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theme/themeOverride1.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3.xml" ContentType="application/vnd.openxmlformats-officedocument.themeOverride+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theme/themeOverride5.xml" ContentType="application/vnd.openxmlformats-officedocument.themeOverride+xml"/>
  <Override PartName="/word/charts/chart17.xml" ContentType="application/vnd.openxmlformats-officedocument.drawingml.chart+xml"/>
  <Override PartName="/word/theme/themeOverride6.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theme/themeOverride7.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drawings/drawing3.xml" ContentType="application/vnd.openxmlformats-officedocument.drawingml.chartshapes+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drawings/drawing4.xml" ContentType="application/vnd.openxmlformats-officedocument.drawingml.chartshapes+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drawings/drawing5.xml" ContentType="application/vnd.openxmlformats-officedocument.drawingml.chartshapes+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drawings/drawing6.xml" ContentType="application/vnd.openxmlformats-officedocument.drawingml.chartshapes+xml"/>
  <Override PartName="/word/charts/chart55.xml" ContentType="application/vnd.openxmlformats-officedocument.drawingml.chart+xml"/>
  <Override PartName="/word/drawings/drawing7.xml" ContentType="application/vnd.openxmlformats-officedocument.drawingml.chartshapes+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drawings/drawing8.xml" ContentType="application/vnd.openxmlformats-officedocument.drawingml.chartshapes+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15A3" w:rsidRDefault="00E32711" w:rsidP="00EB15A3">
      <w:r>
        <w:rPr>
          <w:noProof/>
          <w:lang w:eastAsia="cs-CZ"/>
        </w:rPr>
        <mc:AlternateContent>
          <mc:Choice Requires="wpg">
            <w:drawing>
              <wp:anchor distT="0" distB="0" distL="114300" distR="114300" simplePos="0" relativeHeight="251649536" behindDoc="0" locked="0" layoutInCell="1" allowOverlap="1" wp14:anchorId="46B83FD4" wp14:editId="0BEFE15E">
                <wp:simplePos x="0" y="0"/>
                <wp:positionH relativeFrom="column">
                  <wp:posOffset>-899795</wp:posOffset>
                </wp:positionH>
                <wp:positionV relativeFrom="paragraph">
                  <wp:posOffset>-899795</wp:posOffset>
                </wp:positionV>
                <wp:extent cx="7572375" cy="10534650"/>
                <wp:effectExtent l="0" t="0" r="9525" b="0"/>
                <wp:wrapNone/>
                <wp:docPr id="1" name="Skupin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72375" cy="10534650"/>
                          <a:chOff x="0" y="0"/>
                          <a:chExt cx="7572375" cy="10534650"/>
                        </a:xfrm>
                      </wpg:grpSpPr>
                      <pic:pic xmlns:pic="http://schemas.openxmlformats.org/drawingml/2006/picture">
                        <pic:nvPicPr>
                          <pic:cNvPr id="3" name="Obrázek 3"/>
                          <pic:cNvPicPr>
                            <a:picLocks noChangeAspect="1"/>
                          </pic:cNvPicPr>
                        </pic:nvPicPr>
                        <pic:blipFill rotWithShape="1">
                          <a:blip r:embed="rId8" cstate="print">
                            <a:extLst>
                              <a:ext uri="{28A0092B-C50C-407E-A947-70E740481C1C}">
                                <a14:useLocalDpi xmlns:a14="http://schemas.microsoft.com/office/drawing/2010/main" val="0"/>
                              </a:ext>
                            </a:extLst>
                          </a:blip>
                          <a:srcRect t="4912" b="11345"/>
                          <a:stretch/>
                        </pic:blipFill>
                        <pic:spPr bwMode="auto">
                          <a:xfrm>
                            <a:off x="0" y="1571625"/>
                            <a:ext cx="7572375" cy="8963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Obrázek 4" descr="E:\Projekty\Praha8\Web\bBody.jpg"/>
                          <pic:cNvPicPr>
                            <a:picLocks noChangeAspect="1"/>
                          </pic:cNvPicPr>
                        </pic:nvPicPr>
                        <pic:blipFill rotWithShape="1">
                          <a:blip r:embed="rId9" cstate="print">
                            <a:extLst>
                              <a:ext uri="{28A0092B-C50C-407E-A947-70E740481C1C}">
                                <a14:useLocalDpi xmlns:a14="http://schemas.microsoft.com/office/drawing/2010/main" val="0"/>
                              </a:ext>
                            </a:extLst>
                          </a:blip>
                          <a:srcRect l="23345" r="10431"/>
                          <a:stretch/>
                        </pic:blipFill>
                        <pic:spPr bwMode="auto">
                          <a:xfrm>
                            <a:off x="0" y="0"/>
                            <a:ext cx="7572375" cy="14001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Obrázek 5" descr="E:\Projekty\Praha8\Web\logoMCP8.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38125" y="95250"/>
                            <a:ext cx="1724025" cy="466725"/>
                          </a:xfrm>
                          <a:prstGeom prst="rect">
                            <a:avLst/>
                          </a:prstGeom>
                          <a:noFill/>
                          <a:ln>
                            <a:noFill/>
                          </a:ln>
                        </pic:spPr>
                      </pic:pic>
                      <wps:wsp>
                        <wps:cNvPr id="6" name="Textové pole 6"/>
                        <wps:cNvSpPr txBox="1"/>
                        <wps:spPr>
                          <a:xfrm>
                            <a:off x="0" y="1838325"/>
                            <a:ext cx="7572375" cy="1409700"/>
                          </a:xfrm>
                          <a:prstGeom prst="rect">
                            <a:avLst/>
                          </a:prstGeom>
                          <a:solidFill>
                            <a:srgbClr val="C0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3A183C" w:rsidRDefault="00BA1829" w:rsidP="00860045">
                              <w:pPr>
                                <w:spacing w:after="0"/>
                                <w:jc w:val="center"/>
                                <w:rPr>
                                  <w:b/>
                                  <w:color w:val="FFFFFF" w:themeColor="background1"/>
                                  <w:sz w:val="46"/>
                                  <w:szCs w:val="46"/>
                                </w:rPr>
                              </w:pPr>
                              <w:r w:rsidRPr="003A183C">
                                <w:rPr>
                                  <w:b/>
                                  <w:color w:val="FFFFFF" w:themeColor="background1"/>
                                  <w:sz w:val="46"/>
                                  <w:szCs w:val="46"/>
                                </w:rPr>
                                <w:t>STRATEGICKÝ PLÁN UDRŽITELNÉHO ROZVOJE</w:t>
                              </w:r>
                            </w:p>
                            <w:p w:rsidR="00BA1829" w:rsidRDefault="00BA1829" w:rsidP="00EB15A3">
                              <w:pPr>
                                <w:spacing w:before="0" w:after="0"/>
                                <w:jc w:val="center"/>
                                <w:rPr>
                                  <w:b/>
                                  <w:color w:val="FFFFFF" w:themeColor="background1"/>
                                  <w:sz w:val="44"/>
                                  <w:szCs w:val="44"/>
                                </w:rPr>
                              </w:pPr>
                              <w:r>
                                <w:rPr>
                                  <w:b/>
                                  <w:color w:val="FFFFFF" w:themeColor="background1"/>
                                  <w:sz w:val="44"/>
                                  <w:szCs w:val="44"/>
                                </w:rPr>
                                <w:t>M</w:t>
                              </w:r>
                              <w:r w:rsidRPr="003A183C">
                                <w:rPr>
                                  <w:b/>
                                  <w:color w:val="FFFFFF" w:themeColor="background1"/>
                                  <w:sz w:val="44"/>
                                  <w:szCs w:val="44"/>
                                </w:rPr>
                                <w:t>ĚSTSKÉ ČÁSTI PRAHA 8 NA OBDOBÍ 2017 – 2026</w:t>
                              </w:r>
                            </w:p>
                            <w:p w:rsidR="00BA1829" w:rsidRPr="003A183C" w:rsidRDefault="00BA1829" w:rsidP="00EB15A3">
                              <w:pPr>
                                <w:spacing w:after="0"/>
                                <w:jc w:val="center"/>
                                <w:rPr>
                                  <w:b/>
                                  <w:color w:val="FFFFFF" w:themeColor="background1"/>
                                  <w:sz w:val="44"/>
                                  <w:szCs w:val="44"/>
                                </w:rPr>
                              </w:pPr>
                              <w:r w:rsidRPr="003A183C">
                                <w:rPr>
                                  <w:b/>
                                  <w:i/>
                                  <w:color w:val="FFFFFF" w:themeColor="background1"/>
                                  <w:sz w:val="36"/>
                                  <w:szCs w:val="44"/>
                                </w:rPr>
                                <w:t xml:space="preserve">Etapa </w:t>
                              </w:r>
                              <w:r>
                                <w:rPr>
                                  <w:b/>
                                  <w:i/>
                                  <w:color w:val="FFFFFF" w:themeColor="background1"/>
                                  <w:sz w:val="36"/>
                                  <w:szCs w:val="44"/>
                                </w:rPr>
                                <w:t>3</w:t>
                              </w:r>
                              <w:r w:rsidRPr="003A183C">
                                <w:rPr>
                                  <w:b/>
                                  <w:i/>
                                  <w:color w:val="FFFFFF" w:themeColor="background1"/>
                                  <w:sz w:val="36"/>
                                  <w:szCs w:val="44"/>
                                </w:rPr>
                                <w:t xml:space="preserve">: </w:t>
                              </w:r>
                              <w:r>
                                <w:rPr>
                                  <w:b/>
                                  <w:i/>
                                  <w:color w:val="FFFFFF" w:themeColor="background1"/>
                                  <w:sz w:val="36"/>
                                  <w:szCs w:val="44"/>
                                </w:rPr>
                                <w:t>ANALYTICKÁ ČÁST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ové pole 7"/>
                        <wps:cNvSpPr txBox="1"/>
                        <wps:spPr>
                          <a:xfrm>
                            <a:off x="1838325" y="9324975"/>
                            <a:ext cx="3609975" cy="533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5F56F2" w:rsidRDefault="00BA1829" w:rsidP="00EB15A3">
                              <w:pPr>
                                <w:spacing w:before="0" w:after="0"/>
                                <w:rPr>
                                  <w:rFonts w:asciiTheme="minorHAnsi" w:hAnsiTheme="minorHAnsi"/>
                                  <w:b/>
                                  <w:color w:val="FFFFFF" w:themeColor="background1"/>
                                </w:rPr>
                              </w:pPr>
                              <w:r w:rsidRPr="005F56F2">
                                <w:rPr>
                                  <w:rFonts w:asciiTheme="minorHAnsi" w:hAnsiTheme="minorHAnsi"/>
                                  <w:b/>
                                  <w:color w:val="FFFFFF" w:themeColor="background1"/>
                                </w:rPr>
                                <w:t>PROCES - Centrum pro rozvoj obcí a regionů, s.r.o.</w:t>
                              </w:r>
                            </w:p>
                            <w:p w:rsidR="00BA1829" w:rsidRPr="005F56F2" w:rsidRDefault="00BA1829" w:rsidP="00EB15A3">
                              <w:pPr>
                                <w:spacing w:before="0" w:after="0"/>
                                <w:rPr>
                                  <w:rFonts w:asciiTheme="minorHAnsi" w:hAnsiTheme="minorHAnsi"/>
                                  <w:b/>
                                  <w:color w:val="FFFFFF" w:themeColor="background1"/>
                                </w:rPr>
                              </w:pPr>
                              <w:r w:rsidRPr="005F56F2">
                                <w:rPr>
                                  <w:rFonts w:asciiTheme="minorHAnsi" w:hAnsiTheme="minorHAnsi"/>
                                  <w:b/>
                                  <w:color w:val="FFFFFF" w:themeColor="background1"/>
                                </w:rPr>
                                <w:t>Doc. Ing. Lubor Hruška, Ph.D. a kolektiv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6B83FD4" id="Skupina 1" o:spid="_x0000_s1026" style="position:absolute;left:0;text-align:left;margin-left:-70.85pt;margin-top:-70.85pt;width:596.25pt;height:829.5pt;z-index:251649536" coordsize="75723,1053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VMiohRRRVE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VMiohRRRVE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VMiohRRRVE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VMiohRRRVE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VMiohRRRVE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VMiohRRRVE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 o:spid="_x0000_s1027" type="#_x0000_t75" style="position:absolute;top:15716;width:75723;height:89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W32rEAAAA2gAAAA8AAABkcnMvZG93bnJldi54bWxEj0FrwkAUhO+C/2F5gpeiGy2opK4ioqUU&#10;EYy99PbIvmaD2bchu5rUX+8WCh6HmfmGWa47W4kbNb50rGAyTkAQ506XXCj4Ou9HCxA+IGusHJOC&#10;X/KwXvV7S0y1a/lEtywUIkLYp6jAhFCnUvrckEU/djVx9H5cYzFE2RRSN9hGuK3kNElm0mLJccFg&#10;TVtD+SW7WgVH+W2m7+e2tMnLfXf93Cycnh+UGg66zRuIQF14hv/bH1rBK/xdiTd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W32rEAAAA2gAAAA8AAAAAAAAAAAAAAAAA&#10;nwIAAGRycy9kb3ducmV2LnhtbFBLBQYAAAAABAAEAPcAAACQAwAAAAA=&#10;">
                  <v:imagedata r:id="rId11" o:title="" croptop="3219f" cropbottom="7435f"/>
                  <v:path arrowok="t"/>
                </v:shape>
                <v:shape id="Obrázek 4" o:spid="_x0000_s1028" type="#_x0000_t75" style="position:absolute;width:75723;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yFbS/AAAA2gAAAA8AAABkcnMvZG93bnJldi54bWxEj82qwjAUhPcXfIdwBHe3qSIq1Sgiiq4E&#10;vdf9oTn90eakNlHr2xtBcDnMzDfMbNGaStypcaVlBf0oBkGcWl1yruD/b/M7AeE8ssbKMil4koPF&#10;vPMzw0TbBx/ofvS5CBB2CSoovK8TKV1akEEX2Zo4eJltDPogm1zqBh8Bbio5iOORNFhyWCiwplVB&#10;6eV4Mwr0+Lnqn09Vdrmul1vK9mjTGyrV67bLKQhPrf+GP+2dVjCE95VwA+T8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chW0vwAAANoAAAAPAAAAAAAAAAAAAAAAAJ8CAABk&#10;cnMvZG93bnJldi54bWxQSwUGAAAAAAQABAD3AAAAiwMAAAAA&#10;">
                  <v:imagedata r:id="rId12" o:title="bBody" cropleft="15299f" cropright="6836f"/>
                  <v:path arrowok="t"/>
                </v:shape>
                <v:shape id="Obrázek 5" o:spid="_x0000_s1029" type="#_x0000_t75" style="position:absolute;left:2381;top:952;width:17240;height: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xnHEAAAA2gAAAA8AAABkcnMvZG93bnJldi54bWxEj9FqwkAURN8L/YflCn2rG4WKRNcgQm0r&#10;tdDUD7hmr9mY7N2Q3Wrs17uC0MdhZs4w86y3jThR5yvHCkbDBARx4XTFpYLdz+vzFIQPyBobx6Tg&#10;Qh6yxePDHFPtzvxNpzyUIkLYp6jAhNCmUvrCkEU/dC1x9A6usxii7EqpOzxHuG3kOEkm0mLFccFg&#10;SytDRZ3/WgX7N5N81HI9/dqZT91utseNz/+Uehr0yxmIQH34D9/b71rBC9yuxBs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ZxnHEAAAA2gAAAA8AAAAAAAAAAAAAAAAA&#10;nwIAAGRycy9kb3ducmV2LnhtbFBLBQYAAAAABAAEAPcAAACQAwAAAAA=&#10;">
                  <v:imagedata r:id="rId13" o:title="logoMCP8"/>
                  <v:path arrowok="t"/>
                </v:shape>
                <v:shapetype id="_x0000_t202" coordsize="21600,21600" o:spt="202" path="m,l,21600r21600,l21600,xe">
                  <v:stroke joinstyle="miter"/>
                  <v:path gradientshapeok="t" o:connecttype="rect"/>
                </v:shapetype>
                <v:shape id="Textové pole 6" o:spid="_x0000_s1030" type="#_x0000_t202" style="position:absolute;top:18383;width:75723;height:1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hhsMA&#10;AADaAAAADwAAAGRycy9kb3ducmV2LnhtbESPwWrDMBBE74H+g9hCbrHcQI1xrYRSKPTU4jSF9rZY&#10;G9uJtTKSYjt/HwUKOQ4z84Ypt7PpxUjOd5YVPCUpCOLa6o4bBfvv91UOwgdkjb1lUnAhD9vNw6LE&#10;QtuJKxp3oRERwr5ABW0IQyGlr1sy6BM7EEfvYJ3BEKVrpHY4Rbjp5TpNM2mw47jQ4kBvLdWn3dko&#10;eHZN5f/WVfj8/ZrOh6Pr85F+lFo+zq8vIALN4R7+b39oBRncrsQb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thhsMAAADaAAAADwAAAAAAAAAAAAAAAACYAgAAZHJzL2Rv&#10;d25yZXYueG1sUEsFBgAAAAAEAAQA9QAAAIgDAAAAAA==&#10;" fillcolor="#c00000" stroked="f" strokeweight=".5pt">
                  <v:textbox>
                    <w:txbxContent>
                      <w:p w:rsidR="00BA1829" w:rsidRPr="003A183C" w:rsidRDefault="00BA1829" w:rsidP="00860045">
                        <w:pPr>
                          <w:spacing w:after="0"/>
                          <w:jc w:val="center"/>
                          <w:rPr>
                            <w:b/>
                            <w:color w:val="FFFFFF" w:themeColor="background1"/>
                            <w:sz w:val="46"/>
                            <w:szCs w:val="46"/>
                          </w:rPr>
                        </w:pPr>
                        <w:r w:rsidRPr="003A183C">
                          <w:rPr>
                            <w:b/>
                            <w:color w:val="FFFFFF" w:themeColor="background1"/>
                            <w:sz w:val="46"/>
                            <w:szCs w:val="46"/>
                          </w:rPr>
                          <w:t>STRATEGICKÝ PLÁN UDRŽITELNÉHO ROZVOJE</w:t>
                        </w:r>
                      </w:p>
                      <w:p w:rsidR="00BA1829" w:rsidRDefault="00BA1829" w:rsidP="00EB15A3">
                        <w:pPr>
                          <w:spacing w:before="0" w:after="0"/>
                          <w:jc w:val="center"/>
                          <w:rPr>
                            <w:b/>
                            <w:color w:val="FFFFFF" w:themeColor="background1"/>
                            <w:sz w:val="44"/>
                            <w:szCs w:val="44"/>
                          </w:rPr>
                        </w:pPr>
                        <w:r>
                          <w:rPr>
                            <w:b/>
                            <w:color w:val="FFFFFF" w:themeColor="background1"/>
                            <w:sz w:val="44"/>
                            <w:szCs w:val="44"/>
                          </w:rPr>
                          <w:t>M</w:t>
                        </w:r>
                        <w:r w:rsidRPr="003A183C">
                          <w:rPr>
                            <w:b/>
                            <w:color w:val="FFFFFF" w:themeColor="background1"/>
                            <w:sz w:val="44"/>
                            <w:szCs w:val="44"/>
                          </w:rPr>
                          <w:t>ĚSTSKÉ ČÁSTI PRAHA 8 NA OBDOBÍ 2017 – 2026</w:t>
                        </w:r>
                      </w:p>
                      <w:p w:rsidR="00BA1829" w:rsidRPr="003A183C" w:rsidRDefault="00BA1829" w:rsidP="00EB15A3">
                        <w:pPr>
                          <w:spacing w:after="0"/>
                          <w:jc w:val="center"/>
                          <w:rPr>
                            <w:b/>
                            <w:color w:val="FFFFFF" w:themeColor="background1"/>
                            <w:sz w:val="44"/>
                            <w:szCs w:val="44"/>
                          </w:rPr>
                        </w:pPr>
                        <w:r w:rsidRPr="003A183C">
                          <w:rPr>
                            <w:b/>
                            <w:i/>
                            <w:color w:val="FFFFFF" w:themeColor="background1"/>
                            <w:sz w:val="36"/>
                            <w:szCs w:val="44"/>
                          </w:rPr>
                          <w:t xml:space="preserve">Etapa </w:t>
                        </w:r>
                        <w:r>
                          <w:rPr>
                            <w:b/>
                            <w:i/>
                            <w:color w:val="FFFFFF" w:themeColor="background1"/>
                            <w:sz w:val="36"/>
                            <w:szCs w:val="44"/>
                          </w:rPr>
                          <w:t>3</w:t>
                        </w:r>
                        <w:r w:rsidRPr="003A183C">
                          <w:rPr>
                            <w:b/>
                            <w:i/>
                            <w:color w:val="FFFFFF" w:themeColor="background1"/>
                            <w:sz w:val="36"/>
                            <w:szCs w:val="44"/>
                          </w:rPr>
                          <w:t xml:space="preserve">: </w:t>
                        </w:r>
                        <w:r>
                          <w:rPr>
                            <w:b/>
                            <w:i/>
                            <w:color w:val="FFFFFF" w:themeColor="background1"/>
                            <w:sz w:val="36"/>
                            <w:szCs w:val="44"/>
                          </w:rPr>
                          <w:t>ANALYTICKÁ ČÁST</w:t>
                        </w:r>
                      </w:p>
                    </w:txbxContent>
                  </v:textbox>
                </v:shape>
                <v:shape id="Textové pole 7" o:spid="_x0000_s1031" type="#_x0000_t202" style="position:absolute;left:18383;top:93249;width:36100;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rsidR="00BA1829" w:rsidRPr="005F56F2" w:rsidRDefault="00BA1829" w:rsidP="00EB15A3">
                        <w:pPr>
                          <w:spacing w:before="0" w:after="0"/>
                          <w:rPr>
                            <w:rFonts w:asciiTheme="minorHAnsi" w:hAnsiTheme="minorHAnsi"/>
                            <w:b/>
                            <w:color w:val="FFFFFF" w:themeColor="background1"/>
                          </w:rPr>
                        </w:pPr>
                        <w:r w:rsidRPr="005F56F2">
                          <w:rPr>
                            <w:rFonts w:asciiTheme="minorHAnsi" w:hAnsiTheme="minorHAnsi"/>
                            <w:b/>
                            <w:color w:val="FFFFFF" w:themeColor="background1"/>
                          </w:rPr>
                          <w:t>PROCES - Centrum pro rozvoj obcí a regionů, s.r.o.</w:t>
                        </w:r>
                      </w:p>
                      <w:p w:rsidR="00BA1829" w:rsidRPr="005F56F2" w:rsidRDefault="00BA1829" w:rsidP="00EB15A3">
                        <w:pPr>
                          <w:spacing w:before="0" w:after="0"/>
                          <w:rPr>
                            <w:rFonts w:asciiTheme="minorHAnsi" w:hAnsiTheme="minorHAnsi"/>
                            <w:b/>
                            <w:color w:val="FFFFFF" w:themeColor="background1"/>
                          </w:rPr>
                        </w:pPr>
                        <w:r w:rsidRPr="005F56F2">
                          <w:rPr>
                            <w:rFonts w:asciiTheme="minorHAnsi" w:hAnsiTheme="minorHAnsi"/>
                            <w:b/>
                            <w:color w:val="FFFFFF" w:themeColor="background1"/>
                          </w:rPr>
                          <w:t>Doc. Ing. Lubor Hruška, Ph.D. a kolektiv</w:t>
                        </w:r>
                      </w:p>
                    </w:txbxContent>
                  </v:textbox>
                </v:shape>
              </v:group>
            </w:pict>
          </mc:Fallback>
        </mc:AlternateContent>
      </w:r>
      <w:r w:rsidR="00EB15A3">
        <w:rPr>
          <w:noProof/>
          <w:lang w:eastAsia="cs-CZ"/>
        </w:rPr>
        <w:t xml:space="preserve">  </w:t>
      </w:r>
    </w:p>
    <w:p w:rsidR="001D346A" w:rsidRDefault="001D346A" w:rsidP="003F53CA">
      <w:r>
        <w:br w:type="page"/>
      </w:r>
    </w:p>
    <w:p w:rsidR="00C623EB" w:rsidRPr="00C623EB" w:rsidRDefault="00C623EB" w:rsidP="00BE6CCB">
      <w:pPr>
        <w:spacing w:before="0" w:after="0"/>
      </w:pPr>
      <w:r w:rsidRPr="00C623EB">
        <w:lastRenderedPageBreak/>
        <w:t xml:space="preserve">Dokument zpracovala společnost </w:t>
      </w:r>
      <w:r w:rsidRPr="003F53CA">
        <w:t>PROCES – Centrum pro rozvoj obcí a regionů, s.r.o.</w:t>
      </w:r>
      <w:r w:rsidRPr="00C623EB">
        <w:t xml:space="preserve">, </w:t>
      </w:r>
      <w:r w:rsidR="00376050">
        <w:br/>
      </w:r>
      <w:r w:rsidRPr="00C623EB">
        <w:t>Švabinského 1749/19, 702 00 Ostrava - Moravská Ostrava.</w:t>
      </w:r>
    </w:p>
    <w:p w:rsidR="00C623EB" w:rsidRDefault="00C623EB" w:rsidP="00BE6CCB">
      <w:pPr>
        <w:spacing w:after="0"/>
      </w:pPr>
      <w:r w:rsidRPr="00C623EB">
        <w:t>Zápis v obchodním rejstříku Krajského soudu v Ostravě oddíl C, vložka 32793.</w:t>
      </w:r>
    </w:p>
    <w:p w:rsidR="00376050" w:rsidRDefault="00376050" w:rsidP="00BE6CCB">
      <w:pPr>
        <w:spacing w:before="0" w:after="0"/>
      </w:pPr>
      <w:r w:rsidRPr="00376050">
        <w:t>Společnost je registrovaná u Úřadu pro ochranu osobních údajů pod reg. č. 00038958.</w:t>
      </w:r>
    </w:p>
    <w:p w:rsidR="00C623EB" w:rsidRDefault="00BE6CCB" w:rsidP="00BE6CCB">
      <w:r w:rsidRPr="00376050">
        <w:rPr>
          <w:b/>
        </w:rPr>
        <w:t>IČ:</w:t>
      </w:r>
      <w:r w:rsidRPr="00C623EB">
        <w:t xml:space="preserve"> 28576217 </w:t>
      </w:r>
      <w:r>
        <w:tab/>
        <w:t xml:space="preserve">           </w:t>
      </w:r>
      <w:r w:rsidRPr="00376050">
        <w:rPr>
          <w:b/>
        </w:rPr>
        <w:t>DIČ:</w:t>
      </w:r>
      <w:r w:rsidRPr="00C623EB">
        <w:t xml:space="preserve"> CZ 28576217</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1031"/>
        <w:gridCol w:w="3575"/>
      </w:tblGrid>
      <w:tr w:rsidR="00BE6CCB" w:rsidTr="00BE6CCB">
        <w:tc>
          <w:tcPr>
            <w:tcW w:w="4606" w:type="dxa"/>
            <w:vMerge w:val="restart"/>
          </w:tcPr>
          <w:p w:rsidR="00BE6CCB" w:rsidRDefault="00BE6CCB" w:rsidP="00C06E56">
            <w:pPr>
              <w:spacing w:before="0" w:after="0"/>
            </w:pPr>
            <w:r>
              <w:rPr>
                <w:noProof/>
                <w:lang w:eastAsia="cs-CZ"/>
              </w:rPr>
              <w:drawing>
                <wp:inline distT="0" distB="0" distL="0" distR="0" wp14:anchorId="6A51DEE1" wp14:editId="61E04463">
                  <wp:extent cx="2317898" cy="825258"/>
                  <wp:effectExtent l="0" t="0" r="6350" b="0"/>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PAAC.png"/>
                          <pic:cNvPicPr/>
                        </pic:nvPicPr>
                        <pic:blipFill>
                          <a:blip r:embed="rId14">
                            <a:extLst>
                              <a:ext uri="{28A0092B-C50C-407E-A947-70E740481C1C}">
                                <a14:useLocalDpi xmlns:a14="http://schemas.microsoft.com/office/drawing/2010/main" val="0"/>
                              </a:ext>
                            </a:extLst>
                          </a:blip>
                          <a:stretch>
                            <a:fillRect/>
                          </a:stretch>
                        </pic:blipFill>
                        <pic:spPr>
                          <a:xfrm>
                            <a:off x="0" y="0"/>
                            <a:ext cx="2343326" cy="834311"/>
                          </a:xfrm>
                          <a:prstGeom prst="rect">
                            <a:avLst/>
                          </a:prstGeom>
                        </pic:spPr>
                      </pic:pic>
                    </a:graphicData>
                  </a:graphic>
                </wp:inline>
              </w:drawing>
            </w:r>
          </w:p>
        </w:tc>
        <w:tc>
          <w:tcPr>
            <w:tcW w:w="1031" w:type="dxa"/>
            <w:vAlign w:val="center"/>
          </w:tcPr>
          <w:p w:rsidR="00BE6CCB" w:rsidRDefault="00BE6CCB" w:rsidP="00BE6CCB">
            <w:pPr>
              <w:spacing w:after="0"/>
              <w:jc w:val="right"/>
            </w:pPr>
            <w:r w:rsidRPr="00376050">
              <w:rPr>
                <w:b/>
              </w:rPr>
              <w:t xml:space="preserve">Telefon: </w:t>
            </w:r>
          </w:p>
        </w:tc>
        <w:tc>
          <w:tcPr>
            <w:tcW w:w="3575" w:type="dxa"/>
          </w:tcPr>
          <w:p w:rsidR="00BE6CCB" w:rsidRDefault="00BE6CCB" w:rsidP="00BE6CCB">
            <w:pPr>
              <w:spacing w:after="0"/>
            </w:pPr>
            <w:r w:rsidRPr="007D6026">
              <w:t>+420</w:t>
            </w:r>
            <w:r>
              <w:rPr>
                <w:b/>
              </w:rPr>
              <w:t xml:space="preserve"> </w:t>
            </w:r>
            <w:r w:rsidRPr="00C623EB">
              <w:t>595 136</w:t>
            </w:r>
            <w:r>
              <w:t> </w:t>
            </w:r>
            <w:r w:rsidRPr="00C623EB">
              <w:t>023</w:t>
            </w:r>
          </w:p>
        </w:tc>
      </w:tr>
      <w:tr w:rsidR="00BE6CCB" w:rsidTr="00BE6CCB">
        <w:tc>
          <w:tcPr>
            <w:tcW w:w="4606" w:type="dxa"/>
            <w:vMerge/>
          </w:tcPr>
          <w:p w:rsidR="00BE6CCB" w:rsidRDefault="00BE6CCB" w:rsidP="00C06E56">
            <w:pPr>
              <w:spacing w:before="0" w:after="0"/>
            </w:pPr>
          </w:p>
        </w:tc>
        <w:tc>
          <w:tcPr>
            <w:tcW w:w="1031" w:type="dxa"/>
            <w:vAlign w:val="center"/>
          </w:tcPr>
          <w:p w:rsidR="00BE6CCB" w:rsidRDefault="00BE6CCB" w:rsidP="002D0AB4">
            <w:pPr>
              <w:spacing w:before="0" w:after="0"/>
              <w:jc w:val="right"/>
            </w:pPr>
            <w:r w:rsidRPr="00376050">
              <w:rPr>
                <w:b/>
              </w:rPr>
              <w:t>Web:</w:t>
            </w:r>
            <w:r w:rsidRPr="00C623EB">
              <w:t xml:space="preserve"> </w:t>
            </w:r>
          </w:p>
        </w:tc>
        <w:tc>
          <w:tcPr>
            <w:tcW w:w="3575" w:type="dxa"/>
          </w:tcPr>
          <w:p w:rsidR="00BE6CCB" w:rsidRDefault="00BE6CCB" w:rsidP="002D0AB4">
            <w:pPr>
              <w:spacing w:before="0" w:after="0"/>
            </w:pPr>
            <w:r>
              <w:t>http://rozvoj-obce.cz</w:t>
            </w:r>
          </w:p>
        </w:tc>
      </w:tr>
      <w:tr w:rsidR="00BE6CCB" w:rsidTr="00BE6CCB">
        <w:trPr>
          <w:trHeight w:val="289"/>
        </w:trPr>
        <w:tc>
          <w:tcPr>
            <w:tcW w:w="4606" w:type="dxa"/>
            <w:vMerge/>
          </w:tcPr>
          <w:p w:rsidR="00BE6CCB" w:rsidRDefault="00BE6CCB" w:rsidP="00C06E56">
            <w:pPr>
              <w:spacing w:before="0" w:after="0"/>
            </w:pPr>
          </w:p>
        </w:tc>
        <w:tc>
          <w:tcPr>
            <w:tcW w:w="1031" w:type="dxa"/>
          </w:tcPr>
          <w:p w:rsidR="00BE6CCB" w:rsidRDefault="00BE6CCB" w:rsidP="002D0AB4">
            <w:pPr>
              <w:spacing w:before="0" w:after="0"/>
              <w:jc w:val="right"/>
            </w:pPr>
            <w:r w:rsidRPr="00376050">
              <w:rPr>
                <w:b/>
              </w:rPr>
              <w:t>E-mail:</w:t>
            </w:r>
            <w:r w:rsidRPr="00C623EB">
              <w:t xml:space="preserve"> </w:t>
            </w:r>
          </w:p>
        </w:tc>
        <w:tc>
          <w:tcPr>
            <w:tcW w:w="3575" w:type="dxa"/>
          </w:tcPr>
          <w:p w:rsidR="00BE6CCB" w:rsidRDefault="00BA1829" w:rsidP="002D0AB4">
            <w:pPr>
              <w:spacing w:before="0" w:after="0"/>
              <w:jc w:val="left"/>
            </w:pPr>
            <w:hyperlink r:id="rId15" w:history="1">
              <w:r w:rsidR="00BE6CCB" w:rsidRPr="00C623EB">
                <w:t>info@rozvoj-obce.cz</w:t>
              </w:r>
            </w:hyperlink>
          </w:p>
        </w:tc>
      </w:tr>
      <w:tr w:rsidR="00BE6CCB" w:rsidTr="00BE6CCB">
        <w:trPr>
          <w:trHeight w:val="285"/>
        </w:trPr>
        <w:tc>
          <w:tcPr>
            <w:tcW w:w="4606" w:type="dxa"/>
            <w:vMerge/>
          </w:tcPr>
          <w:p w:rsidR="00BE6CCB" w:rsidRDefault="00BE6CCB" w:rsidP="00C06E56">
            <w:pPr>
              <w:spacing w:before="0" w:after="0"/>
            </w:pPr>
          </w:p>
        </w:tc>
        <w:tc>
          <w:tcPr>
            <w:tcW w:w="1031" w:type="dxa"/>
          </w:tcPr>
          <w:p w:rsidR="00BE6CCB" w:rsidRDefault="00BE6CCB" w:rsidP="00C06E56">
            <w:pPr>
              <w:spacing w:before="0" w:after="0"/>
              <w:jc w:val="right"/>
            </w:pPr>
          </w:p>
        </w:tc>
        <w:tc>
          <w:tcPr>
            <w:tcW w:w="3575" w:type="dxa"/>
          </w:tcPr>
          <w:p w:rsidR="00BE6CCB" w:rsidRDefault="00BE6CCB" w:rsidP="00C06E56">
            <w:pPr>
              <w:spacing w:before="0" w:after="0"/>
              <w:jc w:val="left"/>
            </w:pPr>
          </w:p>
        </w:tc>
      </w:tr>
      <w:tr w:rsidR="00BE6CCB" w:rsidTr="00BE6CCB">
        <w:trPr>
          <w:trHeight w:val="427"/>
        </w:trPr>
        <w:tc>
          <w:tcPr>
            <w:tcW w:w="4606" w:type="dxa"/>
            <w:vAlign w:val="center"/>
          </w:tcPr>
          <w:p w:rsidR="00BE6CCB" w:rsidRPr="00C06E56" w:rsidRDefault="00BE6CCB" w:rsidP="00BE6CCB">
            <w:pPr>
              <w:spacing w:before="0" w:after="0"/>
              <w:jc w:val="left"/>
              <w:rPr>
                <w:b/>
              </w:rPr>
            </w:pPr>
            <w:r>
              <w:rPr>
                <w:b/>
              </w:rPr>
              <w:t xml:space="preserve"> </w:t>
            </w:r>
            <w:r w:rsidRPr="00C06E56">
              <w:rPr>
                <w:b/>
              </w:rPr>
              <w:t>PROCES je členem PAAC CONSORTIUM</w:t>
            </w:r>
          </w:p>
        </w:tc>
        <w:tc>
          <w:tcPr>
            <w:tcW w:w="1031" w:type="dxa"/>
            <w:vAlign w:val="center"/>
          </w:tcPr>
          <w:p w:rsidR="00BE6CCB" w:rsidRDefault="00BE6CCB" w:rsidP="00C06E56">
            <w:pPr>
              <w:spacing w:before="0" w:after="0"/>
              <w:jc w:val="right"/>
            </w:pPr>
          </w:p>
        </w:tc>
        <w:tc>
          <w:tcPr>
            <w:tcW w:w="3575" w:type="dxa"/>
          </w:tcPr>
          <w:p w:rsidR="00BE6CCB" w:rsidRDefault="00BE6CCB" w:rsidP="00C06E56">
            <w:pPr>
              <w:spacing w:before="0" w:after="0"/>
            </w:pPr>
          </w:p>
        </w:tc>
      </w:tr>
    </w:tbl>
    <w:p w:rsidR="009A3174" w:rsidRPr="00C623EB" w:rsidRDefault="009A3174" w:rsidP="003F53CA"/>
    <w:p w:rsidR="00C623EB" w:rsidRPr="00C623EB" w:rsidRDefault="00C623EB" w:rsidP="003F53CA"/>
    <w:p w:rsidR="00C623EB" w:rsidRPr="00C623EB" w:rsidRDefault="00C623EB" w:rsidP="003F53CA"/>
    <w:p w:rsidR="00C623EB" w:rsidRPr="003F53CA" w:rsidRDefault="00C623EB" w:rsidP="003F53CA">
      <w:pPr>
        <w:rPr>
          <w:b/>
        </w:rPr>
      </w:pPr>
      <w:r w:rsidRPr="003F53CA">
        <w:rPr>
          <w:b/>
        </w:rPr>
        <w:t>Autorský kolektiv:</w:t>
      </w:r>
    </w:p>
    <w:p w:rsidR="00C623EB" w:rsidRPr="00C623EB" w:rsidRDefault="00C623EB" w:rsidP="00572BD3">
      <w:pPr>
        <w:pStyle w:val="Odstavecseseznamem"/>
        <w:numPr>
          <w:ilvl w:val="0"/>
          <w:numId w:val="2"/>
        </w:numPr>
        <w:contextualSpacing w:val="0"/>
      </w:pPr>
      <w:r w:rsidRPr="00C623EB">
        <w:t>Doc. Ing. Lubor Hruška, Ph.D.</w:t>
      </w:r>
    </w:p>
    <w:p w:rsidR="00C623EB" w:rsidRPr="00C623EB" w:rsidRDefault="00C623EB" w:rsidP="00572BD3">
      <w:pPr>
        <w:pStyle w:val="Odstavecseseznamem"/>
        <w:numPr>
          <w:ilvl w:val="0"/>
          <w:numId w:val="2"/>
        </w:numPr>
        <w:ind w:left="714" w:hanging="357"/>
        <w:contextualSpacing w:val="0"/>
      </w:pPr>
      <w:r w:rsidRPr="00C623EB">
        <w:t xml:space="preserve">Ing. </w:t>
      </w:r>
      <w:r w:rsidR="00E746DA">
        <w:t>Ivana Foldynová, Ph.D.</w:t>
      </w:r>
    </w:p>
    <w:p w:rsidR="00E746DA" w:rsidRDefault="00E746DA" w:rsidP="00572BD3">
      <w:pPr>
        <w:pStyle w:val="Odstavecseseznamem"/>
        <w:numPr>
          <w:ilvl w:val="0"/>
          <w:numId w:val="2"/>
        </w:numPr>
        <w:ind w:left="714" w:hanging="357"/>
        <w:contextualSpacing w:val="0"/>
      </w:pPr>
      <w:r>
        <w:t>Ing. Radek Fujak</w:t>
      </w:r>
    </w:p>
    <w:p w:rsidR="00C623EB" w:rsidRDefault="00C623EB" w:rsidP="00572BD3">
      <w:pPr>
        <w:pStyle w:val="Odstavecseseznamem"/>
        <w:numPr>
          <w:ilvl w:val="0"/>
          <w:numId w:val="2"/>
        </w:numPr>
        <w:ind w:left="714" w:hanging="357"/>
        <w:contextualSpacing w:val="0"/>
      </w:pPr>
      <w:r w:rsidRPr="00C623EB">
        <w:t>Mgr. Lukáš Dědič</w:t>
      </w:r>
    </w:p>
    <w:p w:rsidR="00E746DA" w:rsidRDefault="00E746DA" w:rsidP="00572BD3">
      <w:pPr>
        <w:pStyle w:val="Odstavecseseznamem"/>
        <w:numPr>
          <w:ilvl w:val="0"/>
          <w:numId w:val="2"/>
        </w:numPr>
        <w:ind w:left="714" w:hanging="357"/>
        <w:contextualSpacing w:val="0"/>
      </w:pPr>
      <w:r>
        <w:t>Mgr. Martina Krhutová</w:t>
      </w:r>
    </w:p>
    <w:p w:rsidR="00733BB7" w:rsidRDefault="00733BB7" w:rsidP="00572BD3">
      <w:pPr>
        <w:pStyle w:val="Odstavecseseznamem"/>
        <w:numPr>
          <w:ilvl w:val="0"/>
          <w:numId w:val="2"/>
        </w:numPr>
        <w:ind w:left="714" w:hanging="357"/>
        <w:contextualSpacing w:val="0"/>
      </w:pPr>
      <w:r>
        <w:t>Ing. Michal Samiec</w:t>
      </w:r>
    </w:p>
    <w:p w:rsidR="00733BB7" w:rsidRPr="00C623EB" w:rsidRDefault="00733BB7" w:rsidP="00572BD3">
      <w:pPr>
        <w:pStyle w:val="Odstavecseseznamem"/>
        <w:numPr>
          <w:ilvl w:val="0"/>
          <w:numId w:val="2"/>
        </w:numPr>
        <w:ind w:left="714" w:hanging="357"/>
        <w:contextualSpacing w:val="0"/>
      </w:pPr>
      <w:r>
        <w:t>Ing. Petr Proske</w:t>
      </w:r>
    </w:p>
    <w:p w:rsidR="00E746DA" w:rsidRDefault="00C623EB" w:rsidP="003F53CA">
      <w:pPr>
        <w:ind w:left="708"/>
      </w:pPr>
      <w:r w:rsidRPr="00C623EB">
        <w:t>a kolektiv.</w:t>
      </w:r>
    </w:p>
    <w:p w:rsidR="00376050" w:rsidRDefault="00376050" w:rsidP="003F53CA"/>
    <w:p w:rsidR="004F378A" w:rsidRDefault="004F378A" w:rsidP="003F53CA"/>
    <w:p w:rsidR="00376050" w:rsidRDefault="00376050" w:rsidP="003F53CA">
      <w:pPr>
        <w:jc w:val="right"/>
      </w:pPr>
      <w:r w:rsidRPr="007D6026">
        <w:t xml:space="preserve">Zpracováno ke dni </w:t>
      </w:r>
      <w:r w:rsidR="003829AA">
        <w:t>24</w:t>
      </w:r>
      <w:r w:rsidR="00674F78">
        <w:t>. 2. 2016</w:t>
      </w:r>
    </w:p>
    <w:p w:rsidR="00E746DA" w:rsidRDefault="00E746DA" w:rsidP="003F53CA">
      <w:r>
        <w:br w:type="page"/>
      </w:r>
    </w:p>
    <w:sdt>
      <w:sdtPr>
        <w:rPr>
          <w:rFonts w:eastAsiaTheme="minorHAnsi" w:cs="Arial"/>
          <w:b w:val="0"/>
          <w:bCs w:val="0"/>
          <w:caps w:val="0"/>
          <w:color w:val="auto"/>
          <w:sz w:val="22"/>
          <w:szCs w:val="22"/>
        </w:rPr>
        <w:id w:val="-864904640"/>
        <w:docPartObj>
          <w:docPartGallery w:val="Table of Contents"/>
          <w:docPartUnique/>
        </w:docPartObj>
      </w:sdtPr>
      <w:sdtContent>
        <w:p w:rsidR="00454385" w:rsidRDefault="00454385" w:rsidP="009F05E9">
          <w:pPr>
            <w:pStyle w:val="Nadpisobsahu"/>
            <w:numPr>
              <w:ilvl w:val="0"/>
              <w:numId w:val="0"/>
            </w:numPr>
            <w:ind w:left="432" w:hanging="432"/>
          </w:pPr>
          <w:r>
            <w:t>Obsah</w:t>
          </w:r>
        </w:p>
        <w:p w:rsidR="006212CD" w:rsidRDefault="00454385">
          <w:pPr>
            <w:pStyle w:val="Obsah1"/>
            <w:rPr>
              <w:rFonts w:asciiTheme="minorHAnsi" w:eastAsiaTheme="minorEastAsia" w:hAnsiTheme="minorHAnsi" w:cstheme="minorBidi"/>
              <w:b w:val="0"/>
              <w:lang w:eastAsia="cs-CZ"/>
            </w:rPr>
          </w:pPr>
          <w:r>
            <w:fldChar w:fldCharType="begin"/>
          </w:r>
          <w:r>
            <w:instrText xml:space="preserve"> TOC \o "1-3" \h \z \u </w:instrText>
          </w:r>
          <w:r>
            <w:fldChar w:fldCharType="separate"/>
          </w:r>
          <w:hyperlink w:anchor="_Toc444151381" w:history="1">
            <w:r w:rsidR="006212CD" w:rsidRPr="000338BF">
              <w:rPr>
                <w:rStyle w:val="Hypertextovodkaz"/>
              </w:rPr>
              <w:t>Úvod</w:t>
            </w:r>
            <w:r w:rsidR="006212CD">
              <w:rPr>
                <w:webHidden/>
              </w:rPr>
              <w:tab/>
            </w:r>
            <w:r w:rsidR="006212CD">
              <w:rPr>
                <w:webHidden/>
              </w:rPr>
              <w:fldChar w:fldCharType="begin"/>
            </w:r>
            <w:r w:rsidR="006212CD">
              <w:rPr>
                <w:webHidden/>
              </w:rPr>
              <w:instrText xml:space="preserve"> PAGEREF _Toc444151381 \h </w:instrText>
            </w:r>
            <w:r w:rsidR="006212CD">
              <w:rPr>
                <w:webHidden/>
              </w:rPr>
            </w:r>
            <w:r w:rsidR="006212CD">
              <w:rPr>
                <w:webHidden/>
              </w:rPr>
              <w:fldChar w:fldCharType="separate"/>
            </w:r>
            <w:r w:rsidR="006212CD">
              <w:rPr>
                <w:webHidden/>
              </w:rPr>
              <w:t>6</w:t>
            </w:r>
            <w:r w:rsidR="006212CD">
              <w:rPr>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382" w:history="1">
            <w:r w:rsidR="006212CD" w:rsidRPr="000338BF">
              <w:rPr>
                <w:rStyle w:val="Hypertextovodkaz"/>
              </w:rPr>
              <w:t>Plán tvorby strategie – základní shrnutí</w:t>
            </w:r>
            <w:r w:rsidR="006212CD">
              <w:rPr>
                <w:webHidden/>
              </w:rPr>
              <w:tab/>
            </w:r>
            <w:r w:rsidR="006212CD">
              <w:rPr>
                <w:webHidden/>
              </w:rPr>
              <w:fldChar w:fldCharType="begin"/>
            </w:r>
            <w:r w:rsidR="006212CD">
              <w:rPr>
                <w:webHidden/>
              </w:rPr>
              <w:instrText xml:space="preserve"> PAGEREF _Toc444151382 \h </w:instrText>
            </w:r>
            <w:r w:rsidR="006212CD">
              <w:rPr>
                <w:webHidden/>
              </w:rPr>
            </w:r>
            <w:r w:rsidR="006212CD">
              <w:rPr>
                <w:webHidden/>
              </w:rPr>
              <w:fldChar w:fldCharType="separate"/>
            </w:r>
            <w:r w:rsidR="006212CD">
              <w:rPr>
                <w:webHidden/>
              </w:rPr>
              <w:t>7</w:t>
            </w:r>
            <w:r w:rsidR="006212CD">
              <w:rPr>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383" w:history="1">
            <w:r w:rsidR="006212CD" w:rsidRPr="000338BF">
              <w:rPr>
                <w:rStyle w:val="Hypertextovodkaz"/>
              </w:rPr>
              <w:t>1.</w:t>
            </w:r>
            <w:r w:rsidR="006212CD">
              <w:rPr>
                <w:rFonts w:asciiTheme="minorHAnsi" w:eastAsiaTheme="minorEastAsia" w:hAnsiTheme="minorHAnsi" w:cstheme="minorBidi"/>
                <w:b w:val="0"/>
                <w:lang w:eastAsia="cs-CZ"/>
              </w:rPr>
              <w:tab/>
            </w:r>
            <w:r w:rsidR="006212CD" w:rsidRPr="000338BF">
              <w:rPr>
                <w:rStyle w:val="Hypertextovodkaz"/>
              </w:rPr>
              <w:t>Identifikace a popis zdrojů dat (znalostní báze)</w:t>
            </w:r>
            <w:r w:rsidR="006212CD">
              <w:rPr>
                <w:webHidden/>
              </w:rPr>
              <w:tab/>
            </w:r>
            <w:r w:rsidR="006212CD">
              <w:rPr>
                <w:webHidden/>
              </w:rPr>
              <w:fldChar w:fldCharType="begin"/>
            </w:r>
            <w:r w:rsidR="006212CD">
              <w:rPr>
                <w:webHidden/>
              </w:rPr>
              <w:instrText xml:space="preserve"> PAGEREF _Toc444151383 \h </w:instrText>
            </w:r>
            <w:r w:rsidR="006212CD">
              <w:rPr>
                <w:webHidden/>
              </w:rPr>
            </w:r>
            <w:r w:rsidR="006212CD">
              <w:rPr>
                <w:webHidden/>
              </w:rPr>
              <w:fldChar w:fldCharType="separate"/>
            </w:r>
            <w:r w:rsidR="006212CD">
              <w:rPr>
                <w:webHidden/>
              </w:rPr>
              <w:t>11</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84" w:history="1">
            <w:r w:rsidR="006212CD" w:rsidRPr="000338BF">
              <w:rPr>
                <w:rStyle w:val="Hypertextovodkaz"/>
                <w:noProof/>
                <w:lang w:eastAsia="ja-JP"/>
              </w:rPr>
              <w:t>1.1</w:t>
            </w:r>
            <w:r w:rsidR="006212CD">
              <w:rPr>
                <w:rFonts w:asciiTheme="minorHAnsi" w:eastAsiaTheme="minorEastAsia" w:hAnsiTheme="minorHAnsi" w:cstheme="minorBidi"/>
                <w:noProof/>
                <w:lang w:eastAsia="cs-CZ"/>
              </w:rPr>
              <w:tab/>
            </w:r>
            <w:r w:rsidR="006212CD" w:rsidRPr="000338BF">
              <w:rPr>
                <w:rStyle w:val="Hypertextovodkaz"/>
                <w:noProof/>
                <w:lang w:eastAsia="ja-JP"/>
              </w:rPr>
              <w:t>Sociologický průzkum</w:t>
            </w:r>
            <w:r w:rsidR="006212CD">
              <w:rPr>
                <w:noProof/>
                <w:webHidden/>
              </w:rPr>
              <w:tab/>
            </w:r>
            <w:r w:rsidR="006212CD">
              <w:rPr>
                <w:noProof/>
                <w:webHidden/>
              </w:rPr>
              <w:fldChar w:fldCharType="begin"/>
            </w:r>
            <w:r w:rsidR="006212CD">
              <w:rPr>
                <w:noProof/>
                <w:webHidden/>
              </w:rPr>
              <w:instrText xml:space="preserve"> PAGEREF _Toc444151384 \h </w:instrText>
            </w:r>
            <w:r w:rsidR="006212CD">
              <w:rPr>
                <w:noProof/>
                <w:webHidden/>
              </w:rPr>
            </w:r>
            <w:r w:rsidR="006212CD">
              <w:rPr>
                <w:noProof/>
                <w:webHidden/>
              </w:rPr>
              <w:fldChar w:fldCharType="separate"/>
            </w:r>
            <w:r w:rsidR="006212CD">
              <w:rPr>
                <w:noProof/>
                <w:webHidden/>
              </w:rPr>
              <w:t>14</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85" w:history="1">
            <w:r w:rsidR="006212CD" w:rsidRPr="000338BF">
              <w:rPr>
                <w:rStyle w:val="Hypertextovodkaz"/>
                <w:noProof/>
                <w:lang w:eastAsia="ja-JP"/>
              </w:rPr>
              <w:t>1.2</w:t>
            </w:r>
            <w:r w:rsidR="006212CD">
              <w:rPr>
                <w:rFonts w:asciiTheme="minorHAnsi" w:eastAsiaTheme="minorEastAsia" w:hAnsiTheme="minorHAnsi" w:cstheme="minorBidi"/>
                <w:noProof/>
                <w:lang w:eastAsia="cs-CZ"/>
              </w:rPr>
              <w:tab/>
            </w:r>
            <w:r w:rsidR="006212CD" w:rsidRPr="000338BF">
              <w:rPr>
                <w:rStyle w:val="Hypertextovodkaz"/>
                <w:noProof/>
                <w:lang w:eastAsia="ja-JP"/>
              </w:rPr>
              <w:t>Kulaté stoly</w:t>
            </w:r>
            <w:r w:rsidR="006212CD">
              <w:rPr>
                <w:noProof/>
                <w:webHidden/>
              </w:rPr>
              <w:tab/>
            </w:r>
            <w:r w:rsidR="006212CD">
              <w:rPr>
                <w:noProof/>
                <w:webHidden/>
              </w:rPr>
              <w:fldChar w:fldCharType="begin"/>
            </w:r>
            <w:r w:rsidR="006212CD">
              <w:rPr>
                <w:noProof/>
                <w:webHidden/>
              </w:rPr>
              <w:instrText xml:space="preserve"> PAGEREF _Toc444151385 \h </w:instrText>
            </w:r>
            <w:r w:rsidR="006212CD">
              <w:rPr>
                <w:noProof/>
                <w:webHidden/>
              </w:rPr>
            </w:r>
            <w:r w:rsidR="006212CD">
              <w:rPr>
                <w:noProof/>
                <w:webHidden/>
              </w:rPr>
              <w:fldChar w:fldCharType="separate"/>
            </w:r>
            <w:r w:rsidR="006212CD">
              <w:rPr>
                <w:noProof/>
                <w:webHidden/>
              </w:rPr>
              <w:t>15</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86" w:history="1">
            <w:r w:rsidR="006212CD" w:rsidRPr="000338BF">
              <w:rPr>
                <w:rStyle w:val="Hypertextovodkaz"/>
                <w:noProof/>
                <w:lang w:eastAsia="ja-JP"/>
              </w:rPr>
              <w:t>1.3</w:t>
            </w:r>
            <w:r w:rsidR="006212CD">
              <w:rPr>
                <w:rFonts w:asciiTheme="minorHAnsi" w:eastAsiaTheme="minorEastAsia" w:hAnsiTheme="minorHAnsi" w:cstheme="minorBidi"/>
                <w:noProof/>
                <w:lang w:eastAsia="cs-CZ"/>
              </w:rPr>
              <w:tab/>
            </w:r>
            <w:r w:rsidR="006212CD" w:rsidRPr="000338BF">
              <w:rPr>
                <w:rStyle w:val="Hypertextovodkaz"/>
                <w:noProof/>
                <w:lang w:eastAsia="ja-JP"/>
              </w:rPr>
              <w:t>Veřejná setkání (2013)</w:t>
            </w:r>
            <w:r w:rsidR="006212CD">
              <w:rPr>
                <w:noProof/>
                <w:webHidden/>
              </w:rPr>
              <w:tab/>
            </w:r>
            <w:r w:rsidR="006212CD">
              <w:rPr>
                <w:noProof/>
                <w:webHidden/>
              </w:rPr>
              <w:fldChar w:fldCharType="begin"/>
            </w:r>
            <w:r w:rsidR="006212CD">
              <w:rPr>
                <w:noProof/>
                <w:webHidden/>
              </w:rPr>
              <w:instrText xml:space="preserve"> PAGEREF _Toc444151386 \h </w:instrText>
            </w:r>
            <w:r w:rsidR="006212CD">
              <w:rPr>
                <w:noProof/>
                <w:webHidden/>
              </w:rPr>
            </w:r>
            <w:r w:rsidR="006212CD">
              <w:rPr>
                <w:noProof/>
                <w:webHidden/>
              </w:rPr>
              <w:fldChar w:fldCharType="separate"/>
            </w:r>
            <w:r w:rsidR="006212CD">
              <w:rPr>
                <w:noProof/>
                <w:webHidden/>
              </w:rPr>
              <w:t>22</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87" w:history="1">
            <w:r w:rsidR="006212CD" w:rsidRPr="000338BF">
              <w:rPr>
                <w:rStyle w:val="Hypertextovodkaz"/>
                <w:noProof/>
                <w:lang w:eastAsia="ja-JP"/>
              </w:rPr>
              <w:t>1.4</w:t>
            </w:r>
            <w:r w:rsidR="006212CD">
              <w:rPr>
                <w:rFonts w:asciiTheme="minorHAnsi" w:eastAsiaTheme="minorEastAsia" w:hAnsiTheme="minorHAnsi" w:cstheme="minorBidi"/>
                <w:noProof/>
                <w:lang w:eastAsia="cs-CZ"/>
              </w:rPr>
              <w:tab/>
            </w:r>
            <w:r w:rsidR="006212CD" w:rsidRPr="000338BF">
              <w:rPr>
                <w:rStyle w:val="Hypertextovodkaz"/>
                <w:noProof/>
                <w:lang w:eastAsia="ja-JP"/>
              </w:rPr>
              <w:t>Zapojení cílových skupin</w:t>
            </w:r>
            <w:r w:rsidR="006212CD">
              <w:rPr>
                <w:noProof/>
                <w:webHidden/>
              </w:rPr>
              <w:tab/>
            </w:r>
            <w:r w:rsidR="006212CD">
              <w:rPr>
                <w:noProof/>
                <w:webHidden/>
              </w:rPr>
              <w:fldChar w:fldCharType="begin"/>
            </w:r>
            <w:r w:rsidR="006212CD">
              <w:rPr>
                <w:noProof/>
                <w:webHidden/>
              </w:rPr>
              <w:instrText xml:space="preserve"> PAGEREF _Toc444151387 \h </w:instrText>
            </w:r>
            <w:r w:rsidR="006212CD">
              <w:rPr>
                <w:noProof/>
                <w:webHidden/>
              </w:rPr>
            </w:r>
            <w:r w:rsidR="006212CD">
              <w:rPr>
                <w:noProof/>
                <w:webHidden/>
              </w:rPr>
              <w:fldChar w:fldCharType="separate"/>
            </w:r>
            <w:r w:rsidR="006212CD">
              <w:rPr>
                <w:noProof/>
                <w:webHidden/>
              </w:rPr>
              <w:t>23</w:t>
            </w:r>
            <w:r w:rsidR="006212CD">
              <w:rPr>
                <w:noProof/>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388" w:history="1">
            <w:r w:rsidR="006212CD" w:rsidRPr="000338BF">
              <w:rPr>
                <w:rStyle w:val="Hypertextovodkaz"/>
              </w:rPr>
              <w:t>2</w:t>
            </w:r>
            <w:r w:rsidR="006212CD">
              <w:rPr>
                <w:rFonts w:asciiTheme="minorHAnsi" w:eastAsiaTheme="minorEastAsia" w:hAnsiTheme="minorHAnsi" w:cstheme="minorBidi"/>
                <w:b w:val="0"/>
                <w:lang w:eastAsia="cs-CZ"/>
              </w:rPr>
              <w:tab/>
            </w:r>
            <w:r w:rsidR="006212CD" w:rsidRPr="000338BF">
              <w:rPr>
                <w:rStyle w:val="Hypertextovodkaz"/>
              </w:rPr>
              <w:t>Analýza dosavadních řešení</w:t>
            </w:r>
            <w:r w:rsidR="006212CD">
              <w:rPr>
                <w:webHidden/>
              </w:rPr>
              <w:tab/>
            </w:r>
            <w:r w:rsidR="006212CD">
              <w:rPr>
                <w:webHidden/>
              </w:rPr>
              <w:fldChar w:fldCharType="begin"/>
            </w:r>
            <w:r w:rsidR="006212CD">
              <w:rPr>
                <w:webHidden/>
              </w:rPr>
              <w:instrText xml:space="preserve"> PAGEREF _Toc444151388 \h </w:instrText>
            </w:r>
            <w:r w:rsidR="006212CD">
              <w:rPr>
                <w:webHidden/>
              </w:rPr>
            </w:r>
            <w:r w:rsidR="006212CD">
              <w:rPr>
                <w:webHidden/>
              </w:rPr>
              <w:fldChar w:fldCharType="separate"/>
            </w:r>
            <w:r w:rsidR="006212CD">
              <w:rPr>
                <w:webHidden/>
              </w:rPr>
              <w:t>24</w:t>
            </w:r>
            <w:r w:rsidR="006212CD">
              <w:rPr>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389" w:history="1">
            <w:r w:rsidR="006212CD" w:rsidRPr="000338BF">
              <w:rPr>
                <w:rStyle w:val="Hypertextovodkaz"/>
              </w:rPr>
              <w:t>3</w:t>
            </w:r>
            <w:r w:rsidR="006212CD">
              <w:rPr>
                <w:rFonts w:asciiTheme="minorHAnsi" w:eastAsiaTheme="minorEastAsia" w:hAnsiTheme="minorHAnsi" w:cstheme="minorBidi"/>
                <w:b w:val="0"/>
                <w:lang w:eastAsia="cs-CZ"/>
              </w:rPr>
              <w:tab/>
            </w:r>
            <w:r w:rsidR="006212CD" w:rsidRPr="000338BF">
              <w:rPr>
                <w:rStyle w:val="Hypertextovodkaz"/>
              </w:rPr>
              <w:t>Historie městské části a sociodemografická charakteristika</w:t>
            </w:r>
            <w:r w:rsidR="006212CD">
              <w:rPr>
                <w:webHidden/>
              </w:rPr>
              <w:tab/>
            </w:r>
            <w:r w:rsidR="006212CD">
              <w:rPr>
                <w:webHidden/>
              </w:rPr>
              <w:fldChar w:fldCharType="begin"/>
            </w:r>
            <w:r w:rsidR="006212CD">
              <w:rPr>
                <w:webHidden/>
              </w:rPr>
              <w:instrText xml:space="preserve"> PAGEREF _Toc444151389 \h </w:instrText>
            </w:r>
            <w:r w:rsidR="006212CD">
              <w:rPr>
                <w:webHidden/>
              </w:rPr>
            </w:r>
            <w:r w:rsidR="006212CD">
              <w:rPr>
                <w:webHidden/>
              </w:rPr>
              <w:fldChar w:fldCharType="separate"/>
            </w:r>
            <w:r w:rsidR="006212CD">
              <w:rPr>
                <w:webHidden/>
              </w:rPr>
              <w:t>30</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90" w:history="1">
            <w:r w:rsidR="006212CD" w:rsidRPr="000338BF">
              <w:rPr>
                <w:rStyle w:val="Hypertextovodkaz"/>
                <w:noProof/>
              </w:rPr>
              <w:t>3.1</w:t>
            </w:r>
            <w:r w:rsidR="006212CD">
              <w:rPr>
                <w:rFonts w:asciiTheme="minorHAnsi" w:eastAsiaTheme="minorEastAsia" w:hAnsiTheme="minorHAnsi" w:cstheme="minorBidi"/>
                <w:noProof/>
                <w:lang w:eastAsia="cs-CZ"/>
              </w:rPr>
              <w:tab/>
            </w:r>
            <w:r w:rsidR="006212CD" w:rsidRPr="000338BF">
              <w:rPr>
                <w:rStyle w:val="Hypertextovodkaz"/>
                <w:noProof/>
              </w:rPr>
              <w:t>Primární analýza</w:t>
            </w:r>
            <w:r w:rsidR="006212CD">
              <w:rPr>
                <w:noProof/>
                <w:webHidden/>
              </w:rPr>
              <w:tab/>
            </w:r>
            <w:r w:rsidR="006212CD">
              <w:rPr>
                <w:noProof/>
                <w:webHidden/>
              </w:rPr>
              <w:fldChar w:fldCharType="begin"/>
            </w:r>
            <w:r w:rsidR="006212CD">
              <w:rPr>
                <w:noProof/>
                <w:webHidden/>
              </w:rPr>
              <w:instrText xml:space="preserve"> PAGEREF _Toc444151390 \h </w:instrText>
            </w:r>
            <w:r w:rsidR="006212CD">
              <w:rPr>
                <w:noProof/>
                <w:webHidden/>
              </w:rPr>
            </w:r>
            <w:r w:rsidR="006212CD">
              <w:rPr>
                <w:noProof/>
                <w:webHidden/>
              </w:rPr>
              <w:fldChar w:fldCharType="separate"/>
            </w:r>
            <w:r w:rsidR="006212CD">
              <w:rPr>
                <w:noProof/>
                <w:webHidden/>
              </w:rPr>
              <w:t>30</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391" w:history="1">
            <w:r w:rsidR="006212CD" w:rsidRPr="000338BF">
              <w:rPr>
                <w:rStyle w:val="Hypertextovodkaz"/>
                <w:noProof/>
              </w:rPr>
              <w:t>3.1.1</w:t>
            </w:r>
            <w:r w:rsidR="006212CD">
              <w:rPr>
                <w:rFonts w:asciiTheme="minorHAnsi" w:eastAsiaTheme="minorEastAsia" w:hAnsiTheme="minorHAnsi" w:cstheme="minorBidi"/>
                <w:noProof/>
                <w:lang w:eastAsia="cs-CZ"/>
              </w:rPr>
              <w:tab/>
            </w:r>
            <w:r w:rsidR="006212CD" w:rsidRPr="000338BF">
              <w:rPr>
                <w:rStyle w:val="Hypertextovodkaz"/>
                <w:noProof/>
              </w:rPr>
              <w:t>Historie a základní charakteristika městské části</w:t>
            </w:r>
            <w:r w:rsidR="006212CD">
              <w:rPr>
                <w:noProof/>
                <w:webHidden/>
              </w:rPr>
              <w:tab/>
            </w:r>
            <w:r w:rsidR="006212CD">
              <w:rPr>
                <w:noProof/>
                <w:webHidden/>
              </w:rPr>
              <w:fldChar w:fldCharType="begin"/>
            </w:r>
            <w:r w:rsidR="006212CD">
              <w:rPr>
                <w:noProof/>
                <w:webHidden/>
              </w:rPr>
              <w:instrText xml:space="preserve"> PAGEREF _Toc444151391 \h </w:instrText>
            </w:r>
            <w:r w:rsidR="006212CD">
              <w:rPr>
                <w:noProof/>
                <w:webHidden/>
              </w:rPr>
            </w:r>
            <w:r w:rsidR="006212CD">
              <w:rPr>
                <w:noProof/>
                <w:webHidden/>
              </w:rPr>
              <w:fldChar w:fldCharType="separate"/>
            </w:r>
            <w:r w:rsidR="006212CD">
              <w:rPr>
                <w:noProof/>
                <w:webHidden/>
              </w:rPr>
              <w:t>31</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392" w:history="1">
            <w:r w:rsidR="006212CD" w:rsidRPr="000338BF">
              <w:rPr>
                <w:rStyle w:val="Hypertextovodkaz"/>
                <w:noProof/>
              </w:rPr>
              <w:t>3.1.2</w:t>
            </w:r>
            <w:r w:rsidR="006212CD">
              <w:rPr>
                <w:rFonts w:asciiTheme="minorHAnsi" w:eastAsiaTheme="minorEastAsia" w:hAnsiTheme="minorHAnsi" w:cstheme="minorBidi"/>
                <w:noProof/>
                <w:lang w:eastAsia="cs-CZ"/>
              </w:rPr>
              <w:tab/>
            </w:r>
            <w:r w:rsidR="006212CD" w:rsidRPr="000338BF">
              <w:rPr>
                <w:rStyle w:val="Hypertextovodkaz"/>
                <w:noProof/>
              </w:rPr>
              <w:t>Sociodemografická charakteristika</w:t>
            </w:r>
            <w:r w:rsidR="006212CD">
              <w:rPr>
                <w:noProof/>
                <w:webHidden/>
              </w:rPr>
              <w:tab/>
            </w:r>
            <w:r w:rsidR="006212CD">
              <w:rPr>
                <w:noProof/>
                <w:webHidden/>
              </w:rPr>
              <w:fldChar w:fldCharType="begin"/>
            </w:r>
            <w:r w:rsidR="006212CD">
              <w:rPr>
                <w:noProof/>
                <w:webHidden/>
              </w:rPr>
              <w:instrText xml:space="preserve"> PAGEREF _Toc444151392 \h </w:instrText>
            </w:r>
            <w:r w:rsidR="006212CD">
              <w:rPr>
                <w:noProof/>
                <w:webHidden/>
              </w:rPr>
            </w:r>
            <w:r w:rsidR="006212CD">
              <w:rPr>
                <w:noProof/>
                <w:webHidden/>
              </w:rPr>
              <w:fldChar w:fldCharType="separate"/>
            </w:r>
            <w:r w:rsidR="006212CD">
              <w:rPr>
                <w:noProof/>
                <w:webHidden/>
              </w:rPr>
              <w:t>32</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93" w:history="1">
            <w:r w:rsidR="006212CD" w:rsidRPr="000338BF">
              <w:rPr>
                <w:rStyle w:val="Hypertextovodkaz"/>
                <w:noProof/>
              </w:rPr>
              <w:t>3.2</w:t>
            </w:r>
            <w:r w:rsidR="006212CD">
              <w:rPr>
                <w:rFonts w:asciiTheme="minorHAnsi" w:eastAsiaTheme="minorEastAsia" w:hAnsiTheme="minorHAnsi" w:cstheme="minorBidi"/>
                <w:noProof/>
                <w:lang w:eastAsia="cs-CZ"/>
              </w:rPr>
              <w:tab/>
            </w:r>
            <w:r w:rsidR="006212CD" w:rsidRPr="000338BF">
              <w:rPr>
                <w:rStyle w:val="Hypertextovodkaz"/>
                <w:noProof/>
              </w:rPr>
              <w:t>Srovnávací analýza</w:t>
            </w:r>
            <w:r w:rsidR="006212CD">
              <w:rPr>
                <w:noProof/>
                <w:webHidden/>
              </w:rPr>
              <w:tab/>
            </w:r>
            <w:r w:rsidR="006212CD">
              <w:rPr>
                <w:noProof/>
                <w:webHidden/>
              </w:rPr>
              <w:fldChar w:fldCharType="begin"/>
            </w:r>
            <w:r w:rsidR="006212CD">
              <w:rPr>
                <w:noProof/>
                <w:webHidden/>
              </w:rPr>
              <w:instrText xml:space="preserve"> PAGEREF _Toc444151393 \h </w:instrText>
            </w:r>
            <w:r w:rsidR="006212CD">
              <w:rPr>
                <w:noProof/>
                <w:webHidden/>
              </w:rPr>
            </w:r>
            <w:r w:rsidR="006212CD">
              <w:rPr>
                <w:noProof/>
                <w:webHidden/>
              </w:rPr>
              <w:fldChar w:fldCharType="separate"/>
            </w:r>
            <w:r w:rsidR="006212CD">
              <w:rPr>
                <w:noProof/>
                <w:webHidden/>
              </w:rPr>
              <w:t>41</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94" w:history="1">
            <w:r w:rsidR="006212CD" w:rsidRPr="000338BF">
              <w:rPr>
                <w:rStyle w:val="Hypertextovodkaz"/>
                <w:noProof/>
              </w:rPr>
              <w:t>3.3</w:t>
            </w:r>
            <w:r w:rsidR="006212CD">
              <w:rPr>
                <w:rFonts w:asciiTheme="minorHAnsi" w:eastAsiaTheme="minorEastAsia" w:hAnsiTheme="minorHAnsi" w:cstheme="minorBidi"/>
                <w:noProof/>
                <w:lang w:eastAsia="cs-CZ"/>
              </w:rPr>
              <w:tab/>
            </w:r>
            <w:r w:rsidR="006212CD" w:rsidRPr="000338BF">
              <w:rPr>
                <w:rStyle w:val="Hypertextovodkaz"/>
                <w:noProof/>
              </w:rPr>
              <w:t>Prognóza</w:t>
            </w:r>
            <w:r w:rsidR="006212CD">
              <w:rPr>
                <w:noProof/>
                <w:webHidden/>
              </w:rPr>
              <w:tab/>
            </w:r>
            <w:r w:rsidR="006212CD">
              <w:rPr>
                <w:noProof/>
                <w:webHidden/>
              </w:rPr>
              <w:fldChar w:fldCharType="begin"/>
            </w:r>
            <w:r w:rsidR="006212CD">
              <w:rPr>
                <w:noProof/>
                <w:webHidden/>
              </w:rPr>
              <w:instrText xml:space="preserve"> PAGEREF _Toc444151394 \h </w:instrText>
            </w:r>
            <w:r w:rsidR="006212CD">
              <w:rPr>
                <w:noProof/>
                <w:webHidden/>
              </w:rPr>
            </w:r>
            <w:r w:rsidR="006212CD">
              <w:rPr>
                <w:noProof/>
                <w:webHidden/>
              </w:rPr>
              <w:fldChar w:fldCharType="separate"/>
            </w:r>
            <w:r w:rsidR="006212CD">
              <w:rPr>
                <w:noProof/>
                <w:webHidden/>
              </w:rPr>
              <w:t>43</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95" w:history="1">
            <w:r w:rsidR="006212CD" w:rsidRPr="000338BF">
              <w:rPr>
                <w:rStyle w:val="Hypertextovodkaz"/>
                <w:noProof/>
              </w:rPr>
              <w:t>3.4</w:t>
            </w:r>
            <w:r w:rsidR="006212CD">
              <w:rPr>
                <w:rFonts w:asciiTheme="minorHAnsi" w:eastAsiaTheme="minorEastAsia" w:hAnsiTheme="minorHAnsi" w:cstheme="minorBidi"/>
                <w:noProof/>
                <w:lang w:eastAsia="cs-CZ"/>
              </w:rPr>
              <w:tab/>
            </w:r>
            <w:r w:rsidR="006212CD" w:rsidRPr="000338BF">
              <w:rPr>
                <w:rStyle w:val="Hypertextovodkaz"/>
                <w:noProof/>
              </w:rPr>
              <w:t>SWOT analýza</w:t>
            </w:r>
            <w:r w:rsidR="006212CD">
              <w:rPr>
                <w:noProof/>
                <w:webHidden/>
              </w:rPr>
              <w:tab/>
            </w:r>
            <w:r w:rsidR="006212CD">
              <w:rPr>
                <w:noProof/>
                <w:webHidden/>
              </w:rPr>
              <w:fldChar w:fldCharType="begin"/>
            </w:r>
            <w:r w:rsidR="006212CD">
              <w:rPr>
                <w:noProof/>
                <w:webHidden/>
              </w:rPr>
              <w:instrText xml:space="preserve"> PAGEREF _Toc444151395 \h </w:instrText>
            </w:r>
            <w:r w:rsidR="006212CD">
              <w:rPr>
                <w:noProof/>
                <w:webHidden/>
              </w:rPr>
            </w:r>
            <w:r w:rsidR="006212CD">
              <w:rPr>
                <w:noProof/>
                <w:webHidden/>
              </w:rPr>
              <w:fldChar w:fldCharType="separate"/>
            </w:r>
            <w:r w:rsidR="006212CD">
              <w:rPr>
                <w:noProof/>
                <w:webHidden/>
              </w:rPr>
              <w:t>44</w:t>
            </w:r>
            <w:r w:rsidR="006212CD">
              <w:rPr>
                <w:noProof/>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396" w:history="1">
            <w:r w:rsidR="006212CD" w:rsidRPr="000338BF">
              <w:rPr>
                <w:rStyle w:val="Hypertextovodkaz"/>
              </w:rPr>
              <w:t>4</w:t>
            </w:r>
            <w:r w:rsidR="006212CD">
              <w:rPr>
                <w:rFonts w:asciiTheme="minorHAnsi" w:eastAsiaTheme="minorEastAsia" w:hAnsiTheme="minorHAnsi" w:cstheme="minorBidi"/>
                <w:b w:val="0"/>
                <w:lang w:eastAsia="cs-CZ"/>
              </w:rPr>
              <w:tab/>
            </w:r>
            <w:r w:rsidR="006212CD" w:rsidRPr="000338BF">
              <w:rPr>
                <w:rStyle w:val="Hypertextovodkaz"/>
              </w:rPr>
              <w:t>Řízení a správa MČ, ekonomika MČ a rozvoj podnikání, rozvoj území a bydlení</w:t>
            </w:r>
            <w:r w:rsidR="006212CD">
              <w:rPr>
                <w:webHidden/>
              </w:rPr>
              <w:tab/>
            </w:r>
            <w:r w:rsidR="006212CD">
              <w:rPr>
                <w:webHidden/>
              </w:rPr>
              <w:fldChar w:fldCharType="begin"/>
            </w:r>
            <w:r w:rsidR="006212CD">
              <w:rPr>
                <w:webHidden/>
              </w:rPr>
              <w:instrText xml:space="preserve"> PAGEREF _Toc444151396 \h </w:instrText>
            </w:r>
            <w:r w:rsidR="006212CD">
              <w:rPr>
                <w:webHidden/>
              </w:rPr>
            </w:r>
            <w:r w:rsidR="006212CD">
              <w:rPr>
                <w:webHidden/>
              </w:rPr>
              <w:fldChar w:fldCharType="separate"/>
            </w:r>
            <w:r w:rsidR="006212CD">
              <w:rPr>
                <w:webHidden/>
              </w:rPr>
              <w:t>45</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397" w:history="1">
            <w:r w:rsidR="006212CD" w:rsidRPr="000338BF">
              <w:rPr>
                <w:rStyle w:val="Hypertextovodkaz"/>
                <w:noProof/>
              </w:rPr>
              <w:t>4.1</w:t>
            </w:r>
            <w:r w:rsidR="006212CD">
              <w:rPr>
                <w:rFonts w:asciiTheme="minorHAnsi" w:eastAsiaTheme="minorEastAsia" w:hAnsiTheme="minorHAnsi" w:cstheme="minorBidi"/>
                <w:noProof/>
                <w:lang w:eastAsia="cs-CZ"/>
              </w:rPr>
              <w:tab/>
            </w:r>
            <w:r w:rsidR="006212CD" w:rsidRPr="000338BF">
              <w:rPr>
                <w:rStyle w:val="Hypertextovodkaz"/>
                <w:noProof/>
              </w:rPr>
              <w:t>Primární analýza</w:t>
            </w:r>
            <w:r w:rsidR="006212CD">
              <w:rPr>
                <w:noProof/>
                <w:webHidden/>
              </w:rPr>
              <w:tab/>
            </w:r>
            <w:r w:rsidR="006212CD">
              <w:rPr>
                <w:noProof/>
                <w:webHidden/>
              </w:rPr>
              <w:fldChar w:fldCharType="begin"/>
            </w:r>
            <w:r w:rsidR="006212CD">
              <w:rPr>
                <w:noProof/>
                <w:webHidden/>
              </w:rPr>
              <w:instrText xml:space="preserve"> PAGEREF _Toc444151397 \h </w:instrText>
            </w:r>
            <w:r w:rsidR="006212CD">
              <w:rPr>
                <w:noProof/>
                <w:webHidden/>
              </w:rPr>
            </w:r>
            <w:r w:rsidR="006212CD">
              <w:rPr>
                <w:noProof/>
                <w:webHidden/>
              </w:rPr>
              <w:fldChar w:fldCharType="separate"/>
            </w:r>
            <w:r w:rsidR="006212CD">
              <w:rPr>
                <w:noProof/>
                <w:webHidden/>
              </w:rPr>
              <w:t>45</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398" w:history="1">
            <w:r w:rsidR="006212CD" w:rsidRPr="000338BF">
              <w:rPr>
                <w:rStyle w:val="Hypertextovodkaz"/>
                <w:noProof/>
              </w:rPr>
              <w:t>4.1.1</w:t>
            </w:r>
            <w:r w:rsidR="006212CD">
              <w:rPr>
                <w:rFonts w:asciiTheme="minorHAnsi" w:eastAsiaTheme="minorEastAsia" w:hAnsiTheme="minorHAnsi" w:cstheme="minorBidi"/>
                <w:noProof/>
                <w:lang w:eastAsia="cs-CZ"/>
              </w:rPr>
              <w:tab/>
            </w:r>
            <w:r w:rsidR="006212CD" w:rsidRPr="000338BF">
              <w:rPr>
                <w:rStyle w:val="Hypertextovodkaz"/>
                <w:noProof/>
              </w:rPr>
              <w:t>Komunikace s veřejností</w:t>
            </w:r>
            <w:r w:rsidR="006212CD">
              <w:rPr>
                <w:noProof/>
                <w:webHidden/>
              </w:rPr>
              <w:tab/>
            </w:r>
            <w:r w:rsidR="006212CD">
              <w:rPr>
                <w:noProof/>
                <w:webHidden/>
              </w:rPr>
              <w:fldChar w:fldCharType="begin"/>
            </w:r>
            <w:r w:rsidR="006212CD">
              <w:rPr>
                <w:noProof/>
                <w:webHidden/>
              </w:rPr>
              <w:instrText xml:space="preserve"> PAGEREF _Toc444151398 \h </w:instrText>
            </w:r>
            <w:r w:rsidR="006212CD">
              <w:rPr>
                <w:noProof/>
                <w:webHidden/>
              </w:rPr>
            </w:r>
            <w:r w:rsidR="006212CD">
              <w:rPr>
                <w:noProof/>
                <w:webHidden/>
              </w:rPr>
              <w:fldChar w:fldCharType="separate"/>
            </w:r>
            <w:r w:rsidR="006212CD">
              <w:rPr>
                <w:noProof/>
                <w:webHidden/>
              </w:rPr>
              <w:t>46</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399" w:history="1">
            <w:r w:rsidR="006212CD" w:rsidRPr="000338BF">
              <w:rPr>
                <w:rStyle w:val="Hypertextovodkaz"/>
                <w:noProof/>
              </w:rPr>
              <w:t>4.1.2</w:t>
            </w:r>
            <w:r w:rsidR="006212CD">
              <w:rPr>
                <w:rFonts w:asciiTheme="minorHAnsi" w:eastAsiaTheme="minorEastAsia" w:hAnsiTheme="minorHAnsi" w:cstheme="minorBidi"/>
                <w:noProof/>
                <w:lang w:eastAsia="cs-CZ"/>
              </w:rPr>
              <w:tab/>
            </w:r>
            <w:r w:rsidR="006212CD" w:rsidRPr="000338BF">
              <w:rPr>
                <w:rStyle w:val="Hypertextovodkaz"/>
                <w:noProof/>
              </w:rPr>
              <w:t>Ekonomika městské části a rozvoj podnikání</w:t>
            </w:r>
            <w:r w:rsidR="006212CD">
              <w:rPr>
                <w:noProof/>
                <w:webHidden/>
              </w:rPr>
              <w:tab/>
            </w:r>
            <w:r w:rsidR="006212CD">
              <w:rPr>
                <w:noProof/>
                <w:webHidden/>
              </w:rPr>
              <w:fldChar w:fldCharType="begin"/>
            </w:r>
            <w:r w:rsidR="006212CD">
              <w:rPr>
                <w:noProof/>
                <w:webHidden/>
              </w:rPr>
              <w:instrText xml:space="preserve"> PAGEREF _Toc444151399 \h </w:instrText>
            </w:r>
            <w:r w:rsidR="006212CD">
              <w:rPr>
                <w:noProof/>
                <w:webHidden/>
              </w:rPr>
            </w:r>
            <w:r w:rsidR="006212CD">
              <w:rPr>
                <w:noProof/>
                <w:webHidden/>
              </w:rPr>
              <w:fldChar w:fldCharType="separate"/>
            </w:r>
            <w:r w:rsidR="006212CD">
              <w:rPr>
                <w:noProof/>
                <w:webHidden/>
              </w:rPr>
              <w:t>47</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00" w:history="1">
            <w:r w:rsidR="006212CD" w:rsidRPr="000338BF">
              <w:rPr>
                <w:rStyle w:val="Hypertextovodkaz"/>
                <w:noProof/>
              </w:rPr>
              <w:t>4.1.3</w:t>
            </w:r>
            <w:r w:rsidR="006212CD">
              <w:rPr>
                <w:rFonts w:asciiTheme="minorHAnsi" w:eastAsiaTheme="minorEastAsia" w:hAnsiTheme="minorHAnsi" w:cstheme="minorBidi"/>
                <w:noProof/>
                <w:lang w:eastAsia="cs-CZ"/>
              </w:rPr>
              <w:tab/>
            </w:r>
            <w:r w:rsidR="006212CD" w:rsidRPr="000338BF">
              <w:rPr>
                <w:rStyle w:val="Hypertextovodkaz"/>
                <w:noProof/>
              </w:rPr>
              <w:t>Rozvoj území – územní plánování</w:t>
            </w:r>
            <w:r w:rsidR="006212CD">
              <w:rPr>
                <w:noProof/>
                <w:webHidden/>
              </w:rPr>
              <w:tab/>
            </w:r>
            <w:r w:rsidR="006212CD">
              <w:rPr>
                <w:noProof/>
                <w:webHidden/>
              </w:rPr>
              <w:fldChar w:fldCharType="begin"/>
            </w:r>
            <w:r w:rsidR="006212CD">
              <w:rPr>
                <w:noProof/>
                <w:webHidden/>
              </w:rPr>
              <w:instrText xml:space="preserve"> PAGEREF _Toc444151400 \h </w:instrText>
            </w:r>
            <w:r w:rsidR="006212CD">
              <w:rPr>
                <w:noProof/>
                <w:webHidden/>
              </w:rPr>
            </w:r>
            <w:r w:rsidR="006212CD">
              <w:rPr>
                <w:noProof/>
                <w:webHidden/>
              </w:rPr>
              <w:fldChar w:fldCharType="separate"/>
            </w:r>
            <w:r w:rsidR="006212CD">
              <w:rPr>
                <w:noProof/>
                <w:webHidden/>
              </w:rPr>
              <w:t>57</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01" w:history="1">
            <w:r w:rsidR="006212CD" w:rsidRPr="000338BF">
              <w:rPr>
                <w:rStyle w:val="Hypertextovodkaz"/>
                <w:noProof/>
              </w:rPr>
              <w:t>4.1.4</w:t>
            </w:r>
            <w:r w:rsidR="006212CD">
              <w:rPr>
                <w:rFonts w:asciiTheme="minorHAnsi" w:eastAsiaTheme="minorEastAsia" w:hAnsiTheme="minorHAnsi" w:cstheme="minorBidi"/>
                <w:noProof/>
                <w:lang w:eastAsia="cs-CZ"/>
              </w:rPr>
              <w:tab/>
            </w:r>
            <w:r w:rsidR="006212CD" w:rsidRPr="000338BF">
              <w:rPr>
                <w:rStyle w:val="Hypertextovodkaz"/>
                <w:noProof/>
              </w:rPr>
              <w:t>Bydlení</w:t>
            </w:r>
            <w:r w:rsidR="006212CD">
              <w:rPr>
                <w:noProof/>
                <w:webHidden/>
              </w:rPr>
              <w:tab/>
            </w:r>
            <w:r w:rsidR="006212CD">
              <w:rPr>
                <w:noProof/>
                <w:webHidden/>
              </w:rPr>
              <w:fldChar w:fldCharType="begin"/>
            </w:r>
            <w:r w:rsidR="006212CD">
              <w:rPr>
                <w:noProof/>
                <w:webHidden/>
              </w:rPr>
              <w:instrText xml:space="preserve"> PAGEREF _Toc444151401 \h </w:instrText>
            </w:r>
            <w:r w:rsidR="006212CD">
              <w:rPr>
                <w:noProof/>
                <w:webHidden/>
              </w:rPr>
            </w:r>
            <w:r w:rsidR="006212CD">
              <w:rPr>
                <w:noProof/>
                <w:webHidden/>
              </w:rPr>
              <w:fldChar w:fldCharType="separate"/>
            </w:r>
            <w:r w:rsidR="006212CD">
              <w:rPr>
                <w:noProof/>
                <w:webHidden/>
              </w:rPr>
              <w:t>64</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02" w:history="1">
            <w:r w:rsidR="006212CD" w:rsidRPr="000338BF">
              <w:rPr>
                <w:rStyle w:val="Hypertextovodkaz"/>
                <w:noProof/>
              </w:rPr>
              <w:t>4.2</w:t>
            </w:r>
            <w:r w:rsidR="006212CD">
              <w:rPr>
                <w:rFonts w:asciiTheme="minorHAnsi" w:eastAsiaTheme="minorEastAsia" w:hAnsiTheme="minorHAnsi" w:cstheme="minorBidi"/>
                <w:noProof/>
                <w:lang w:eastAsia="cs-CZ"/>
              </w:rPr>
              <w:tab/>
            </w:r>
            <w:r w:rsidR="006212CD" w:rsidRPr="000338BF">
              <w:rPr>
                <w:rStyle w:val="Hypertextovodkaz"/>
                <w:noProof/>
              </w:rPr>
              <w:t>Srovnávací analýza</w:t>
            </w:r>
            <w:r w:rsidR="006212CD">
              <w:rPr>
                <w:noProof/>
                <w:webHidden/>
              </w:rPr>
              <w:tab/>
            </w:r>
            <w:r w:rsidR="006212CD">
              <w:rPr>
                <w:noProof/>
                <w:webHidden/>
              </w:rPr>
              <w:fldChar w:fldCharType="begin"/>
            </w:r>
            <w:r w:rsidR="006212CD">
              <w:rPr>
                <w:noProof/>
                <w:webHidden/>
              </w:rPr>
              <w:instrText xml:space="preserve"> PAGEREF _Toc444151402 \h </w:instrText>
            </w:r>
            <w:r w:rsidR="006212CD">
              <w:rPr>
                <w:noProof/>
                <w:webHidden/>
              </w:rPr>
            </w:r>
            <w:r w:rsidR="006212CD">
              <w:rPr>
                <w:noProof/>
                <w:webHidden/>
              </w:rPr>
              <w:fldChar w:fldCharType="separate"/>
            </w:r>
            <w:r w:rsidR="006212CD">
              <w:rPr>
                <w:noProof/>
                <w:webHidden/>
              </w:rPr>
              <w:t>71</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06" w:history="1">
            <w:r w:rsidR="006212CD" w:rsidRPr="000338BF">
              <w:rPr>
                <w:rStyle w:val="Hypertextovodkaz"/>
                <w:noProof/>
              </w:rPr>
              <w:t>4.3</w:t>
            </w:r>
            <w:r w:rsidR="006212CD">
              <w:rPr>
                <w:rFonts w:asciiTheme="minorHAnsi" w:eastAsiaTheme="minorEastAsia" w:hAnsiTheme="minorHAnsi" w:cstheme="minorBidi"/>
                <w:noProof/>
                <w:lang w:eastAsia="cs-CZ"/>
              </w:rPr>
              <w:tab/>
            </w:r>
            <w:r w:rsidR="006212CD" w:rsidRPr="000338BF">
              <w:rPr>
                <w:rStyle w:val="Hypertextovodkaz"/>
                <w:noProof/>
              </w:rPr>
              <w:t>Prognóza</w:t>
            </w:r>
            <w:r w:rsidR="006212CD">
              <w:rPr>
                <w:noProof/>
                <w:webHidden/>
              </w:rPr>
              <w:tab/>
            </w:r>
            <w:r w:rsidR="006212CD">
              <w:rPr>
                <w:noProof/>
                <w:webHidden/>
              </w:rPr>
              <w:fldChar w:fldCharType="begin"/>
            </w:r>
            <w:r w:rsidR="006212CD">
              <w:rPr>
                <w:noProof/>
                <w:webHidden/>
              </w:rPr>
              <w:instrText xml:space="preserve"> PAGEREF _Toc444151406 \h </w:instrText>
            </w:r>
            <w:r w:rsidR="006212CD">
              <w:rPr>
                <w:noProof/>
                <w:webHidden/>
              </w:rPr>
            </w:r>
            <w:r w:rsidR="006212CD">
              <w:rPr>
                <w:noProof/>
                <w:webHidden/>
              </w:rPr>
              <w:fldChar w:fldCharType="separate"/>
            </w:r>
            <w:r w:rsidR="006212CD">
              <w:rPr>
                <w:noProof/>
                <w:webHidden/>
              </w:rPr>
              <w:t>76</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10" w:history="1">
            <w:r w:rsidR="006212CD" w:rsidRPr="000338BF">
              <w:rPr>
                <w:rStyle w:val="Hypertextovodkaz"/>
                <w:noProof/>
              </w:rPr>
              <w:t>4.4</w:t>
            </w:r>
            <w:r w:rsidR="006212CD">
              <w:rPr>
                <w:rFonts w:asciiTheme="minorHAnsi" w:eastAsiaTheme="minorEastAsia" w:hAnsiTheme="minorHAnsi" w:cstheme="minorBidi"/>
                <w:noProof/>
                <w:lang w:eastAsia="cs-CZ"/>
              </w:rPr>
              <w:tab/>
            </w:r>
            <w:r w:rsidR="006212CD" w:rsidRPr="000338BF">
              <w:rPr>
                <w:rStyle w:val="Hypertextovodkaz"/>
                <w:noProof/>
              </w:rPr>
              <w:t>SWOT analýza</w:t>
            </w:r>
            <w:r w:rsidR="006212CD">
              <w:rPr>
                <w:noProof/>
                <w:webHidden/>
              </w:rPr>
              <w:tab/>
            </w:r>
            <w:r w:rsidR="006212CD">
              <w:rPr>
                <w:noProof/>
                <w:webHidden/>
              </w:rPr>
              <w:fldChar w:fldCharType="begin"/>
            </w:r>
            <w:r w:rsidR="006212CD">
              <w:rPr>
                <w:noProof/>
                <w:webHidden/>
              </w:rPr>
              <w:instrText xml:space="preserve"> PAGEREF _Toc444151410 \h </w:instrText>
            </w:r>
            <w:r w:rsidR="006212CD">
              <w:rPr>
                <w:noProof/>
                <w:webHidden/>
              </w:rPr>
            </w:r>
            <w:r w:rsidR="006212CD">
              <w:rPr>
                <w:noProof/>
                <w:webHidden/>
              </w:rPr>
              <w:fldChar w:fldCharType="separate"/>
            </w:r>
            <w:r w:rsidR="006212CD">
              <w:rPr>
                <w:noProof/>
                <w:webHidden/>
              </w:rPr>
              <w:t>79</w:t>
            </w:r>
            <w:r w:rsidR="006212CD">
              <w:rPr>
                <w:noProof/>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411" w:history="1">
            <w:r w:rsidR="006212CD" w:rsidRPr="000338BF">
              <w:rPr>
                <w:rStyle w:val="Hypertextovodkaz"/>
              </w:rPr>
              <w:t>5</w:t>
            </w:r>
            <w:r w:rsidR="006212CD">
              <w:rPr>
                <w:rFonts w:asciiTheme="minorHAnsi" w:eastAsiaTheme="minorEastAsia" w:hAnsiTheme="minorHAnsi" w:cstheme="minorBidi"/>
                <w:b w:val="0"/>
                <w:lang w:eastAsia="cs-CZ"/>
              </w:rPr>
              <w:tab/>
            </w:r>
            <w:r w:rsidR="006212CD" w:rsidRPr="000338BF">
              <w:rPr>
                <w:rStyle w:val="Hypertextovodkaz"/>
              </w:rPr>
              <w:t>Technická infrastruktura, doprava, životní prostředí</w:t>
            </w:r>
            <w:r w:rsidR="006212CD">
              <w:rPr>
                <w:webHidden/>
              </w:rPr>
              <w:tab/>
            </w:r>
            <w:r w:rsidR="006212CD">
              <w:rPr>
                <w:webHidden/>
              </w:rPr>
              <w:fldChar w:fldCharType="begin"/>
            </w:r>
            <w:r w:rsidR="006212CD">
              <w:rPr>
                <w:webHidden/>
              </w:rPr>
              <w:instrText xml:space="preserve"> PAGEREF _Toc444151411 \h </w:instrText>
            </w:r>
            <w:r w:rsidR="006212CD">
              <w:rPr>
                <w:webHidden/>
              </w:rPr>
            </w:r>
            <w:r w:rsidR="006212CD">
              <w:rPr>
                <w:webHidden/>
              </w:rPr>
              <w:fldChar w:fldCharType="separate"/>
            </w:r>
            <w:r w:rsidR="006212CD">
              <w:rPr>
                <w:webHidden/>
              </w:rPr>
              <w:t>81</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12" w:history="1">
            <w:r w:rsidR="006212CD" w:rsidRPr="000338BF">
              <w:rPr>
                <w:rStyle w:val="Hypertextovodkaz"/>
                <w:noProof/>
              </w:rPr>
              <w:t>5.1</w:t>
            </w:r>
            <w:r w:rsidR="006212CD">
              <w:rPr>
                <w:rFonts w:asciiTheme="minorHAnsi" w:eastAsiaTheme="minorEastAsia" w:hAnsiTheme="minorHAnsi" w:cstheme="minorBidi"/>
                <w:noProof/>
                <w:lang w:eastAsia="cs-CZ"/>
              </w:rPr>
              <w:tab/>
            </w:r>
            <w:r w:rsidR="006212CD" w:rsidRPr="000338BF">
              <w:rPr>
                <w:rStyle w:val="Hypertextovodkaz"/>
                <w:noProof/>
              </w:rPr>
              <w:t>Primární analýza</w:t>
            </w:r>
            <w:r w:rsidR="006212CD">
              <w:rPr>
                <w:noProof/>
                <w:webHidden/>
              </w:rPr>
              <w:tab/>
            </w:r>
            <w:r w:rsidR="006212CD">
              <w:rPr>
                <w:noProof/>
                <w:webHidden/>
              </w:rPr>
              <w:fldChar w:fldCharType="begin"/>
            </w:r>
            <w:r w:rsidR="006212CD">
              <w:rPr>
                <w:noProof/>
                <w:webHidden/>
              </w:rPr>
              <w:instrText xml:space="preserve"> PAGEREF _Toc444151412 \h </w:instrText>
            </w:r>
            <w:r w:rsidR="006212CD">
              <w:rPr>
                <w:noProof/>
                <w:webHidden/>
              </w:rPr>
            </w:r>
            <w:r w:rsidR="006212CD">
              <w:rPr>
                <w:noProof/>
                <w:webHidden/>
              </w:rPr>
              <w:fldChar w:fldCharType="separate"/>
            </w:r>
            <w:r w:rsidR="006212CD">
              <w:rPr>
                <w:noProof/>
                <w:webHidden/>
              </w:rPr>
              <w:t>81</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13" w:history="1">
            <w:r w:rsidR="006212CD" w:rsidRPr="000338BF">
              <w:rPr>
                <w:rStyle w:val="Hypertextovodkaz"/>
                <w:noProof/>
              </w:rPr>
              <w:t>5.1.1</w:t>
            </w:r>
            <w:r w:rsidR="006212CD">
              <w:rPr>
                <w:rFonts w:asciiTheme="minorHAnsi" w:eastAsiaTheme="minorEastAsia" w:hAnsiTheme="minorHAnsi" w:cstheme="minorBidi"/>
                <w:noProof/>
                <w:lang w:eastAsia="cs-CZ"/>
              </w:rPr>
              <w:tab/>
            </w:r>
            <w:r w:rsidR="006212CD" w:rsidRPr="000338BF">
              <w:rPr>
                <w:rStyle w:val="Hypertextovodkaz"/>
                <w:noProof/>
              </w:rPr>
              <w:t>Technická infrastruktura</w:t>
            </w:r>
            <w:r w:rsidR="006212CD">
              <w:rPr>
                <w:noProof/>
                <w:webHidden/>
              </w:rPr>
              <w:tab/>
            </w:r>
            <w:r w:rsidR="006212CD">
              <w:rPr>
                <w:noProof/>
                <w:webHidden/>
              </w:rPr>
              <w:fldChar w:fldCharType="begin"/>
            </w:r>
            <w:r w:rsidR="006212CD">
              <w:rPr>
                <w:noProof/>
                <w:webHidden/>
              </w:rPr>
              <w:instrText xml:space="preserve"> PAGEREF _Toc444151413 \h </w:instrText>
            </w:r>
            <w:r w:rsidR="006212CD">
              <w:rPr>
                <w:noProof/>
                <w:webHidden/>
              </w:rPr>
            </w:r>
            <w:r w:rsidR="006212CD">
              <w:rPr>
                <w:noProof/>
                <w:webHidden/>
              </w:rPr>
              <w:fldChar w:fldCharType="separate"/>
            </w:r>
            <w:r w:rsidR="006212CD">
              <w:rPr>
                <w:noProof/>
                <w:webHidden/>
              </w:rPr>
              <w:t>81</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14" w:history="1">
            <w:r w:rsidR="006212CD" w:rsidRPr="000338BF">
              <w:rPr>
                <w:rStyle w:val="Hypertextovodkaz"/>
                <w:noProof/>
              </w:rPr>
              <w:t>5.1.2</w:t>
            </w:r>
            <w:r w:rsidR="006212CD">
              <w:rPr>
                <w:rFonts w:asciiTheme="minorHAnsi" w:eastAsiaTheme="minorEastAsia" w:hAnsiTheme="minorHAnsi" w:cstheme="minorBidi"/>
                <w:noProof/>
                <w:lang w:eastAsia="cs-CZ"/>
              </w:rPr>
              <w:tab/>
            </w:r>
            <w:r w:rsidR="006212CD" w:rsidRPr="000338BF">
              <w:rPr>
                <w:rStyle w:val="Hypertextovodkaz"/>
                <w:noProof/>
              </w:rPr>
              <w:t>Doprava</w:t>
            </w:r>
            <w:r w:rsidR="006212CD">
              <w:rPr>
                <w:noProof/>
                <w:webHidden/>
              </w:rPr>
              <w:tab/>
            </w:r>
            <w:r w:rsidR="006212CD">
              <w:rPr>
                <w:noProof/>
                <w:webHidden/>
              </w:rPr>
              <w:fldChar w:fldCharType="begin"/>
            </w:r>
            <w:r w:rsidR="006212CD">
              <w:rPr>
                <w:noProof/>
                <w:webHidden/>
              </w:rPr>
              <w:instrText xml:space="preserve"> PAGEREF _Toc444151414 \h </w:instrText>
            </w:r>
            <w:r w:rsidR="006212CD">
              <w:rPr>
                <w:noProof/>
                <w:webHidden/>
              </w:rPr>
            </w:r>
            <w:r w:rsidR="006212CD">
              <w:rPr>
                <w:noProof/>
                <w:webHidden/>
              </w:rPr>
              <w:fldChar w:fldCharType="separate"/>
            </w:r>
            <w:r w:rsidR="006212CD">
              <w:rPr>
                <w:noProof/>
                <w:webHidden/>
              </w:rPr>
              <w:t>86</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15" w:history="1">
            <w:r w:rsidR="006212CD" w:rsidRPr="000338BF">
              <w:rPr>
                <w:rStyle w:val="Hypertextovodkaz"/>
                <w:noProof/>
              </w:rPr>
              <w:t>5.1.3</w:t>
            </w:r>
            <w:r w:rsidR="006212CD">
              <w:rPr>
                <w:rFonts w:asciiTheme="minorHAnsi" w:eastAsiaTheme="minorEastAsia" w:hAnsiTheme="minorHAnsi" w:cstheme="minorBidi"/>
                <w:noProof/>
                <w:lang w:eastAsia="cs-CZ"/>
              </w:rPr>
              <w:tab/>
            </w:r>
            <w:r w:rsidR="006212CD" w:rsidRPr="000338BF">
              <w:rPr>
                <w:rStyle w:val="Hypertextovodkaz"/>
                <w:noProof/>
              </w:rPr>
              <w:t>Životní prostředí</w:t>
            </w:r>
            <w:r w:rsidR="006212CD">
              <w:rPr>
                <w:noProof/>
                <w:webHidden/>
              </w:rPr>
              <w:tab/>
            </w:r>
            <w:r w:rsidR="006212CD">
              <w:rPr>
                <w:noProof/>
                <w:webHidden/>
              </w:rPr>
              <w:fldChar w:fldCharType="begin"/>
            </w:r>
            <w:r w:rsidR="006212CD">
              <w:rPr>
                <w:noProof/>
                <w:webHidden/>
              </w:rPr>
              <w:instrText xml:space="preserve"> PAGEREF _Toc444151415 \h </w:instrText>
            </w:r>
            <w:r w:rsidR="006212CD">
              <w:rPr>
                <w:noProof/>
                <w:webHidden/>
              </w:rPr>
            </w:r>
            <w:r w:rsidR="006212CD">
              <w:rPr>
                <w:noProof/>
                <w:webHidden/>
              </w:rPr>
              <w:fldChar w:fldCharType="separate"/>
            </w:r>
            <w:r w:rsidR="006212CD">
              <w:rPr>
                <w:noProof/>
                <w:webHidden/>
              </w:rPr>
              <w:t>96</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16" w:history="1">
            <w:r w:rsidR="006212CD" w:rsidRPr="000338BF">
              <w:rPr>
                <w:rStyle w:val="Hypertextovodkaz"/>
                <w:noProof/>
              </w:rPr>
              <w:t>5.2</w:t>
            </w:r>
            <w:r w:rsidR="006212CD">
              <w:rPr>
                <w:rFonts w:asciiTheme="minorHAnsi" w:eastAsiaTheme="minorEastAsia" w:hAnsiTheme="minorHAnsi" w:cstheme="minorBidi"/>
                <w:noProof/>
                <w:lang w:eastAsia="cs-CZ"/>
              </w:rPr>
              <w:tab/>
            </w:r>
            <w:r w:rsidR="006212CD" w:rsidRPr="000338BF">
              <w:rPr>
                <w:rStyle w:val="Hypertextovodkaz"/>
                <w:noProof/>
              </w:rPr>
              <w:t>Srovnávací analýza</w:t>
            </w:r>
            <w:r w:rsidR="006212CD">
              <w:rPr>
                <w:noProof/>
                <w:webHidden/>
              </w:rPr>
              <w:tab/>
            </w:r>
            <w:r w:rsidR="006212CD">
              <w:rPr>
                <w:noProof/>
                <w:webHidden/>
              </w:rPr>
              <w:fldChar w:fldCharType="begin"/>
            </w:r>
            <w:r w:rsidR="006212CD">
              <w:rPr>
                <w:noProof/>
                <w:webHidden/>
              </w:rPr>
              <w:instrText xml:space="preserve"> PAGEREF _Toc444151416 \h </w:instrText>
            </w:r>
            <w:r w:rsidR="006212CD">
              <w:rPr>
                <w:noProof/>
                <w:webHidden/>
              </w:rPr>
            </w:r>
            <w:r w:rsidR="006212CD">
              <w:rPr>
                <w:noProof/>
                <w:webHidden/>
              </w:rPr>
              <w:fldChar w:fldCharType="separate"/>
            </w:r>
            <w:r w:rsidR="006212CD">
              <w:rPr>
                <w:noProof/>
                <w:webHidden/>
              </w:rPr>
              <w:t>104</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20" w:history="1">
            <w:r w:rsidR="006212CD" w:rsidRPr="000338BF">
              <w:rPr>
                <w:rStyle w:val="Hypertextovodkaz"/>
                <w:noProof/>
              </w:rPr>
              <w:t>5.3</w:t>
            </w:r>
            <w:r w:rsidR="006212CD">
              <w:rPr>
                <w:rFonts w:asciiTheme="minorHAnsi" w:eastAsiaTheme="minorEastAsia" w:hAnsiTheme="minorHAnsi" w:cstheme="minorBidi"/>
                <w:noProof/>
                <w:lang w:eastAsia="cs-CZ"/>
              </w:rPr>
              <w:tab/>
            </w:r>
            <w:r w:rsidR="006212CD" w:rsidRPr="000338BF">
              <w:rPr>
                <w:rStyle w:val="Hypertextovodkaz"/>
                <w:noProof/>
              </w:rPr>
              <w:t>Prognóza</w:t>
            </w:r>
            <w:r w:rsidR="006212CD">
              <w:rPr>
                <w:noProof/>
                <w:webHidden/>
              </w:rPr>
              <w:tab/>
            </w:r>
            <w:r w:rsidR="006212CD">
              <w:rPr>
                <w:noProof/>
                <w:webHidden/>
              </w:rPr>
              <w:fldChar w:fldCharType="begin"/>
            </w:r>
            <w:r w:rsidR="006212CD">
              <w:rPr>
                <w:noProof/>
                <w:webHidden/>
              </w:rPr>
              <w:instrText xml:space="preserve"> PAGEREF _Toc444151420 \h </w:instrText>
            </w:r>
            <w:r w:rsidR="006212CD">
              <w:rPr>
                <w:noProof/>
                <w:webHidden/>
              </w:rPr>
            </w:r>
            <w:r w:rsidR="006212CD">
              <w:rPr>
                <w:noProof/>
                <w:webHidden/>
              </w:rPr>
              <w:fldChar w:fldCharType="separate"/>
            </w:r>
            <w:r w:rsidR="006212CD">
              <w:rPr>
                <w:noProof/>
                <w:webHidden/>
              </w:rPr>
              <w:t>111</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23" w:history="1">
            <w:r w:rsidR="006212CD" w:rsidRPr="000338BF">
              <w:rPr>
                <w:rStyle w:val="Hypertextovodkaz"/>
                <w:noProof/>
              </w:rPr>
              <w:t>5.4</w:t>
            </w:r>
            <w:r w:rsidR="006212CD">
              <w:rPr>
                <w:rFonts w:asciiTheme="minorHAnsi" w:eastAsiaTheme="minorEastAsia" w:hAnsiTheme="minorHAnsi" w:cstheme="minorBidi"/>
                <w:noProof/>
                <w:lang w:eastAsia="cs-CZ"/>
              </w:rPr>
              <w:tab/>
            </w:r>
            <w:r w:rsidR="006212CD" w:rsidRPr="000338BF">
              <w:rPr>
                <w:rStyle w:val="Hypertextovodkaz"/>
                <w:noProof/>
              </w:rPr>
              <w:t>SWOT analýza</w:t>
            </w:r>
            <w:r w:rsidR="006212CD">
              <w:rPr>
                <w:noProof/>
                <w:webHidden/>
              </w:rPr>
              <w:tab/>
            </w:r>
            <w:r w:rsidR="006212CD">
              <w:rPr>
                <w:noProof/>
                <w:webHidden/>
              </w:rPr>
              <w:fldChar w:fldCharType="begin"/>
            </w:r>
            <w:r w:rsidR="006212CD">
              <w:rPr>
                <w:noProof/>
                <w:webHidden/>
              </w:rPr>
              <w:instrText xml:space="preserve"> PAGEREF _Toc444151423 \h </w:instrText>
            </w:r>
            <w:r w:rsidR="006212CD">
              <w:rPr>
                <w:noProof/>
                <w:webHidden/>
              </w:rPr>
            </w:r>
            <w:r w:rsidR="006212CD">
              <w:rPr>
                <w:noProof/>
                <w:webHidden/>
              </w:rPr>
              <w:fldChar w:fldCharType="separate"/>
            </w:r>
            <w:r w:rsidR="006212CD">
              <w:rPr>
                <w:noProof/>
                <w:webHidden/>
              </w:rPr>
              <w:t>112</w:t>
            </w:r>
            <w:r w:rsidR="006212CD">
              <w:rPr>
                <w:noProof/>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424" w:history="1">
            <w:r w:rsidR="006212CD" w:rsidRPr="000338BF">
              <w:rPr>
                <w:rStyle w:val="Hypertextovodkaz"/>
              </w:rPr>
              <w:t>6</w:t>
            </w:r>
            <w:r w:rsidR="006212CD">
              <w:rPr>
                <w:rFonts w:asciiTheme="minorHAnsi" w:eastAsiaTheme="minorEastAsia" w:hAnsiTheme="minorHAnsi" w:cstheme="minorBidi"/>
                <w:b w:val="0"/>
                <w:lang w:eastAsia="cs-CZ"/>
              </w:rPr>
              <w:tab/>
            </w:r>
            <w:r w:rsidR="006212CD" w:rsidRPr="000338BF">
              <w:rPr>
                <w:rStyle w:val="Hypertextovodkaz"/>
              </w:rPr>
              <w:t>Školství, kultura, volnočasové aktivity, turistický ruch</w:t>
            </w:r>
            <w:r w:rsidR="006212CD">
              <w:rPr>
                <w:webHidden/>
              </w:rPr>
              <w:tab/>
            </w:r>
            <w:r w:rsidR="006212CD">
              <w:rPr>
                <w:webHidden/>
              </w:rPr>
              <w:fldChar w:fldCharType="begin"/>
            </w:r>
            <w:r w:rsidR="006212CD">
              <w:rPr>
                <w:webHidden/>
              </w:rPr>
              <w:instrText xml:space="preserve"> PAGEREF _Toc444151424 \h </w:instrText>
            </w:r>
            <w:r w:rsidR="006212CD">
              <w:rPr>
                <w:webHidden/>
              </w:rPr>
            </w:r>
            <w:r w:rsidR="006212CD">
              <w:rPr>
                <w:webHidden/>
              </w:rPr>
              <w:fldChar w:fldCharType="separate"/>
            </w:r>
            <w:r w:rsidR="006212CD">
              <w:rPr>
                <w:webHidden/>
              </w:rPr>
              <w:t>114</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25" w:history="1">
            <w:r w:rsidR="006212CD" w:rsidRPr="000338BF">
              <w:rPr>
                <w:rStyle w:val="Hypertextovodkaz"/>
                <w:noProof/>
              </w:rPr>
              <w:t>6.1</w:t>
            </w:r>
            <w:r w:rsidR="006212CD">
              <w:rPr>
                <w:rFonts w:asciiTheme="minorHAnsi" w:eastAsiaTheme="minorEastAsia" w:hAnsiTheme="minorHAnsi" w:cstheme="minorBidi"/>
                <w:noProof/>
                <w:lang w:eastAsia="cs-CZ"/>
              </w:rPr>
              <w:tab/>
            </w:r>
            <w:r w:rsidR="006212CD" w:rsidRPr="000338BF">
              <w:rPr>
                <w:rStyle w:val="Hypertextovodkaz"/>
                <w:noProof/>
              </w:rPr>
              <w:t>Primární analýza</w:t>
            </w:r>
            <w:r w:rsidR="006212CD">
              <w:rPr>
                <w:noProof/>
                <w:webHidden/>
              </w:rPr>
              <w:tab/>
            </w:r>
            <w:r w:rsidR="006212CD">
              <w:rPr>
                <w:noProof/>
                <w:webHidden/>
              </w:rPr>
              <w:fldChar w:fldCharType="begin"/>
            </w:r>
            <w:r w:rsidR="006212CD">
              <w:rPr>
                <w:noProof/>
                <w:webHidden/>
              </w:rPr>
              <w:instrText xml:space="preserve"> PAGEREF _Toc444151425 \h </w:instrText>
            </w:r>
            <w:r w:rsidR="006212CD">
              <w:rPr>
                <w:noProof/>
                <w:webHidden/>
              </w:rPr>
            </w:r>
            <w:r w:rsidR="006212CD">
              <w:rPr>
                <w:noProof/>
                <w:webHidden/>
              </w:rPr>
              <w:fldChar w:fldCharType="separate"/>
            </w:r>
            <w:r w:rsidR="006212CD">
              <w:rPr>
                <w:noProof/>
                <w:webHidden/>
              </w:rPr>
              <w:t>114</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26" w:history="1">
            <w:r w:rsidR="006212CD" w:rsidRPr="000338BF">
              <w:rPr>
                <w:rStyle w:val="Hypertextovodkaz"/>
                <w:noProof/>
              </w:rPr>
              <w:t>6.1.1</w:t>
            </w:r>
            <w:r w:rsidR="006212CD">
              <w:rPr>
                <w:rFonts w:asciiTheme="minorHAnsi" w:eastAsiaTheme="minorEastAsia" w:hAnsiTheme="minorHAnsi" w:cstheme="minorBidi"/>
                <w:noProof/>
                <w:lang w:eastAsia="cs-CZ"/>
              </w:rPr>
              <w:tab/>
            </w:r>
            <w:r w:rsidR="006212CD" w:rsidRPr="000338BF">
              <w:rPr>
                <w:rStyle w:val="Hypertextovodkaz"/>
                <w:noProof/>
              </w:rPr>
              <w:t>Školství</w:t>
            </w:r>
            <w:r w:rsidR="006212CD">
              <w:rPr>
                <w:noProof/>
                <w:webHidden/>
              </w:rPr>
              <w:tab/>
            </w:r>
            <w:r w:rsidR="006212CD">
              <w:rPr>
                <w:noProof/>
                <w:webHidden/>
              </w:rPr>
              <w:fldChar w:fldCharType="begin"/>
            </w:r>
            <w:r w:rsidR="006212CD">
              <w:rPr>
                <w:noProof/>
                <w:webHidden/>
              </w:rPr>
              <w:instrText xml:space="preserve"> PAGEREF _Toc444151426 \h </w:instrText>
            </w:r>
            <w:r w:rsidR="006212CD">
              <w:rPr>
                <w:noProof/>
                <w:webHidden/>
              </w:rPr>
            </w:r>
            <w:r w:rsidR="006212CD">
              <w:rPr>
                <w:noProof/>
                <w:webHidden/>
              </w:rPr>
              <w:fldChar w:fldCharType="separate"/>
            </w:r>
            <w:r w:rsidR="006212CD">
              <w:rPr>
                <w:noProof/>
                <w:webHidden/>
              </w:rPr>
              <w:t>114</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27" w:history="1">
            <w:r w:rsidR="006212CD" w:rsidRPr="000338BF">
              <w:rPr>
                <w:rStyle w:val="Hypertextovodkaz"/>
                <w:noProof/>
              </w:rPr>
              <w:t>6.1.2</w:t>
            </w:r>
            <w:r w:rsidR="006212CD">
              <w:rPr>
                <w:rFonts w:asciiTheme="minorHAnsi" w:eastAsiaTheme="minorEastAsia" w:hAnsiTheme="minorHAnsi" w:cstheme="minorBidi"/>
                <w:noProof/>
                <w:lang w:eastAsia="cs-CZ"/>
              </w:rPr>
              <w:tab/>
            </w:r>
            <w:r w:rsidR="006212CD" w:rsidRPr="000338BF">
              <w:rPr>
                <w:rStyle w:val="Hypertextovodkaz"/>
                <w:noProof/>
              </w:rPr>
              <w:t>Kultura a volnočasové aktivity</w:t>
            </w:r>
            <w:r w:rsidR="006212CD">
              <w:rPr>
                <w:noProof/>
                <w:webHidden/>
              </w:rPr>
              <w:tab/>
            </w:r>
            <w:r w:rsidR="006212CD">
              <w:rPr>
                <w:noProof/>
                <w:webHidden/>
              </w:rPr>
              <w:fldChar w:fldCharType="begin"/>
            </w:r>
            <w:r w:rsidR="006212CD">
              <w:rPr>
                <w:noProof/>
                <w:webHidden/>
              </w:rPr>
              <w:instrText xml:space="preserve"> PAGEREF _Toc444151427 \h </w:instrText>
            </w:r>
            <w:r w:rsidR="006212CD">
              <w:rPr>
                <w:noProof/>
                <w:webHidden/>
              </w:rPr>
            </w:r>
            <w:r w:rsidR="006212CD">
              <w:rPr>
                <w:noProof/>
                <w:webHidden/>
              </w:rPr>
              <w:fldChar w:fldCharType="separate"/>
            </w:r>
            <w:r w:rsidR="006212CD">
              <w:rPr>
                <w:noProof/>
                <w:webHidden/>
              </w:rPr>
              <w:t>118</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28" w:history="1">
            <w:r w:rsidR="006212CD" w:rsidRPr="000338BF">
              <w:rPr>
                <w:rStyle w:val="Hypertextovodkaz"/>
                <w:noProof/>
              </w:rPr>
              <w:t>6.1.3</w:t>
            </w:r>
            <w:r w:rsidR="006212CD">
              <w:rPr>
                <w:rFonts w:asciiTheme="minorHAnsi" w:eastAsiaTheme="minorEastAsia" w:hAnsiTheme="minorHAnsi" w:cstheme="minorBidi"/>
                <w:noProof/>
                <w:lang w:eastAsia="cs-CZ"/>
              </w:rPr>
              <w:tab/>
            </w:r>
            <w:r w:rsidR="006212CD" w:rsidRPr="000338BF">
              <w:rPr>
                <w:rStyle w:val="Hypertextovodkaz"/>
                <w:noProof/>
              </w:rPr>
              <w:t>Turistický ruch</w:t>
            </w:r>
            <w:r w:rsidR="006212CD">
              <w:rPr>
                <w:noProof/>
                <w:webHidden/>
              </w:rPr>
              <w:tab/>
            </w:r>
            <w:r w:rsidR="006212CD">
              <w:rPr>
                <w:noProof/>
                <w:webHidden/>
              </w:rPr>
              <w:fldChar w:fldCharType="begin"/>
            </w:r>
            <w:r w:rsidR="006212CD">
              <w:rPr>
                <w:noProof/>
                <w:webHidden/>
              </w:rPr>
              <w:instrText xml:space="preserve"> PAGEREF _Toc444151428 \h </w:instrText>
            </w:r>
            <w:r w:rsidR="006212CD">
              <w:rPr>
                <w:noProof/>
                <w:webHidden/>
              </w:rPr>
            </w:r>
            <w:r w:rsidR="006212CD">
              <w:rPr>
                <w:noProof/>
                <w:webHidden/>
              </w:rPr>
              <w:fldChar w:fldCharType="separate"/>
            </w:r>
            <w:r w:rsidR="006212CD">
              <w:rPr>
                <w:noProof/>
                <w:webHidden/>
              </w:rPr>
              <w:t>121</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29" w:history="1">
            <w:r w:rsidR="006212CD" w:rsidRPr="000338BF">
              <w:rPr>
                <w:rStyle w:val="Hypertextovodkaz"/>
                <w:noProof/>
              </w:rPr>
              <w:t>6.2</w:t>
            </w:r>
            <w:r w:rsidR="006212CD">
              <w:rPr>
                <w:rFonts w:asciiTheme="minorHAnsi" w:eastAsiaTheme="minorEastAsia" w:hAnsiTheme="minorHAnsi" w:cstheme="minorBidi"/>
                <w:noProof/>
                <w:lang w:eastAsia="cs-CZ"/>
              </w:rPr>
              <w:tab/>
            </w:r>
            <w:r w:rsidR="006212CD" w:rsidRPr="000338BF">
              <w:rPr>
                <w:rStyle w:val="Hypertextovodkaz"/>
                <w:noProof/>
              </w:rPr>
              <w:t>Srovnávací analýza</w:t>
            </w:r>
            <w:r w:rsidR="006212CD">
              <w:rPr>
                <w:noProof/>
                <w:webHidden/>
              </w:rPr>
              <w:tab/>
            </w:r>
            <w:r w:rsidR="006212CD">
              <w:rPr>
                <w:noProof/>
                <w:webHidden/>
              </w:rPr>
              <w:fldChar w:fldCharType="begin"/>
            </w:r>
            <w:r w:rsidR="006212CD">
              <w:rPr>
                <w:noProof/>
                <w:webHidden/>
              </w:rPr>
              <w:instrText xml:space="preserve"> PAGEREF _Toc444151429 \h </w:instrText>
            </w:r>
            <w:r w:rsidR="006212CD">
              <w:rPr>
                <w:noProof/>
                <w:webHidden/>
              </w:rPr>
            </w:r>
            <w:r w:rsidR="006212CD">
              <w:rPr>
                <w:noProof/>
                <w:webHidden/>
              </w:rPr>
              <w:fldChar w:fldCharType="separate"/>
            </w:r>
            <w:r w:rsidR="006212CD">
              <w:rPr>
                <w:noProof/>
                <w:webHidden/>
              </w:rPr>
              <w:t>123</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33" w:history="1">
            <w:r w:rsidR="006212CD" w:rsidRPr="000338BF">
              <w:rPr>
                <w:rStyle w:val="Hypertextovodkaz"/>
                <w:noProof/>
              </w:rPr>
              <w:t>6.3</w:t>
            </w:r>
            <w:r w:rsidR="006212CD">
              <w:rPr>
                <w:rFonts w:asciiTheme="minorHAnsi" w:eastAsiaTheme="minorEastAsia" w:hAnsiTheme="minorHAnsi" w:cstheme="minorBidi"/>
                <w:noProof/>
                <w:lang w:eastAsia="cs-CZ"/>
              </w:rPr>
              <w:tab/>
            </w:r>
            <w:r w:rsidR="006212CD" w:rsidRPr="000338BF">
              <w:rPr>
                <w:rStyle w:val="Hypertextovodkaz"/>
                <w:noProof/>
              </w:rPr>
              <w:t>Prognóza</w:t>
            </w:r>
            <w:r w:rsidR="006212CD">
              <w:rPr>
                <w:noProof/>
                <w:webHidden/>
              </w:rPr>
              <w:tab/>
            </w:r>
            <w:r w:rsidR="006212CD">
              <w:rPr>
                <w:noProof/>
                <w:webHidden/>
              </w:rPr>
              <w:fldChar w:fldCharType="begin"/>
            </w:r>
            <w:r w:rsidR="006212CD">
              <w:rPr>
                <w:noProof/>
                <w:webHidden/>
              </w:rPr>
              <w:instrText xml:space="preserve"> PAGEREF _Toc444151433 \h </w:instrText>
            </w:r>
            <w:r w:rsidR="006212CD">
              <w:rPr>
                <w:noProof/>
                <w:webHidden/>
              </w:rPr>
            </w:r>
            <w:r w:rsidR="006212CD">
              <w:rPr>
                <w:noProof/>
                <w:webHidden/>
              </w:rPr>
              <w:fldChar w:fldCharType="separate"/>
            </w:r>
            <w:r w:rsidR="006212CD">
              <w:rPr>
                <w:noProof/>
                <w:webHidden/>
              </w:rPr>
              <w:t>130</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37" w:history="1">
            <w:r w:rsidR="006212CD" w:rsidRPr="000338BF">
              <w:rPr>
                <w:rStyle w:val="Hypertextovodkaz"/>
                <w:noProof/>
              </w:rPr>
              <w:t>6.4</w:t>
            </w:r>
            <w:r w:rsidR="006212CD">
              <w:rPr>
                <w:rFonts w:asciiTheme="minorHAnsi" w:eastAsiaTheme="minorEastAsia" w:hAnsiTheme="minorHAnsi" w:cstheme="minorBidi"/>
                <w:noProof/>
                <w:lang w:eastAsia="cs-CZ"/>
              </w:rPr>
              <w:tab/>
            </w:r>
            <w:r w:rsidR="006212CD" w:rsidRPr="000338BF">
              <w:rPr>
                <w:rStyle w:val="Hypertextovodkaz"/>
                <w:noProof/>
              </w:rPr>
              <w:t>SWOT analýza</w:t>
            </w:r>
            <w:r w:rsidR="006212CD">
              <w:rPr>
                <w:noProof/>
                <w:webHidden/>
              </w:rPr>
              <w:tab/>
            </w:r>
            <w:r w:rsidR="006212CD">
              <w:rPr>
                <w:noProof/>
                <w:webHidden/>
              </w:rPr>
              <w:fldChar w:fldCharType="begin"/>
            </w:r>
            <w:r w:rsidR="006212CD">
              <w:rPr>
                <w:noProof/>
                <w:webHidden/>
              </w:rPr>
              <w:instrText xml:space="preserve"> PAGEREF _Toc444151437 \h </w:instrText>
            </w:r>
            <w:r w:rsidR="006212CD">
              <w:rPr>
                <w:noProof/>
                <w:webHidden/>
              </w:rPr>
            </w:r>
            <w:r w:rsidR="006212CD">
              <w:rPr>
                <w:noProof/>
                <w:webHidden/>
              </w:rPr>
              <w:fldChar w:fldCharType="separate"/>
            </w:r>
            <w:r w:rsidR="006212CD">
              <w:rPr>
                <w:noProof/>
                <w:webHidden/>
              </w:rPr>
              <w:t>134</w:t>
            </w:r>
            <w:r w:rsidR="006212CD">
              <w:rPr>
                <w:noProof/>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438" w:history="1">
            <w:r w:rsidR="006212CD" w:rsidRPr="000338BF">
              <w:rPr>
                <w:rStyle w:val="Hypertextovodkaz"/>
              </w:rPr>
              <w:t>7</w:t>
            </w:r>
            <w:r w:rsidR="006212CD">
              <w:rPr>
                <w:rFonts w:asciiTheme="minorHAnsi" w:eastAsiaTheme="minorEastAsia" w:hAnsiTheme="minorHAnsi" w:cstheme="minorBidi"/>
                <w:b w:val="0"/>
                <w:lang w:eastAsia="cs-CZ"/>
              </w:rPr>
              <w:tab/>
            </w:r>
            <w:r w:rsidR="006212CD" w:rsidRPr="000338BF">
              <w:rPr>
                <w:rStyle w:val="Hypertextovodkaz"/>
              </w:rPr>
              <w:t>Zdravotnictví, sociální oblast, bezpečnost</w:t>
            </w:r>
            <w:r w:rsidR="006212CD">
              <w:rPr>
                <w:webHidden/>
              </w:rPr>
              <w:tab/>
            </w:r>
            <w:r w:rsidR="006212CD">
              <w:rPr>
                <w:webHidden/>
              </w:rPr>
              <w:fldChar w:fldCharType="begin"/>
            </w:r>
            <w:r w:rsidR="006212CD">
              <w:rPr>
                <w:webHidden/>
              </w:rPr>
              <w:instrText xml:space="preserve"> PAGEREF _Toc444151438 \h </w:instrText>
            </w:r>
            <w:r w:rsidR="006212CD">
              <w:rPr>
                <w:webHidden/>
              </w:rPr>
            </w:r>
            <w:r w:rsidR="006212CD">
              <w:rPr>
                <w:webHidden/>
              </w:rPr>
              <w:fldChar w:fldCharType="separate"/>
            </w:r>
            <w:r w:rsidR="006212CD">
              <w:rPr>
                <w:webHidden/>
              </w:rPr>
              <w:t>136</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39" w:history="1">
            <w:r w:rsidR="006212CD" w:rsidRPr="000338BF">
              <w:rPr>
                <w:rStyle w:val="Hypertextovodkaz"/>
                <w:noProof/>
              </w:rPr>
              <w:t>7.1</w:t>
            </w:r>
            <w:r w:rsidR="006212CD">
              <w:rPr>
                <w:rFonts w:asciiTheme="minorHAnsi" w:eastAsiaTheme="minorEastAsia" w:hAnsiTheme="minorHAnsi" w:cstheme="minorBidi"/>
                <w:noProof/>
                <w:lang w:eastAsia="cs-CZ"/>
              </w:rPr>
              <w:tab/>
            </w:r>
            <w:r w:rsidR="006212CD" w:rsidRPr="000338BF">
              <w:rPr>
                <w:rStyle w:val="Hypertextovodkaz"/>
                <w:noProof/>
              </w:rPr>
              <w:t>Primární analýza</w:t>
            </w:r>
            <w:r w:rsidR="006212CD">
              <w:rPr>
                <w:noProof/>
                <w:webHidden/>
              </w:rPr>
              <w:tab/>
            </w:r>
            <w:r w:rsidR="006212CD">
              <w:rPr>
                <w:noProof/>
                <w:webHidden/>
              </w:rPr>
              <w:fldChar w:fldCharType="begin"/>
            </w:r>
            <w:r w:rsidR="006212CD">
              <w:rPr>
                <w:noProof/>
                <w:webHidden/>
              </w:rPr>
              <w:instrText xml:space="preserve"> PAGEREF _Toc444151439 \h </w:instrText>
            </w:r>
            <w:r w:rsidR="006212CD">
              <w:rPr>
                <w:noProof/>
                <w:webHidden/>
              </w:rPr>
            </w:r>
            <w:r w:rsidR="006212CD">
              <w:rPr>
                <w:noProof/>
                <w:webHidden/>
              </w:rPr>
              <w:fldChar w:fldCharType="separate"/>
            </w:r>
            <w:r w:rsidR="006212CD">
              <w:rPr>
                <w:noProof/>
                <w:webHidden/>
              </w:rPr>
              <w:t>136</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40" w:history="1">
            <w:r w:rsidR="006212CD" w:rsidRPr="000338BF">
              <w:rPr>
                <w:rStyle w:val="Hypertextovodkaz"/>
                <w:noProof/>
              </w:rPr>
              <w:t>7.1.1</w:t>
            </w:r>
            <w:r w:rsidR="006212CD">
              <w:rPr>
                <w:rFonts w:asciiTheme="minorHAnsi" w:eastAsiaTheme="minorEastAsia" w:hAnsiTheme="minorHAnsi" w:cstheme="minorBidi"/>
                <w:noProof/>
                <w:lang w:eastAsia="cs-CZ"/>
              </w:rPr>
              <w:tab/>
            </w:r>
            <w:r w:rsidR="006212CD" w:rsidRPr="000338BF">
              <w:rPr>
                <w:rStyle w:val="Hypertextovodkaz"/>
                <w:noProof/>
              </w:rPr>
              <w:t>Zdravotnictví</w:t>
            </w:r>
            <w:r w:rsidR="006212CD">
              <w:rPr>
                <w:noProof/>
                <w:webHidden/>
              </w:rPr>
              <w:tab/>
            </w:r>
            <w:r w:rsidR="006212CD">
              <w:rPr>
                <w:noProof/>
                <w:webHidden/>
              </w:rPr>
              <w:fldChar w:fldCharType="begin"/>
            </w:r>
            <w:r w:rsidR="006212CD">
              <w:rPr>
                <w:noProof/>
                <w:webHidden/>
              </w:rPr>
              <w:instrText xml:space="preserve"> PAGEREF _Toc444151440 \h </w:instrText>
            </w:r>
            <w:r w:rsidR="006212CD">
              <w:rPr>
                <w:noProof/>
                <w:webHidden/>
              </w:rPr>
            </w:r>
            <w:r w:rsidR="006212CD">
              <w:rPr>
                <w:noProof/>
                <w:webHidden/>
              </w:rPr>
              <w:fldChar w:fldCharType="separate"/>
            </w:r>
            <w:r w:rsidR="006212CD">
              <w:rPr>
                <w:noProof/>
                <w:webHidden/>
              </w:rPr>
              <w:t>136</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41" w:history="1">
            <w:r w:rsidR="006212CD" w:rsidRPr="000338BF">
              <w:rPr>
                <w:rStyle w:val="Hypertextovodkaz"/>
                <w:noProof/>
              </w:rPr>
              <w:t>7.1.2</w:t>
            </w:r>
            <w:r w:rsidR="006212CD">
              <w:rPr>
                <w:rFonts w:asciiTheme="minorHAnsi" w:eastAsiaTheme="minorEastAsia" w:hAnsiTheme="minorHAnsi" w:cstheme="minorBidi"/>
                <w:noProof/>
                <w:lang w:eastAsia="cs-CZ"/>
              </w:rPr>
              <w:tab/>
            </w:r>
            <w:r w:rsidR="006212CD" w:rsidRPr="000338BF">
              <w:rPr>
                <w:rStyle w:val="Hypertextovodkaz"/>
                <w:noProof/>
              </w:rPr>
              <w:t>Sociální služby</w:t>
            </w:r>
            <w:r w:rsidR="006212CD">
              <w:rPr>
                <w:noProof/>
                <w:webHidden/>
              </w:rPr>
              <w:tab/>
            </w:r>
            <w:r w:rsidR="006212CD">
              <w:rPr>
                <w:noProof/>
                <w:webHidden/>
              </w:rPr>
              <w:fldChar w:fldCharType="begin"/>
            </w:r>
            <w:r w:rsidR="006212CD">
              <w:rPr>
                <w:noProof/>
                <w:webHidden/>
              </w:rPr>
              <w:instrText xml:space="preserve"> PAGEREF _Toc444151441 \h </w:instrText>
            </w:r>
            <w:r w:rsidR="006212CD">
              <w:rPr>
                <w:noProof/>
                <w:webHidden/>
              </w:rPr>
            </w:r>
            <w:r w:rsidR="006212CD">
              <w:rPr>
                <w:noProof/>
                <w:webHidden/>
              </w:rPr>
              <w:fldChar w:fldCharType="separate"/>
            </w:r>
            <w:r w:rsidR="006212CD">
              <w:rPr>
                <w:noProof/>
                <w:webHidden/>
              </w:rPr>
              <w:t>138</w:t>
            </w:r>
            <w:r w:rsidR="006212CD">
              <w:rPr>
                <w:noProof/>
                <w:webHidden/>
              </w:rPr>
              <w:fldChar w:fldCharType="end"/>
            </w:r>
          </w:hyperlink>
        </w:p>
        <w:p w:rsidR="006212CD" w:rsidRDefault="00BA1829">
          <w:pPr>
            <w:pStyle w:val="Obsah3"/>
            <w:tabs>
              <w:tab w:val="left" w:pos="1100"/>
              <w:tab w:val="right" w:leader="dot" w:pos="9062"/>
            </w:tabs>
            <w:rPr>
              <w:rFonts w:asciiTheme="minorHAnsi" w:eastAsiaTheme="minorEastAsia" w:hAnsiTheme="minorHAnsi" w:cstheme="minorBidi"/>
              <w:noProof/>
              <w:lang w:eastAsia="cs-CZ"/>
            </w:rPr>
          </w:pPr>
          <w:hyperlink w:anchor="_Toc444151442" w:history="1">
            <w:r w:rsidR="006212CD" w:rsidRPr="000338BF">
              <w:rPr>
                <w:rStyle w:val="Hypertextovodkaz"/>
                <w:noProof/>
              </w:rPr>
              <w:t>7.1.3</w:t>
            </w:r>
            <w:r w:rsidR="006212CD">
              <w:rPr>
                <w:rFonts w:asciiTheme="minorHAnsi" w:eastAsiaTheme="minorEastAsia" w:hAnsiTheme="minorHAnsi" w:cstheme="minorBidi"/>
                <w:noProof/>
                <w:lang w:eastAsia="cs-CZ"/>
              </w:rPr>
              <w:tab/>
            </w:r>
            <w:r w:rsidR="006212CD" w:rsidRPr="000338BF">
              <w:rPr>
                <w:rStyle w:val="Hypertextovodkaz"/>
                <w:noProof/>
              </w:rPr>
              <w:t>Bezpečnost</w:t>
            </w:r>
            <w:r w:rsidR="006212CD">
              <w:rPr>
                <w:noProof/>
                <w:webHidden/>
              </w:rPr>
              <w:tab/>
            </w:r>
            <w:r w:rsidR="006212CD">
              <w:rPr>
                <w:noProof/>
                <w:webHidden/>
              </w:rPr>
              <w:fldChar w:fldCharType="begin"/>
            </w:r>
            <w:r w:rsidR="006212CD">
              <w:rPr>
                <w:noProof/>
                <w:webHidden/>
              </w:rPr>
              <w:instrText xml:space="preserve"> PAGEREF _Toc444151442 \h </w:instrText>
            </w:r>
            <w:r w:rsidR="006212CD">
              <w:rPr>
                <w:noProof/>
                <w:webHidden/>
              </w:rPr>
            </w:r>
            <w:r w:rsidR="006212CD">
              <w:rPr>
                <w:noProof/>
                <w:webHidden/>
              </w:rPr>
              <w:fldChar w:fldCharType="separate"/>
            </w:r>
            <w:r w:rsidR="006212CD">
              <w:rPr>
                <w:noProof/>
                <w:webHidden/>
              </w:rPr>
              <w:t>139</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43" w:history="1">
            <w:r w:rsidR="006212CD" w:rsidRPr="000338BF">
              <w:rPr>
                <w:rStyle w:val="Hypertextovodkaz"/>
                <w:noProof/>
              </w:rPr>
              <w:t>7.2</w:t>
            </w:r>
            <w:r w:rsidR="006212CD">
              <w:rPr>
                <w:rFonts w:asciiTheme="minorHAnsi" w:eastAsiaTheme="minorEastAsia" w:hAnsiTheme="minorHAnsi" w:cstheme="minorBidi"/>
                <w:noProof/>
                <w:lang w:eastAsia="cs-CZ"/>
              </w:rPr>
              <w:tab/>
            </w:r>
            <w:r w:rsidR="006212CD" w:rsidRPr="000338BF">
              <w:rPr>
                <w:rStyle w:val="Hypertextovodkaz"/>
                <w:noProof/>
              </w:rPr>
              <w:t>Srovnávací analýza</w:t>
            </w:r>
            <w:r w:rsidR="006212CD">
              <w:rPr>
                <w:noProof/>
                <w:webHidden/>
              </w:rPr>
              <w:tab/>
            </w:r>
            <w:r w:rsidR="006212CD">
              <w:rPr>
                <w:noProof/>
                <w:webHidden/>
              </w:rPr>
              <w:fldChar w:fldCharType="begin"/>
            </w:r>
            <w:r w:rsidR="006212CD">
              <w:rPr>
                <w:noProof/>
                <w:webHidden/>
              </w:rPr>
              <w:instrText xml:space="preserve"> PAGEREF _Toc444151443 \h </w:instrText>
            </w:r>
            <w:r w:rsidR="006212CD">
              <w:rPr>
                <w:noProof/>
                <w:webHidden/>
              </w:rPr>
            </w:r>
            <w:r w:rsidR="006212CD">
              <w:rPr>
                <w:noProof/>
                <w:webHidden/>
              </w:rPr>
              <w:fldChar w:fldCharType="separate"/>
            </w:r>
            <w:r w:rsidR="006212CD">
              <w:rPr>
                <w:noProof/>
                <w:webHidden/>
              </w:rPr>
              <w:t>142</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47" w:history="1">
            <w:r w:rsidR="006212CD" w:rsidRPr="000338BF">
              <w:rPr>
                <w:rStyle w:val="Hypertextovodkaz"/>
                <w:noProof/>
              </w:rPr>
              <w:t>7.3</w:t>
            </w:r>
            <w:r w:rsidR="006212CD">
              <w:rPr>
                <w:rFonts w:asciiTheme="minorHAnsi" w:eastAsiaTheme="minorEastAsia" w:hAnsiTheme="minorHAnsi" w:cstheme="minorBidi"/>
                <w:noProof/>
                <w:lang w:eastAsia="cs-CZ"/>
              </w:rPr>
              <w:tab/>
            </w:r>
            <w:r w:rsidR="006212CD" w:rsidRPr="000338BF">
              <w:rPr>
                <w:rStyle w:val="Hypertextovodkaz"/>
                <w:noProof/>
              </w:rPr>
              <w:t>Prognóza</w:t>
            </w:r>
            <w:r w:rsidR="006212CD">
              <w:rPr>
                <w:noProof/>
                <w:webHidden/>
              </w:rPr>
              <w:tab/>
            </w:r>
            <w:r w:rsidR="006212CD">
              <w:rPr>
                <w:noProof/>
                <w:webHidden/>
              </w:rPr>
              <w:fldChar w:fldCharType="begin"/>
            </w:r>
            <w:r w:rsidR="006212CD">
              <w:rPr>
                <w:noProof/>
                <w:webHidden/>
              </w:rPr>
              <w:instrText xml:space="preserve"> PAGEREF _Toc444151447 \h </w:instrText>
            </w:r>
            <w:r w:rsidR="006212CD">
              <w:rPr>
                <w:noProof/>
                <w:webHidden/>
              </w:rPr>
            </w:r>
            <w:r w:rsidR="006212CD">
              <w:rPr>
                <w:noProof/>
                <w:webHidden/>
              </w:rPr>
              <w:fldChar w:fldCharType="separate"/>
            </w:r>
            <w:r w:rsidR="006212CD">
              <w:rPr>
                <w:noProof/>
                <w:webHidden/>
              </w:rPr>
              <w:t>149</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50" w:history="1">
            <w:r w:rsidR="006212CD" w:rsidRPr="000338BF">
              <w:rPr>
                <w:rStyle w:val="Hypertextovodkaz"/>
                <w:noProof/>
              </w:rPr>
              <w:t>7.4</w:t>
            </w:r>
            <w:r w:rsidR="006212CD">
              <w:rPr>
                <w:rFonts w:asciiTheme="minorHAnsi" w:eastAsiaTheme="minorEastAsia" w:hAnsiTheme="minorHAnsi" w:cstheme="minorBidi"/>
                <w:noProof/>
                <w:lang w:eastAsia="cs-CZ"/>
              </w:rPr>
              <w:tab/>
            </w:r>
            <w:r w:rsidR="006212CD" w:rsidRPr="000338BF">
              <w:rPr>
                <w:rStyle w:val="Hypertextovodkaz"/>
                <w:noProof/>
              </w:rPr>
              <w:t>SWOT analýza</w:t>
            </w:r>
            <w:r w:rsidR="006212CD">
              <w:rPr>
                <w:noProof/>
                <w:webHidden/>
              </w:rPr>
              <w:tab/>
            </w:r>
            <w:r w:rsidR="006212CD">
              <w:rPr>
                <w:noProof/>
                <w:webHidden/>
              </w:rPr>
              <w:fldChar w:fldCharType="begin"/>
            </w:r>
            <w:r w:rsidR="006212CD">
              <w:rPr>
                <w:noProof/>
                <w:webHidden/>
              </w:rPr>
              <w:instrText xml:space="preserve"> PAGEREF _Toc444151450 \h </w:instrText>
            </w:r>
            <w:r w:rsidR="006212CD">
              <w:rPr>
                <w:noProof/>
                <w:webHidden/>
              </w:rPr>
            </w:r>
            <w:r w:rsidR="006212CD">
              <w:rPr>
                <w:noProof/>
                <w:webHidden/>
              </w:rPr>
              <w:fldChar w:fldCharType="separate"/>
            </w:r>
            <w:r w:rsidR="006212CD">
              <w:rPr>
                <w:noProof/>
                <w:webHidden/>
              </w:rPr>
              <w:t>150</w:t>
            </w:r>
            <w:r w:rsidR="006212CD">
              <w:rPr>
                <w:noProof/>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451" w:history="1">
            <w:r w:rsidR="006212CD" w:rsidRPr="000338BF">
              <w:rPr>
                <w:rStyle w:val="Hypertextovodkaz"/>
              </w:rPr>
              <w:t>8</w:t>
            </w:r>
            <w:r w:rsidR="006212CD">
              <w:rPr>
                <w:rFonts w:asciiTheme="minorHAnsi" w:eastAsiaTheme="minorEastAsia" w:hAnsiTheme="minorHAnsi" w:cstheme="minorBidi"/>
                <w:b w:val="0"/>
                <w:lang w:eastAsia="cs-CZ"/>
              </w:rPr>
              <w:tab/>
            </w:r>
            <w:r w:rsidR="006212CD" w:rsidRPr="000338BF">
              <w:rPr>
                <w:rStyle w:val="Hypertextovodkaz"/>
              </w:rPr>
              <w:t>Vyhodnocení sociologického průzkumu</w:t>
            </w:r>
            <w:r w:rsidR="006212CD">
              <w:rPr>
                <w:webHidden/>
              </w:rPr>
              <w:tab/>
            </w:r>
            <w:r w:rsidR="006212CD">
              <w:rPr>
                <w:webHidden/>
              </w:rPr>
              <w:fldChar w:fldCharType="begin"/>
            </w:r>
            <w:r w:rsidR="006212CD">
              <w:rPr>
                <w:webHidden/>
              </w:rPr>
              <w:instrText xml:space="preserve"> PAGEREF _Toc444151451 \h </w:instrText>
            </w:r>
            <w:r w:rsidR="006212CD">
              <w:rPr>
                <w:webHidden/>
              </w:rPr>
            </w:r>
            <w:r w:rsidR="006212CD">
              <w:rPr>
                <w:webHidden/>
              </w:rPr>
              <w:fldChar w:fldCharType="separate"/>
            </w:r>
            <w:r w:rsidR="006212CD">
              <w:rPr>
                <w:webHidden/>
              </w:rPr>
              <w:t>152</w:t>
            </w:r>
            <w:r w:rsidR="006212CD">
              <w:rPr>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52" w:history="1">
            <w:r w:rsidR="006212CD" w:rsidRPr="000338BF">
              <w:rPr>
                <w:rStyle w:val="Hypertextovodkaz"/>
                <w:noProof/>
              </w:rPr>
              <w:t>8.1</w:t>
            </w:r>
            <w:r w:rsidR="006212CD">
              <w:rPr>
                <w:rFonts w:asciiTheme="minorHAnsi" w:eastAsiaTheme="minorEastAsia" w:hAnsiTheme="minorHAnsi" w:cstheme="minorBidi"/>
                <w:noProof/>
                <w:lang w:eastAsia="cs-CZ"/>
              </w:rPr>
              <w:tab/>
            </w:r>
            <w:r w:rsidR="006212CD" w:rsidRPr="000338BF">
              <w:rPr>
                <w:rStyle w:val="Hypertextovodkaz"/>
                <w:noProof/>
              </w:rPr>
              <w:t>Průzkum mezi občany</w:t>
            </w:r>
            <w:r w:rsidR="006212CD">
              <w:rPr>
                <w:noProof/>
                <w:webHidden/>
              </w:rPr>
              <w:tab/>
            </w:r>
            <w:r w:rsidR="006212CD">
              <w:rPr>
                <w:noProof/>
                <w:webHidden/>
              </w:rPr>
              <w:fldChar w:fldCharType="begin"/>
            </w:r>
            <w:r w:rsidR="006212CD">
              <w:rPr>
                <w:noProof/>
                <w:webHidden/>
              </w:rPr>
              <w:instrText xml:space="preserve"> PAGEREF _Toc444151452 \h </w:instrText>
            </w:r>
            <w:r w:rsidR="006212CD">
              <w:rPr>
                <w:noProof/>
                <w:webHidden/>
              </w:rPr>
            </w:r>
            <w:r w:rsidR="006212CD">
              <w:rPr>
                <w:noProof/>
                <w:webHidden/>
              </w:rPr>
              <w:fldChar w:fldCharType="separate"/>
            </w:r>
            <w:r w:rsidR="006212CD">
              <w:rPr>
                <w:noProof/>
                <w:webHidden/>
              </w:rPr>
              <w:t>152</w:t>
            </w:r>
            <w:r w:rsidR="006212CD">
              <w:rPr>
                <w:noProof/>
                <w:webHidden/>
              </w:rPr>
              <w:fldChar w:fldCharType="end"/>
            </w:r>
          </w:hyperlink>
        </w:p>
        <w:p w:rsidR="006212CD" w:rsidRDefault="00BA1829">
          <w:pPr>
            <w:pStyle w:val="Obsah2"/>
            <w:tabs>
              <w:tab w:val="left" w:pos="880"/>
              <w:tab w:val="right" w:leader="dot" w:pos="9062"/>
            </w:tabs>
            <w:rPr>
              <w:rFonts w:asciiTheme="minorHAnsi" w:eastAsiaTheme="minorEastAsia" w:hAnsiTheme="minorHAnsi" w:cstheme="minorBidi"/>
              <w:noProof/>
              <w:lang w:eastAsia="cs-CZ"/>
            </w:rPr>
          </w:pPr>
          <w:hyperlink w:anchor="_Toc444151463" w:history="1">
            <w:r w:rsidR="006212CD" w:rsidRPr="000338BF">
              <w:rPr>
                <w:rStyle w:val="Hypertextovodkaz"/>
                <w:noProof/>
              </w:rPr>
              <w:t>8.2</w:t>
            </w:r>
            <w:r w:rsidR="006212CD">
              <w:rPr>
                <w:rFonts w:asciiTheme="minorHAnsi" w:eastAsiaTheme="minorEastAsia" w:hAnsiTheme="minorHAnsi" w:cstheme="minorBidi"/>
                <w:noProof/>
                <w:lang w:eastAsia="cs-CZ"/>
              </w:rPr>
              <w:tab/>
            </w:r>
            <w:r w:rsidR="006212CD" w:rsidRPr="000338BF">
              <w:rPr>
                <w:rStyle w:val="Hypertextovodkaz"/>
                <w:noProof/>
              </w:rPr>
              <w:t>Průzkum mezi podnikateli a lékaři</w:t>
            </w:r>
            <w:r w:rsidR="006212CD">
              <w:rPr>
                <w:noProof/>
                <w:webHidden/>
              </w:rPr>
              <w:tab/>
            </w:r>
            <w:r w:rsidR="006212CD">
              <w:rPr>
                <w:noProof/>
                <w:webHidden/>
              </w:rPr>
              <w:fldChar w:fldCharType="begin"/>
            </w:r>
            <w:r w:rsidR="006212CD">
              <w:rPr>
                <w:noProof/>
                <w:webHidden/>
              </w:rPr>
              <w:instrText xml:space="preserve"> PAGEREF _Toc444151463 \h </w:instrText>
            </w:r>
            <w:r w:rsidR="006212CD">
              <w:rPr>
                <w:noProof/>
                <w:webHidden/>
              </w:rPr>
            </w:r>
            <w:r w:rsidR="006212CD">
              <w:rPr>
                <w:noProof/>
                <w:webHidden/>
              </w:rPr>
              <w:fldChar w:fldCharType="separate"/>
            </w:r>
            <w:r w:rsidR="006212CD">
              <w:rPr>
                <w:noProof/>
                <w:webHidden/>
              </w:rPr>
              <w:t>180</w:t>
            </w:r>
            <w:r w:rsidR="006212CD">
              <w:rPr>
                <w:noProof/>
                <w:webHidden/>
              </w:rPr>
              <w:fldChar w:fldCharType="end"/>
            </w:r>
          </w:hyperlink>
        </w:p>
        <w:p w:rsidR="006212CD" w:rsidRDefault="006212CD">
          <w:pPr>
            <w:pStyle w:val="Obsah1"/>
            <w:rPr>
              <w:rFonts w:asciiTheme="minorHAnsi" w:eastAsiaTheme="minorEastAsia" w:hAnsiTheme="minorHAnsi" w:cstheme="minorBidi"/>
              <w:b w:val="0"/>
              <w:lang w:eastAsia="cs-CZ"/>
            </w:rPr>
          </w:pPr>
          <w:hyperlink w:anchor="_Toc444151465" w:history="1">
            <w:r w:rsidRPr="000338BF">
              <w:rPr>
                <w:rStyle w:val="Hypertextovodkaz"/>
              </w:rPr>
              <w:t>9</w:t>
            </w:r>
            <w:r>
              <w:rPr>
                <w:rFonts w:asciiTheme="minorHAnsi" w:eastAsiaTheme="minorEastAsia" w:hAnsiTheme="minorHAnsi" w:cstheme="minorBidi"/>
                <w:b w:val="0"/>
                <w:lang w:eastAsia="cs-CZ"/>
              </w:rPr>
              <w:tab/>
            </w:r>
            <w:r w:rsidRPr="000338BF">
              <w:rPr>
                <w:rStyle w:val="Hypertextovodkaz"/>
              </w:rPr>
              <w:t>Přílohy</w:t>
            </w:r>
            <w:r>
              <w:rPr>
                <w:webHidden/>
              </w:rPr>
              <w:tab/>
            </w:r>
            <w:r>
              <w:rPr>
                <w:webHidden/>
              </w:rPr>
              <w:fldChar w:fldCharType="begin"/>
            </w:r>
            <w:r>
              <w:rPr>
                <w:webHidden/>
              </w:rPr>
              <w:instrText xml:space="preserve"> PAGEREF _Toc444151465 \h </w:instrText>
            </w:r>
            <w:r>
              <w:rPr>
                <w:webHidden/>
              </w:rPr>
            </w:r>
            <w:r>
              <w:rPr>
                <w:webHidden/>
              </w:rPr>
              <w:fldChar w:fldCharType="separate"/>
            </w:r>
            <w:r>
              <w:rPr>
                <w:webHidden/>
              </w:rPr>
              <w:t>188</w:t>
            </w:r>
            <w:r>
              <w:rPr>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466" w:history="1">
            <w:r w:rsidR="006212CD" w:rsidRPr="000338BF">
              <w:rPr>
                <w:rStyle w:val="Hypertextovodkaz"/>
              </w:rPr>
              <w:t>10</w:t>
            </w:r>
            <w:r w:rsidR="006212CD">
              <w:rPr>
                <w:rFonts w:asciiTheme="minorHAnsi" w:eastAsiaTheme="minorEastAsia" w:hAnsiTheme="minorHAnsi" w:cstheme="minorBidi"/>
                <w:b w:val="0"/>
                <w:lang w:eastAsia="cs-CZ"/>
              </w:rPr>
              <w:tab/>
            </w:r>
            <w:r w:rsidR="006212CD" w:rsidRPr="000338BF">
              <w:rPr>
                <w:rStyle w:val="Hypertextovodkaz"/>
              </w:rPr>
              <w:t>Seznam zkratek</w:t>
            </w:r>
            <w:r w:rsidR="006212CD">
              <w:rPr>
                <w:webHidden/>
              </w:rPr>
              <w:tab/>
            </w:r>
            <w:r w:rsidR="006212CD">
              <w:rPr>
                <w:webHidden/>
              </w:rPr>
              <w:fldChar w:fldCharType="begin"/>
            </w:r>
            <w:r w:rsidR="006212CD">
              <w:rPr>
                <w:webHidden/>
              </w:rPr>
              <w:instrText xml:space="preserve"> PAGEREF _Toc444151466 \h </w:instrText>
            </w:r>
            <w:r w:rsidR="006212CD">
              <w:rPr>
                <w:webHidden/>
              </w:rPr>
            </w:r>
            <w:r w:rsidR="006212CD">
              <w:rPr>
                <w:webHidden/>
              </w:rPr>
              <w:fldChar w:fldCharType="separate"/>
            </w:r>
            <w:r w:rsidR="006212CD">
              <w:rPr>
                <w:webHidden/>
              </w:rPr>
              <w:t>227</w:t>
            </w:r>
            <w:r w:rsidR="006212CD">
              <w:rPr>
                <w:webHidden/>
              </w:rPr>
              <w:fldChar w:fldCharType="end"/>
            </w:r>
          </w:hyperlink>
        </w:p>
        <w:p w:rsidR="006212CD" w:rsidRDefault="00BA1829">
          <w:pPr>
            <w:pStyle w:val="Obsah1"/>
            <w:rPr>
              <w:rFonts w:asciiTheme="minorHAnsi" w:eastAsiaTheme="minorEastAsia" w:hAnsiTheme="minorHAnsi" w:cstheme="minorBidi"/>
              <w:b w:val="0"/>
              <w:lang w:eastAsia="cs-CZ"/>
            </w:rPr>
          </w:pPr>
          <w:hyperlink w:anchor="_Toc444151467" w:history="1">
            <w:r w:rsidR="006212CD" w:rsidRPr="000338BF">
              <w:rPr>
                <w:rStyle w:val="Hypertextovodkaz"/>
              </w:rPr>
              <w:t>Zdroje</w:t>
            </w:r>
            <w:r w:rsidR="006212CD">
              <w:rPr>
                <w:webHidden/>
              </w:rPr>
              <w:tab/>
            </w:r>
            <w:r w:rsidR="006212CD">
              <w:rPr>
                <w:webHidden/>
              </w:rPr>
              <w:fldChar w:fldCharType="begin"/>
            </w:r>
            <w:r w:rsidR="006212CD">
              <w:rPr>
                <w:webHidden/>
              </w:rPr>
              <w:instrText xml:space="preserve"> PAGEREF _Toc444151467 \h </w:instrText>
            </w:r>
            <w:r w:rsidR="006212CD">
              <w:rPr>
                <w:webHidden/>
              </w:rPr>
            </w:r>
            <w:r w:rsidR="006212CD">
              <w:rPr>
                <w:webHidden/>
              </w:rPr>
              <w:fldChar w:fldCharType="separate"/>
            </w:r>
            <w:r w:rsidR="006212CD">
              <w:rPr>
                <w:webHidden/>
              </w:rPr>
              <w:t>228</w:t>
            </w:r>
            <w:r w:rsidR="006212CD">
              <w:rPr>
                <w:webHidden/>
              </w:rPr>
              <w:fldChar w:fldCharType="end"/>
            </w:r>
          </w:hyperlink>
        </w:p>
        <w:p w:rsidR="00454385" w:rsidRDefault="00454385">
          <w:r>
            <w:rPr>
              <w:b/>
              <w:bCs/>
            </w:rPr>
            <w:fldChar w:fldCharType="end"/>
          </w:r>
        </w:p>
      </w:sdtContent>
    </w:sdt>
    <w:p w:rsidR="00FC5AC5" w:rsidRDefault="00FC5AC5">
      <w:pPr>
        <w:spacing w:before="0" w:after="0" w:line="240" w:lineRule="auto"/>
        <w:jc w:val="left"/>
        <w:rPr>
          <w:rFonts w:eastAsia="Microsoft YaHei" w:cs="Tahoma"/>
          <w:b/>
          <w:bCs/>
          <w:caps/>
          <w:color w:val="002060"/>
          <w:sz w:val="28"/>
          <w:szCs w:val="28"/>
        </w:rPr>
      </w:pPr>
      <w:bookmarkStart w:id="0" w:name="_Toc430774473"/>
      <w:r>
        <w:br w:type="page"/>
      </w:r>
    </w:p>
    <w:p w:rsidR="00F83E3D" w:rsidRPr="006A2459" w:rsidRDefault="00DA04D9" w:rsidP="00E1593E">
      <w:pPr>
        <w:pStyle w:val="Nadpis1"/>
        <w:numPr>
          <w:ilvl w:val="0"/>
          <w:numId w:val="0"/>
        </w:numPr>
        <w:ind w:left="432" w:hanging="432"/>
      </w:pPr>
      <w:bookmarkStart w:id="1" w:name="_Toc444151381"/>
      <w:r w:rsidRPr="006A2459">
        <w:t>Úvod</w:t>
      </w:r>
      <w:bookmarkEnd w:id="0"/>
      <w:bookmarkEnd w:id="1"/>
    </w:p>
    <w:p w:rsidR="005972DF" w:rsidRPr="003F53CA" w:rsidRDefault="007F22DC" w:rsidP="003F53CA">
      <w:r w:rsidRPr="003F53CA">
        <w:t>Strateg</w:t>
      </w:r>
      <w:r w:rsidR="001C1A7A">
        <w:t xml:space="preserve">ický plán udržitelného rozvoje </w:t>
      </w:r>
      <w:r w:rsidR="00206177">
        <w:t>m</w:t>
      </w:r>
      <w:r w:rsidRPr="003F53CA">
        <w:t>ěstské části Praha 8 na období 2017–2026 (dále jen „SPUR“ případně obecně “strategie”)</w:t>
      </w:r>
      <w:r w:rsidR="005972DF" w:rsidRPr="003F53CA">
        <w:t xml:space="preserve"> je jeden ze základních rozvojových dokumentů vyjadřující předpokládaný vývoj MČ Praha 8 v</w:t>
      </w:r>
      <w:r w:rsidR="00CF6A57">
        <w:t> </w:t>
      </w:r>
      <w:r w:rsidR="005972DF" w:rsidRPr="003F53CA">
        <w:t>dlouhodobějším časovém horizontu 10 let. Na základě zákona č. 131/2000 Sb., o</w:t>
      </w:r>
      <w:r w:rsidR="00721D1E" w:rsidRPr="003F53CA">
        <w:t> </w:t>
      </w:r>
      <w:r w:rsidR="005972DF" w:rsidRPr="003F53CA">
        <w:t>hlavním městě Praze, má městská část pečovat o všestranný rozvoj svého území a o potřeby svých občanů. Do samostatné působnosti městské části náleží mimo jiné i schvalování programu rozvoje městské části zastupitelstvem městské části, schvalování rozpočtu a</w:t>
      </w:r>
      <w:r w:rsidR="00721D1E" w:rsidRPr="003F53CA">
        <w:t> </w:t>
      </w:r>
      <w:r w:rsidR="005972DF" w:rsidRPr="003F53CA">
        <w:t>hospodaření podle něj.</w:t>
      </w:r>
      <w:r w:rsidR="00CF6A57">
        <w:t xml:space="preserve"> </w:t>
      </w:r>
    </w:p>
    <w:p w:rsidR="00AE2810" w:rsidRPr="00AE2810" w:rsidRDefault="00C20484" w:rsidP="003F53CA">
      <w:r w:rsidRPr="00AE2810">
        <w:t>Zpracování SPUR vychází z metodik</w:t>
      </w:r>
      <w:r w:rsidR="00AE2810" w:rsidRPr="00AE2810">
        <w:t>y schválené a zpracované MMR ČR.</w:t>
      </w:r>
      <w:r w:rsidRPr="00AE2810">
        <w:t xml:space="preserve"> </w:t>
      </w:r>
      <w:r w:rsidR="00AE2810" w:rsidRPr="00AE2810">
        <w:t>Příprava strategie je rozdělena do</w:t>
      </w:r>
      <w:r w:rsidR="00087DF0">
        <w:t> </w:t>
      </w:r>
      <w:r w:rsidR="00AE2810" w:rsidRPr="00AE2810">
        <w:t>7</w:t>
      </w:r>
      <w:r w:rsidR="001D49EE">
        <w:t> </w:t>
      </w:r>
      <w:r w:rsidR="00AE2810" w:rsidRPr="00AE2810">
        <w:t>fází. Jednot</w:t>
      </w:r>
      <w:r w:rsidR="00146E21">
        <w:t>livé fáze mají předem definované</w:t>
      </w:r>
      <w:r w:rsidR="00AE2810" w:rsidRPr="00AE2810">
        <w:t xml:space="preserve"> konkrétní výstupy – dokumenty, které jsou použity jako vstupní podklady pro následující fázi tvorby strategie. </w:t>
      </w:r>
    </w:p>
    <w:p w:rsidR="00176730" w:rsidRDefault="00176730" w:rsidP="00176730">
      <w:pPr>
        <w:rPr>
          <w:lang w:eastAsia="ja-JP"/>
        </w:rPr>
      </w:pPr>
      <w:r w:rsidRPr="00176730">
        <w:t>Strateg</w:t>
      </w:r>
      <w:r w:rsidR="001C1A7A">
        <w:t xml:space="preserve">ický plán udržitelného rozvoje </w:t>
      </w:r>
      <w:r w:rsidR="00206177">
        <w:t>m</w:t>
      </w:r>
      <w:r w:rsidRPr="00176730">
        <w:t xml:space="preserve">ěstské části Praha 8 na období 2017–2026 je základním rozvojovým dokumentem deklarujícím </w:t>
      </w:r>
      <w:r w:rsidR="003E760A">
        <w:t xml:space="preserve">střednědobé a </w:t>
      </w:r>
      <w:r w:rsidRPr="00176730">
        <w:t>dlouhodobé cíle rozvoje městské části.</w:t>
      </w:r>
      <w:r>
        <w:t xml:space="preserve"> </w:t>
      </w:r>
      <w:r w:rsidRPr="00176730">
        <w:t>Vychází ze skutečných potřeb území a je formován na základě dohody všech zapojených aktérů, čímž je zabezpečena kontinuita i v dalším volebním období.</w:t>
      </w:r>
      <w:r>
        <w:t xml:space="preserve"> </w:t>
      </w:r>
      <w:r>
        <w:rPr>
          <w:lang w:eastAsia="ja-JP"/>
        </w:rPr>
        <w:t xml:space="preserve">V rámci zpracovávání strategie je klíčová </w:t>
      </w:r>
      <w:r w:rsidRPr="00CB1F62">
        <w:rPr>
          <w:lang w:eastAsia="ja-JP"/>
        </w:rPr>
        <w:t>partnerská spolupráce se zadavatelem</w:t>
      </w:r>
      <w:r>
        <w:rPr>
          <w:lang w:eastAsia="ja-JP"/>
        </w:rPr>
        <w:t xml:space="preserve"> a dosažení společného konsenzu</w:t>
      </w:r>
      <w:r w:rsidRPr="00CB1F62">
        <w:rPr>
          <w:lang w:eastAsia="ja-JP"/>
        </w:rPr>
        <w:t xml:space="preserve"> při</w:t>
      </w:r>
      <w:r>
        <w:rPr>
          <w:lang w:eastAsia="ja-JP"/>
        </w:rPr>
        <w:t> </w:t>
      </w:r>
      <w:r w:rsidRPr="00CB1F62">
        <w:rPr>
          <w:lang w:eastAsia="ja-JP"/>
        </w:rPr>
        <w:t xml:space="preserve">zpracování </w:t>
      </w:r>
      <w:r>
        <w:rPr>
          <w:lang w:eastAsia="ja-JP"/>
        </w:rPr>
        <w:t>s</w:t>
      </w:r>
      <w:r w:rsidRPr="00CB1F62">
        <w:rPr>
          <w:lang w:eastAsia="ja-JP"/>
        </w:rPr>
        <w:t>trategického plánu, který bude navazovat na</w:t>
      </w:r>
      <w:r>
        <w:rPr>
          <w:lang w:eastAsia="ja-JP"/>
        </w:rPr>
        <w:t> </w:t>
      </w:r>
      <w:r w:rsidRPr="00CB1F62">
        <w:rPr>
          <w:lang w:eastAsia="ja-JP"/>
        </w:rPr>
        <w:t>využité osvědčené postupy</w:t>
      </w:r>
      <w:r>
        <w:rPr>
          <w:lang w:eastAsia="ja-JP"/>
        </w:rPr>
        <w:t xml:space="preserve"> v předchozím plánovacím období</w:t>
      </w:r>
      <w:r w:rsidRPr="00CB1F62">
        <w:rPr>
          <w:lang w:eastAsia="ja-JP"/>
        </w:rPr>
        <w:t>.</w:t>
      </w:r>
    </w:p>
    <w:p w:rsidR="00196E44" w:rsidRDefault="006E7E54" w:rsidP="0072348B">
      <w:r>
        <w:t xml:space="preserve">Tento dokument obsahuje výstupy </w:t>
      </w:r>
      <w:r w:rsidRPr="007706D9">
        <w:rPr>
          <w:i/>
        </w:rPr>
        <w:t xml:space="preserve">Fáze č. </w:t>
      </w:r>
      <w:r w:rsidR="00196E44" w:rsidRPr="007706D9">
        <w:rPr>
          <w:i/>
        </w:rPr>
        <w:t>3 Analytická část.</w:t>
      </w:r>
      <w:r w:rsidR="00196E44">
        <w:rPr>
          <w:b/>
        </w:rPr>
        <w:t xml:space="preserve"> </w:t>
      </w:r>
      <w:r w:rsidRPr="00655A98">
        <w:t>Jedná se o analytický dokument</w:t>
      </w:r>
      <w:r>
        <w:t xml:space="preserve"> </w:t>
      </w:r>
      <w:r w:rsidRPr="00655A98">
        <w:t xml:space="preserve">charakterizující </w:t>
      </w:r>
      <w:r>
        <w:t xml:space="preserve">danou oblast </w:t>
      </w:r>
      <w:r w:rsidRPr="00655A98">
        <w:t>v rozsahu nezbytném pro vytvoření výchozí poznatkové základny, z n</w:t>
      </w:r>
      <w:r>
        <w:t>ěhož</w:t>
      </w:r>
      <w:r w:rsidRPr="00655A98">
        <w:t xml:space="preserve"> bude vycházet strategie dalšího rozvoje. </w:t>
      </w:r>
    </w:p>
    <w:p w:rsidR="00101D0A" w:rsidRPr="00622502" w:rsidRDefault="0072348B" w:rsidP="00622502">
      <w:r w:rsidRPr="003A2F66">
        <w:rPr>
          <w:b/>
        </w:rPr>
        <w:t xml:space="preserve">Cílem fáze </w:t>
      </w:r>
      <w:r w:rsidR="001D49EE" w:rsidRPr="003A2F66">
        <w:rPr>
          <w:b/>
        </w:rPr>
        <w:t xml:space="preserve">č. 3 </w:t>
      </w:r>
      <w:r w:rsidRPr="003A2F66">
        <w:rPr>
          <w:b/>
        </w:rPr>
        <w:t xml:space="preserve">Analytická část je </w:t>
      </w:r>
      <w:r w:rsidR="00C91846" w:rsidRPr="003A2F66">
        <w:rPr>
          <w:b/>
        </w:rPr>
        <w:t xml:space="preserve">shrnout znalostní bázi a </w:t>
      </w:r>
      <w:r w:rsidRPr="003A2F66">
        <w:rPr>
          <w:b/>
        </w:rPr>
        <w:t>porozumět řešenému problému.</w:t>
      </w:r>
      <w:r w:rsidR="00196E44" w:rsidRPr="003A2F66">
        <w:rPr>
          <w:b/>
        </w:rPr>
        <w:t xml:space="preserve"> Není jim vyčerpávající přehled všech aspektů života v městské části, ale jejich cílený výběr, provázání a zevšeobecnění.</w:t>
      </w:r>
      <w:r w:rsidR="00196E44">
        <w:t xml:space="preserve"> </w:t>
      </w:r>
      <w:r w:rsidR="00196E44" w:rsidRPr="009926D7">
        <w:t xml:space="preserve">Analýza </w:t>
      </w:r>
      <w:r w:rsidR="00196E44">
        <w:t xml:space="preserve">je </w:t>
      </w:r>
      <w:r w:rsidR="00196E44" w:rsidRPr="009926D7">
        <w:t>provedena za účelem nalezení hlavních potenciálních pólů rozvoje při</w:t>
      </w:r>
      <w:r w:rsidR="00196E44">
        <w:t> </w:t>
      </w:r>
      <w:r w:rsidR="00196E44" w:rsidRPr="009926D7">
        <w:t>zohlednění současných změn, jejichž další podporou dojde ke stimulaci ekonomického a sociálního růstu území městské části a ochraně území před růstem sociálních a</w:t>
      </w:r>
      <w:r w:rsidR="00196E44">
        <w:t> </w:t>
      </w:r>
      <w:r w:rsidR="00196E44" w:rsidRPr="009926D7">
        <w:t xml:space="preserve">bezpečnostních rizik. </w:t>
      </w:r>
      <w:r w:rsidR="00196E44">
        <w:t xml:space="preserve">Analytická část se mj. zabývá řízením a správou městské části, její ekonomikou, rozvojem podnikání a území, technickou infrastrukturou, dopravou a životním prostředním. Dále charakterizuje školství, kulturu a volnočasové aktivity na území </w:t>
      </w:r>
      <w:r w:rsidR="00146E21">
        <w:t>MČ Praha</w:t>
      </w:r>
      <w:r w:rsidR="00196E44">
        <w:t xml:space="preserve"> 8. Dokument se zabývá také zdravotnictvím, sociální oblastí a bezpečností.</w:t>
      </w:r>
      <w:r w:rsidR="00B35186">
        <w:t xml:space="preserve"> </w:t>
      </w:r>
      <w:r w:rsidR="00703B7E">
        <w:t>Zpracovaná</w:t>
      </w:r>
      <w:r w:rsidR="00B35186">
        <w:t xml:space="preserve"> analýza se </w:t>
      </w:r>
      <w:r w:rsidR="00A46A0D">
        <w:t xml:space="preserve">zabývá </w:t>
      </w:r>
      <w:r w:rsidR="00B35186">
        <w:t>všem</w:t>
      </w:r>
      <w:r w:rsidR="00A46A0D">
        <w:t>i</w:t>
      </w:r>
      <w:r w:rsidR="00B35186">
        <w:t xml:space="preserve"> pilíř</w:t>
      </w:r>
      <w:r w:rsidR="00A46A0D">
        <w:t>i</w:t>
      </w:r>
      <w:r w:rsidR="00B35186">
        <w:t xml:space="preserve"> ud</w:t>
      </w:r>
      <w:r w:rsidR="00A46A0D">
        <w:t>r</w:t>
      </w:r>
      <w:r w:rsidR="00B35186">
        <w:t>žitelného rozvoje</w:t>
      </w:r>
      <w:r w:rsidR="00622502">
        <w:t xml:space="preserve"> (sociální, ekonomický, environmentální)</w:t>
      </w:r>
      <w:r w:rsidR="00B35186">
        <w:t>.</w:t>
      </w:r>
      <w:r w:rsidR="00101D0A">
        <w:br w:type="page"/>
      </w:r>
    </w:p>
    <w:p w:rsidR="00101D0A" w:rsidRPr="008E33AB" w:rsidRDefault="008E33AB" w:rsidP="008E33AB">
      <w:pPr>
        <w:pStyle w:val="Nadpis1"/>
        <w:numPr>
          <w:ilvl w:val="0"/>
          <w:numId w:val="0"/>
        </w:numPr>
        <w:ind w:left="432" w:hanging="432"/>
      </w:pPr>
      <w:bookmarkStart w:id="2" w:name="_Toc444151382"/>
      <w:r w:rsidRPr="008E33AB">
        <w:t>Plán tvorby strategie – základní shrnutí</w:t>
      </w:r>
      <w:bookmarkEnd w:id="2"/>
    </w:p>
    <w:p w:rsidR="00F638CC" w:rsidRDefault="009C1A2A" w:rsidP="009C1A2A">
      <w:pPr>
        <w:rPr>
          <w:lang w:eastAsia="ja-JP"/>
        </w:rPr>
      </w:pPr>
      <w:r>
        <w:rPr>
          <w:lang w:eastAsia="ja-JP"/>
        </w:rPr>
        <w:t>Tato kapitola</w:t>
      </w:r>
      <w:r w:rsidRPr="009C1A2A">
        <w:rPr>
          <w:lang w:eastAsia="ja-JP"/>
        </w:rPr>
        <w:t xml:space="preserve"> obsahuje </w:t>
      </w:r>
      <w:r>
        <w:rPr>
          <w:lang w:eastAsia="ja-JP"/>
        </w:rPr>
        <w:t>základní shrnutí zpracovaného dokumentu v rámci</w:t>
      </w:r>
      <w:r w:rsidRPr="009C1A2A">
        <w:rPr>
          <w:lang w:eastAsia="ja-JP"/>
        </w:rPr>
        <w:t xml:space="preserve"> přípravné fáze, konkrétně </w:t>
      </w:r>
      <w:r>
        <w:rPr>
          <w:lang w:eastAsia="ja-JP"/>
        </w:rPr>
        <w:br/>
      </w:r>
      <w:r w:rsidRPr="009C1A2A">
        <w:rPr>
          <w:lang w:eastAsia="ja-JP"/>
        </w:rPr>
        <w:t xml:space="preserve">Fáze č. 2 Nastavení projektu, Obsazenou organizační strukturu tvorby strategie, Projektový plán tvorby strategie, Plán řízení rizik pro tvorbu SPUR MČ Praha 8 a Plán spolupráce a komunikace. </w:t>
      </w:r>
    </w:p>
    <w:p w:rsidR="0015191D" w:rsidRDefault="00C9480E" w:rsidP="0015191D">
      <w:r w:rsidRPr="009C1A2A">
        <w:rPr>
          <w:lang w:eastAsia="ja-JP"/>
        </w:rPr>
        <w:t>Strategick</w:t>
      </w:r>
      <w:r>
        <w:rPr>
          <w:lang w:eastAsia="ja-JP"/>
        </w:rPr>
        <w:t>ý plán</w:t>
      </w:r>
      <w:r w:rsidRPr="009C1A2A">
        <w:rPr>
          <w:lang w:eastAsia="ja-JP"/>
        </w:rPr>
        <w:t xml:space="preserve"> udržitelného rozvoje městské části Praha 8 na období 2017–2026</w:t>
      </w:r>
      <w:r>
        <w:rPr>
          <w:lang w:eastAsia="ja-JP"/>
        </w:rPr>
        <w:t xml:space="preserve"> (</w:t>
      </w:r>
      <w:r w:rsidR="0015191D" w:rsidRPr="002C0899">
        <w:t>SPUR</w:t>
      </w:r>
      <w:r>
        <w:t>)</w:t>
      </w:r>
      <w:r w:rsidR="0015191D" w:rsidRPr="002C0899">
        <w:t xml:space="preserve"> </w:t>
      </w:r>
      <w:r w:rsidR="0015191D">
        <w:t>je</w:t>
      </w:r>
      <w:r w:rsidR="0015191D" w:rsidRPr="002C0899">
        <w:t xml:space="preserve"> zpracován ve spolupráci s externím zpracovatelem </w:t>
      </w:r>
      <w:r w:rsidR="0015191D">
        <w:rPr>
          <w:lang w:eastAsia="ja-JP"/>
        </w:rPr>
        <w:t xml:space="preserve">(společnost PROCES – Centrum pro rozvoj obcí a regionů s.r.o.) </w:t>
      </w:r>
      <w:r w:rsidR="0015191D" w:rsidRPr="002C0899">
        <w:t>pomocí procesu místní Agendy 21, tj. se zapojením ÚMČ Praha 8, občanů městské části, různých cílových skupin (např. spolky, podnikatelé, příspěvkové organizace) a odborné veřejnosti.</w:t>
      </w:r>
      <w:r w:rsidR="00622502">
        <w:t xml:space="preserve"> V rámci </w:t>
      </w:r>
      <w:r w:rsidR="004F25E0">
        <w:t xml:space="preserve">zpracovaného </w:t>
      </w:r>
      <w:r w:rsidR="00622502">
        <w:t>SPUR jsou rovněž sledovány všechny pilíře udržitelného rozvoje</w:t>
      </w:r>
      <w:r w:rsidR="004F25E0">
        <w:t xml:space="preserve"> (sociální, ekonomický, environmentální).</w:t>
      </w:r>
    </w:p>
    <w:p w:rsidR="00622502" w:rsidRPr="00622502" w:rsidRDefault="00622502" w:rsidP="00622502">
      <w:pPr>
        <w:spacing w:after="0"/>
        <w:jc w:val="center"/>
        <w:rPr>
          <w:b/>
        </w:rPr>
      </w:pPr>
      <w:r w:rsidRPr="00622502">
        <w:rPr>
          <w:b/>
          <w:sz w:val="20"/>
        </w:rPr>
        <w:t>Pilíře udržitelného rozvoje</w:t>
      </w:r>
    </w:p>
    <w:p w:rsidR="00622502" w:rsidRDefault="00622502" w:rsidP="00622502">
      <w:pPr>
        <w:spacing w:before="0"/>
        <w:jc w:val="center"/>
        <w:rPr>
          <w:lang w:eastAsia="ja-JP"/>
        </w:rPr>
      </w:pPr>
      <w:r>
        <w:rPr>
          <w:noProof/>
          <w:lang w:eastAsia="cs-CZ"/>
        </w:rPr>
        <w:drawing>
          <wp:inline distT="0" distB="0" distL="0" distR="0" wp14:anchorId="7162D6EB" wp14:editId="77DBE191">
            <wp:extent cx="3231766" cy="2209800"/>
            <wp:effectExtent l="0" t="0" r="6985" b="0"/>
            <wp:docPr id="108" name="Obrázek 108" descr="E:\Projekty\Praha8\Analyticka\pripominky\UdrzitelnyRozv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ojekty\Praha8\Analyticka\pripominky\UdrzitelnyRozvoj.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33015" cy="2210654"/>
                    </a:xfrm>
                    <a:prstGeom prst="rect">
                      <a:avLst/>
                    </a:prstGeom>
                    <a:noFill/>
                    <a:ln>
                      <a:noFill/>
                    </a:ln>
                  </pic:spPr>
                </pic:pic>
              </a:graphicData>
            </a:graphic>
          </wp:inline>
        </w:drawing>
      </w:r>
    </w:p>
    <w:p w:rsidR="00875F0C" w:rsidRDefault="00875F0C" w:rsidP="00875F0C">
      <w:pPr>
        <w:rPr>
          <w:lang w:eastAsia="ja-JP"/>
        </w:rPr>
      </w:pPr>
      <w:r w:rsidRPr="00161D37">
        <w:rPr>
          <w:bCs/>
          <w:lang w:eastAsia="ja-JP"/>
        </w:rPr>
        <w:t>Strategické plánování</w:t>
      </w:r>
      <w:r w:rsidRPr="00161D37">
        <w:rPr>
          <w:b/>
          <w:bCs/>
          <w:lang w:eastAsia="ja-JP"/>
        </w:rPr>
        <w:t xml:space="preserve"> </w:t>
      </w:r>
      <w:r w:rsidRPr="00161D37">
        <w:rPr>
          <w:lang w:eastAsia="ja-JP"/>
        </w:rPr>
        <w:t>přináší systematický, dlouhodobý a komplexní přístup vycházející ze</w:t>
      </w:r>
      <w:r>
        <w:rPr>
          <w:lang w:eastAsia="ja-JP"/>
        </w:rPr>
        <w:t> </w:t>
      </w:r>
      <w:r w:rsidRPr="00161D37">
        <w:rPr>
          <w:lang w:eastAsia="ja-JP"/>
        </w:rPr>
        <w:t>sdílené představy o společné budoucnosti, který optimalizuje využití lidských a finančních zdrojů dlouhodobým sledováním předem vytyčeného cíle.</w:t>
      </w:r>
      <w:r w:rsidRPr="00376050">
        <w:rPr>
          <w:b/>
          <w:bCs/>
          <w:lang w:eastAsia="ja-JP"/>
        </w:rPr>
        <w:t xml:space="preserve"> </w:t>
      </w:r>
      <w:r w:rsidRPr="005634FC">
        <w:rPr>
          <w:lang w:eastAsia="ja-JP"/>
        </w:rPr>
        <w:t xml:space="preserve">Cílem strategického rozvojového plánu je na základě konstruktivního a aktuálního vyhodnocení stávající situace vytvořit reálné možnosti resp. cesty k udržitelnému rozvoji </w:t>
      </w:r>
      <w:r>
        <w:rPr>
          <w:lang w:eastAsia="ja-JP"/>
        </w:rPr>
        <w:t>MČ Praha 8.</w:t>
      </w:r>
    </w:p>
    <w:p w:rsidR="00875F0C" w:rsidRDefault="00875F0C" w:rsidP="00875F0C">
      <w:pPr>
        <w:rPr>
          <w:b/>
          <w:color w:val="1F497D" w:themeColor="text2"/>
          <w:lang w:eastAsia="ja-JP"/>
        </w:rPr>
      </w:pPr>
      <w:r w:rsidRPr="00CB1F62">
        <w:rPr>
          <w:lang w:eastAsia="ja-JP"/>
        </w:rPr>
        <w:t>Předpokladem pro úspěšné dosažení cíle projektu je vzájemně provázaná realizace všech činností a jejich následná vzájemná synergie.</w:t>
      </w:r>
    </w:p>
    <w:p w:rsidR="00875F0C" w:rsidRPr="00DC5E7B" w:rsidRDefault="00875F0C" w:rsidP="00875F0C">
      <w:pPr>
        <w:pStyle w:val="Titulek"/>
      </w:pPr>
      <w:r>
        <w:t>Schéma strategického plánování</w:t>
      </w:r>
    </w:p>
    <w:p w:rsidR="00875F0C" w:rsidRPr="00161D37" w:rsidRDefault="00875F0C" w:rsidP="00875F0C">
      <w:pPr>
        <w:jc w:val="center"/>
        <w:rPr>
          <w:lang w:eastAsia="ja-JP"/>
        </w:rPr>
      </w:pPr>
      <w:r w:rsidRPr="00161D37">
        <w:rPr>
          <w:noProof/>
          <w:lang w:eastAsia="cs-CZ"/>
        </w:rPr>
        <w:drawing>
          <wp:inline distT="0" distB="0" distL="0" distR="0" wp14:anchorId="0BC5460F" wp14:editId="2A1D5AA2">
            <wp:extent cx="4714875" cy="2429679"/>
            <wp:effectExtent l="0" t="0" r="0" b="8890"/>
            <wp:docPr id="110" name="Obrázek 110" descr="C:\Users\Radka Marková\Desktop\pripominky\SP_pyram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dka Marková\Desktop\pripominky\SP_pyramid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13316" cy="2428876"/>
                    </a:xfrm>
                    <a:prstGeom prst="rect">
                      <a:avLst/>
                    </a:prstGeom>
                    <a:noFill/>
                    <a:ln>
                      <a:noFill/>
                    </a:ln>
                  </pic:spPr>
                </pic:pic>
              </a:graphicData>
            </a:graphic>
          </wp:inline>
        </w:drawing>
      </w:r>
    </w:p>
    <w:p w:rsidR="00875F0C" w:rsidRDefault="00875F0C">
      <w:pPr>
        <w:spacing w:before="0" w:after="0" w:line="240" w:lineRule="auto"/>
        <w:jc w:val="left"/>
        <w:rPr>
          <w:b/>
          <w:color w:val="1F497D" w:themeColor="text2"/>
          <w:lang w:eastAsia="ja-JP"/>
        </w:rPr>
      </w:pPr>
      <w:r>
        <w:rPr>
          <w:b/>
          <w:color w:val="1F497D" w:themeColor="text2"/>
          <w:lang w:eastAsia="ja-JP"/>
        </w:rPr>
        <w:br w:type="page"/>
      </w:r>
    </w:p>
    <w:p w:rsidR="00F638CC" w:rsidRDefault="00F638CC" w:rsidP="009C1A2A">
      <w:pPr>
        <w:rPr>
          <w:b/>
          <w:color w:val="1F497D" w:themeColor="text2"/>
          <w:lang w:eastAsia="ja-JP"/>
        </w:rPr>
      </w:pPr>
      <w:r w:rsidRPr="00F638CC">
        <w:rPr>
          <w:b/>
          <w:color w:val="1F497D" w:themeColor="text2"/>
          <w:lang w:eastAsia="ja-JP"/>
        </w:rPr>
        <w:t>Obsazená organizační struktura tvorby strategie</w:t>
      </w:r>
    </w:p>
    <w:p w:rsidR="00057B88" w:rsidRDefault="00F638CC" w:rsidP="00FF081F">
      <w:pPr>
        <w:rPr>
          <w:lang w:eastAsia="ja-JP"/>
        </w:rPr>
      </w:pPr>
      <w:r w:rsidRPr="00F638CC">
        <w:rPr>
          <w:lang w:eastAsia="ja-JP"/>
        </w:rPr>
        <w:t xml:space="preserve">V rámci přípravné fáze projektu </w:t>
      </w:r>
      <w:r w:rsidR="00FF081F">
        <w:rPr>
          <w:lang w:eastAsia="ja-JP"/>
        </w:rPr>
        <w:t>byla nastavena</w:t>
      </w:r>
      <w:r w:rsidRPr="00F638CC">
        <w:rPr>
          <w:lang w:eastAsia="ja-JP"/>
        </w:rPr>
        <w:t xml:space="preserve"> organizační struktur</w:t>
      </w:r>
      <w:r w:rsidR="00057B88">
        <w:rPr>
          <w:lang w:eastAsia="ja-JP"/>
        </w:rPr>
        <w:t>a</w:t>
      </w:r>
      <w:r w:rsidRPr="00F638CC">
        <w:rPr>
          <w:lang w:eastAsia="ja-JP"/>
        </w:rPr>
        <w:t>. Ta přesně určuje, kdo tvorbu Strategického plánu udržitelného rozvoje městské části Praha 8 řídí, a kdo bude v každé fázi</w:t>
      </w:r>
      <w:r w:rsidR="00057B88">
        <w:rPr>
          <w:lang w:eastAsia="ja-JP"/>
        </w:rPr>
        <w:t xml:space="preserve"> projektu odpovědný za výstupy.</w:t>
      </w:r>
    </w:p>
    <w:p w:rsidR="00057B88" w:rsidRPr="00057B88" w:rsidRDefault="00057B88" w:rsidP="00057B88">
      <w:pPr>
        <w:rPr>
          <w:lang w:eastAsia="ja-JP"/>
        </w:rPr>
      </w:pPr>
      <w:r w:rsidRPr="00057B88">
        <w:rPr>
          <w:lang w:eastAsia="ja-JP"/>
        </w:rPr>
        <w:t>V rámci tvorby strategie je nastavena tato organizační struktura:</w:t>
      </w:r>
    </w:p>
    <w:p w:rsidR="00057B88" w:rsidRPr="00C76063" w:rsidRDefault="00057B88" w:rsidP="008669B1">
      <w:pPr>
        <w:pStyle w:val="Odstavecseseznamem"/>
        <w:numPr>
          <w:ilvl w:val="0"/>
          <w:numId w:val="6"/>
        </w:numPr>
        <w:rPr>
          <w:b/>
          <w:lang w:eastAsia="ja-JP"/>
        </w:rPr>
      </w:pPr>
      <w:r w:rsidRPr="00C76063">
        <w:rPr>
          <w:b/>
          <w:lang w:eastAsia="ja-JP"/>
        </w:rPr>
        <w:t xml:space="preserve">Gestor tvorby strategie </w:t>
      </w:r>
    </w:p>
    <w:p w:rsidR="00057B88" w:rsidRDefault="00057B88" w:rsidP="00057B88">
      <w:pPr>
        <w:pStyle w:val="Odstavecseseznamem"/>
        <w:ind w:left="360"/>
        <w:rPr>
          <w:lang w:eastAsia="ja-JP"/>
        </w:rPr>
      </w:pPr>
      <w:r w:rsidRPr="00083F76">
        <w:rPr>
          <w:lang w:eastAsia="ja-JP"/>
        </w:rPr>
        <w:t>Gestor tvorby strategie</w:t>
      </w:r>
      <w:r w:rsidRPr="0078148D">
        <w:rPr>
          <w:b/>
          <w:lang w:eastAsia="ja-JP"/>
        </w:rPr>
        <w:t xml:space="preserve"> </w:t>
      </w:r>
      <w:r w:rsidRPr="00212C96">
        <w:rPr>
          <w:lang w:eastAsia="ja-JP"/>
        </w:rPr>
        <w:t>je</w:t>
      </w:r>
      <w:r>
        <w:rPr>
          <w:b/>
          <w:lang w:eastAsia="ja-JP"/>
        </w:rPr>
        <w:t xml:space="preserve"> </w:t>
      </w:r>
      <w:r w:rsidR="002B7CAA" w:rsidRPr="002B7CAA">
        <w:rPr>
          <w:i/>
          <w:lang w:eastAsia="ja-JP"/>
        </w:rPr>
        <w:t>zástupce starosty MgA. Petr Vilgus</w:t>
      </w:r>
      <w:r w:rsidR="002B7CAA">
        <w:rPr>
          <w:lang w:eastAsia="ja-JP"/>
        </w:rPr>
        <w:t xml:space="preserve">, Ph.D. </w:t>
      </w:r>
      <w:r w:rsidRPr="00212C96">
        <w:rPr>
          <w:lang w:eastAsia="ja-JP"/>
        </w:rPr>
        <w:t>Spolupracuje s Koordinátorem tvorby strategie, který je mu odpovědný za zpracování stra</w:t>
      </w:r>
      <w:r>
        <w:rPr>
          <w:lang w:eastAsia="ja-JP"/>
        </w:rPr>
        <w:t>tegie. Mezi jeho hlavní činnost</w:t>
      </w:r>
      <w:r w:rsidRPr="00212C96">
        <w:rPr>
          <w:lang w:eastAsia="ja-JP"/>
        </w:rPr>
        <w:t xml:space="preserve"> se </w:t>
      </w:r>
      <w:r>
        <w:rPr>
          <w:lang w:eastAsia="ja-JP"/>
        </w:rPr>
        <w:t xml:space="preserve">řadí zajištění tvorby strategie. </w:t>
      </w:r>
      <w:r w:rsidRPr="00534D71">
        <w:t xml:space="preserve">Gestor tvorby strategie je součástí </w:t>
      </w:r>
      <w:r w:rsidRPr="00534D71">
        <w:rPr>
          <w:szCs w:val="20"/>
        </w:rPr>
        <w:t>Týmu pro tvorbu strategie</w:t>
      </w:r>
      <w:r>
        <w:t xml:space="preserve"> a Komise místní Agendy 21</w:t>
      </w:r>
      <w:r w:rsidR="00C9480E">
        <w:rPr>
          <w:lang w:eastAsia="ja-JP"/>
        </w:rPr>
        <w:t>.</w:t>
      </w:r>
    </w:p>
    <w:p w:rsidR="00057B88" w:rsidRPr="00C76063" w:rsidRDefault="00057B88" w:rsidP="008669B1">
      <w:pPr>
        <w:pStyle w:val="Odstavecseseznamem"/>
        <w:numPr>
          <w:ilvl w:val="0"/>
          <w:numId w:val="6"/>
        </w:numPr>
        <w:rPr>
          <w:b/>
          <w:lang w:eastAsia="ja-JP"/>
        </w:rPr>
      </w:pPr>
      <w:r w:rsidRPr="00C76063">
        <w:rPr>
          <w:b/>
          <w:lang w:eastAsia="ja-JP"/>
        </w:rPr>
        <w:t>Koordinátor tvorby strategie</w:t>
      </w:r>
    </w:p>
    <w:p w:rsidR="00057B88" w:rsidRDefault="00057B88" w:rsidP="00057B88">
      <w:pPr>
        <w:pStyle w:val="Odstavecseseznamem"/>
        <w:ind w:left="360"/>
        <w:rPr>
          <w:lang w:eastAsia="ja-JP"/>
        </w:rPr>
      </w:pPr>
      <w:r w:rsidRPr="00083F76">
        <w:rPr>
          <w:lang w:eastAsia="ja-JP"/>
        </w:rPr>
        <w:t>Koordinátor tvorby strategie</w:t>
      </w:r>
      <w:r w:rsidR="002B7CAA">
        <w:rPr>
          <w:lang w:eastAsia="ja-JP"/>
        </w:rPr>
        <w:t xml:space="preserve"> </w:t>
      </w:r>
      <w:r w:rsidR="002B7CAA" w:rsidRPr="002B7CAA">
        <w:rPr>
          <w:i/>
          <w:lang w:eastAsia="ja-JP"/>
        </w:rPr>
        <w:t>(Oddělení strategického rozvoje a agendy 21 Odboru územního rozvoje a výstavby ÚMČ Praha 8)</w:t>
      </w:r>
      <w:r w:rsidRPr="00083F76">
        <w:rPr>
          <w:lang w:eastAsia="ja-JP"/>
        </w:rPr>
        <w:t xml:space="preserve"> </w:t>
      </w:r>
      <w:r>
        <w:rPr>
          <w:lang w:eastAsia="ja-JP"/>
        </w:rPr>
        <w:t xml:space="preserve">je odpovědný Gestoru tvorby strategie. Úzce spolupracuje s externím </w:t>
      </w:r>
      <w:r w:rsidR="0015191D">
        <w:rPr>
          <w:lang w:eastAsia="ja-JP"/>
        </w:rPr>
        <w:t>zpracovatelem</w:t>
      </w:r>
      <w:r>
        <w:rPr>
          <w:lang w:eastAsia="ja-JP"/>
        </w:rPr>
        <w:t>, kterému dodává výstupy z jednání Týmu pro tvorbu strategie, jednání Komisí Rady městské části Praha 8 a Pracovních skupin. Mezi hlavní činnosti koordinátora tvorby strategie se řadí organizace zapojování veřejnosti do tvorby strategie, koordinace výstupů z Týmu pro tvorbu strategie, Komise Místní agendy 21 a Pracovních skupin, spolupráce s externím zpracovatelem strategie a SEA, předkládání dílčích výstupů k projednání do Rady MČ Praha 8 nebo Komisí Rady MČ Praha 8, sledování a vyhodnocování dodržování harmonogramu zpracování strategie, předložení strategie ke schválení Zastupitelstvu.</w:t>
      </w:r>
    </w:p>
    <w:p w:rsidR="00057B88" w:rsidRPr="00C9480E" w:rsidRDefault="00057B88" w:rsidP="008669B1">
      <w:pPr>
        <w:pStyle w:val="Odstavecseseznamem"/>
        <w:numPr>
          <w:ilvl w:val="0"/>
          <w:numId w:val="6"/>
        </w:numPr>
        <w:spacing w:after="0"/>
        <w:rPr>
          <w:b/>
          <w:lang w:eastAsia="ja-JP"/>
        </w:rPr>
      </w:pPr>
      <w:r w:rsidRPr="00C9480E">
        <w:rPr>
          <w:b/>
          <w:lang w:eastAsia="ja-JP"/>
        </w:rPr>
        <w:t>Tým pro tvorbu strategie</w:t>
      </w:r>
    </w:p>
    <w:p w:rsidR="00057B88" w:rsidRDefault="00C9480E" w:rsidP="00057B88">
      <w:pPr>
        <w:spacing w:before="0"/>
        <w:ind w:left="360"/>
        <w:rPr>
          <w:lang w:eastAsia="ja-JP"/>
        </w:rPr>
      </w:pPr>
      <w:r>
        <w:rPr>
          <w:lang w:eastAsia="ja-JP"/>
        </w:rPr>
        <w:t>Dále</w:t>
      </w:r>
      <w:r w:rsidR="00057B88">
        <w:rPr>
          <w:lang w:eastAsia="ja-JP"/>
        </w:rPr>
        <w:t xml:space="preserve"> byl vytvořen a schválen </w:t>
      </w:r>
      <w:r w:rsidR="00057B88" w:rsidRPr="00391222">
        <w:rPr>
          <w:lang w:eastAsia="ja-JP"/>
        </w:rPr>
        <w:t>Tým pro tvorbu strategie</w:t>
      </w:r>
      <w:r w:rsidR="00057B88">
        <w:rPr>
          <w:lang w:eastAsia="ja-JP"/>
        </w:rPr>
        <w:t>. Jeho členy jsou:</w:t>
      </w:r>
    </w:p>
    <w:p w:rsidR="006B7ECB" w:rsidRPr="006B7ECB" w:rsidRDefault="006B7ECB" w:rsidP="00C9480E">
      <w:pPr>
        <w:spacing w:before="0" w:after="0" w:line="240" w:lineRule="auto"/>
        <w:ind w:left="708"/>
        <w:rPr>
          <w:b/>
          <w:lang w:eastAsia="ja-JP"/>
        </w:rPr>
      </w:pPr>
      <w:r w:rsidRPr="006B7ECB">
        <w:rPr>
          <w:b/>
          <w:lang w:eastAsia="ja-JP"/>
        </w:rPr>
        <w:t>Předseda:</w:t>
      </w:r>
    </w:p>
    <w:p w:rsidR="006B7ECB" w:rsidRDefault="006B7ECB" w:rsidP="002B4773">
      <w:pPr>
        <w:pStyle w:val="Odstavecseseznamem"/>
        <w:numPr>
          <w:ilvl w:val="0"/>
          <w:numId w:val="85"/>
        </w:numPr>
        <w:spacing w:before="0" w:line="240" w:lineRule="auto"/>
        <w:ind w:left="1428"/>
        <w:rPr>
          <w:lang w:eastAsia="ja-JP"/>
        </w:rPr>
      </w:pPr>
      <w:r>
        <w:rPr>
          <w:lang w:eastAsia="ja-JP"/>
        </w:rPr>
        <w:t xml:space="preserve">MgA. Petr Vilgus, Ph.D. - </w:t>
      </w:r>
      <w:r w:rsidRPr="006B7ECB">
        <w:rPr>
          <w:lang w:eastAsia="ja-JP"/>
        </w:rPr>
        <w:tab/>
      </w:r>
      <w:r w:rsidRPr="006B7ECB">
        <w:rPr>
          <w:i/>
          <w:lang w:eastAsia="ja-JP"/>
        </w:rPr>
        <w:t>zástupce starosty</w:t>
      </w:r>
    </w:p>
    <w:p w:rsidR="006B7ECB" w:rsidRPr="006B7ECB" w:rsidRDefault="006B7ECB" w:rsidP="00C9480E">
      <w:pPr>
        <w:spacing w:before="0" w:after="0" w:line="240" w:lineRule="auto"/>
        <w:ind w:left="708"/>
        <w:rPr>
          <w:b/>
          <w:lang w:eastAsia="ja-JP"/>
        </w:rPr>
      </w:pPr>
      <w:r w:rsidRPr="006B7ECB">
        <w:rPr>
          <w:b/>
          <w:lang w:eastAsia="ja-JP"/>
        </w:rPr>
        <w:t>Členové:</w:t>
      </w:r>
    </w:p>
    <w:p w:rsidR="006B7ECB" w:rsidRDefault="006B7ECB" w:rsidP="002B4773">
      <w:pPr>
        <w:pStyle w:val="Odstavecseseznamem"/>
        <w:numPr>
          <w:ilvl w:val="0"/>
          <w:numId w:val="85"/>
        </w:numPr>
        <w:spacing w:before="0" w:line="240" w:lineRule="auto"/>
        <w:ind w:left="1428"/>
        <w:rPr>
          <w:lang w:eastAsia="ja-JP"/>
        </w:rPr>
      </w:pPr>
      <w:r>
        <w:rPr>
          <w:lang w:eastAsia="ja-JP"/>
        </w:rPr>
        <w:t xml:space="preserve">PhDr. Ing. Matěj Fichtner, MBA - </w:t>
      </w:r>
      <w:r w:rsidRPr="006B7ECB">
        <w:rPr>
          <w:i/>
          <w:lang w:eastAsia="ja-JP"/>
        </w:rPr>
        <w:t>zástupce starosty</w:t>
      </w:r>
    </w:p>
    <w:p w:rsidR="006B7ECB" w:rsidRDefault="006B7ECB" w:rsidP="002B4773">
      <w:pPr>
        <w:pStyle w:val="Odstavecseseznamem"/>
        <w:numPr>
          <w:ilvl w:val="0"/>
          <w:numId w:val="85"/>
        </w:numPr>
        <w:spacing w:before="0" w:line="240" w:lineRule="auto"/>
        <w:ind w:left="1428"/>
        <w:rPr>
          <w:lang w:eastAsia="ja-JP"/>
        </w:rPr>
      </w:pPr>
      <w:r>
        <w:rPr>
          <w:lang w:eastAsia="ja-JP"/>
        </w:rPr>
        <w:t xml:space="preserve">Ing. Jiří Reitspies - </w:t>
      </w:r>
      <w:r w:rsidRPr="00D9727C">
        <w:rPr>
          <w:i/>
          <w:lang w:eastAsia="ja-JP"/>
        </w:rPr>
        <w:t>tajemník</w:t>
      </w:r>
    </w:p>
    <w:p w:rsidR="006B7ECB" w:rsidRDefault="006B7ECB" w:rsidP="002B4773">
      <w:pPr>
        <w:pStyle w:val="Odstavecseseznamem"/>
        <w:numPr>
          <w:ilvl w:val="0"/>
          <w:numId w:val="85"/>
        </w:numPr>
        <w:spacing w:before="0" w:line="240" w:lineRule="auto"/>
        <w:ind w:left="1428"/>
        <w:rPr>
          <w:lang w:eastAsia="ja-JP"/>
        </w:rPr>
      </w:pPr>
      <w:r>
        <w:rPr>
          <w:lang w:eastAsia="ja-JP"/>
        </w:rPr>
        <w:t xml:space="preserve">RNDr. Pavel Roušar - </w:t>
      </w:r>
      <w:r w:rsidRPr="00D9727C">
        <w:rPr>
          <w:i/>
          <w:lang w:eastAsia="ja-JP"/>
        </w:rPr>
        <w:t>vedoucí Oddělení strategického rozvoje a místní Agendy 21</w:t>
      </w:r>
    </w:p>
    <w:p w:rsidR="006B7ECB" w:rsidRDefault="006B7ECB" w:rsidP="002B4773">
      <w:pPr>
        <w:pStyle w:val="Odstavecseseznamem"/>
        <w:numPr>
          <w:ilvl w:val="0"/>
          <w:numId w:val="85"/>
        </w:numPr>
        <w:spacing w:before="0" w:line="240" w:lineRule="auto"/>
        <w:ind w:left="1428"/>
        <w:rPr>
          <w:lang w:eastAsia="ja-JP"/>
        </w:rPr>
      </w:pPr>
      <w:r>
        <w:rPr>
          <w:lang w:eastAsia="ja-JP"/>
        </w:rPr>
        <w:t xml:space="preserve">Bc. Michal Souček - </w:t>
      </w:r>
      <w:r w:rsidRPr="00D9727C">
        <w:rPr>
          <w:i/>
          <w:lang w:eastAsia="ja-JP"/>
        </w:rPr>
        <w:t xml:space="preserve">vedoucí </w:t>
      </w:r>
      <w:r w:rsidR="00354B11" w:rsidRPr="00D9727C">
        <w:rPr>
          <w:i/>
          <w:lang w:eastAsia="ja-JP"/>
        </w:rPr>
        <w:t>Oddělení zdravotnictví a sociálních služeb</w:t>
      </w:r>
    </w:p>
    <w:p w:rsidR="006B7ECB" w:rsidRDefault="006B7ECB" w:rsidP="002B4773">
      <w:pPr>
        <w:pStyle w:val="Odstavecseseznamem"/>
        <w:numPr>
          <w:ilvl w:val="0"/>
          <w:numId w:val="85"/>
        </w:numPr>
        <w:spacing w:before="0" w:line="240" w:lineRule="auto"/>
        <w:ind w:left="1428"/>
        <w:rPr>
          <w:lang w:eastAsia="ja-JP"/>
        </w:rPr>
      </w:pPr>
      <w:r>
        <w:rPr>
          <w:lang w:eastAsia="ja-JP"/>
        </w:rPr>
        <w:t>Ing. Bc. Jiří Eliáš</w:t>
      </w:r>
      <w:r w:rsidR="00354B11">
        <w:rPr>
          <w:lang w:eastAsia="ja-JP"/>
        </w:rPr>
        <w:t xml:space="preserve"> - </w:t>
      </w:r>
      <w:r w:rsidR="00354B11" w:rsidRPr="00D9727C">
        <w:rPr>
          <w:i/>
          <w:lang w:eastAsia="ja-JP"/>
        </w:rPr>
        <w:t>vedoucí Odboru Správy majetku</w:t>
      </w:r>
    </w:p>
    <w:p w:rsidR="006B7ECB" w:rsidRPr="00D9727C" w:rsidRDefault="006B7ECB" w:rsidP="002B4773">
      <w:pPr>
        <w:pStyle w:val="Odstavecseseznamem"/>
        <w:numPr>
          <w:ilvl w:val="0"/>
          <w:numId w:val="85"/>
        </w:numPr>
        <w:spacing w:before="0" w:line="240" w:lineRule="auto"/>
        <w:ind w:left="1428"/>
        <w:rPr>
          <w:i/>
          <w:lang w:eastAsia="ja-JP"/>
        </w:rPr>
      </w:pPr>
      <w:r>
        <w:rPr>
          <w:lang w:eastAsia="ja-JP"/>
        </w:rPr>
        <w:t>Libor Kálmán</w:t>
      </w:r>
      <w:r w:rsidR="00354B11">
        <w:rPr>
          <w:lang w:eastAsia="ja-JP"/>
        </w:rPr>
        <w:t xml:space="preserve"> - </w:t>
      </w:r>
      <w:r w:rsidR="00354B11" w:rsidRPr="00D9727C">
        <w:rPr>
          <w:i/>
          <w:lang w:eastAsia="ja-JP"/>
        </w:rPr>
        <w:t>pověřen vedením Odboru kultury, sportu, mládeže a památkové péče</w:t>
      </w:r>
    </w:p>
    <w:p w:rsidR="006B7ECB" w:rsidRDefault="006B7ECB" w:rsidP="002B4773">
      <w:pPr>
        <w:pStyle w:val="Odstavecseseznamem"/>
        <w:numPr>
          <w:ilvl w:val="0"/>
          <w:numId w:val="85"/>
        </w:numPr>
        <w:spacing w:before="0" w:line="240" w:lineRule="auto"/>
        <w:ind w:left="1428"/>
        <w:rPr>
          <w:lang w:eastAsia="ja-JP"/>
        </w:rPr>
      </w:pPr>
      <w:r>
        <w:rPr>
          <w:lang w:eastAsia="ja-JP"/>
        </w:rPr>
        <w:t>Ing. Daria Říčařová, DiS.</w:t>
      </w:r>
      <w:r w:rsidR="00354B11">
        <w:rPr>
          <w:lang w:eastAsia="ja-JP"/>
        </w:rPr>
        <w:t xml:space="preserve"> - </w:t>
      </w:r>
      <w:r w:rsidR="00354B11" w:rsidRPr="00D9727C">
        <w:rPr>
          <w:i/>
          <w:lang w:eastAsia="ja-JP"/>
        </w:rPr>
        <w:t>vedoucí Oddělení evropských fondů</w:t>
      </w:r>
    </w:p>
    <w:p w:rsidR="006B7ECB" w:rsidRDefault="006B7ECB" w:rsidP="002B4773">
      <w:pPr>
        <w:pStyle w:val="Odstavecseseznamem"/>
        <w:numPr>
          <w:ilvl w:val="0"/>
          <w:numId w:val="85"/>
        </w:numPr>
        <w:spacing w:before="0" w:line="240" w:lineRule="auto"/>
        <w:ind w:left="1428"/>
        <w:rPr>
          <w:lang w:eastAsia="ja-JP"/>
        </w:rPr>
      </w:pPr>
      <w:r>
        <w:rPr>
          <w:lang w:eastAsia="ja-JP"/>
        </w:rPr>
        <w:t>Ing. Dagmar Frantíková</w:t>
      </w:r>
      <w:r w:rsidR="00354B11">
        <w:rPr>
          <w:lang w:eastAsia="ja-JP"/>
        </w:rPr>
        <w:t xml:space="preserve"> - </w:t>
      </w:r>
      <w:r w:rsidR="00354B11" w:rsidRPr="00D9727C">
        <w:rPr>
          <w:i/>
          <w:lang w:eastAsia="ja-JP"/>
        </w:rPr>
        <w:t>vedoucí Oddělení rozpočtu</w:t>
      </w:r>
    </w:p>
    <w:p w:rsidR="006B7ECB" w:rsidRDefault="006B7ECB" w:rsidP="002B4773">
      <w:pPr>
        <w:pStyle w:val="Odstavecseseznamem"/>
        <w:numPr>
          <w:ilvl w:val="0"/>
          <w:numId w:val="85"/>
        </w:numPr>
        <w:spacing w:before="0" w:line="240" w:lineRule="auto"/>
        <w:ind w:left="1428"/>
        <w:rPr>
          <w:lang w:eastAsia="ja-JP"/>
        </w:rPr>
      </w:pPr>
      <w:r>
        <w:rPr>
          <w:lang w:eastAsia="ja-JP"/>
        </w:rPr>
        <w:t>Mgr. Martin Moulis</w:t>
      </w:r>
      <w:r w:rsidR="00354B11">
        <w:rPr>
          <w:lang w:eastAsia="ja-JP"/>
        </w:rPr>
        <w:t xml:space="preserve"> - </w:t>
      </w:r>
      <w:r w:rsidR="00354B11" w:rsidRPr="00D9727C">
        <w:rPr>
          <w:i/>
          <w:lang w:eastAsia="ja-JP"/>
        </w:rPr>
        <w:t>vedoucí Odboru dopravy</w:t>
      </w:r>
    </w:p>
    <w:p w:rsidR="006B7ECB" w:rsidRDefault="006B7ECB" w:rsidP="002B4773">
      <w:pPr>
        <w:pStyle w:val="Odstavecseseznamem"/>
        <w:numPr>
          <w:ilvl w:val="0"/>
          <w:numId w:val="85"/>
        </w:numPr>
        <w:spacing w:before="0" w:line="240" w:lineRule="auto"/>
        <w:ind w:left="1428"/>
        <w:rPr>
          <w:lang w:eastAsia="ja-JP"/>
        </w:rPr>
      </w:pPr>
      <w:r>
        <w:rPr>
          <w:lang w:eastAsia="ja-JP"/>
        </w:rPr>
        <w:t>Mgr. Jaroslava Benetková</w:t>
      </w:r>
      <w:r w:rsidR="00354B11">
        <w:rPr>
          <w:lang w:eastAsia="ja-JP"/>
        </w:rPr>
        <w:t xml:space="preserve"> - </w:t>
      </w:r>
      <w:r w:rsidR="00354B11" w:rsidRPr="00D9727C">
        <w:rPr>
          <w:i/>
          <w:lang w:eastAsia="ja-JP"/>
        </w:rPr>
        <w:t>vedoucí Oddělení provozu a organizace školství</w:t>
      </w:r>
    </w:p>
    <w:p w:rsidR="006B7ECB" w:rsidRDefault="006B7ECB" w:rsidP="002B4773">
      <w:pPr>
        <w:pStyle w:val="Odstavecseseznamem"/>
        <w:numPr>
          <w:ilvl w:val="0"/>
          <w:numId w:val="85"/>
        </w:numPr>
        <w:spacing w:before="0" w:line="240" w:lineRule="auto"/>
        <w:ind w:left="1428"/>
        <w:rPr>
          <w:lang w:eastAsia="ja-JP"/>
        </w:rPr>
      </w:pPr>
      <w:r>
        <w:rPr>
          <w:lang w:eastAsia="ja-JP"/>
        </w:rPr>
        <w:t>Mgr. Vít Céza</w:t>
      </w:r>
      <w:r w:rsidR="00354B11">
        <w:rPr>
          <w:lang w:eastAsia="ja-JP"/>
        </w:rPr>
        <w:t xml:space="preserve"> - </w:t>
      </w:r>
      <w:r w:rsidR="00354B11" w:rsidRPr="00D9727C">
        <w:rPr>
          <w:i/>
          <w:lang w:eastAsia="ja-JP"/>
        </w:rPr>
        <w:t>člen zastupitelstva</w:t>
      </w:r>
    </w:p>
    <w:p w:rsidR="006B7ECB" w:rsidRPr="006B7ECB" w:rsidRDefault="006B7ECB" w:rsidP="00C9480E">
      <w:pPr>
        <w:spacing w:before="0" w:after="0" w:line="240" w:lineRule="auto"/>
        <w:ind w:left="708"/>
        <w:rPr>
          <w:b/>
          <w:lang w:eastAsia="ja-JP"/>
        </w:rPr>
      </w:pPr>
      <w:r w:rsidRPr="006B7ECB">
        <w:rPr>
          <w:b/>
          <w:lang w:eastAsia="ja-JP"/>
        </w:rPr>
        <w:t>Tajemnice:</w:t>
      </w:r>
    </w:p>
    <w:p w:rsidR="006B7ECB" w:rsidRDefault="006B7ECB" w:rsidP="002B4773">
      <w:pPr>
        <w:pStyle w:val="Odstavecseseznamem"/>
        <w:numPr>
          <w:ilvl w:val="0"/>
          <w:numId w:val="86"/>
        </w:numPr>
        <w:spacing w:before="0" w:line="240" w:lineRule="auto"/>
        <w:ind w:left="1428"/>
        <w:rPr>
          <w:lang w:eastAsia="ja-JP"/>
        </w:rPr>
      </w:pPr>
      <w:r>
        <w:rPr>
          <w:lang w:eastAsia="ja-JP"/>
        </w:rPr>
        <w:t>Bc. Iva Hájková</w:t>
      </w:r>
      <w:r w:rsidR="00354B11">
        <w:rPr>
          <w:lang w:eastAsia="ja-JP"/>
        </w:rPr>
        <w:t xml:space="preserve"> - </w:t>
      </w:r>
      <w:r w:rsidR="00354B11" w:rsidRPr="00D9727C">
        <w:rPr>
          <w:i/>
          <w:lang w:eastAsia="ja-JP"/>
        </w:rPr>
        <w:t>referent Oddělení strategického rozvoje a místní Agendy 21</w:t>
      </w:r>
    </w:p>
    <w:p w:rsidR="006B7ECB" w:rsidRPr="006B7ECB" w:rsidRDefault="00087DF0" w:rsidP="00C9480E">
      <w:pPr>
        <w:spacing w:before="0" w:after="0" w:line="240" w:lineRule="auto"/>
        <w:ind w:left="708"/>
        <w:rPr>
          <w:b/>
          <w:lang w:eastAsia="ja-JP"/>
        </w:rPr>
      </w:pPr>
      <w:r w:rsidRPr="006B7ECB">
        <w:rPr>
          <w:b/>
          <w:lang w:eastAsia="ja-JP"/>
        </w:rPr>
        <w:t xml:space="preserve">Externí zpracovatel </w:t>
      </w:r>
    </w:p>
    <w:p w:rsidR="00087DF0" w:rsidRDefault="00087DF0" w:rsidP="002B4773">
      <w:pPr>
        <w:pStyle w:val="Odstavecseseznamem"/>
        <w:numPr>
          <w:ilvl w:val="0"/>
          <w:numId w:val="86"/>
        </w:numPr>
        <w:spacing w:before="0" w:after="0" w:line="240" w:lineRule="auto"/>
        <w:ind w:left="1428"/>
        <w:rPr>
          <w:lang w:eastAsia="ja-JP"/>
        </w:rPr>
      </w:pPr>
      <w:r w:rsidRPr="00F426E6">
        <w:rPr>
          <w:lang w:eastAsia="ja-JP"/>
        </w:rPr>
        <w:t>PROCES – Centrum pro rozvoj obcí a regionů, s.r.o.</w:t>
      </w:r>
    </w:p>
    <w:p w:rsidR="00C659D2" w:rsidRDefault="00C659D2" w:rsidP="00C659D2">
      <w:pPr>
        <w:pStyle w:val="Odstavecseseznamem"/>
        <w:spacing w:before="0" w:after="0" w:line="240" w:lineRule="auto"/>
        <w:ind w:left="1428"/>
        <w:rPr>
          <w:lang w:eastAsia="ja-JP"/>
        </w:rPr>
      </w:pPr>
    </w:p>
    <w:p w:rsidR="00DA6870" w:rsidRDefault="00DA6870" w:rsidP="000D5CAC">
      <w:pPr>
        <w:pStyle w:val="Odstavecseseznamem"/>
        <w:ind w:left="360"/>
        <w:rPr>
          <w:lang w:eastAsia="ja-JP"/>
        </w:rPr>
      </w:pPr>
      <w:r>
        <w:rPr>
          <w:lang w:eastAsia="ja-JP"/>
        </w:rPr>
        <w:t>Tento tým spolupracuje s Komisemi Rady městské části, Řídící skupinou, Pracovními skupinami a odbornou veřejností, což jsou politici, volení zastupitelé městské části Praha 8 a zaměstnanci Úřadu městské části Praha 8. Tým pro tvorbu strategie provádí aktivity dle Projektového plánu tvorby strategie, zapojuje se do tvorby obsahových částí strategie, poskytuje existující analytické podklady a potřebná data, provádí konzultační činnost, účastní se veřejných projednání a kulatých stolů s veřejností a reviduje a připomínkuje výstupy tvorby strategie.  Dále plní úkoly stanovené Gestorem a Koordinátorem tvorby strategie a bude se podílet na vzniku implementace strategie. Tým pro tvorbu strategie rovněž v rámci zpracování analytické části spolupracoval s jednotlivými odbory, které poskytly potřebná data a dokumenty pro účely tvorby Profilu městské části.</w:t>
      </w:r>
    </w:p>
    <w:p w:rsidR="000D5CAC" w:rsidRPr="00C9480E" w:rsidRDefault="000D5CAC" w:rsidP="008669B1">
      <w:pPr>
        <w:pStyle w:val="Odstavecseseznamem"/>
        <w:numPr>
          <w:ilvl w:val="0"/>
          <w:numId w:val="6"/>
        </w:numPr>
        <w:spacing w:after="0"/>
        <w:rPr>
          <w:b/>
          <w:lang w:eastAsia="ja-JP"/>
        </w:rPr>
      </w:pPr>
      <w:r>
        <w:rPr>
          <w:b/>
          <w:lang w:eastAsia="ja-JP"/>
        </w:rPr>
        <w:t>Pracovní skupiny</w:t>
      </w:r>
    </w:p>
    <w:p w:rsidR="007D2768" w:rsidRDefault="00C85E51" w:rsidP="000D5CAC">
      <w:pPr>
        <w:pStyle w:val="Odstavecseseznamem"/>
        <w:ind w:left="360"/>
        <w:rPr>
          <w:lang w:eastAsia="ja-JP"/>
        </w:rPr>
      </w:pPr>
      <w:r w:rsidRPr="00C85E51">
        <w:rPr>
          <w:lang w:eastAsia="ja-JP"/>
        </w:rPr>
        <w:t>Pracovní skupiny se podíle</w:t>
      </w:r>
      <w:r>
        <w:rPr>
          <w:lang w:eastAsia="ja-JP"/>
        </w:rPr>
        <w:t>jí</w:t>
      </w:r>
      <w:r w:rsidRPr="00C85E51">
        <w:rPr>
          <w:lang w:eastAsia="ja-JP"/>
        </w:rPr>
        <w:t xml:space="preserve"> na finalizaci analytické části, diskuzi k vizi města, navrhování prioritních oblastí rozvoje města, cílů a opatření. Zároveň budou diskutovat a navrhovat konkrétní projektové záměry do Akčního plánu. </w:t>
      </w:r>
      <w:r w:rsidR="007D2768">
        <w:rPr>
          <w:lang w:eastAsia="ja-JP"/>
        </w:rPr>
        <w:t>Jedná se o tzv. stakeholdery</w:t>
      </w:r>
      <w:r w:rsidR="007D2768" w:rsidRPr="007D2768">
        <w:rPr>
          <w:lang w:eastAsia="ja-JP"/>
        </w:rPr>
        <w:t>, tj. nositelé informací, kteří mají pro zpracování úspěšných rozvojových dokumentů zásadní charakter. Jedná se zejména o pracovníky zpracovatele, subjekt zadavatele (delegovaní členové samosprávy a vybraní zaměstnanci úřadu), klíčové subjekty ekonomického a sociálního života ve městě (významní podnikatelé – zaměstnavatelé, zástupci vzdělávacích institucí a poskytovatelů sociálních a zdravotních služeb atd.), místní organizace (neziskové, zájmové, profesní atd.), obyvatelé městské části (veřejnost).</w:t>
      </w:r>
    </w:p>
    <w:p w:rsidR="0014756C" w:rsidRDefault="0014756C" w:rsidP="000D5CAC">
      <w:pPr>
        <w:pStyle w:val="Odstavecseseznamem"/>
        <w:ind w:left="360"/>
        <w:rPr>
          <w:lang w:eastAsia="ja-JP"/>
        </w:rPr>
      </w:pPr>
      <w:r>
        <w:rPr>
          <w:lang w:eastAsia="ja-JP"/>
        </w:rPr>
        <w:t>Vytvořené pracovní skupiny:</w:t>
      </w:r>
    </w:p>
    <w:p w:rsidR="000D5CAC" w:rsidRDefault="000D5CAC" w:rsidP="002B4773">
      <w:pPr>
        <w:pStyle w:val="Odstavecseseznamem"/>
        <w:numPr>
          <w:ilvl w:val="0"/>
          <w:numId w:val="88"/>
        </w:numPr>
        <w:rPr>
          <w:lang w:eastAsia="ja-JP"/>
        </w:rPr>
      </w:pPr>
      <w:r w:rsidRPr="000D5CAC">
        <w:rPr>
          <w:lang w:eastAsia="ja-JP"/>
        </w:rPr>
        <w:t>Rozvoj území, bydlení, řízení a správa MČ, rozvoj podnikání</w:t>
      </w:r>
    </w:p>
    <w:p w:rsidR="0014756C" w:rsidRDefault="0014756C" w:rsidP="002B4773">
      <w:pPr>
        <w:pStyle w:val="Odstavecseseznamem"/>
        <w:numPr>
          <w:ilvl w:val="0"/>
          <w:numId w:val="88"/>
        </w:numPr>
        <w:rPr>
          <w:lang w:eastAsia="ja-JP"/>
        </w:rPr>
      </w:pPr>
      <w:r w:rsidRPr="0014756C">
        <w:rPr>
          <w:lang w:eastAsia="ja-JP"/>
        </w:rPr>
        <w:t>Technická infrastruktura, doprava, životní prostředí</w:t>
      </w:r>
    </w:p>
    <w:p w:rsidR="0014756C" w:rsidRDefault="0014756C" w:rsidP="002B4773">
      <w:pPr>
        <w:pStyle w:val="Odstavecseseznamem"/>
        <w:numPr>
          <w:ilvl w:val="0"/>
          <w:numId w:val="88"/>
        </w:numPr>
        <w:rPr>
          <w:lang w:eastAsia="ja-JP"/>
        </w:rPr>
      </w:pPr>
      <w:r w:rsidRPr="0014756C">
        <w:rPr>
          <w:lang w:eastAsia="ja-JP"/>
        </w:rPr>
        <w:t>Školství, kultura, volnočasové aktivity, turistický ruch</w:t>
      </w:r>
    </w:p>
    <w:p w:rsidR="0014756C" w:rsidRDefault="0014756C" w:rsidP="002B4773">
      <w:pPr>
        <w:pStyle w:val="Odstavecseseznamem"/>
        <w:numPr>
          <w:ilvl w:val="0"/>
          <w:numId w:val="88"/>
        </w:numPr>
        <w:rPr>
          <w:lang w:eastAsia="ja-JP"/>
        </w:rPr>
      </w:pPr>
      <w:r w:rsidRPr="0014756C">
        <w:rPr>
          <w:lang w:eastAsia="ja-JP"/>
        </w:rPr>
        <w:t>Zdravotnictví, sociální oblast, bezpečnost</w:t>
      </w:r>
    </w:p>
    <w:p w:rsidR="0037505B" w:rsidRDefault="0037505B" w:rsidP="0014756C">
      <w:pPr>
        <w:rPr>
          <w:lang w:eastAsia="ja-JP"/>
        </w:rPr>
      </w:pPr>
    </w:p>
    <w:p w:rsidR="0014756C" w:rsidRDefault="0014756C" w:rsidP="0014756C">
      <w:pPr>
        <w:rPr>
          <w:lang w:eastAsia="ja-JP"/>
        </w:rPr>
      </w:pPr>
      <w:r>
        <w:rPr>
          <w:lang w:eastAsia="ja-JP"/>
        </w:rPr>
        <w:t>V rámci zpracování strategie jsou obsazeny</w:t>
      </w:r>
      <w:r w:rsidRPr="001C6A8C">
        <w:rPr>
          <w:lang w:eastAsia="ja-JP"/>
        </w:rPr>
        <w:t xml:space="preserve"> </w:t>
      </w:r>
      <w:r>
        <w:rPr>
          <w:lang w:eastAsia="ja-JP"/>
        </w:rPr>
        <w:t xml:space="preserve">ještě </w:t>
      </w:r>
      <w:r w:rsidRPr="001C6A8C">
        <w:rPr>
          <w:lang w:eastAsia="ja-JP"/>
        </w:rPr>
        <w:t>dal</w:t>
      </w:r>
      <w:r>
        <w:rPr>
          <w:lang w:eastAsia="ja-JP"/>
        </w:rPr>
        <w:t>ší role</w:t>
      </w:r>
      <w:r w:rsidRPr="001C6A8C">
        <w:rPr>
          <w:lang w:eastAsia="ja-JP"/>
        </w:rPr>
        <w:t xml:space="preserve"> organizační struktury</w:t>
      </w:r>
      <w:r>
        <w:rPr>
          <w:lang w:eastAsia="ja-JP"/>
        </w:rPr>
        <w:t>. Mezi ně se řadí:</w:t>
      </w:r>
    </w:p>
    <w:p w:rsidR="0014756C" w:rsidRPr="0014756C" w:rsidRDefault="0014756C" w:rsidP="0014756C">
      <w:pPr>
        <w:spacing w:after="0"/>
        <w:rPr>
          <w:b/>
          <w:lang w:eastAsia="ja-JP"/>
        </w:rPr>
      </w:pPr>
      <w:r w:rsidRPr="0014756C">
        <w:rPr>
          <w:b/>
          <w:lang w:eastAsia="ja-JP"/>
        </w:rPr>
        <w:t>Manažer komunikace a publicity</w:t>
      </w:r>
    </w:p>
    <w:p w:rsidR="0014756C" w:rsidRDefault="0014756C" w:rsidP="0014756C">
      <w:pPr>
        <w:pStyle w:val="Odstavecseseznamem"/>
        <w:spacing w:before="0"/>
        <w:ind w:left="0"/>
        <w:rPr>
          <w:lang w:eastAsia="ja-JP"/>
        </w:rPr>
      </w:pPr>
      <w:r w:rsidRPr="004C27EF">
        <w:rPr>
          <w:lang w:eastAsia="ja-JP"/>
        </w:rPr>
        <w:t>Manažer komunikace a publicity</w:t>
      </w:r>
      <w:r w:rsidR="007F7318">
        <w:rPr>
          <w:lang w:eastAsia="ja-JP"/>
        </w:rPr>
        <w:t xml:space="preserve"> </w:t>
      </w:r>
      <w:r w:rsidR="007F7318" w:rsidRPr="007F7318">
        <w:rPr>
          <w:i/>
          <w:lang w:eastAsia="ja-JP"/>
        </w:rPr>
        <w:t>(Koordinátorka místní Agendy 21 MČ Praha 8)</w:t>
      </w:r>
      <w:r w:rsidRPr="005C6787">
        <w:rPr>
          <w:lang w:eastAsia="ja-JP"/>
        </w:rPr>
        <w:t xml:space="preserve"> </w:t>
      </w:r>
      <w:r>
        <w:rPr>
          <w:lang w:eastAsia="ja-JP"/>
        </w:rPr>
        <w:t>je odpovědný Koordinátorovi tvorby strategie. Je členem Komise MA21 a Pracovních skupin. Účastní se veřejných projednání a kulatých stolů. Mezi jeho hlavní činnost se řadí:</w:t>
      </w:r>
    </w:p>
    <w:p w:rsidR="0014756C" w:rsidRDefault="0014756C" w:rsidP="002B4773">
      <w:pPr>
        <w:pStyle w:val="Odstavecseseznamem"/>
        <w:numPr>
          <w:ilvl w:val="0"/>
          <w:numId w:val="89"/>
        </w:numPr>
        <w:rPr>
          <w:lang w:eastAsia="ja-JP"/>
        </w:rPr>
      </w:pPr>
      <w:r>
        <w:rPr>
          <w:lang w:eastAsia="ja-JP"/>
        </w:rPr>
        <w:t>Organizace zapojování veřejnosti do tvorby strategie</w:t>
      </w:r>
    </w:p>
    <w:p w:rsidR="007F7318" w:rsidRDefault="0014756C" w:rsidP="002B4773">
      <w:pPr>
        <w:pStyle w:val="Odstavecseseznamem"/>
        <w:numPr>
          <w:ilvl w:val="0"/>
          <w:numId w:val="89"/>
        </w:numPr>
        <w:rPr>
          <w:lang w:eastAsia="ja-JP"/>
        </w:rPr>
      </w:pPr>
      <w:r>
        <w:rPr>
          <w:lang w:eastAsia="ja-JP"/>
        </w:rPr>
        <w:t>Řízení, koordinace a provádění jednotlivých aktivit dle Plánu spolupráce a komunikace tvorby strategie</w:t>
      </w:r>
    </w:p>
    <w:p w:rsidR="0014756C" w:rsidRPr="007F7318" w:rsidRDefault="0014756C" w:rsidP="002B4773">
      <w:pPr>
        <w:pStyle w:val="Odstavecseseznamem"/>
        <w:numPr>
          <w:ilvl w:val="0"/>
          <w:numId w:val="89"/>
        </w:numPr>
        <w:rPr>
          <w:lang w:eastAsia="ja-JP"/>
        </w:rPr>
      </w:pPr>
      <w:r>
        <w:rPr>
          <w:lang w:eastAsia="ja-JP"/>
        </w:rPr>
        <w:t>Informovanost o klíčových aspektech realizace projektu tvorby strategie</w:t>
      </w:r>
    </w:p>
    <w:p w:rsidR="0014756C" w:rsidRPr="0014756C" w:rsidRDefault="0014756C" w:rsidP="0014756C">
      <w:pPr>
        <w:spacing w:after="0"/>
        <w:rPr>
          <w:b/>
          <w:lang w:eastAsia="ja-JP"/>
        </w:rPr>
      </w:pPr>
      <w:r w:rsidRPr="0014756C">
        <w:rPr>
          <w:b/>
          <w:lang w:eastAsia="ja-JP"/>
        </w:rPr>
        <w:t>Komise místní Agendy 21</w:t>
      </w:r>
    </w:p>
    <w:p w:rsidR="0014756C" w:rsidRDefault="0014756C" w:rsidP="0014756C">
      <w:pPr>
        <w:spacing w:before="0"/>
        <w:rPr>
          <w:bCs/>
        </w:rPr>
      </w:pPr>
      <w:r w:rsidRPr="004C27EF">
        <w:rPr>
          <w:lang w:eastAsia="ja-JP"/>
        </w:rPr>
        <w:t>Komise místní Agendy 21</w:t>
      </w:r>
      <w:r w:rsidRPr="006433E4">
        <w:rPr>
          <w:b/>
          <w:lang w:eastAsia="ja-JP"/>
        </w:rPr>
        <w:t xml:space="preserve"> </w:t>
      </w:r>
      <w:r w:rsidRPr="006433E4">
        <w:rPr>
          <w:lang w:eastAsia="ja-JP"/>
        </w:rPr>
        <w:t xml:space="preserve">je </w:t>
      </w:r>
      <w:r w:rsidRPr="006433E4">
        <w:t>poradním</w:t>
      </w:r>
      <w:r>
        <w:t xml:space="preserve"> orgánem R</w:t>
      </w:r>
      <w:r w:rsidRPr="0088322D">
        <w:t>ady městské části</w:t>
      </w:r>
      <w:r>
        <w:t xml:space="preserve"> Praha 8. O</w:t>
      </w:r>
      <w:r w:rsidRPr="003E24EE">
        <w:t>dborně a</w:t>
      </w:r>
      <w:r>
        <w:t> </w:t>
      </w:r>
      <w:r w:rsidRPr="003E24EE">
        <w:t xml:space="preserve">manažersky </w:t>
      </w:r>
      <w:r w:rsidRPr="003E24EE">
        <w:rPr>
          <w:bCs/>
        </w:rPr>
        <w:t xml:space="preserve">dohlíží nad procesy </w:t>
      </w:r>
      <w:r>
        <w:rPr>
          <w:bCs/>
        </w:rPr>
        <w:t>místní Agendy 21.</w:t>
      </w:r>
      <w:r w:rsidRPr="003E24EE">
        <w:t xml:space="preserve"> Komise se </w:t>
      </w:r>
      <w:r>
        <w:t>zabývá aktivitami</w:t>
      </w:r>
      <w:r w:rsidRPr="003E24EE">
        <w:t>, které mohou mít vliv na zdraví, udržitelný rozvoj</w:t>
      </w:r>
      <w:r w:rsidRPr="003E24EE">
        <w:rPr>
          <w:bCs/>
        </w:rPr>
        <w:t xml:space="preserve"> </w:t>
      </w:r>
      <w:r>
        <w:rPr>
          <w:bCs/>
        </w:rPr>
        <w:br/>
      </w:r>
      <w:r w:rsidRPr="003E24EE">
        <w:t xml:space="preserve">a kvalitu života v městské části. </w:t>
      </w:r>
      <w:r>
        <w:t>V komisi jsou</w:t>
      </w:r>
      <w:r w:rsidRPr="003E24EE">
        <w:t xml:space="preserve"> zastoupeny subjekty z řad veřejné správy, neziskového </w:t>
      </w:r>
      <w:r>
        <w:br/>
      </w:r>
      <w:r w:rsidRPr="003E24EE">
        <w:t>i podnikatelského sektoru.</w:t>
      </w:r>
      <w:r w:rsidRPr="003E24EE">
        <w:rPr>
          <w:bCs/>
        </w:rPr>
        <w:t xml:space="preserve"> </w:t>
      </w:r>
    </w:p>
    <w:p w:rsidR="0037505B" w:rsidRDefault="0037505B" w:rsidP="0014756C">
      <w:pPr>
        <w:spacing w:before="0"/>
        <w:rPr>
          <w:bCs/>
        </w:rPr>
      </w:pPr>
    </w:p>
    <w:p w:rsidR="00087DF0" w:rsidRDefault="00B24BCE" w:rsidP="00087DF0">
      <w:pPr>
        <w:rPr>
          <w:b/>
          <w:color w:val="1F497D" w:themeColor="text2"/>
          <w:lang w:eastAsia="ja-JP"/>
        </w:rPr>
      </w:pPr>
      <w:r w:rsidRPr="00B24BCE">
        <w:rPr>
          <w:b/>
          <w:color w:val="1F497D" w:themeColor="text2"/>
          <w:lang w:eastAsia="ja-JP"/>
        </w:rPr>
        <w:t>Hierarchická struktura práce a harmonogram tvorby strategie</w:t>
      </w:r>
    </w:p>
    <w:p w:rsidR="00B24BCE" w:rsidRDefault="00B24BCE" w:rsidP="00B24BCE">
      <w:pPr>
        <w:rPr>
          <w:lang w:eastAsia="ja-JP"/>
        </w:rPr>
      </w:pPr>
      <w:r w:rsidRPr="002846BA">
        <w:rPr>
          <w:lang w:eastAsia="ja-JP"/>
        </w:rPr>
        <w:t xml:space="preserve">V rámci </w:t>
      </w:r>
      <w:r>
        <w:rPr>
          <w:lang w:eastAsia="ja-JP"/>
        </w:rPr>
        <w:t xml:space="preserve">Projektového </w:t>
      </w:r>
      <w:r w:rsidRPr="002846BA">
        <w:rPr>
          <w:lang w:eastAsia="ja-JP"/>
        </w:rPr>
        <w:t>plánu tvorby strategie byl</w:t>
      </w:r>
      <w:r>
        <w:rPr>
          <w:lang w:eastAsia="ja-JP"/>
        </w:rPr>
        <w:t>a</w:t>
      </w:r>
      <w:r w:rsidRPr="002846BA">
        <w:rPr>
          <w:lang w:eastAsia="ja-JP"/>
        </w:rPr>
        <w:t xml:space="preserve"> vytvořen</w:t>
      </w:r>
      <w:r>
        <w:rPr>
          <w:lang w:eastAsia="ja-JP"/>
        </w:rPr>
        <w:t xml:space="preserve">a </w:t>
      </w:r>
      <w:r w:rsidR="00C659D2">
        <w:rPr>
          <w:lang w:eastAsia="ja-JP"/>
        </w:rPr>
        <w:t xml:space="preserve">podrobná </w:t>
      </w:r>
      <w:r>
        <w:rPr>
          <w:lang w:eastAsia="ja-JP"/>
        </w:rPr>
        <w:t>hierarchická struktura práce a </w:t>
      </w:r>
      <w:r w:rsidRPr="002846BA">
        <w:rPr>
          <w:lang w:eastAsia="ja-JP"/>
        </w:rPr>
        <w:t xml:space="preserve">harmonogram </w:t>
      </w:r>
      <w:r>
        <w:rPr>
          <w:lang w:eastAsia="ja-JP"/>
        </w:rPr>
        <w:t xml:space="preserve">tvorby strategie </w:t>
      </w:r>
      <w:r w:rsidRPr="002846BA">
        <w:rPr>
          <w:lang w:eastAsia="ja-JP"/>
        </w:rPr>
        <w:t>udržitelného rozvoje MČ Praha 8</w:t>
      </w:r>
      <w:r w:rsidR="00C659D2">
        <w:rPr>
          <w:lang w:eastAsia="ja-JP"/>
        </w:rPr>
        <w:t>. Níže je uvedena jejich základní struktura.</w:t>
      </w:r>
    </w:p>
    <w:p w:rsidR="00B24BCE" w:rsidRPr="00D053EC" w:rsidRDefault="00B24BCE" w:rsidP="00B24BCE">
      <w:pPr>
        <w:pStyle w:val="Titulek"/>
        <w:rPr>
          <w:i/>
        </w:rPr>
      </w:pPr>
      <w:r>
        <w:t>Hierarchická struktura práce</w:t>
      </w:r>
    </w:p>
    <w:tbl>
      <w:tblPr>
        <w:tblW w:w="4924" w:type="pct"/>
        <w:tblInd w:w="70" w:type="dxa"/>
        <w:tblCellMar>
          <w:left w:w="70" w:type="dxa"/>
          <w:right w:w="70" w:type="dxa"/>
        </w:tblCellMar>
        <w:tblLook w:val="04A0" w:firstRow="1" w:lastRow="0" w:firstColumn="1" w:lastColumn="0" w:noHBand="0" w:noVBand="1"/>
      </w:tblPr>
      <w:tblGrid>
        <w:gridCol w:w="9072"/>
      </w:tblGrid>
      <w:tr w:rsidR="00280CEB" w:rsidRPr="00D6729E" w:rsidTr="00890BD6">
        <w:trPr>
          <w:trHeight w:val="227"/>
        </w:trPr>
        <w:tc>
          <w:tcPr>
            <w:tcW w:w="5000" w:type="pct"/>
            <w:shd w:val="clear" w:color="auto" w:fill="548DD4" w:themeFill="text2" w:themeFillTint="99"/>
            <w:noWrap/>
            <w:vAlign w:val="center"/>
          </w:tcPr>
          <w:p w:rsidR="00280CEB" w:rsidRPr="00890BD6" w:rsidRDefault="00280CEB" w:rsidP="00280CEB">
            <w:pPr>
              <w:spacing w:before="0" w:after="0" w:line="240" w:lineRule="auto"/>
              <w:rPr>
                <w:rFonts w:ascii="Arial" w:hAnsi="Arial"/>
                <w:b/>
                <w:color w:val="FFFFFF" w:themeColor="background1"/>
                <w:sz w:val="18"/>
                <w:szCs w:val="18"/>
                <w:lang w:eastAsia="cs-CZ"/>
              </w:rPr>
            </w:pPr>
            <w:r w:rsidRPr="0037505B">
              <w:rPr>
                <w:rFonts w:ascii="Arial" w:hAnsi="Arial"/>
                <w:b/>
                <w:color w:val="FFFFFF" w:themeColor="background1"/>
                <w:sz w:val="20"/>
                <w:szCs w:val="18"/>
                <w:lang w:eastAsia="cs-CZ"/>
              </w:rPr>
              <w:t>Etapa 1: Identifikace potřeba tvorby strategie</w:t>
            </w:r>
          </w:p>
        </w:tc>
      </w:tr>
      <w:tr w:rsidR="00280CEB" w:rsidRPr="00D6729E" w:rsidTr="00280CEB">
        <w:trPr>
          <w:trHeight w:val="227"/>
        </w:trPr>
        <w:tc>
          <w:tcPr>
            <w:tcW w:w="5000" w:type="pct"/>
            <w:shd w:val="clear" w:color="auto" w:fill="auto"/>
            <w:noWrap/>
            <w:vAlign w:val="center"/>
          </w:tcPr>
          <w:p w:rsidR="00280CEB" w:rsidRPr="00890BD6" w:rsidRDefault="00280CEB" w:rsidP="00890BD6">
            <w:pPr>
              <w:spacing w:before="0" w:after="0" w:line="240" w:lineRule="auto"/>
              <w:rPr>
                <w:rFonts w:ascii="Arial" w:hAnsi="Arial"/>
                <w:b/>
                <w:color w:val="FFFFFF" w:themeColor="background1"/>
                <w:sz w:val="18"/>
                <w:szCs w:val="18"/>
                <w:lang w:eastAsia="cs-CZ"/>
              </w:rPr>
            </w:pPr>
          </w:p>
        </w:tc>
      </w:tr>
      <w:tr w:rsidR="00B24BCE" w:rsidRPr="00D6729E" w:rsidTr="00890BD6">
        <w:trPr>
          <w:trHeight w:val="227"/>
        </w:trPr>
        <w:tc>
          <w:tcPr>
            <w:tcW w:w="5000" w:type="pct"/>
            <w:shd w:val="clear" w:color="auto" w:fill="548DD4" w:themeFill="text2" w:themeFillTint="99"/>
            <w:noWrap/>
            <w:vAlign w:val="center"/>
            <w:hideMark/>
          </w:tcPr>
          <w:p w:rsidR="00B24BCE" w:rsidRPr="00890BD6" w:rsidRDefault="00B24BCE" w:rsidP="00890BD6">
            <w:pPr>
              <w:spacing w:before="0" w:after="0" w:line="240" w:lineRule="auto"/>
              <w:rPr>
                <w:rFonts w:ascii="Arial" w:hAnsi="Arial"/>
                <w:b/>
                <w:sz w:val="18"/>
                <w:szCs w:val="18"/>
                <w:lang w:eastAsia="cs-CZ"/>
              </w:rPr>
            </w:pPr>
            <w:r w:rsidRPr="0037505B">
              <w:rPr>
                <w:rFonts w:ascii="Arial" w:hAnsi="Arial"/>
                <w:b/>
                <w:color w:val="FFFFFF" w:themeColor="background1"/>
                <w:sz w:val="20"/>
                <w:szCs w:val="18"/>
                <w:lang w:eastAsia="cs-CZ"/>
              </w:rPr>
              <w:t>Etapa 2: Nastavení projektu</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2.1 Obsazení organizační struktury</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2.2 Vytvoření Projektového plánu tvorby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890BD6">
            <w:pPr>
              <w:spacing w:before="0" w:after="0" w:line="240" w:lineRule="auto"/>
              <w:rPr>
                <w:rFonts w:ascii="Arial" w:hAnsi="Arial"/>
                <w:sz w:val="18"/>
                <w:szCs w:val="18"/>
                <w:lang w:eastAsia="cs-CZ"/>
              </w:rPr>
            </w:pPr>
            <w:r w:rsidRPr="00D6729E">
              <w:rPr>
                <w:rFonts w:ascii="Arial" w:hAnsi="Arial"/>
                <w:sz w:val="18"/>
                <w:szCs w:val="18"/>
                <w:lang w:eastAsia="cs-CZ"/>
              </w:rPr>
              <w:t xml:space="preserve">2.3 </w:t>
            </w:r>
            <w:r w:rsidR="00890BD6" w:rsidRPr="00890BD6">
              <w:rPr>
                <w:rFonts w:ascii="Arial" w:hAnsi="Arial"/>
                <w:sz w:val="18"/>
                <w:szCs w:val="18"/>
                <w:lang w:eastAsia="cs-CZ"/>
              </w:rPr>
              <w:t>Vytvoření Plánu spolupráce a komunikace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2.4 Vytvoření Plánu řízení rizik tvorby strategie</w:t>
            </w:r>
          </w:p>
        </w:tc>
      </w:tr>
      <w:tr w:rsidR="00B24BCE" w:rsidRPr="00D6729E" w:rsidTr="00890BD6">
        <w:trPr>
          <w:trHeight w:val="227"/>
        </w:trPr>
        <w:tc>
          <w:tcPr>
            <w:tcW w:w="5000" w:type="pct"/>
            <w:shd w:val="clear" w:color="auto" w:fill="548DD4" w:themeFill="text2" w:themeFillTint="99"/>
            <w:noWrap/>
            <w:vAlign w:val="center"/>
            <w:hideMark/>
          </w:tcPr>
          <w:p w:rsidR="00B24BCE" w:rsidRPr="00890BD6" w:rsidRDefault="00B24BCE" w:rsidP="00B24BCE">
            <w:pPr>
              <w:spacing w:before="0" w:after="0" w:line="240" w:lineRule="auto"/>
              <w:rPr>
                <w:rFonts w:ascii="Arial" w:hAnsi="Arial"/>
                <w:b/>
                <w:sz w:val="18"/>
                <w:szCs w:val="18"/>
                <w:lang w:eastAsia="cs-CZ"/>
              </w:rPr>
            </w:pPr>
            <w:r w:rsidRPr="0037505B">
              <w:rPr>
                <w:rFonts w:ascii="Arial" w:hAnsi="Arial"/>
                <w:b/>
                <w:color w:val="FFFFFF" w:themeColor="background1"/>
                <w:sz w:val="20"/>
                <w:szCs w:val="18"/>
                <w:lang w:eastAsia="cs-CZ"/>
              </w:rPr>
              <w:t>Etapa 3: Analytická část</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3.1 Identifikace a popis zdrojů dat</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3.2 Analýza dosavadních řešení (příklady dobré praxe, Aalborské závazky, SP HMP,..)</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3.3 Analýza současného stavu</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3.4 Prognóza budoucího vývoje řešené oblasti bez dalších opatření (kam to vše vede?)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3.5 SWOT analýza</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3.6 Zpracování analytické části</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3.7 Projednání analytické části</w:t>
            </w:r>
          </w:p>
        </w:tc>
      </w:tr>
      <w:tr w:rsidR="00B24BCE" w:rsidRPr="00D6729E" w:rsidTr="00890BD6">
        <w:trPr>
          <w:trHeight w:val="227"/>
        </w:trPr>
        <w:tc>
          <w:tcPr>
            <w:tcW w:w="5000" w:type="pct"/>
            <w:shd w:val="clear" w:color="auto" w:fill="548DD4" w:themeFill="text2" w:themeFillTint="99"/>
            <w:noWrap/>
            <w:vAlign w:val="center"/>
            <w:hideMark/>
          </w:tcPr>
          <w:p w:rsidR="00B24BCE" w:rsidRPr="00890BD6" w:rsidRDefault="00B24BCE" w:rsidP="00B24BCE">
            <w:pPr>
              <w:spacing w:before="0" w:after="0" w:line="240" w:lineRule="auto"/>
              <w:rPr>
                <w:rFonts w:ascii="Arial" w:hAnsi="Arial"/>
                <w:b/>
                <w:sz w:val="18"/>
                <w:szCs w:val="18"/>
                <w:lang w:eastAsia="cs-CZ"/>
              </w:rPr>
            </w:pPr>
            <w:r w:rsidRPr="0037505B">
              <w:rPr>
                <w:rFonts w:ascii="Arial" w:hAnsi="Arial"/>
                <w:b/>
                <w:color w:val="FFFFFF" w:themeColor="background1"/>
                <w:sz w:val="20"/>
                <w:szCs w:val="18"/>
                <w:lang w:eastAsia="cs-CZ"/>
              </w:rPr>
              <w:t>Etapa 4: Stanovení vize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4.1 Ověření vize a formulace strategických cílů</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4.2 Výběr variant(y) k rozpracování</w:t>
            </w:r>
          </w:p>
        </w:tc>
      </w:tr>
      <w:tr w:rsidR="00B24BCE" w:rsidRPr="00D6729E" w:rsidTr="00890BD6">
        <w:trPr>
          <w:trHeight w:val="227"/>
        </w:trPr>
        <w:tc>
          <w:tcPr>
            <w:tcW w:w="5000" w:type="pct"/>
            <w:shd w:val="clear" w:color="auto" w:fill="548DD4" w:themeFill="text2" w:themeFillTint="99"/>
            <w:noWrap/>
            <w:vAlign w:val="center"/>
            <w:hideMark/>
          </w:tcPr>
          <w:p w:rsidR="00B24BCE" w:rsidRPr="00890BD6" w:rsidRDefault="00B24BCE" w:rsidP="00B24BCE">
            <w:pPr>
              <w:spacing w:before="0" w:after="0" w:line="240" w:lineRule="auto"/>
              <w:rPr>
                <w:rFonts w:ascii="Arial" w:hAnsi="Arial"/>
                <w:b/>
                <w:sz w:val="18"/>
                <w:szCs w:val="18"/>
                <w:lang w:eastAsia="cs-CZ"/>
              </w:rPr>
            </w:pPr>
            <w:r w:rsidRPr="0037505B">
              <w:rPr>
                <w:rFonts w:ascii="Arial" w:hAnsi="Arial"/>
                <w:b/>
                <w:color w:val="FFFFFF" w:themeColor="background1"/>
                <w:sz w:val="20"/>
                <w:szCs w:val="18"/>
                <w:lang w:eastAsia="cs-CZ"/>
              </w:rPr>
              <w:t>Etapa 5: Rozpracování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5.1 Zpracování cílů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5.2 Nastavení soustavy indikátorů</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5.3 Stanovení soustavy opatření (projekty nebo konkrétní aktivity)</w:t>
            </w:r>
          </w:p>
        </w:tc>
      </w:tr>
      <w:tr w:rsidR="00B24BCE" w:rsidRPr="00D6729E" w:rsidTr="00890BD6">
        <w:trPr>
          <w:trHeight w:val="227"/>
        </w:trPr>
        <w:tc>
          <w:tcPr>
            <w:tcW w:w="5000" w:type="pct"/>
            <w:shd w:val="clear" w:color="auto" w:fill="548DD4" w:themeFill="text2" w:themeFillTint="99"/>
            <w:noWrap/>
            <w:vAlign w:val="center"/>
            <w:hideMark/>
          </w:tcPr>
          <w:p w:rsidR="00B24BCE" w:rsidRPr="00890BD6" w:rsidRDefault="00B24BCE" w:rsidP="00B24BCE">
            <w:pPr>
              <w:spacing w:before="0" w:after="0" w:line="240" w:lineRule="auto"/>
              <w:rPr>
                <w:rFonts w:ascii="Arial" w:hAnsi="Arial"/>
                <w:b/>
                <w:sz w:val="18"/>
                <w:szCs w:val="18"/>
                <w:lang w:eastAsia="cs-CZ"/>
              </w:rPr>
            </w:pPr>
            <w:r w:rsidRPr="0037505B">
              <w:rPr>
                <w:rFonts w:ascii="Arial" w:hAnsi="Arial"/>
                <w:b/>
                <w:color w:val="FFFFFF" w:themeColor="background1"/>
                <w:sz w:val="20"/>
                <w:szCs w:val="18"/>
                <w:lang w:eastAsia="cs-CZ"/>
              </w:rPr>
              <w:t>Etapa 6: Realizační a implementační část</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6.1 Vytvoření krátkodobého akčního plánu</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6.2 Nastavení řídící struktury implementace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6.3 Nastavení procesu aktualizace strategického plánu</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6.4 Vytvoření plánu řízení rizik a určení předpokladů úspěšné implementace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6.5 Nastavení systému monitorování naplňování cílů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6.6 Nastavení plánu evaluací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6.7 Sestavení komunikačního plánu implementace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6.8 Sestavení rozpočtu implementace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6.9 Sestavení časového harmonogramu implementace strategie</w:t>
            </w:r>
          </w:p>
        </w:tc>
      </w:tr>
      <w:tr w:rsidR="00B24BCE" w:rsidRPr="00D6729E" w:rsidTr="00890BD6">
        <w:trPr>
          <w:trHeight w:val="227"/>
        </w:trPr>
        <w:tc>
          <w:tcPr>
            <w:tcW w:w="5000" w:type="pct"/>
            <w:shd w:val="clear" w:color="auto" w:fill="548DD4" w:themeFill="text2" w:themeFillTint="99"/>
            <w:noWrap/>
            <w:vAlign w:val="center"/>
            <w:hideMark/>
          </w:tcPr>
          <w:p w:rsidR="00B24BCE" w:rsidRPr="00890BD6" w:rsidRDefault="00B24BCE" w:rsidP="00B24BCE">
            <w:pPr>
              <w:spacing w:before="0" w:after="0" w:line="240" w:lineRule="auto"/>
              <w:rPr>
                <w:rFonts w:ascii="Arial" w:hAnsi="Arial"/>
                <w:b/>
                <w:sz w:val="18"/>
                <w:szCs w:val="18"/>
                <w:lang w:eastAsia="cs-CZ"/>
              </w:rPr>
            </w:pPr>
            <w:r w:rsidRPr="0037505B">
              <w:rPr>
                <w:rFonts w:ascii="Arial" w:hAnsi="Arial"/>
                <w:b/>
                <w:color w:val="FFFFFF" w:themeColor="background1"/>
                <w:sz w:val="20"/>
                <w:szCs w:val="18"/>
                <w:lang w:eastAsia="cs-CZ"/>
              </w:rPr>
              <w:t>Etapa 7: Schvalování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7.1 Revize a dopracování plánu schvalování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7.2 Interní připomínkování a schválení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7.3 Externí připomínkování a schválení strategie</w:t>
            </w:r>
          </w:p>
        </w:tc>
      </w:tr>
      <w:tr w:rsidR="00B24BCE" w:rsidRPr="00D6729E" w:rsidTr="00890BD6">
        <w:trPr>
          <w:trHeight w:val="227"/>
        </w:trPr>
        <w:tc>
          <w:tcPr>
            <w:tcW w:w="5000" w:type="pct"/>
            <w:shd w:val="clear" w:color="auto" w:fill="auto"/>
            <w:noWrap/>
            <w:vAlign w:val="center"/>
            <w:hideMark/>
          </w:tcPr>
          <w:p w:rsidR="00B24BCE" w:rsidRPr="00D6729E" w:rsidRDefault="00B24BCE" w:rsidP="00B24BCE">
            <w:pPr>
              <w:spacing w:before="0" w:after="0" w:line="240" w:lineRule="auto"/>
              <w:rPr>
                <w:rFonts w:ascii="Arial" w:hAnsi="Arial"/>
                <w:sz w:val="18"/>
                <w:szCs w:val="18"/>
                <w:lang w:eastAsia="cs-CZ"/>
              </w:rPr>
            </w:pPr>
            <w:r w:rsidRPr="00D6729E">
              <w:rPr>
                <w:rFonts w:ascii="Arial" w:hAnsi="Arial"/>
                <w:sz w:val="18"/>
                <w:szCs w:val="18"/>
                <w:lang w:eastAsia="cs-CZ"/>
              </w:rPr>
              <w:t>7.4 Uzavření projektu</w:t>
            </w:r>
          </w:p>
        </w:tc>
      </w:tr>
    </w:tbl>
    <w:p w:rsidR="00B24BCE" w:rsidRPr="00280CEB" w:rsidRDefault="00280CEB" w:rsidP="00087DF0">
      <w:pPr>
        <w:rPr>
          <w:b/>
          <w:sz w:val="20"/>
          <w:lang w:eastAsia="ja-JP"/>
        </w:rPr>
      </w:pPr>
      <w:r>
        <w:rPr>
          <w:b/>
          <w:sz w:val="20"/>
          <w:lang w:eastAsia="ja-JP"/>
        </w:rPr>
        <w:t>H</w:t>
      </w:r>
      <w:r w:rsidRPr="00280CEB">
        <w:rPr>
          <w:b/>
          <w:sz w:val="20"/>
          <w:lang w:eastAsia="ja-JP"/>
        </w:rPr>
        <w:t>armonogram tvorby strategie</w:t>
      </w:r>
    </w:p>
    <w:tbl>
      <w:tblPr>
        <w:tblStyle w:val="Stednstnovn1zvraznn1"/>
        <w:tblW w:w="5000" w:type="pct"/>
        <w:tblLook w:val="04A0" w:firstRow="1" w:lastRow="0" w:firstColumn="1" w:lastColumn="0" w:noHBand="0" w:noVBand="1"/>
      </w:tblPr>
      <w:tblGrid>
        <w:gridCol w:w="4390"/>
        <w:gridCol w:w="2448"/>
        <w:gridCol w:w="2450"/>
      </w:tblGrid>
      <w:tr w:rsidR="00280CEB" w:rsidRPr="00280CEB" w:rsidTr="0037505B">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b w:val="0"/>
                <w:bCs w:val="0"/>
                <w:color w:val="FFFFFF"/>
                <w:sz w:val="20"/>
              </w:rPr>
            </w:pPr>
            <w:r w:rsidRPr="00280CEB">
              <w:rPr>
                <w:rFonts w:ascii="Arial" w:hAnsi="Arial"/>
                <w:color w:val="FFFFFF"/>
                <w:sz w:val="20"/>
              </w:rPr>
              <w:t>Fáze</w:t>
            </w:r>
          </w:p>
        </w:tc>
        <w:tc>
          <w:tcPr>
            <w:tcW w:w="1318" w:type="pct"/>
            <w:noWrap/>
            <w:vAlign w:val="center"/>
            <w:hideMark/>
          </w:tcPr>
          <w:p w:rsidR="00280CEB" w:rsidRPr="00280CEB" w:rsidRDefault="00DC14D4" w:rsidP="00DC14D4">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b w:val="0"/>
                <w:bCs w:val="0"/>
                <w:color w:val="FFFFFF"/>
                <w:sz w:val="20"/>
              </w:rPr>
            </w:pPr>
            <w:r>
              <w:rPr>
                <w:rFonts w:ascii="Arial" w:hAnsi="Arial"/>
                <w:color w:val="FFFFFF"/>
                <w:sz w:val="20"/>
              </w:rPr>
              <w:t>Zahájení</w:t>
            </w:r>
          </w:p>
        </w:tc>
        <w:tc>
          <w:tcPr>
            <w:tcW w:w="1319" w:type="pct"/>
            <w:noWrap/>
            <w:vAlign w:val="center"/>
            <w:hideMark/>
          </w:tcPr>
          <w:p w:rsidR="00280CEB" w:rsidRPr="00280CEB" w:rsidRDefault="00DC14D4" w:rsidP="00DC14D4">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b w:val="0"/>
                <w:bCs w:val="0"/>
                <w:color w:val="FFFFFF"/>
                <w:sz w:val="20"/>
              </w:rPr>
            </w:pPr>
            <w:r>
              <w:rPr>
                <w:rFonts w:ascii="Arial" w:hAnsi="Arial"/>
                <w:color w:val="FFFFFF"/>
                <w:sz w:val="20"/>
              </w:rPr>
              <w:t>Ukončení</w:t>
            </w:r>
          </w:p>
        </w:tc>
      </w:tr>
      <w:tr w:rsidR="00280CEB" w:rsidRPr="00280CEB" w:rsidTr="0037505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color w:val="000000"/>
                <w:sz w:val="20"/>
              </w:rPr>
            </w:pPr>
            <w:r w:rsidRPr="00280CEB">
              <w:rPr>
                <w:rFonts w:ascii="Arial" w:hAnsi="Arial"/>
                <w:color w:val="000000"/>
                <w:sz w:val="20"/>
              </w:rPr>
              <w:t>Nastavení projektu</w:t>
            </w:r>
          </w:p>
        </w:tc>
        <w:tc>
          <w:tcPr>
            <w:tcW w:w="1318"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olor w:val="000000"/>
                <w:sz w:val="20"/>
              </w:rPr>
            </w:pPr>
          </w:p>
        </w:tc>
        <w:tc>
          <w:tcPr>
            <w:tcW w:w="1319"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olor w:val="000000"/>
                <w:sz w:val="20"/>
              </w:rPr>
            </w:pPr>
            <w:r w:rsidRPr="00280CEB">
              <w:rPr>
                <w:rFonts w:ascii="Arial" w:hAnsi="Arial"/>
                <w:color w:val="000000"/>
                <w:sz w:val="20"/>
              </w:rPr>
              <w:t>31. 9. 2015</w:t>
            </w:r>
          </w:p>
        </w:tc>
      </w:tr>
      <w:tr w:rsidR="00280CEB" w:rsidRPr="00280CEB" w:rsidTr="0037505B">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color w:val="000000"/>
                <w:sz w:val="20"/>
              </w:rPr>
            </w:pPr>
            <w:r w:rsidRPr="00280CEB">
              <w:rPr>
                <w:rFonts w:ascii="Arial" w:hAnsi="Arial"/>
                <w:color w:val="000000"/>
                <w:sz w:val="20"/>
              </w:rPr>
              <w:t>Analytická část</w:t>
            </w:r>
          </w:p>
        </w:tc>
        <w:tc>
          <w:tcPr>
            <w:tcW w:w="1318" w:type="pct"/>
            <w:noWrap/>
            <w:vAlign w:val="center"/>
            <w:hideMark/>
          </w:tcPr>
          <w:p w:rsidR="00280CEB" w:rsidRPr="00280CEB" w:rsidRDefault="00280CEB" w:rsidP="00DC14D4">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hAnsi="Arial"/>
                <w:color w:val="000000"/>
                <w:sz w:val="20"/>
              </w:rPr>
            </w:pPr>
            <w:r w:rsidRPr="00280CEB">
              <w:rPr>
                <w:rFonts w:ascii="Arial" w:hAnsi="Arial"/>
                <w:color w:val="000000"/>
                <w:sz w:val="20"/>
              </w:rPr>
              <w:t>1. 9. 2015</w:t>
            </w:r>
          </w:p>
        </w:tc>
        <w:tc>
          <w:tcPr>
            <w:tcW w:w="1319" w:type="pct"/>
            <w:noWrap/>
            <w:vAlign w:val="center"/>
            <w:hideMark/>
          </w:tcPr>
          <w:p w:rsidR="00280CEB" w:rsidRPr="00280CEB" w:rsidRDefault="00280CEB" w:rsidP="00DC14D4">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hAnsi="Arial"/>
                <w:color w:val="000000"/>
                <w:sz w:val="20"/>
              </w:rPr>
            </w:pPr>
            <w:r w:rsidRPr="00280CEB">
              <w:rPr>
                <w:rFonts w:ascii="Arial" w:hAnsi="Arial"/>
                <w:color w:val="000000"/>
                <w:sz w:val="20"/>
              </w:rPr>
              <w:t>31. 3. 2016</w:t>
            </w:r>
          </w:p>
        </w:tc>
      </w:tr>
      <w:tr w:rsidR="00280CEB" w:rsidRPr="00280CEB" w:rsidTr="0037505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color w:val="000000"/>
                <w:sz w:val="20"/>
              </w:rPr>
            </w:pPr>
            <w:r w:rsidRPr="00280CEB">
              <w:rPr>
                <w:rFonts w:ascii="Arial" w:hAnsi="Arial"/>
                <w:color w:val="000000"/>
                <w:sz w:val="20"/>
              </w:rPr>
              <w:t>Stanovení vize</w:t>
            </w:r>
          </w:p>
        </w:tc>
        <w:tc>
          <w:tcPr>
            <w:tcW w:w="1318"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olor w:val="000000"/>
                <w:sz w:val="20"/>
              </w:rPr>
            </w:pPr>
            <w:r w:rsidRPr="00280CEB">
              <w:rPr>
                <w:rFonts w:ascii="Arial" w:hAnsi="Arial"/>
                <w:color w:val="000000"/>
                <w:sz w:val="20"/>
              </w:rPr>
              <w:t>1. 10. 2015</w:t>
            </w:r>
          </w:p>
        </w:tc>
        <w:tc>
          <w:tcPr>
            <w:tcW w:w="1319"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olor w:val="000000"/>
                <w:sz w:val="20"/>
              </w:rPr>
            </w:pPr>
            <w:r w:rsidRPr="00280CEB">
              <w:rPr>
                <w:rFonts w:ascii="Arial" w:hAnsi="Arial"/>
                <w:color w:val="000000"/>
                <w:sz w:val="20"/>
              </w:rPr>
              <w:t>31. 12. 2015</w:t>
            </w:r>
          </w:p>
        </w:tc>
      </w:tr>
      <w:tr w:rsidR="00280CEB" w:rsidRPr="00280CEB" w:rsidTr="0037505B">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color w:val="000000"/>
                <w:sz w:val="20"/>
              </w:rPr>
            </w:pPr>
            <w:r w:rsidRPr="00280CEB">
              <w:rPr>
                <w:rFonts w:ascii="Arial" w:hAnsi="Arial"/>
                <w:color w:val="000000"/>
                <w:sz w:val="20"/>
              </w:rPr>
              <w:t>Rozpracování strategie</w:t>
            </w:r>
          </w:p>
        </w:tc>
        <w:tc>
          <w:tcPr>
            <w:tcW w:w="1318" w:type="pct"/>
            <w:noWrap/>
            <w:vAlign w:val="center"/>
            <w:hideMark/>
          </w:tcPr>
          <w:p w:rsidR="00280CEB" w:rsidRPr="00280CEB" w:rsidRDefault="00280CEB" w:rsidP="00DC14D4">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hAnsi="Arial"/>
                <w:color w:val="000000"/>
                <w:sz w:val="20"/>
              </w:rPr>
            </w:pPr>
            <w:r w:rsidRPr="00280CEB">
              <w:rPr>
                <w:rFonts w:ascii="Arial" w:hAnsi="Arial"/>
                <w:color w:val="000000"/>
                <w:sz w:val="20"/>
              </w:rPr>
              <w:t>1. 1. 2016</w:t>
            </w:r>
          </w:p>
        </w:tc>
        <w:tc>
          <w:tcPr>
            <w:tcW w:w="1319" w:type="pct"/>
            <w:noWrap/>
            <w:vAlign w:val="center"/>
            <w:hideMark/>
          </w:tcPr>
          <w:p w:rsidR="00280CEB" w:rsidRPr="00280CEB" w:rsidRDefault="00280CEB" w:rsidP="00DC14D4">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hAnsi="Arial"/>
                <w:color w:val="000000"/>
                <w:sz w:val="20"/>
              </w:rPr>
            </w:pPr>
            <w:r w:rsidRPr="00280CEB">
              <w:rPr>
                <w:rFonts w:ascii="Arial" w:hAnsi="Arial"/>
                <w:color w:val="000000"/>
                <w:sz w:val="20"/>
              </w:rPr>
              <w:t>15. 7. 2016</w:t>
            </w:r>
          </w:p>
        </w:tc>
      </w:tr>
      <w:tr w:rsidR="00280CEB" w:rsidRPr="00280CEB" w:rsidTr="0037505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color w:val="000000"/>
                <w:sz w:val="20"/>
              </w:rPr>
            </w:pPr>
            <w:r w:rsidRPr="00280CEB">
              <w:rPr>
                <w:rFonts w:ascii="Arial" w:hAnsi="Arial"/>
                <w:color w:val="000000"/>
                <w:sz w:val="20"/>
              </w:rPr>
              <w:t>Realizační a implementační část</w:t>
            </w:r>
          </w:p>
        </w:tc>
        <w:tc>
          <w:tcPr>
            <w:tcW w:w="1318"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olor w:val="000000"/>
                <w:sz w:val="20"/>
              </w:rPr>
            </w:pPr>
            <w:r w:rsidRPr="00280CEB">
              <w:rPr>
                <w:rFonts w:ascii="Arial" w:hAnsi="Arial"/>
                <w:color w:val="000000"/>
                <w:sz w:val="20"/>
              </w:rPr>
              <w:t>1. 1. 2016</w:t>
            </w:r>
          </w:p>
        </w:tc>
        <w:tc>
          <w:tcPr>
            <w:tcW w:w="1319"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color w:val="000000"/>
                <w:sz w:val="20"/>
              </w:rPr>
            </w:pPr>
            <w:r w:rsidRPr="00280CEB">
              <w:rPr>
                <w:rFonts w:ascii="Arial" w:hAnsi="Arial"/>
                <w:color w:val="000000"/>
                <w:sz w:val="20"/>
              </w:rPr>
              <w:t>30. 9. 2016</w:t>
            </w:r>
          </w:p>
        </w:tc>
      </w:tr>
      <w:tr w:rsidR="00280CEB" w:rsidRPr="00280CEB" w:rsidTr="0037505B">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color w:val="000000"/>
                <w:sz w:val="20"/>
              </w:rPr>
            </w:pPr>
            <w:r w:rsidRPr="00280CEB">
              <w:rPr>
                <w:rFonts w:ascii="Arial" w:hAnsi="Arial"/>
                <w:color w:val="000000"/>
                <w:sz w:val="20"/>
              </w:rPr>
              <w:t>Schvalování strategie</w:t>
            </w:r>
          </w:p>
        </w:tc>
        <w:tc>
          <w:tcPr>
            <w:tcW w:w="1318" w:type="pct"/>
            <w:noWrap/>
            <w:vAlign w:val="center"/>
            <w:hideMark/>
          </w:tcPr>
          <w:p w:rsidR="00280CEB" w:rsidRPr="00280CEB" w:rsidRDefault="00280CEB" w:rsidP="00DC14D4">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hAnsi="Arial"/>
                <w:color w:val="000000"/>
                <w:sz w:val="20"/>
              </w:rPr>
            </w:pPr>
            <w:r w:rsidRPr="00280CEB">
              <w:rPr>
                <w:rFonts w:ascii="Arial" w:hAnsi="Arial"/>
                <w:color w:val="000000"/>
                <w:sz w:val="20"/>
              </w:rPr>
              <w:t>12. 5. 2016</w:t>
            </w:r>
          </w:p>
        </w:tc>
        <w:tc>
          <w:tcPr>
            <w:tcW w:w="1319" w:type="pct"/>
            <w:noWrap/>
            <w:vAlign w:val="center"/>
            <w:hideMark/>
          </w:tcPr>
          <w:p w:rsidR="00280CEB" w:rsidRPr="00280CEB" w:rsidRDefault="00280CEB" w:rsidP="00DC14D4">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hAnsi="Arial"/>
                <w:color w:val="000000"/>
                <w:sz w:val="20"/>
              </w:rPr>
            </w:pPr>
            <w:r w:rsidRPr="00280CEB">
              <w:rPr>
                <w:rFonts w:ascii="Arial" w:hAnsi="Arial"/>
                <w:color w:val="000000"/>
                <w:sz w:val="20"/>
              </w:rPr>
              <w:t>31. 3. 2017</w:t>
            </w:r>
          </w:p>
        </w:tc>
      </w:tr>
      <w:tr w:rsidR="00280CEB" w:rsidRPr="00280CEB" w:rsidTr="0037505B">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63" w:type="pct"/>
            <w:noWrap/>
            <w:vAlign w:val="center"/>
            <w:hideMark/>
          </w:tcPr>
          <w:p w:rsidR="00280CEB" w:rsidRPr="00280CEB" w:rsidRDefault="00280CEB" w:rsidP="00DC14D4">
            <w:pPr>
              <w:spacing w:before="0" w:after="0" w:line="240" w:lineRule="auto"/>
              <w:jc w:val="left"/>
              <w:rPr>
                <w:rFonts w:ascii="Arial" w:hAnsi="Arial"/>
                <w:b w:val="0"/>
                <w:color w:val="000000"/>
                <w:sz w:val="20"/>
              </w:rPr>
            </w:pPr>
            <w:r w:rsidRPr="00280CEB">
              <w:rPr>
                <w:rFonts w:ascii="Arial" w:hAnsi="Arial"/>
                <w:color w:val="000000"/>
                <w:sz w:val="20"/>
              </w:rPr>
              <w:t>CELKEM vytvoření SPUR  MČ Praha 8</w:t>
            </w:r>
          </w:p>
        </w:tc>
        <w:tc>
          <w:tcPr>
            <w:tcW w:w="1318"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b/>
                <w:color w:val="000000"/>
                <w:sz w:val="20"/>
              </w:rPr>
            </w:pPr>
            <w:r w:rsidRPr="00280CEB">
              <w:rPr>
                <w:rFonts w:ascii="Arial" w:hAnsi="Arial"/>
                <w:b/>
                <w:color w:val="000000"/>
                <w:sz w:val="20"/>
              </w:rPr>
              <w:t>1. 5. 2015</w:t>
            </w:r>
          </w:p>
        </w:tc>
        <w:tc>
          <w:tcPr>
            <w:tcW w:w="1319" w:type="pct"/>
            <w:noWrap/>
            <w:vAlign w:val="center"/>
            <w:hideMark/>
          </w:tcPr>
          <w:p w:rsidR="00280CEB" w:rsidRPr="00280CEB" w:rsidRDefault="00280CEB" w:rsidP="00DC14D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hAnsi="Arial"/>
                <w:b/>
                <w:color w:val="000000"/>
                <w:sz w:val="20"/>
              </w:rPr>
            </w:pPr>
            <w:r w:rsidRPr="00280CEB">
              <w:rPr>
                <w:rFonts w:ascii="Arial" w:hAnsi="Arial"/>
                <w:b/>
                <w:color w:val="000000"/>
                <w:sz w:val="20"/>
              </w:rPr>
              <w:t>31. 3. 2017</w:t>
            </w:r>
          </w:p>
        </w:tc>
      </w:tr>
    </w:tbl>
    <w:p w:rsidR="00280CEB" w:rsidRDefault="00280CEB" w:rsidP="00087DF0">
      <w:pPr>
        <w:rPr>
          <w:lang w:eastAsia="ja-JP"/>
        </w:rPr>
      </w:pPr>
    </w:p>
    <w:p w:rsidR="00176730" w:rsidRDefault="00176730" w:rsidP="00BC5104"/>
    <w:p w:rsidR="00087DF0" w:rsidRPr="00176730" w:rsidRDefault="00087DF0" w:rsidP="00BC5104">
      <w:pPr>
        <w:sectPr w:rsidR="00087DF0" w:rsidRPr="00176730" w:rsidSect="001D346A">
          <w:headerReference w:type="default" r:id="rId18"/>
          <w:footerReference w:type="default" r:id="rId19"/>
          <w:headerReference w:type="first" r:id="rId20"/>
          <w:footerReference w:type="first" r:id="rId21"/>
          <w:pgSz w:w="11906" w:h="16838"/>
          <w:pgMar w:top="1417" w:right="1417" w:bottom="1417" w:left="1417" w:header="708" w:footer="708" w:gutter="0"/>
          <w:cols w:space="708"/>
          <w:titlePg/>
          <w:docGrid w:linePitch="360"/>
        </w:sectPr>
      </w:pPr>
    </w:p>
    <w:p w:rsidR="00A56040" w:rsidRPr="00CB1F62" w:rsidRDefault="00A56040" w:rsidP="003F53CA"/>
    <w:p w:rsidR="00A56040" w:rsidRDefault="00A56040" w:rsidP="003F53CA"/>
    <w:p w:rsidR="00A56040" w:rsidRDefault="00A56040" w:rsidP="003F53CA"/>
    <w:p w:rsidR="001F4112" w:rsidRDefault="001F4112">
      <w:pPr>
        <w:spacing w:before="0" w:after="0" w:line="240" w:lineRule="auto"/>
        <w:jc w:val="left"/>
      </w:pPr>
      <w:r>
        <w:br w:type="page"/>
      </w:r>
    </w:p>
    <w:p w:rsidR="0072348B" w:rsidRDefault="0066427F" w:rsidP="008669B1">
      <w:pPr>
        <w:pStyle w:val="Nadpis1"/>
        <w:keepLines w:val="0"/>
        <w:numPr>
          <w:ilvl w:val="0"/>
          <w:numId w:val="8"/>
        </w:numPr>
        <w:ind w:left="357" w:hanging="357"/>
        <w:jc w:val="both"/>
      </w:pPr>
      <w:bookmarkStart w:id="3" w:name="_Toc444151383"/>
      <w:r>
        <w:t>Identifikace a popis zdrojů dat (z</w:t>
      </w:r>
      <w:r w:rsidR="0072348B">
        <w:t>nalostní báze</w:t>
      </w:r>
      <w:r>
        <w:t>)</w:t>
      </w:r>
      <w:bookmarkEnd w:id="3"/>
    </w:p>
    <w:p w:rsidR="006E7E54" w:rsidRDefault="006E7E54" w:rsidP="00194E98">
      <w:r>
        <w:t xml:space="preserve">V této kapitole </w:t>
      </w:r>
      <w:r w:rsidR="00C475BD">
        <w:t xml:space="preserve">jsou </w:t>
      </w:r>
      <w:r>
        <w:t xml:space="preserve">shromážděny veškeré dostupné relevantní </w:t>
      </w:r>
      <w:r w:rsidR="009657E4">
        <w:t>zdroje, které byly využity pro tvorbu analytické části Strategick</w:t>
      </w:r>
      <w:r w:rsidR="001C1A7A">
        <w:t>ého plánu udržitelného rozvoje m</w:t>
      </w:r>
      <w:r w:rsidR="009657E4">
        <w:t>ěstské části Praha 8</w:t>
      </w:r>
      <w:r w:rsidR="00CB1DAF">
        <w:t xml:space="preserve"> na období 2017–2026</w:t>
      </w:r>
      <w:r>
        <w:t>. Výstupem této části je vytvořená znalostní báze.</w:t>
      </w:r>
    </w:p>
    <w:p w:rsidR="00087DF0" w:rsidRDefault="006E7E54" w:rsidP="006E7E54">
      <w:r w:rsidRPr="009926D7">
        <w:t xml:space="preserve">Zpracování analytické části </w:t>
      </w:r>
      <w:r>
        <w:t>bylo</w:t>
      </w:r>
      <w:r w:rsidRPr="009926D7">
        <w:t xml:space="preserve"> realizováno prostřednictvím sociologického šetření, analýzy sekundárních dat a</w:t>
      </w:r>
      <w:r>
        <w:t> </w:t>
      </w:r>
      <w:r w:rsidRPr="009926D7">
        <w:t>dalších koncepčních dokumentů na lokální, regionální i národní úrovni</w:t>
      </w:r>
      <w:r>
        <w:t xml:space="preserve">. </w:t>
      </w:r>
      <w:r w:rsidR="00087DF0">
        <w:t>V rámci tvorby strategických plánů je v</w:t>
      </w:r>
      <w:r w:rsidR="001D49EE">
        <w:t xml:space="preserve">ždy </w:t>
      </w:r>
      <w:r w:rsidR="00087DF0">
        <w:t xml:space="preserve">vhodné reagovat a navazovat </w:t>
      </w:r>
      <w:r w:rsidR="001D49EE">
        <w:t xml:space="preserve">na koncepční a strategické dokumenty vyšších územních jednotek, v tomto případě hlavního města Prahy a České republiky. </w:t>
      </w:r>
      <w:r w:rsidR="001D49EE" w:rsidRPr="00913ECE">
        <w:t>Pro tvorbu strategického plánu</w:t>
      </w:r>
      <w:r w:rsidR="001D49EE">
        <w:t xml:space="preserve"> je rovně</w:t>
      </w:r>
      <w:r w:rsidR="0096588B">
        <w:t xml:space="preserve">ž nutná provázanost s územním a </w:t>
      </w:r>
      <w:r w:rsidR="001D49EE">
        <w:t>komunitním plánem</w:t>
      </w:r>
      <w:r w:rsidR="00EE36C7">
        <w:t xml:space="preserve"> a dalšími </w:t>
      </w:r>
      <w:r w:rsidR="0096588B">
        <w:t xml:space="preserve">strategickými a koncepčními </w:t>
      </w:r>
      <w:r w:rsidR="00EE36C7">
        <w:t>dokumenty</w:t>
      </w:r>
      <w:r w:rsidR="00CC1047">
        <w:t xml:space="preserve"> města a městské části</w:t>
      </w:r>
      <w:r w:rsidR="001D49EE">
        <w:t xml:space="preserve">. </w:t>
      </w:r>
    </w:p>
    <w:p w:rsidR="006E7E54" w:rsidRPr="00ED37E0" w:rsidRDefault="006E7E54" w:rsidP="006E7E54">
      <w:pPr>
        <w:rPr>
          <w:rFonts w:cs="Times New Roman"/>
          <w:szCs w:val="24"/>
        </w:rPr>
      </w:pPr>
      <w:r>
        <w:rPr>
          <w:rFonts w:cs="Times New Roman"/>
          <w:szCs w:val="24"/>
        </w:rPr>
        <w:t>V</w:t>
      </w:r>
      <w:r w:rsidR="001D49EE">
        <w:rPr>
          <w:rFonts w:cs="Times New Roman"/>
          <w:szCs w:val="24"/>
        </w:rPr>
        <w:t> </w:t>
      </w:r>
      <w:r>
        <w:rPr>
          <w:rFonts w:cs="Times New Roman"/>
          <w:szCs w:val="24"/>
        </w:rPr>
        <w:t>rámci</w:t>
      </w:r>
      <w:r w:rsidRPr="00ED37E0">
        <w:rPr>
          <w:rFonts w:cs="Times New Roman"/>
          <w:szCs w:val="24"/>
        </w:rPr>
        <w:t xml:space="preserve"> zpracování analytické části strategického plánu </w:t>
      </w:r>
      <w:r>
        <w:rPr>
          <w:rFonts w:cs="Times New Roman"/>
          <w:szCs w:val="24"/>
        </w:rPr>
        <w:t xml:space="preserve">byla provedena </w:t>
      </w:r>
      <w:r>
        <w:rPr>
          <w:szCs w:val="24"/>
        </w:rPr>
        <w:t>analýza statistických dat a dalších informačních zdrojů, přičemž</w:t>
      </w:r>
      <w:r w:rsidRPr="00ED37E0">
        <w:rPr>
          <w:rFonts w:cs="Times New Roman"/>
          <w:szCs w:val="24"/>
        </w:rPr>
        <w:t xml:space="preserve"> byly využity </w:t>
      </w:r>
      <w:r>
        <w:rPr>
          <w:rFonts w:cs="Times New Roman"/>
          <w:szCs w:val="24"/>
        </w:rPr>
        <w:t xml:space="preserve">následující </w:t>
      </w:r>
      <w:r w:rsidRPr="00ED37E0">
        <w:rPr>
          <w:rFonts w:cs="Times New Roman"/>
          <w:szCs w:val="24"/>
        </w:rPr>
        <w:t>databáze ČR</w:t>
      </w:r>
      <w:r>
        <w:rPr>
          <w:rFonts w:cs="Times New Roman"/>
          <w:szCs w:val="24"/>
        </w:rPr>
        <w:t>:</w:t>
      </w:r>
    </w:p>
    <w:p w:rsidR="007A56FF" w:rsidRPr="007A56FF" w:rsidRDefault="00087DF0" w:rsidP="007A56FF">
      <w:pPr>
        <w:pStyle w:val="Odstavecseseznamem"/>
        <w:numPr>
          <w:ilvl w:val="0"/>
          <w:numId w:val="4"/>
        </w:numPr>
        <w:shd w:val="clear" w:color="auto" w:fill="FFFFFF" w:themeFill="background1"/>
        <w:ind w:hanging="357"/>
        <w:contextualSpacing w:val="0"/>
        <w:jc w:val="left"/>
        <w:rPr>
          <w:bCs/>
          <w:iCs/>
        </w:rPr>
      </w:pPr>
      <w:r>
        <w:rPr>
          <w:szCs w:val="24"/>
        </w:rPr>
        <w:t xml:space="preserve">ČSÚ – </w:t>
      </w:r>
      <w:r w:rsidRPr="007A56FF">
        <w:t>V</w:t>
      </w:r>
      <w:r w:rsidR="00146E21">
        <w:t>eřejné databáze</w:t>
      </w:r>
      <w:r w:rsidR="0096588B">
        <w:t>, 2014</w:t>
      </w:r>
    </w:p>
    <w:p w:rsidR="007A56FF" w:rsidRPr="007A56FF" w:rsidRDefault="001C1A7A" w:rsidP="00D93BD6">
      <w:pPr>
        <w:pStyle w:val="Odstavecseseznamem"/>
        <w:numPr>
          <w:ilvl w:val="1"/>
          <w:numId w:val="4"/>
        </w:numPr>
        <w:ind w:hanging="357"/>
        <w:rPr>
          <w:rFonts w:cs="Times New Roman"/>
        </w:rPr>
      </w:pPr>
      <w:r>
        <w:rPr>
          <w:rFonts w:cs="Times New Roman"/>
        </w:rPr>
        <w:t>Vývoj počtu obyvatel m</w:t>
      </w:r>
      <w:r w:rsidR="00146E21">
        <w:rPr>
          <w:rFonts w:cs="Times New Roman"/>
        </w:rPr>
        <w:t>ěstské části Praha 8</w:t>
      </w:r>
    </w:p>
    <w:p w:rsidR="007A56FF" w:rsidRPr="007A56FF" w:rsidRDefault="007A56FF" w:rsidP="00D93BD6">
      <w:pPr>
        <w:pStyle w:val="Odstavecseseznamem"/>
        <w:numPr>
          <w:ilvl w:val="1"/>
          <w:numId w:val="4"/>
        </w:numPr>
        <w:ind w:hanging="357"/>
        <w:rPr>
          <w:rFonts w:cs="Times New Roman"/>
        </w:rPr>
      </w:pPr>
      <w:r w:rsidRPr="007A56FF">
        <w:rPr>
          <w:rFonts w:cs="Times New Roman"/>
        </w:rPr>
        <w:t>Počet obyvatel jednotlivých městských</w:t>
      </w:r>
      <w:r w:rsidR="00146E21">
        <w:rPr>
          <w:rFonts w:cs="Times New Roman"/>
        </w:rPr>
        <w:t xml:space="preserve"> částí správního obvodu Prahy 8</w:t>
      </w:r>
    </w:p>
    <w:p w:rsidR="007A56FF" w:rsidRPr="007A56FF" w:rsidRDefault="007A56FF" w:rsidP="00D93BD6">
      <w:pPr>
        <w:pStyle w:val="Odstavecseseznamem"/>
        <w:numPr>
          <w:ilvl w:val="1"/>
          <w:numId w:val="4"/>
        </w:numPr>
        <w:ind w:hanging="357"/>
        <w:rPr>
          <w:rFonts w:cs="Times New Roman"/>
        </w:rPr>
      </w:pPr>
      <w:r w:rsidRPr="007A56FF">
        <w:rPr>
          <w:rFonts w:cs="Times New Roman"/>
        </w:rPr>
        <w:t xml:space="preserve">Věková struktura a index stáří v jednotlivých městských částech správního obvodu Praha 8 </w:t>
      </w:r>
    </w:p>
    <w:p w:rsidR="007A56FF" w:rsidRPr="007A56FF" w:rsidRDefault="007A56FF" w:rsidP="00D93BD6">
      <w:pPr>
        <w:pStyle w:val="Odstavecseseznamem"/>
        <w:numPr>
          <w:ilvl w:val="1"/>
          <w:numId w:val="4"/>
        </w:numPr>
        <w:ind w:hanging="357"/>
        <w:rPr>
          <w:rFonts w:cs="Times New Roman"/>
        </w:rPr>
      </w:pPr>
      <w:r w:rsidRPr="007A56FF">
        <w:rPr>
          <w:rFonts w:cs="Times New Roman"/>
        </w:rPr>
        <w:t>Přirozený přírůstek a úbytek</w:t>
      </w:r>
      <w:r w:rsidR="00146E21">
        <w:rPr>
          <w:rFonts w:cs="Times New Roman"/>
        </w:rPr>
        <w:t xml:space="preserve"> obyvatel</w:t>
      </w:r>
    </w:p>
    <w:p w:rsidR="007A56FF" w:rsidRPr="007A56FF" w:rsidRDefault="007A56FF" w:rsidP="00D93BD6">
      <w:pPr>
        <w:pStyle w:val="Odstavecseseznamem"/>
        <w:numPr>
          <w:ilvl w:val="1"/>
          <w:numId w:val="4"/>
        </w:numPr>
        <w:ind w:hanging="357"/>
        <w:rPr>
          <w:rFonts w:cs="Times New Roman"/>
        </w:rPr>
      </w:pPr>
      <w:r w:rsidRPr="007A56FF">
        <w:rPr>
          <w:rFonts w:cs="Times New Roman"/>
        </w:rPr>
        <w:t>Migrační saldo</w:t>
      </w:r>
    </w:p>
    <w:p w:rsidR="007A56FF" w:rsidRPr="007A56FF" w:rsidRDefault="001C1A7A" w:rsidP="00D93BD6">
      <w:pPr>
        <w:pStyle w:val="Odstavecseseznamem"/>
        <w:numPr>
          <w:ilvl w:val="1"/>
          <w:numId w:val="4"/>
        </w:numPr>
        <w:ind w:hanging="357"/>
        <w:rPr>
          <w:rFonts w:cs="Times New Roman"/>
        </w:rPr>
      </w:pPr>
      <w:r>
        <w:rPr>
          <w:rFonts w:cs="Times New Roman"/>
        </w:rPr>
        <w:t>Využití půdního fondu v m</w:t>
      </w:r>
      <w:r w:rsidR="007A56FF" w:rsidRPr="007A56FF">
        <w:rPr>
          <w:rFonts w:cs="Times New Roman"/>
        </w:rPr>
        <w:t>ěstské části Pr</w:t>
      </w:r>
      <w:r w:rsidR="00146E21">
        <w:rPr>
          <w:rFonts w:cs="Times New Roman"/>
        </w:rPr>
        <w:t>aha 8</w:t>
      </w:r>
    </w:p>
    <w:p w:rsidR="00C91846" w:rsidRDefault="00CB1DAF" w:rsidP="00CD4BE2">
      <w:pPr>
        <w:pStyle w:val="Odstavecseseznamem"/>
        <w:numPr>
          <w:ilvl w:val="0"/>
          <w:numId w:val="4"/>
        </w:numPr>
        <w:shd w:val="clear" w:color="auto" w:fill="FFFFFF" w:themeFill="background1"/>
        <w:spacing w:line="240" w:lineRule="auto"/>
        <w:ind w:left="714" w:hanging="357"/>
        <w:contextualSpacing w:val="0"/>
        <w:jc w:val="left"/>
      </w:pPr>
      <w:r w:rsidRPr="007A56FF">
        <w:t>ČSÚ - Registr</w:t>
      </w:r>
      <w:r w:rsidR="00C91846" w:rsidRPr="007A56FF">
        <w:t xml:space="preserve"> sčítacích obvodů a budov</w:t>
      </w:r>
      <w:r w:rsidR="008139FF">
        <w:t>, 2015</w:t>
      </w:r>
    </w:p>
    <w:p w:rsidR="00845AEF" w:rsidRDefault="00845AEF" w:rsidP="00CD4BE2">
      <w:pPr>
        <w:pStyle w:val="Odstavecseseznamem"/>
        <w:numPr>
          <w:ilvl w:val="0"/>
          <w:numId w:val="4"/>
        </w:numPr>
        <w:shd w:val="clear" w:color="auto" w:fill="FFFFFF" w:themeFill="background1"/>
        <w:spacing w:line="240" w:lineRule="auto"/>
        <w:ind w:left="714" w:hanging="357"/>
        <w:contextualSpacing w:val="0"/>
        <w:jc w:val="left"/>
      </w:pPr>
      <w:r>
        <w:t>Český hydrometeorologický ústav, 2015</w:t>
      </w:r>
    </w:p>
    <w:p w:rsidR="00845AEF" w:rsidRDefault="00845AEF" w:rsidP="00CD4BE2">
      <w:pPr>
        <w:pStyle w:val="Odstavecseseznamem"/>
        <w:numPr>
          <w:ilvl w:val="0"/>
          <w:numId w:val="4"/>
        </w:numPr>
        <w:shd w:val="clear" w:color="auto" w:fill="FFFFFF" w:themeFill="background1"/>
        <w:spacing w:line="240" w:lineRule="auto"/>
        <w:ind w:left="714" w:hanging="357"/>
        <w:contextualSpacing w:val="0"/>
        <w:jc w:val="left"/>
      </w:pPr>
      <w:r>
        <w:t>Geoportál Praha, 2015</w:t>
      </w:r>
    </w:p>
    <w:p w:rsidR="00C8207D" w:rsidRDefault="00C8207D" w:rsidP="00CD4BE2">
      <w:pPr>
        <w:pStyle w:val="Odstavecseseznamem"/>
        <w:numPr>
          <w:ilvl w:val="0"/>
          <w:numId w:val="4"/>
        </w:numPr>
        <w:shd w:val="clear" w:color="auto" w:fill="FFFFFF" w:themeFill="background1"/>
        <w:spacing w:line="240" w:lineRule="auto"/>
        <w:ind w:left="714" w:hanging="357"/>
        <w:contextualSpacing w:val="0"/>
        <w:jc w:val="left"/>
      </w:pPr>
      <w:r>
        <w:t>ENVIS – Informační servis o životním prostředí v Praze</w:t>
      </w:r>
    </w:p>
    <w:p w:rsidR="00C8207D" w:rsidRDefault="00C8207D" w:rsidP="00C8207D">
      <w:pPr>
        <w:pStyle w:val="Odstavecseseznamem"/>
        <w:numPr>
          <w:ilvl w:val="0"/>
          <w:numId w:val="4"/>
        </w:numPr>
        <w:shd w:val="clear" w:color="auto" w:fill="FFFFFF" w:themeFill="background1"/>
        <w:spacing w:line="240" w:lineRule="auto"/>
        <w:ind w:left="714" w:hanging="357"/>
        <w:contextualSpacing w:val="0"/>
        <w:jc w:val="left"/>
      </w:pPr>
      <w:r w:rsidRPr="007A56FF">
        <w:t>MPSV – statistiky nezaměstnanosti</w:t>
      </w:r>
      <w:r>
        <w:t>, 2015</w:t>
      </w:r>
    </w:p>
    <w:p w:rsidR="00C8207D" w:rsidRPr="007A56FF" w:rsidRDefault="00C8207D" w:rsidP="00C8207D">
      <w:pPr>
        <w:pStyle w:val="Odstavecseseznamem"/>
        <w:numPr>
          <w:ilvl w:val="0"/>
          <w:numId w:val="4"/>
        </w:numPr>
        <w:shd w:val="clear" w:color="auto" w:fill="FFFFFF" w:themeFill="background1"/>
        <w:spacing w:line="240" w:lineRule="auto"/>
        <w:ind w:left="714" w:hanging="357"/>
        <w:contextualSpacing w:val="0"/>
        <w:jc w:val="left"/>
      </w:pPr>
      <w:r>
        <w:t>Portál životního prostředí hlavního města Prahy</w:t>
      </w:r>
    </w:p>
    <w:p w:rsidR="006E7E54" w:rsidRDefault="006E7E54" w:rsidP="00CD4BE2">
      <w:pPr>
        <w:pStyle w:val="Odstavecseseznamem"/>
        <w:numPr>
          <w:ilvl w:val="0"/>
          <w:numId w:val="4"/>
        </w:numPr>
        <w:shd w:val="clear" w:color="auto" w:fill="FFFFFF" w:themeFill="background1"/>
        <w:spacing w:line="240" w:lineRule="auto"/>
        <w:contextualSpacing w:val="0"/>
      </w:pPr>
      <w:r w:rsidRPr="007A56FF">
        <w:t xml:space="preserve">Rejstřík škol </w:t>
      </w:r>
      <w:r w:rsidR="008139FF">
        <w:t>MŠMT</w:t>
      </w:r>
    </w:p>
    <w:p w:rsidR="00C8207D" w:rsidRPr="007A56FF" w:rsidRDefault="00C8207D" w:rsidP="00845AEF">
      <w:pPr>
        <w:pStyle w:val="Odstavecseseznamem"/>
        <w:numPr>
          <w:ilvl w:val="0"/>
          <w:numId w:val="4"/>
        </w:numPr>
        <w:shd w:val="clear" w:color="auto" w:fill="FFFFFF" w:themeFill="background1"/>
        <w:ind w:hanging="357"/>
        <w:contextualSpacing w:val="0"/>
        <w:jc w:val="left"/>
        <w:rPr>
          <w:bCs/>
          <w:iCs/>
        </w:rPr>
      </w:pPr>
      <w:r w:rsidRPr="007A56FF">
        <w:t xml:space="preserve">Sčítání Lidu, domů a bytů </w:t>
      </w:r>
      <w:r>
        <w:t xml:space="preserve">2011 </w:t>
      </w:r>
      <w:r w:rsidRPr="007A56FF">
        <w:t xml:space="preserve">(dále jen SLDB) </w:t>
      </w:r>
    </w:p>
    <w:p w:rsidR="00C8207D" w:rsidRPr="007A56FF" w:rsidRDefault="00C8207D" w:rsidP="00C8207D">
      <w:pPr>
        <w:pStyle w:val="Odstavecseseznamem"/>
        <w:numPr>
          <w:ilvl w:val="1"/>
          <w:numId w:val="4"/>
        </w:numPr>
        <w:ind w:hanging="357"/>
        <w:rPr>
          <w:rFonts w:cs="Times New Roman"/>
        </w:rPr>
      </w:pPr>
      <w:r w:rsidRPr="007A56FF">
        <w:rPr>
          <w:rFonts w:cs="Times New Roman"/>
        </w:rPr>
        <w:t>Vzdělanostní struktura obyvatel</w:t>
      </w:r>
    </w:p>
    <w:p w:rsidR="00C8207D" w:rsidRPr="007A56FF" w:rsidRDefault="00C8207D" w:rsidP="00C8207D">
      <w:pPr>
        <w:pStyle w:val="Odstavecseseznamem"/>
        <w:numPr>
          <w:ilvl w:val="1"/>
          <w:numId w:val="4"/>
        </w:numPr>
        <w:ind w:hanging="357"/>
        <w:rPr>
          <w:rFonts w:cs="Times New Roman"/>
        </w:rPr>
      </w:pPr>
      <w:r w:rsidRPr="007A56FF">
        <w:rPr>
          <w:rFonts w:cs="Times New Roman"/>
        </w:rPr>
        <w:t>Struktura obyvatel dle rodinného stavu</w:t>
      </w:r>
    </w:p>
    <w:p w:rsidR="00C8207D" w:rsidRPr="007A56FF" w:rsidRDefault="00C8207D" w:rsidP="00C8207D">
      <w:pPr>
        <w:pStyle w:val="Odstavecseseznamem"/>
        <w:numPr>
          <w:ilvl w:val="1"/>
          <w:numId w:val="4"/>
        </w:numPr>
        <w:ind w:hanging="357"/>
        <w:rPr>
          <w:rFonts w:cs="Times New Roman"/>
        </w:rPr>
      </w:pPr>
      <w:r>
        <w:rPr>
          <w:rFonts w:cs="Times New Roman"/>
        </w:rPr>
        <w:t xml:space="preserve">Struktura obyvatel </w:t>
      </w:r>
      <w:r w:rsidRPr="007A56FF">
        <w:rPr>
          <w:rFonts w:cs="Times New Roman"/>
        </w:rPr>
        <w:t>dle náboženského vyznání</w:t>
      </w:r>
    </w:p>
    <w:p w:rsidR="00C8207D" w:rsidRPr="007A56FF" w:rsidRDefault="00C8207D" w:rsidP="00C8207D">
      <w:pPr>
        <w:pStyle w:val="Odstavecseseznamem"/>
        <w:numPr>
          <w:ilvl w:val="1"/>
          <w:numId w:val="4"/>
        </w:numPr>
        <w:ind w:hanging="357"/>
        <w:rPr>
          <w:rFonts w:cs="Times New Roman"/>
        </w:rPr>
      </w:pPr>
      <w:r w:rsidRPr="007A56FF">
        <w:rPr>
          <w:rFonts w:cs="Times New Roman"/>
        </w:rPr>
        <w:t xml:space="preserve">Ekonomicky aktivní obyvatelstvo </w:t>
      </w:r>
    </w:p>
    <w:p w:rsidR="00C8207D" w:rsidRPr="007A56FF" w:rsidRDefault="00C8207D" w:rsidP="00845AEF">
      <w:pPr>
        <w:pStyle w:val="Odstavecseseznamem"/>
        <w:numPr>
          <w:ilvl w:val="1"/>
          <w:numId w:val="4"/>
        </w:numPr>
        <w:ind w:hanging="357"/>
        <w:contextualSpacing w:val="0"/>
        <w:rPr>
          <w:rFonts w:cs="Times New Roman"/>
        </w:rPr>
      </w:pPr>
      <w:r>
        <w:rPr>
          <w:rFonts w:cs="Times New Roman"/>
        </w:rPr>
        <w:t xml:space="preserve">Zaměstnanost osob </w:t>
      </w:r>
      <w:r w:rsidRPr="007A56FF">
        <w:rPr>
          <w:rFonts w:cs="Times New Roman"/>
        </w:rPr>
        <w:t>dle odvětví ekonomické činnosti</w:t>
      </w:r>
    </w:p>
    <w:p w:rsidR="007A56FF" w:rsidRPr="007A56FF" w:rsidRDefault="007A56FF" w:rsidP="00845AEF">
      <w:pPr>
        <w:pStyle w:val="Odstavecseseznamem"/>
        <w:numPr>
          <w:ilvl w:val="0"/>
          <w:numId w:val="4"/>
        </w:numPr>
        <w:shd w:val="clear" w:color="auto" w:fill="FFFFFF" w:themeFill="background1"/>
        <w:ind w:left="714" w:hanging="357"/>
        <w:contextualSpacing w:val="0"/>
        <w:jc w:val="left"/>
        <w:rPr>
          <w:bCs/>
          <w:iCs/>
        </w:rPr>
      </w:pPr>
      <w:r w:rsidRPr="007A56FF">
        <w:t>Data poskytnuté MČ Praha 8</w:t>
      </w:r>
    </w:p>
    <w:p w:rsidR="007A56FF" w:rsidRPr="00146E21" w:rsidRDefault="007A56FF" w:rsidP="00845AEF">
      <w:pPr>
        <w:pStyle w:val="Titulek"/>
        <w:keepNext w:val="0"/>
        <w:numPr>
          <w:ilvl w:val="1"/>
          <w:numId w:val="4"/>
        </w:numPr>
        <w:spacing w:after="120"/>
        <w:ind w:left="1434" w:hanging="357"/>
        <w:contextualSpacing/>
        <w:rPr>
          <w:rFonts w:cs="Times New Roman"/>
          <w:b w:val="0"/>
          <w:bCs w:val="0"/>
          <w:sz w:val="22"/>
          <w:szCs w:val="22"/>
        </w:rPr>
      </w:pPr>
      <w:r w:rsidRPr="00146E21">
        <w:rPr>
          <w:rFonts w:cs="Times New Roman"/>
          <w:b w:val="0"/>
          <w:bCs w:val="0"/>
          <w:sz w:val="22"/>
          <w:szCs w:val="22"/>
        </w:rPr>
        <w:t>Míra n</w:t>
      </w:r>
      <w:r w:rsidR="00146E21">
        <w:rPr>
          <w:rFonts w:cs="Times New Roman"/>
          <w:b w:val="0"/>
          <w:bCs w:val="0"/>
          <w:sz w:val="22"/>
          <w:szCs w:val="22"/>
        </w:rPr>
        <w:t>ezaměstnanosti v městských částech</w:t>
      </w:r>
      <w:r w:rsidRPr="00146E21">
        <w:rPr>
          <w:rFonts w:cs="Times New Roman"/>
          <w:b w:val="0"/>
          <w:bCs w:val="0"/>
          <w:sz w:val="22"/>
          <w:szCs w:val="22"/>
        </w:rPr>
        <w:t xml:space="preserve"> </w:t>
      </w:r>
      <w:r w:rsidR="00146E21">
        <w:rPr>
          <w:rFonts w:cs="Times New Roman"/>
          <w:b w:val="0"/>
          <w:bCs w:val="0"/>
          <w:sz w:val="22"/>
          <w:szCs w:val="22"/>
        </w:rPr>
        <w:t>SO Praha 8</w:t>
      </w:r>
      <w:r w:rsidR="009075DE">
        <w:rPr>
          <w:rFonts w:cs="Times New Roman"/>
          <w:b w:val="0"/>
          <w:bCs w:val="0"/>
          <w:sz w:val="22"/>
          <w:szCs w:val="22"/>
        </w:rPr>
        <w:t>, 2015</w:t>
      </w:r>
    </w:p>
    <w:p w:rsidR="003D18A3" w:rsidRDefault="001C1A7A" w:rsidP="00845AEF">
      <w:pPr>
        <w:pStyle w:val="Titulek"/>
        <w:keepNext w:val="0"/>
        <w:numPr>
          <w:ilvl w:val="1"/>
          <w:numId w:val="4"/>
        </w:numPr>
        <w:spacing w:after="120"/>
        <w:ind w:left="1434" w:hanging="357"/>
        <w:contextualSpacing/>
        <w:rPr>
          <w:rFonts w:cs="Times New Roman"/>
          <w:b w:val="0"/>
          <w:bCs w:val="0"/>
          <w:sz w:val="22"/>
          <w:szCs w:val="22"/>
        </w:rPr>
      </w:pPr>
      <w:r w:rsidRPr="00146E21">
        <w:rPr>
          <w:rFonts w:cs="Times New Roman"/>
          <w:b w:val="0"/>
          <w:bCs w:val="0"/>
          <w:sz w:val="22"/>
          <w:szCs w:val="22"/>
        </w:rPr>
        <w:t>Seznam ubytovacích zařízení v m</w:t>
      </w:r>
      <w:r w:rsidR="007A56FF" w:rsidRPr="00146E21">
        <w:rPr>
          <w:rFonts w:cs="Times New Roman"/>
          <w:b w:val="0"/>
          <w:bCs w:val="0"/>
          <w:sz w:val="22"/>
          <w:szCs w:val="22"/>
        </w:rPr>
        <w:t>ěstské části Praha 8</w:t>
      </w:r>
      <w:r w:rsidR="009075DE">
        <w:rPr>
          <w:rFonts w:cs="Times New Roman"/>
          <w:b w:val="0"/>
          <w:bCs w:val="0"/>
          <w:sz w:val="22"/>
          <w:szCs w:val="22"/>
        </w:rPr>
        <w:t>, 2015</w:t>
      </w:r>
    </w:p>
    <w:p w:rsidR="003D18A3" w:rsidRDefault="007A56FF" w:rsidP="00845AEF">
      <w:pPr>
        <w:pStyle w:val="Titulek"/>
        <w:keepNext w:val="0"/>
        <w:numPr>
          <w:ilvl w:val="1"/>
          <w:numId w:val="4"/>
        </w:numPr>
        <w:spacing w:after="120"/>
        <w:ind w:left="1434" w:hanging="357"/>
        <w:contextualSpacing/>
        <w:rPr>
          <w:rFonts w:cs="Times New Roman"/>
          <w:b w:val="0"/>
          <w:bCs w:val="0"/>
          <w:sz w:val="22"/>
          <w:szCs w:val="22"/>
        </w:rPr>
      </w:pPr>
      <w:r w:rsidRPr="003D18A3">
        <w:rPr>
          <w:rFonts w:cs="Times New Roman"/>
          <w:b w:val="0"/>
          <w:bCs w:val="0"/>
          <w:sz w:val="22"/>
          <w:szCs w:val="22"/>
        </w:rPr>
        <w:t>Kapacity dětí mateřských škol MČ Praha 8 ve školním roce 2015/2016</w:t>
      </w:r>
    </w:p>
    <w:p w:rsidR="003D18A3" w:rsidRPr="003D18A3" w:rsidRDefault="007A56FF" w:rsidP="00845AEF">
      <w:pPr>
        <w:pStyle w:val="Titulek"/>
        <w:keepNext w:val="0"/>
        <w:numPr>
          <w:ilvl w:val="1"/>
          <w:numId w:val="4"/>
        </w:numPr>
        <w:spacing w:after="120"/>
        <w:ind w:left="1434" w:hanging="357"/>
        <w:contextualSpacing/>
        <w:rPr>
          <w:rFonts w:cs="Times New Roman"/>
          <w:b w:val="0"/>
          <w:bCs w:val="0"/>
          <w:sz w:val="22"/>
          <w:szCs w:val="22"/>
        </w:rPr>
      </w:pPr>
      <w:r w:rsidRPr="003D18A3">
        <w:rPr>
          <w:rFonts w:cs="Times New Roman"/>
          <w:b w:val="0"/>
          <w:bCs w:val="0"/>
          <w:sz w:val="22"/>
          <w:szCs w:val="22"/>
        </w:rPr>
        <w:t>Kapacity žáků základních škol MČ Praha 8 ve školním roce 2015/2016</w:t>
      </w:r>
    </w:p>
    <w:p w:rsidR="003D18A3" w:rsidRPr="003D18A3" w:rsidRDefault="007A56FF" w:rsidP="00845AEF">
      <w:pPr>
        <w:pStyle w:val="Titulek"/>
        <w:keepNext w:val="0"/>
        <w:numPr>
          <w:ilvl w:val="1"/>
          <w:numId w:val="4"/>
        </w:numPr>
        <w:spacing w:after="120"/>
        <w:ind w:left="1434" w:hanging="357"/>
        <w:contextualSpacing/>
        <w:rPr>
          <w:rFonts w:cs="Times New Roman"/>
          <w:b w:val="0"/>
          <w:bCs w:val="0"/>
          <w:sz w:val="22"/>
          <w:szCs w:val="22"/>
        </w:rPr>
      </w:pPr>
      <w:r w:rsidRPr="003D18A3">
        <w:rPr>
          <w:rFonts w:cs="Times New Roman"/>
          <w:b w:val="0"/>
          <w:bCs w:val="0"/>
          <w:sz w:val="22"/>
          <w:szCs w:val="22"/>
        </w:rPr>
        <w:t>Podklady MČ Praha 8 pro zpracování Dlouhodobého záměru vzdělávání a rozvoje vzdělávací soustavy hl. m. Prahy pro období let 2016</w:t>
      </w:r>
      <w:r w:rsidR="00146E21" w:rsidRPr="003D18A3">
        <w:rPr>
          <w:rFonts w:cs="Times New Roman"/>
          <w:b w:val="0"/>
          <w:bCs w:val="0"/>
          <w:sz w:val="22"/>
          <w:szCs w:val="22"/>
        </w:rPr>
        <w:t>–</w:t>
      </w:r>
      <w:r w:rsidRPr="003D18A3">
        <w:rPr>
          <w:rFonts w:cs="Times New Roman"/>
          <w:b w:val="0"/>
          <w:bCs w:val="0"/>
          <w:sz w:val="22"/>
          <w:szCs w:val="22"/>
        </w:rPr>
        <w:t>2020</w:t>
      </w:r>
    </w:p>
    <w:p w:rsidR="003D18A3" w:rsidRPr="003D18A3" w:rsidRDefault="007A56FF" w:rsidP="00845AEF">
      <w:pPr>
        <w:pStyle w:val="Titulek"/>
        <w:keepNext w:val="0"/>
        <w:numPr>
          <w:ilvl w:val="1"/>
          <w:numId w:val="4"/>
        </w:numPr>
        <w:spacing w:after="120"/>
        <w:ind w:left="1434" w:hanging="357"/>
        <w:contextualSpacing/>
        <w:rPr>
          <w:rFonts w:cs="Times New Roman"/>
          <w:b w:val="0"/>
          <w:bCs w:val="0"/>
          <w:sz w:val="22"/>
          <w:szCs w:val="22"/>
        </w:rPr>
      </w:pPr>
      <w:r w:rsidRPr="003D18A3">
        <w:rPr>
          <w:rFonts w:cs="Times New Roman"/>
          <w:b w:val="0"/>
          <w:bCs w:val="0"/>
          <w:sz w:val="22"/>
          <w:szCs w:val="22"/>
        </w:rPr>
        <w:t>Struktura bytového fondu</w:t>
      </w:r>
      <w:r w:rsidR="009075DE" w:rsidRPr="003D18A3">
        <w:rPr>
          <w:rFonts w:cs="Times New Roman"/>
          <w:b w:val="0"/>
          <w:bCs w:val="0"/>
          <w:sz w:val="22"/>
          <w:szCs w:val="22"/>
        </w:rPr>
        <w:t>, 2015</w:t>
      </w:r>
    </w:p>
    <w:p w:rsidR="007A56FF" w:rsidRPr="003D18A3" w:rsidRDefault="007A56FF" w:rsidP="00845AEF">
      <w:pPr>
        <w:pStyle w:val="Titulek"/>
        <w:keepNext w:val="0"/>
        <w:numPr>
          <w:ilvl w:val="1"/>
          <w:numId w:val="4"/>
        </w:numPr>
        <w:spacing w:after="120"/>
        <w:ind w:left="1434" w:hanging="357"/>
        <w:contextualSpacing/>
        <w:rPr>
          <w:rFonts w:cs="Times New Roman"/>
          <w:b w:val="0"/>
          <w:bCs w:val="0"/>
          <w:sz w:val="22"/>
          <w:szCs w:val="22"/>
        </w:rPr>
      </w:pPr>
      <w:r w:rsidRPr="003D18A3">
        <w:rPr>
          <w:rFonts w:cs="Times New Roman"/>
          <w:b w:val="0"/>
          <w:bCs w:val="0"/>
          <w:sz w:val="22"/>
          <w:szCs w:val="22"/>
        </w:rPr>
        <w:t>Kapacita a návštěvnost hromadných ubytovacích zařízení cestovního ruchu podle správních obvodů Hlavního města v roce 2013</w:t>
      </w:r>
    </w:p>
    <w:p w:rsidR="00210E0E" w:rsidRDefault="006E7E54" w:rsidP="00CC1047">
      <w:pPr>
        <w:keepNext/>
      </w:pPr>
      <w:r w:rsidRPr="00ED37E0">
        <w:t xml:space="preserve">Dále byly </w:t>
      </w:r>
      <w:r>
        <w:t>analyzovány</w:t>
      </w:r>
      <w:r w:rsidRPr="00ED37E0">
        <w:t xml:space="preserve"> </w:t>
      </w:r>
      <w:r w:rsidR="00210E0E">
        <w:t xml:space="preserve">analytické, </w:t>
      </w:r>
      <w:r>
        <w:t xml:space="preserve">koncepční, </w:t>
      </w:r>
      <w:r w:rsidRPr="00ED37E0">
        <w:t>strategické</w:t>
      </w:r>
      <w:r w:rsidR="004A4430">
        <w:t xml:space="preserve"> a ro</w:t>
      </w:r>
      <w:r w:rsidR="00087DF0">
        <w:t>zvojové dokumenty městské části:</w:t>
      </w:r>
      <w:r w:rsidR="004A4430">
        <w:t xml:space="preserve"> </w:t>
      </w:r>
    </w:p>
    <w:p w:rsidR="00210E0E" w:rsidRPr="00CD4BE2" w:rsidRDefault="00210E0E" w:rsidP="002B4773">
      <w:pPr>
        <w:pStyle w:val="Odstavecseseznamem"/>
        <w:numPr>
          <w:ilvl w:val="0"/>
          <w:numId w:val="25"/>
        </w:numPr>
        <w:autoSpaceDE w:val="0"/>
        <w:autoSpaceDN w:val="0"/>
        <w:adjustRightInd w:val="0"/>
        <w:jc w:val="left"/>
        <w:rPr>
          <w:rFonts w:cs="Times New Roman"/>
        </w:rPr>
      </w:pPr>
      <w:r w:rsidRPr="00CD4BE2">
        <w:rPr>
          <w:rFonts w:cs="Times New Roman"/>
        </w:rPr>
        <w:t>Generel bezmotorové dopravy</w:t>
      </w:r>
    </w:p>
    <w:p w:rsidR="00210E0E" w:rsidRPr="00CD4BE2" w:rsidRDefault="00210E0E" w:rsidP="002B4773">
      <w:pPr>
        <w:pStyle w:val="Odstavecseseznamem"/>
        <w:numPr>
          <w:ilvl w:val="0"/>
          <w:numId w:val="25"/>
        </w:numPr>
        <w:autoSpaceDE w:val="0"/>
        <w:autoSpaceDN w:val="0"/>
        <w:adjustRightInd w:val="0"/>
        <w:ind w:left="714" w:hanging="357"/>
        <w:rPr>
          <w:rFonts w:cs="Times New Roman"/>
        </w:rPr>
      </w:pPr>
      <w:r w:rsidRPr="00CD4BE2">
        <w:rPr>
          <w:rFonts w:cs="Times New Roman"/>
        </w:rPr>
        <w:t>Katalog poskytovatelů sociálních služeb</w:t>
      </w:r>
    </w:p>
    <w:p w:rsidR="00CB1DAF" w:rsidRPr="00CD4BE2" w:rsidRDefault="00210E0E" w:rsidP="002B4773">
      <w:pPr>
        <w:pStyle w:val="Odstavecseseznamem"/>
        <w:numPr>
          <w:ilvl w:val="0"/>
          <w:numId w:val="25"/>
        </w:numPr>
        <w:autoSpaceDE w:val="0"/>
        <w:autoSpaceDN w:val="0"/>
        <w:adjustRightInd w:val="0"/>
        <w:ind w:left="714" w:hanging="357"/>
        <w:rPr>
          <w:rFonts w:cs="Times New Roman"/>
        </w:rPr>
      </w:pPr>
      <w:r w:rsidRPr="00CD4BE2">
        <w:rPr>
          <w:rFonts w:cs="Times New Roman"/>
        </w:rPr>
        <w:t>Optimalizace sítě školských zařízení z hlediska efektivního vynakládání rozpočtových prostředků</w:t>
      </w:r>
      <w:r w:rsidR="00CD4BE2">
        <w:rPr>
          <w:rFonts w:cs="Times New Roman"/>
        </w:rPr>
        <w:t xml:space="preserve"> </w:t>
      </w:r>
      <w:r w:rsidRPr="00CD4BE2">
        <w:rPr>
          <w:rFonts w:cs="Times New Roman"/>
        </w:rPr>
        <w:t>v</w:t>
      </w:r>
      <w:r w:rsidR="00CD4BE2">
        <w:rPr>
          <w:rFonts w:cs="Times New Roman"/>
        </w:rPr>
        <w:t> </w:t>
      </w:r>
      <w:r w:rsidRPr="00CD4BE2">
        <w:rPr>
          <w:rFonts w:cs="Times New Roman"/>
        </w:rPr>
        <w:t>návaznosti na prognózu demografického vývoje na území MČ Praha 8</w:t>
      </w:r>
    </w:p>
    <w:p w:rsidR="00CB1DAF" w:rsidRPr="00CD4BE2" w:rsidRDefault="00CB1DAF" w:rsidP="002B4773">
      <w:pPr>
        <w:pStyle w:val="Odstavecseseznamem"/>
        <w:numPr>
          <w:ilvl w:val="0"/>
          <w:numId w:val="26"/>
        </w:numPr>
        <w:autoSpaceDE w:val="0"/>
        <w:autoSpaceDN w:val="0"/>
        <w:adjustRightInd w:val="0"/>
        <w:ind w:left="709" w:hanging="357"/>
        <w:rPr>
          <w:rFonts w:cs="Times New Roman"/>
        </w:rPr>
      </w:pPr>
      <w:r w:rsidRPr="00CD4BE2">
        <w:rPr>
          <w:rFonts w:cs="Times New Roman"/>
        </w:rPr>
        <w:t>Plán protidrogové politiky</w:t>
      </w:r>
    </w:p>
    <w:p w:rsidR="00CB1DAF" w:rsidRPr="00CD4BE2" w:rsidRDefault="001C1A7A" w:rsidP="002B4773">
      <w:pPr>
        <w:pStyle w:val="Odstavecseseznamem"/>
        <w:numPr>
          <w:ilvl w:val="0"/>
          <w:numId w:val="26"/>
        </w:numPr>
        <w:autoSpaceDE w:val="0"/>
        <w:autoSpaceDN w:val="0"/>
        <w:adjustRightInd w:val="0"/>
        <w:ind w:left="709"/>
        <w:rPr>
          <w:rFonts w:cs="Times New Roman"/>
        </w:rPr>
      </w:pPr>
      <w:r>
        <w:rPr>
          <w:rFonts w:cs="Times New Roman"/>
        </w:rPr>
        <w:t>Programové prohlášení Rady m</w:t>
      </w:r>
      <w:r w:rsidR="00CB1DAF" w:rsidRPr="00CD4BE2">
        <w:rPr>
          <w:rFonts w:cs="Times New Roman"/>
        </w:rPr>
        <w:t>ěstské části Praha 8 na léta 2014–2018</w:t>
      </w:r>
    </w:p>
    <w:p w:rsidR="007A56FF" w:rsidRPr="00CD4BE2" w:rsidRDefault="001C1A7A" w:rsidP="002B4773">
      <w:pPr>
        <w:pStyle w:val="Odstavecseseznamem"/>
        <w:numPr>
          <w:ilvl w:val="0"/>
          <w:numId w:val="26"/>
        </w:numPr>
        <w:autoSpaceDE w:val="0"/>
        <w:autoSpaceDN w:val="0"/>
        <w:adjustRightInd w:val="0"/>
        <w:ind w:left="709"/>
        <w:rPr>
          <w:rFonts w:cs="Times New Roman"/>
        </w:rPr>
      </w:pPr>
      <w:r>
        <w:rPr>
          <w:rFonts w:cs="Times New Roman"/>
        </w:rPr>
        <w:t>Rozpočet m</w:t>
      </w:r>
      <w:r w:rsidR="007A56FF" w:rsidRPr="00CD4BE2">
        <w:rPr>
          <w:rFonts w:cs="Times New Roman"/>
        </w:rPr>
        <w:t>ěstské části Praha 8</w:t>
      </w:r>
    </w:p>
    <w:p w:rsidR="00CB1DAF" w:rsidRPr="00CD4BE2" w:rsidRDefault="00CB1DAF" w:rsidP="002B4773">
      <w:pPr>
        <w:pStyle w:val="Odstavecseseznamem"/>
        <w:numPr>
          <w:ilvl w:val="0"/>
          <w:numId w:val="26"/>
        </w:numPr>
        <w:autoSpaceDE w:val="0"/>
        <w:autoSpaceDN w:val="0"/>
        <w:adjustRightInd w:val="0"/>
        <w:ind w:left="709"/>
        <w:rPr>
          <w:rFonts w:cs="Times New Roman"/>
        </w:rPr>
      </w:pPr>
      <w:r w:rsidRPr="00CD4BE2">
        <w:rPr>
          <w:rFonts w:cs="Times New Roman"/>
        </w:rPr>
        <w:t>Traumatologický plán</w:t>
      </w:r>
    </w:p>
    <w:p w:rsidR="00CD4BE2" w:rsidRDefault="00CD4BE2" w:rsidP="00CD4BE2">
      <w:pPr>
        <w:autoSpaceDE w:val="0"/>
        <w:autoSpaceDN w:val="0"/>
        <w:adjustRightInd w:val="0"/>
      </w:pPr>
      <w:r>
        <w:t>Strategický plán je zpracován i na základě dříve zpracovaných studií:</w:t>
      </w:r>
    </w:p>
    <w:p w:rsidR="00CD4BE2" w:rsidRPr="00CD4BE2" w:rsidRDefault="00CD4BE2" w:rsidP="002B4773">
      <w:pPr>
        <w:pStyle w:val="Odstavecseseznamem"/>
        <w:numPr>
          <w:ilvl w:val="0"/>
          <w:numId w:val="49"/>
        </w:numPr>
        <w:ind w:left="714" w:hanging="357"/>
        <w:rPr>
          <w:rFonts w:cs="Times New Roman"/>
        </w:rPr>
      </w:pPr>
      <w:r w:rsidRPr="00CD4BE2">
        <w:rPr>
          <w:rFonts w:cs="Times New Roman"/>
        </w:rPr>
        <w:t>Analýza stavu poskytování sociálních služeb v režimu zákona č. 108/2006 Sb. na území hlavního města Prahy</w:t>
      </w:r>
    </w:p>
    <w:p w:rsidR="00CD4BE2" w:rsidRDefault="00CD4BE2" w:rsidP="002B4773">
      <w:pPr>
        <w:pStyle w:val="Odstavecseseznamem"/>
        <w:numPr>
          <w:ilvl w:val="0"/>
          <w:numId w:val="49"/>
        </w:numPr>
        <w:ind w:left="714" w:hanging="357"/>
        <w:rPr>
          <w:rFonts w:cs="Times New Roman"/>
        </w:rPr>
      </w:pPr>
      <w:r w:rsidRPr="00CD4BE2">
        <w:rPr>
          <w:rFonts w:cs="Times New Roman"/>
        </w:rPr>
        <w:t>Demografie, bydlení a veřejná vybavenost v</w:t>
      </w:r>
      <w:r>
        <w:rPr>
          <w:rFonts w:cs="Times New Roman"/>
        </w:rPr>
        <w:t> </w:t>
      </w:r>
      <w:r w:rsidRPr="00CD4BE2">
        <w:rPr>
          <w:rFonts w:cs="Times New Roman"/>
        </w:rPr>
        <w:t>Praze</w:t>
      </w:r>
    </w:p>
    <w:p w:rsidR="00CD4BE2" w:rsidRPr="00CD4BE2" w:rsidRDefault="00CD4BE2" w:rsidP="002B4773">
      <w:pPr>
        <w:pStyle w:val="Odstavecseseznamem"/>
        <w:numPr>
          <w:ilvl w:val="0"/>
          <w:numId w:val="49"/>
        </w:numPr>
        <w:ind w:left="714" w:hanging="357"/>
      </w:pPr>
      <w:r w:rsidRPr="00CD4BE2">
        <w:rPr>
          <w:rFonts w:cs="Times New Roman"/>
        </w:rPr>
        <w:t>Dojížďka a vyjížďka do zaměstnání do/z hl. m. Prahy </w:t>
      </w:r>
    </w:p>
    <w:p w:rsidR="00CD4BE2" w:rsidRPr="00CD4BE2" w:rsidRDefault="00CD4BE2" w:rsidP="002B4773">
      <w:pPr>
        <w:pStyle w:val="Odstavecseseznamem"/>
        <w:numPr>
          <w:ilvl w:val="0"/>
          <w:numId w:val="49"/>
        </w:numPr>
        <w:ind w:left="714" w:hanging="357"/>
        <w:rPr>
          <w:rFonts w:cs="Times New Roman"/>
        </w:rPr>
      </w:pPr>
      <w:r w:rsidRPr="00CD4BE2">
        <w:rPr>
          <w:rFonts w:cs="Times New Roman"/>
        </w:rPr>
        <w:t>Domovní a bytový fond v detailu pražských městských částí z pohledu statistických ukazatelů</w:t>
      </w:r>
    </w:p>
    <w:p w:rsidR="00CD4BE2" w:rsidRDefault="00CD4BE2" w:rsidP="002B4773">
      <w:pPr>
        <w:pStyle w:val="Odstavecseseznamem"/>
        <w:numPr>
          <w:ilvl w:val="0"/>
          <w:numId w:val="49"/>
        </w:numPr>
        <w:ind w:left="714" w:hanging="357"/>
        <w:rPr>
          <w:rFonts w:cs="Times New Roman"/>
        </w:rPr>
      </w:pPr>
      <w:r w:rsidRPr="00CD4BE2">
        <w:rPr>
          <w:rFonts w:cs="Times New Roman"/>
        </w:rPr>
        <w:t>Prognóza populačního vývoje České republiky na období 2008–2070</w:t>
      </w:r>
    </w:p>
    <w:p w:rsidR="009075DE" w:rsidRDefault="00BA1829" w:rsidP="002B4773">
      <w:pPr>
        <w:pStyle w:val="Odstavecseseznamem"/>
        <w:numPr>
          <w:ilvl w:val="0"/>
          <w:numId w:val="49"/>
        </w:numPr>
        <w:ind w:left="714" w:hanging="357"/>
        <w:rPr>
          <w:rFonts w:cs="Times New Roman"/>
        </w:rPr>
      </w:pPr>
      <w:hyperlink r:id="rId22" w:history="1">
        <w:r w:rsidR="00CD4BE2" w:rsidRPr="00CD4BE2">
          <w:rPr>
            <w:rFonts w:cs="Times New Roman"/>
          </w:rPr>
          <w:t>Příjmy a výdaje rozpočtů pražských městských částí v období 2003</w:t>
        </w:r>
        <w:r w:rsidR="00F53F17">
          <w:rPr>
            <w:rFonts w:cs="Times New Roman"/>
          </w:rPr>
          <w:t>–</w:t>
        </w:r>
        <w:r w:rsidR="00CD4BE2" w:rsidRPr="00CD4BE2">
          <w:rPr>
            <w:rFonts w:cs="Times New Roman"/>
          </w:rPr>
          <w:t>2009</w:t>
        </w:r>
      </w:hyperlink>
    </w:p>
    <w:p w:rsidR="009075DE" w:rsidRPr="009075DE" w:rsidRDefault="009075DE" w:rsidP="002B4773">
      <w:pPr>
        <w:pStyle w:val="Odstavecseseznamem"/>
        <w:numPr>
          <w:ilvl w:val="0"/>
          <w:numId w:val="49"/>
        </w:numPr>
        <w:ind w:left="714" w:hanging="357"/>
        <w:rPr>
          <w:rFonts w:cs="Times New Roman"/>
        </w:rPr>
      </w:pPr>
      <w:r w:rsidRPr="009075DE">
        <w:rPr>
          <w:rFonts w:cs="Times New Roman"/>
        </w:rPr>
        <w:t>Souhrnná zpráva s výsledky z veřejných setkání, Agora CE,</w:t>
      </w:r>
      <w:r>
        <w:rPr>
          <w:rFonts w:cs="Times New Roman"/>
        </w:rPr>
        <w:t xml:space="preserve"> </w:t>
      </w:r>
      <w:r w:rsidRPr="009075DE">
        <w:rPr>
          <w:rFonts w:cs="Times New Roman"/>
        </w:rPr>
        <w:t>o.p.s.,</w:t>
      </w:r>
      <w:r w:rsidR="003D18A3">
        <w:rPr>
          <w:rFonts w:cs="Times New Roman"/>
        </w:rPr>
        <w:t xml:space="preserve"> </w:t>
      </w:r>
      <w:r w:rsidRPr="009075DE">
        <w:rPr>
          <w:rFonts w:cs="Times New Roman"/>
        </w:rPr>
        <w:t>2013</w:t>
      </w:r>
    </w:p>
    <w:p w:rsidR="00CD4BE2" w:rsidRPr="00CD4BE2" w:rsidRDefault="00BA1829" w:rsidP="002B4773">
      <w:pPr>
        <w:pStyle w:val="Odstavecseseznamem"/>
        <w:numPr>
          <w:ilvl w:val="0"/>
          <w:numId w:val="49"/>
        </w:numPr>
        <w:ind w:left="714" w:hanging="357"/>
        <w:rPr>
          <w:rFonts w:cs="Times New Roman"/>
        </w:rPr>
      </w:pPr>
      <w:hyperlink r:id="rId23" w:tgtFrame="_blank" w:history="1">
        <w:r w:rsidR="00CD4BE2" w:rsidRPr="00CD4BE2">
          <w:rPr>
            <w:rFonts w:cs="Times New Roman"/>
          </w:rPr>
          <w:t>Vývoj počtu nových ekonomických subjektů v Praze v letech 2009</w:t>
        </w:r>
        <w:r w:rsidR="00F53F17">
          <w:rPr>
            <w:rFonts w:cs="Times New Roman"/>
          </w:rPr>
          <w:t>–</w:t>
        </w:r>
        <w:r w:rsidR="00CD4BE2" w:rsidRPr="00CD4BE2">
          <w:rPr>
            <w:rFonts w:cs="Times New Roman"/>
          </w:rPr>
          <w:t xml:space="preserve">2014 </w:t>
        </w:r>
      </w:hyperlink>
    </w:p>
    <w:p w:rsidR="00CD4BE2" w:rsidRDefault="00CD4BE2" w:rsidP="002B4773">
      <w:pPr>
        <w:pStyle w:val="Odstavecseseznamem"/>
        <w:numPr>
          <w:ilvl w:val="0"/>
          <w:numId w:val="49"/>
        </w:numPr>
        <w:ind w:left="714" w:hanging="357"/>
        <w:rPr>
          <w:rFonts w:cs="Times New Roman"/>
        </w:rPr>
      </w:pPr>
      <w:r w:rsidRPr="00CD4BE2">
        <w:rPr>
          <w:rFonts w:cs="Times New Roman"/>
        </w:rPr>
        <w:t>Zdravotnický portál města Prahy</w:t>
      </w:r>
    </w:p>
    <w:p w:rsidR="00CC1047" w:rsidRDefault="000A08E3" w:rsidP="00CC1047">
      <w:pPr>
        <w:autoSpaceDE w:val="0"/>
        <w:autoSpaceDN w:val="0"/>
        <w:adjustRightInd w:val="0"/>
      </w:pPr>
      <w:r>
        <w:t>V rámci tvorby strategického plánu b</w:t>
      </w:r>
      <w:r w:rsidR="00CC1047">
        <w:t>ylo nutné analyzovat i s</w:t>
      </w:r>
      <w:r w:rsidR="009075DE" w:rsidRPr="00CC1047">
        <w:t>trategické a analytické dokumenty hl. m. Prahy a ČR</w:t>
      </w:r>
      <w:r w:rsidR="00CC1047">
        <w:t xml:space="preserve">, viz </w:t>
      </w:r>
      <w:r w:rsidR="00CC1047" w:rsidRPr="004F07D4">
        <w:fldChar w:fldCharType="begin"/>
      </w:r>
      <w:r w:rsidR="00CC1047" w:rsidRPr="004F07D4">
        <w:instrText xml:space="preserve"> REF _Ref437849646 \h  \* MERGEFORMAT </w:instrText>
      </w:r>
      <w:r w:rsidR="00CC1047" w:rsidRPr="004F07D4">
        <w:fldChar w:fldCharType="separate"/>
      </w:r>
      <w:r w:rsidR="00256364">
        <w:t xml:space="preserve">Tabulka </w:t>
      </w:r>
      <w:r w:rsidR="00256364">
        <w:rPr>
          <w:noProof/>
        </w:rPr>
        <w:t>1</w:t>
      </w:r>
      <w:r w:rsidR="00256364">
        <w:t>.</w:t>
      </w:r>
      <w:r w:rsidR="00256364">
        <w:rPr>
          <w:noProof/>
        </w:rPr>
        <w:t>1</w:t>
      </w:r>
      <w:r w:rsidR="00CC1047" w:rsidRPr="004F07D4">
        <w:fldChar w:fldCharType="end"/>
      </w:r>
      <w:r w:rsidRPr="004F07D4">
        <w:t>.</w:t>
      </w:r>
      <w:r w:rsidRPr="000A08E3">
        <w:t xml:space="preserve"> Ta</w:t>
      </w:r>
      <w:r>
        <w:t xml:space="preserve"> </w:t>
      </w:r>
      <w:r w:rsidR="0096588B">
        <w:t>zobrazuje souhrn analytických podkladů a přináší ucelen</w:t>
      </w:r>
      <w:r w:rsidR="00865498">
        <w:t xml:space="preserve">ý pohled na aktuálně zpracované a </w:t>
      </w:r>
      <w:r w:rsidR="0096588B">
        <w:t xml:space="preserve">využitelné analýzy či doplňkové dokumenty pro tvorbu Strategického plánu udržitelného rozvoje městské části Praha 8. </w:t>
      </w:r>
    </w:p>
    <w:p w:rsidR="0096588B" w:rsidRDefault="0096588B" w:rsidP="00CC1047">
      <w:pPr>
        <w:autoSpaceDE w:val="0"/>
        <w:autoSpaceDN w:val="0"/>
        <w:adjustRightInd w:val="0"/>
      </w:pPr>
      <w:r>
        <w:t xml:space="preserve">Strategický plán </w:t>
      </w:r>
      <w:r w:rsidRPr="00146AAB">
        <w:t>formuluje společnou strategickou rozvojovou vizi dalšího směřování městské části, která na</w:t>
      </w:r>
      <w:r w:rsidR="00CC1047">
        <w:t> </w:t>
      </w:r>
      <w:r w:rsidRPr="00146AAB">
        <w:t>základě názorové shody všech subjektů podílejících se na přípravě, zpracování a schválení strategického plánu vyjadřuje obecnou reálnou představu</w:t>
      </w:r>
      <w:r>
        <w:t xml:space="preserve"> o</w:t>
      </w:r>
      <w:r w:rsidRPr="00146AAB">
        <w:t xml:space="preserve"> rozvoji městské části v období </w:t>
      </w:r>
      <w:r w:rsidR="00F53F17">
        <w:t xml:space="preserve">let </w:t>
      </w:r>
      <w:r w:rsidRPr="00146AAB">
        <w:t>2017–2026.</w:t>
      </w:r>
      <w:r>
        <w:t xml:space="preserve"> Strategický plán obsahuje rovněž</w:t>
      </w:r>
      <w:r w:rsidRPr="00FA7860">
        <w:t xml:space="preserve"> oblast výko</w:t>
      </w:r>
      <w:r w:rsidR="00F53F17">
        <w:t xml:space="preserve">nu státní správy a samosprávy, </w:t>
      </w:r>
      <w:r w:rsidRPr="00FA7860">
        <w:t xml:space="preserve">proto musí být dokument </w:t>
      </w:r>
      <w:r>
        <w:t>také</w:t>
      </w:r>
      <w:r w:rsidRPr="00FA7860">
        <w:t xml:space="preserve"> v souladu s nadřazenou dokumentací.</w:t>
      </w:r>
    </w:p>
    <w:p w:rsidR="0096588B" w:rsidRDefault="0096588B" w:rsidP="0096588B">
      <w:pPr>
        <w:pStyle w:val="Titulek"/>
      </w:pPr>
      <w:bookmarkStart w:id="4" w:name="_Ref437849646"/>
      <w:r>
        <w:t xml:space="preserve">Tabulka </w:t>
      </w:r>
      <w:fldSimple w:instr=" STYLEREF 1 \s ">
        <w:r w:rsidR="00D10772">
          <w:rPr>
            <w:noProof/>
          </w:rPr>
          <w:t>1</w:t>
        </w:r>
      </w:fldSimple>
      <w:r w:rsidR="00D10772">
        <w:t>.</w:t>
      </w:r>
      <w:fldSimple w:instr=" SEQ Tabulka \* ARABIC \s 1 ">
        <w:r w:rsidR="00D10772">
          <w:rPr>
            <w:noProof/>
          </w:rPr>
          <w:t>1</w:t>
        </w:r>
      </w:fldSimple>
      <w:bookmarkEnd w:id="4"/>
      <w:r>
        <w:t xml:space="preserve">: </w:t>
      </w:r>
      <w:r w:rsidRPr="00FA7860">
        <w:t>Stra</w:t>
      </w:r>
      <w:r>
        <w:t>tegické a analytické dokumenty m</w:t>
      </w:r>
      <w:r w:rsidRPr="00FA7860">
        <w:t>ěstské části Praha 8</w:t>
      </w:r>
      <w:r>
        <w:t xml:space="preserve"> a dokumenty vyšších územních jednotek</w:t>
      </w:r>
    </w:p>
    <w:tbl>
      <w:tblPr>
        <w:tblStyle w:val="Mkatabulky"/>
        <w:tblW w:w="0" w:type="auto"/>
        <w:tblBorders>
          <w:top w:val="none" w:sz="0" w:space="0" w:color="auto"/>
          <w:left w:val="none" w:sz="0" w:space="0" w:color="auto"/>
          <w:right w:val="none" w:sz="0" w:space="0" w:color="auto"/>
          <w:insideH w:val="single" w:sz="4" w:space="0" w:color="548DD4" w:themeColor="text2" w:themeTint="99"/>
          <w:insideV w:val="none" w:sz="0" w:space="0" w:color="auto"/>
        </w:tblBorders>
        <w:tblLook w:val="04A0" w:firstRow="1" w:lastRow="0" w:firstColumn="1" w:lastColumn="0" w:noHBand="0" w:noVBand="1"/>
      </w:tblPr>
      <w:tblGrid>
        <w:gridCol w:w="9212"/>
      </w:tblGrid>
      <w:tr w:rsidR="0096588B" w:rsidRPr="00744172" w:rsidTr="00BF1C80">
        <w:trPr>
          <w:trHeight w:val="283"/>
        </w:trPr>
        <w:tc>
          <w:tcPr>
            <w:tcW w:w="9212" w:type="dxa"/>
            <w:shd w:val="clear" w:color="auto" w:fill="548DD4" w:themeFill="text2" w:themeFillTint="99"/>
            <w:vAlign w:val="center"/>
          </w:tcPr>
          <w:p w:rsidR="0096588B" w:rsidRPr="004F07D4" w:rsidRDefault="0096588B" w:rsidP="00864FAE">
            <w:pPr>
              <w:spacing w:before="0" w:after="0" w:line="240" w:lineRule="auto"/>
              <w:jc w:val="center"/>
              <w:rPr>
                <w:rFonts w:ascii="Arial" w:hAnsi="Arial" w:cs="Arial"/>
                <w:b/>
                <w:sz w:val="18"/>
                <w:szCs w:val="18"/>
              </w:rPr>
            </w:pPr>
            <w:r w:rsidRPr="004F07D4">
              <w:rPr>
                <w:rFonts w:ascii="Arial" w:hAnsi="Arial" w:cs="Arial"/>
                <w:b/>
                <w:iCs/>
                <w:color w:val="FFFFFF" w:themeColor="background1"/>
                <w:sz w:val="18"/>
                <w:szCs w:val="18"/>
              </w:rPr>
              <w:t>Strategické a analytické dokumenty městské části Praha 8</w:t>
            </w:r>
          </w:p>
        </w:tc>
      </w:tr>
      <w:tr w:rsidR="0096588B" w:rsidTr="00BF1C80">
        <w:trPr>
          <w:trHeight w:val="283"/>
        </w:trPr>
        <w:tc>
          <w:tcPr>
            <w:tcW w:w="9212" w:type="dxa"/>
            <w:vAlign w:val="center"/>
          </w:tcPr>
          <w:p w:rsidR="0096588B" w:rsidRPr="009E5829" w:rsidRDefault="0096588B" w:rsidP="00864FAE">
            <w:pPr>
              <w:spacing w:before="0" w:after="0" w:line="240" w:lineRule="auto"/>
              <w:jc w:val="left"/>
              <w:rPr>
                <w:rFonts w:ascii="Arial" w:hAnsi="Arial"/>
                <w:sz w:val="18"/>
                <w:szCs w:val="18"/>
              </w:rPr>
            </w:pPr>
            <w:r>
              <w:rPr>
                <w:rFonts w:ascii="Arial" w:hAnsi="Arial"/>
                <w:sz w:val="18"/>
                <w:szCs w:val="18"/>
              </w:rPr>
              <w:t>Generel bezmotorové dopravy</w:t>
            </w:r>
          </w:p>
        </w:tc>
      </w:tr>
      <w:tr w:rsidR="0096588B" w:rsidTr="00BF1C80">
        <w:trPr>
          <w:trHeight w:val="283"/>
        </w:trPr>
        <w:tc>
          <w:tcPr>
            <w:tcW w:w="9212" w:type="dxa"/>
            <w:vAlign w:val="center"/>
          </w:tcPr>
          <w:p w:rsidR="0096588B" w:rsidRDefault="0096588B" w:rsidP="00864FAE">
            <w:pPr>
              <w:spacing w:before="0" w:after="0" w:line="240" w:lineRule="auto"/>
              <w:jc w:val="left"/>
              <w:rPr>
                <w:rFonts w:ascii="Arial" w:hAnsi="Arial"/>
                <w:sz w:val="18"/>
                <w:szCs w:val="18"/>
              </w:rPr>
            </w:pPr>
            <w:r>
              <w:rPr>
                <w:rFonts w:ascii="Arial" w:hAnsi="Arial"/>
                <w:sz w:val="18"/>
                <w:szCs w:val="18"/>
              </w:rPr>
              <w:t>Katalog poskytovatelů sociálních služeb</w:t>
            </w:r>
          </w:p>
        </w:tc>
      </w:tr>
      <w:tr w:rsidR="0096588B" w:rsidTr="00BF1C80">
        <w:trPr>
          <w:trHeight w:val="283"/>
        </w:trPr>
        <w:tc>
          <w:tcPr>
            <w:tcW w:w="9212" w:type="dxa"/>
            <w:vAlign w:val="center"/>
          </w:tcPr>
          <w:p w:rsidR="0096588B" w:rsidRDefault="0096588B" w:rsidP="00864FAE">
            <w:pPr>
              <w:autoSpaceDE w:val="0"/>
              <w:autoSpaceDN w:val="0"/>
              <w:adjustRightInd w:val="0"/>
              <w:spacing w:before="0" w:after="0" w:line="240" w:lineRule="auto"/>
              <w:jc w:val="left"/>
              <w:rPr>
                <w:rFonts w:ascii="Arial" w:hAnsi="Arial"/>
                <w:sz w:val="18"/>
                <w:szCs w:val="18"/>
              </w:rPr>
            </w:pPr>
            <w:r w:rsidRPr="00EF60DE">
              <w:rPr>
                <w:rFonts w:ascii="Arial" w:hAnsi="Arial"/>
                <w:sz w:val="18"/>
                <w:szCs w:val="18"/>
              </w:rPr>
              <w:t>Optimalizace sítě školských zařízení z</w:t>
            </w:r>
            <w:r>
              <w:rPr>
                <w:rFonts w:ascii="Arial" w:hAnsi="Arial"/>
                <w:sz w:val="18"/>
                <w:szCs w:val="18"/>
              </w:rPr>
              <w:t> </w:t>
            </w:r>
            <w:r w:rsidRPr="00EF60DE">
              <w:rPr>
                <w:rFonts w:ascii="Arial" w:hAnsi="Arial"/>
                <w:sz w:val="18"/>
                <w:szCs w:val="18"/>
              </w:rPr>
              <w:t>hlediska</w:t>
            </w:r>
            <w:r>
              <w:rPr>
                <w:rFonts w:ascii="Arial" w:hAnsi="Arial"/>
                <w:sz w:val="18"/>
                <w:szCs w:val="18"/>
              </w:rPr>
              <w:t xml:space="preserve"> </w:t>
            </w:r>
            <w:r w:rsidRPr="00EF60DE">
              <w:rPr>
                <w:rFonts w:ascii="Arial" w:hAnsi="Arial"/>
                <w:sz w:val="18"/>
                <w:szCs w:val="18"/>
              </w:rPr>
              <w:t>efektivního vynakládání rozpočtových prostředků</w:t>
            </w:r>
            <w:r>
              <w:rPr>
                <w:rFonts w:ascii="Arial" w:hAnsi="Arial"/>
                <w:sz w:val="18"/>
                <w:szCs w:val="18"/>
              </w:rPr>
              <w:t xml:space="preserve"> </w:t>
            </w:r>
            <w:r w:rsidRPr="00EF60DE">
              <w:rPr>
                <w:rFonts w:ascii="Arial" w:hAnsi="Arial"/>
                <w:sz w:val="18"/>
                <w:szCs w:val="18"/>
              </w:rPr>
              <w:t>v návaznosti na prognózu demografického vývoje na</w:t>
            </w:r>
            <w:r>
              <w:rPr>
                <w:rFonts w:ascii="Arial" w:hAnsi="Arial"/>
                <w:sz w:val="18"/>
                <w:szCs w:val="18"/>
              </w:rPr>
              <w:t xml:space="preserve"> </w:t>
            </w:r>
            <w:r w:rsidRPr="00EF60DE">
              <w:rPr>
                <w:rFonts w:ascii="Arial" w:hAnsi="Arial"/>
                <w:sz w:val="18"/>
                <w:szCs w:val="18"/>
              </w:rPr>
              <w:t>území MČ Praha 8</w:t>
            </w:r>
          </w:p>
        </w:tc>
      </w:tr>
      <w:tr w:rsidR="0096588B" w:rsidTr="00BF1C80">
        <w:trPr>
          <w:trHeight w:val="283"/>
        </w:trPr>
        <w:tc>
          <w:tcPr>
            <w:tcW w:w="9212" w:type="dxa"/>
            <w:vAlign w:val="center"/>
          </w:tcPr>
          <w:p w:rsidR="0096588B" w:rsidRPr="009E5829" w:rsidRDefault="0096588B" w:rsidP="00864FAE">
            <w:pPr>
              <w:spacing w:before="0" w:after="0" w:line="240" w:lineRule="auto"/>
              <w:jc w:val="left"/>
              <w:rPr>
                <w:rFonts w:ascii="Arial" w:hAnsi="Arial" w:cs="Arial"/>
                <w:sz w:val="18"/>
                <w:szCs w:val="18"/>
              </w:rPr>
            </w:pPr>
            <w:r w:rsidRPr="009E5829">
              <w:rPr>
                <w:rFonts w:ascii="Arial" w:hAnsi="Arial" w:cs="Arial"/>
                <w:sz w:val="18"/>
                <w:szCs w:val="18"/>
              </w:rPr>
              <w:t>Plán protidrogové politiky</w:t>
            </w:r>
          </w:p>
        </w:tc>
      </w:tr>
      <w:tr w:rsidR="0096588B" w:rsidTr="00BF1C80">
        <w:trPr>
          <w:trHeight w:val="283"/>
        </w:trPr>
        <w:tc>
          <w:tcPr>
            <w:tcW w:w="9212" w:type="dxa"/>
            <w:vAlign w:val="center"/>
          </w:tcPr>
          <w:p w:rsidR="0096588B" w:rsidRPr="009E5829" w:rsidRDefault="0096588B" w:rsidP="00864FAE">
            <w:pPr>
              <w:spacing w:before="0" w:after="0" w:line="240" w:lineRule="auto"/>
              <w:jc w:val="left"/>
              <w:rPr>
                <w:rFonts w:ascii="Arial" w:hAnsi="Arial"/>
                <w:sz w:val="18"/>
                <w:szCs w:val="18"/>
              </w:rPr>
            </w:pPr>
            <w:r w:rsidRPr="00744172">
              <w:rPr>
                <w:rFonts w:ascii="Arial" w:hAnsi="Arial" w:cs="Arial"/>
                <w:sz w:val="18"/>
                <w:szCs w:val="18"/>
              </w:rPr>
              <w:t>Programové prohlášení Rady městské části Praha 8 na léta 2014–2018</w:t>
            </w:r>
          </w:p>
        </w:tc>
      </w:tr>
      <w:tr w:rsidR="0096588B" w:rsidTr="00BF1C80">
        <w:trPr>
          <w:trHeight w:val="283"/>
        </w:trPr>
        <w:tc>
          <w:tcPr>
            <w:tcW w:w="9212" w:type="dxa"/>
            <w:vAlign w:val="center"/>
          </w:tcPr>
          <w:p w:rsidR="0096588B" w:rsidRPr="00744172" w:rsidRDefault="0096588B" w:rsidP="00864FAE">
            <w:pPr>
              <w:spacing w:before="0" w:after="0" w:line="240" w:lineRule="auto"/>
              <w:jc w:val="left"/>
              <w:rPr>
                <w:rFonts w:ascii="Arial" w:hAnsi="Arial"/>
                <w:sz w:val="18"/>
                <w:szCs w:val="18"/>
              </w:rPr>
            </w:pPr>
            <w:r>
              <w:rPr>
                <w:rFonts w:ascii="Arial" w:hAnsi="Arial"/>
                <w:sz w:val="18"/>
                <w:szCs w:val="18"/>
              </w:rPr>
              <w:t>Souhrnná zpráva s výsledky z veřejných setkání</w:t>
            </w:r>
            <w:r w:rsidR="00F53F17">
              <w:rPr>
                <w:rFonts w:ascii="Arial" w:hAnsi="Arial"/>
                <w:sz w:val="18"/>
                <w:szCs w:val="18"/>
              </w:rPr>
              <w:t>, 2013</w:t>
            </w:r>
          </w:p>
        </w:tc>
      </w:tr>
      <w:tr w:rsidR="0096588B" w:rsidTr="00BF1C80">
        <w:trPr>
          <w:trHeight w:val="283"/>
        </w:trPr>
        <w:tc>
          <w:tcPr>
            <w:tcW w:w="9212" w:type="dxa"/>
            <w:vAlign w:val="center"/>
          </w:tcPr>
          <w:p w:rsidR="0096588B" w:rsidRPr="00210E0E" w:rsidRDefault="0096588B" w:rsidP="00864FAE">
            <w:pPr>
              <w:spacing w:before="0" w:after="0" w:line="240" w:lineRule="auto"/>
              <w:jc w:val="left"/>
              <w:rPr>
                <w:rFonts w:ascii="Arial" w:hAnsi="Arial" w:cs="Arial"/>
                <w:sz w:val="18"/>
                <w:szCs w:val="18"/>
              </w:rPr>
            </w:pPr>
            <w:r w:rsidRPr="00210E0E">
              <w:rPr>
                <w:rFonts w:ascii="Arial" w:hAnsi="Arial" w:cs="Arial"/>
                <w:sz w:val="18"/>
                <w:szCs w:val="18"/>
              </w:rPr>
              <w:t>T</w:t>
            </w:r>
            <w:r>
              <w:rPr>
                <w:rFonts w:ascii="Arial" w:hAnsi="Arial" w:cs="Arial"/>
                <w:sz w:val="18"/>
                <w:szCs w:val="18"/>
              </w:rPr>
              <w:t>raumatologický plán</w:t>
            </w:r>
          </w:p>
        </w:tc>
      </w:tr>
      <w:tr w:rsidR="00987F27" w:rsidTr="00BF1C80">
        <w:trPr>
          <w:trHeight w:val="283"/>
        </w:trPr>
        <w:tc>
          <w:tcPr>
            <w:tcW w:w="9212" w:type="dxa"/>
            <w:vAlign w:val="center"/>
          </w:tcPr>
          <w:p w:rsidR="00987F27" w:rsidRPr="00987F27" w:rsidRDefault="00987F27" w:rsidP="00987F27">
            <w:pPr>
              <w:autoSpaceDE w:val="0"/>
              <w:autoSpaceDN w:val="0"/>
              <w:adjustRightInd w:val="0"/>
              <w:spacing w:before="0" w:after="0" w:line="240" w:lineRule="auto"/>
              <w:jc w:val="left"/>
              <w:rPr>
                <w:rFonts w:ascii="Cambria" w:hAnsi="Cambria" w:cs="Cambria"/>
                <w:color w:val="000000"/>
                <w:sz w:val="24"/>
                <w:szCs w:val="24"/>
              </w:rPr>
            </w:pPr>
            <w:r w:rsidRPr="00987F27">
              <w:rPr>
                <w:rFonts w:ascii="Arial" w:hAnsi="Arial" w:cs="Arial"/>
                <w:sz w:val="18"/>
                <w:szCs w:val="18"/>
              </w:rPr>
              <w:t>Závěrečná zpráva z názorového průzkumu realizovaného v září 2013</w:t>
            </w:r>
          </w:p>
        </w:tc>
      </w:tr>
      <w:tr w:rsidR="00130BA0" w:rsidTr="00BF1C80">
        <w:trPr>
          <w:trHeight w:val="283"/>
        </w:trPr>
        <w:tc>
          <w:tcPr>
            <w:tcW w:w="9212" w:type="dxa"/>
            <w:vAlign w:val="center"/>
          </w:tcPr>
          <w:p w:rsidR="00130BA0" w:rsidRPr="00987F27" w:rsidRDefault="00130BA0" w:rsidP="00987F27">
            <w:pPr>
              <w:autoSpaceDE w:val="0"/>
              <w:autoSpaceDN w:val="0"/>
              <w:adjustRightInd w:val="0"/>
              <w:spacing w:before="0" w:after="0" w:line="240" w:lineRule="auto"/>
              <w:jc w:val="left"/>
              <w:rPr>
                <w:rFonts w:ascii="Arial" w:hAnsi="Arial"/>
                <w:sz w:val="18"/>
                <w:szCs w:val="18"/>
              </w:rPr>
            </w:pPr>
            <w:r w:rsidRPr="00130BA0">
              <w:rPr>
                <w:rFonts w:ascii="Arial" w:hAnsi="Arial"/>
                <w:sz w:val="18"/>
                <w:szCs w:val="18"/>
              </w:rPr>
              <w:t>Deklarace o implementaci místní Agendy 21 a principů udržitelného rozvoje v MČ Praha 8</w:t>
            </w:r>
          </w:p>
        </w:tc>
      </w:tr>
      <w:tr w:rsidR="0096588B" w:rsidRPr="009E5829" w:rsidTr="00BF1C80">
        <w:trPr>
          <w:trHeight w:val="283"/>
        </w:trPr>
        <w:tc>
          <w:tcPr>
            <w:tcW w:w="9212" w:type="dxa"/>
            <w:shd w:val="clear" w:color="auto" w:fill="548DD4" w:themeFill="text2" w:themeFillTint="99"/>
            <w:vAlign w:val="center"/>
          </w:tcPr>
          <w:p w:rsidR="0096588B" w:rsidRPr="009E5829" w:rsidRDefault="0096588B" w:rsidP="00864FAE">
            <w:pPr>
              <w:spacing w:before="0" w:after="0" w:line="240" w:lineRule="auto"/>
              <w:jc w:val="center"/>
              <w:rPr>
                <w:rFonts w:ascii="Arial" w:hAnsi="Arial" w:cs="Arial"/>
                <w:b/>
                <w:sz w:val="18"/>
                <w:szCs w:val="18"/>
              </w:rPr>
            </w:pPr>
            <w:r w:rsidRPr="004F07D4">
              <w:rPr>
                <w:rFonts w:ascii="Arial" w:hAnsi="Arial" w:cs="Arial"/>
                <w:b/>
                <w:color w:val="FFFFFF" w:themeColor="background1"/>
                <w:sz w:val="18"/>
                <w:szCs w:val="18"/>
              </w:rPr>
              <w:t>Strategické a analytické dokumenty hl. m. Prahy a ČR</w:t>
            </w:r>
          </w:p>
        </w:tc>
      </w:tr>
      <w:tr w:rsidR="0096588B"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sz w:val="18"/>
                <w:szCs w:val="18"/>
              </w:rPr>
            </w:pPr>
            <w:r>
              <w:rPr>
                <w:rFonts w:ascii="Arial" w:hAnsi="Arial"/>
                <w:sz w:val="18"/>
                <w:szCs w:val="18"/>
              </w:rPr>
              <w:t>Cyklogenerel</w:t>
            </w:r>
          </w:p>
        </w:tc>
      </w:tr>
      <w:tr w:rsidR="0096588B" w:rsidTr="00BF1C80">
        <w:trPr>
          <w:trHeight w:val="283"/>
        </w:trPr>
        <w:tc>
          <w:tcPr>
            <w:tcW w:w="9212" w:type="dxa"/>
            <w:vAlign w:val="center"/>
          </w:tcPr>
          <w:p w:rsidR="0096588B" w:rsidRDefault="0096588B" w:rsidP="00864FAE">
            <w:pPr>
              <w:spacing w:before="0" w:after="0" w:line="240" w:lineRule="auto"/>
              <w:jc w:val="left"/>
            </w:pPr>
            <w:r w:rsidRPr="00457D8F">
              <w:rPr>
                <w:rFonts w:ascii="Arial" w:hAnsi="Arial" w:cs="Arial"/>
                <w:sz w:val="18"/>
                <w:szCs w:val="18"/>
              </w:rPr>
              <w:t>Generel odvodnění hl.</w:t>
            </w:r>
            <w:r>
              <w:rPr>
                <w:rFonts w:ascii="Arial" w:hAnsi="Arial" w:cs="Arial"/>
                <w:sz w:val="18"/>
                <w:szCs w:val="18"/>
              </w:rPr>
              <w:t xml:space="preserve"> </w:t>
            </w:r>
            <w:r w:rsidRPr="00457D8F">
              <w:rPr>
                <w:rFonts w:ascii="Arial" w:hAnsi="Arial" w:cs="Arial"/>
                <w:sz w:val="18"/>
                <w:szCs w:val="18"/>
              </w:rPr>
              <w:t>m. Prahy</w:t>
            </w:r>
          </w:p>
        </w:tc>
      </w:tr>
      <w:tr w:rsidR="0096588B" w:rsidTr="00BF1C80">
        <w:trPr>
          <w:trHeight w:val="333"/>
        </w:trPr>
        <w:tc>
          <w:tcPr>
            <w:tcW w:w="9212" w:type="dxa"/>
            <w:vAlign w:val="center"/>
          </w:tcPr>
          <w:p w:rsidR="0096588B" w:rsidRPr="009E5829" w:rsidRDefault="0096588B" w:rsidP="00864FAE">
            <w:pPr>
              <w:spacing w:before="0" w:after="0" w:line="240" w:lineRule="auto"/>
              <w:jc w:val="left"/>
              <w:rPr>
                <w:rFonts w:ascii="Arial" w:hAnsi="Arial"/>
                <w:sz w:val="18"/>
                <w:szCs w:val="18"/>
              </w:rPr>
            </w:pPr>
            <w:r w:rsidRPr="00457D8F">
              <w:rPr>
                <w:rFonts w:ascii="Arial" w:hAnsi="Arial" w:cs="Arial"/>
                <w:sz w:val="18"/>
                <w:szCs w:val="18"/>
              </w:rPr>
              <w:t>Generel zásobování vodou hl.</w:t>
            </w:r>
            <w:r>
              <w:rPr>
                <w:rFonts w:ascii="Arial" w:hAnsi="Arial" w:cs="Arial"/>
                <w:sz w:val="18"/>
                <w:szCs w:val="18"/>
              </w:rPr>
              <w:t xml:space="preserve"> </w:t>
            </w:r>
            <w:r w:rsidRPr="00457D8F">
              <w:rPr>
                <w:rFonts w:ascii="Arial" w:hAnsi="Arial" w:cs="Arial"/>
                <w:sz w:val="18"/>
                <w:szCs w:val="18"/>
              </w:rPr>
              <w:t>m. Prahy</w:t>
            </w:r>
          </w:p>
        </w:tc>
      </w:tr>
      <w:tr w:rsidR="008B1FAF" w:rsidTr="00BF1C80">
        <w:trPr>
          <w:trHeight w:val="333"/>
        </w:trPr>
        <w:tc>
          <w:tcPr>
            <w:tcW w:w="9212" w:type="dxa"/>
            <w:shd w:val="clear" w:color="auto" w:fill="548DD4" w:themeFill="text2" w:themeFillTint="99"/>
            <w:vAlign w:val="center"/>
          </w:tcPr>
          <w:p w:rsidR="008B1FAF" w:rsidRPr="00457D8F" w:rsidRDefault="008B1FAF" w:rsidP="008B1FAF">
            <w:pPr>
              <w:spacing w:before="0" w:after="0" w:line="240" w:lineRule="auto"/>
              <w:jc w:val="center"/>
              <w:rPr>
                <w:rFonts w:ascii="Arial" w:hAnsi="Arial"/>
                <w:sz w:val="18"/>
                <w:szCs w:val="18"/>
              </w:rPr>
            </w:pPr>
            <w:r w:rsidRPr="004F07D4">
              <w:rPr>
                <w:rFonts w:ascii="Arial" w:hAnsi="Arial" w:cs="Arial"/>
                <w:b/>
                <w:color w:val="FFFFFF" w:themeColor="background1"/>
                <w:sz w:val="18"/>
                <w:szCs w:val="18"/>
              </w:rPr>
              <w:t>Strategické a analytické dokumenty hl. m. Prahy a CR</w:t>
            </w:r>
          </w:p>
        </w:tc>
      </w:tr>
      <w:tr w:rsidR="0096588B" w:rsidTr="00BF1C80">
        <w:trPr>
          <w:trHeight w:val="333"/>
        </w:trPr>
        <w:tc>
          <w:tcPr>
            <w:tcW w:w="9212" w:type="dxa"/>
            <w:vAlign w:val="center"/>
          </w:tcPr>
          <w:p w:rsidR="0096588B" w:rsidRPr="00457D8F" w:rsidRDefault="0096588B" w:rsidP="00864FAE">
            <w:pPr>
              <w:spacing w:before="0" w:after="0" w:line="240" w:lineRule="auto"/>
              <w:jc w:val="left"/>
              <w:rPr>
                <w:rFonts w:ascii="Arial" w:hAnsi="Arial"/>
                <w:sz w:val="18"/>
                <w:szCs w:val="18"/>
              </w:rPr>
            </w:pPr>
            <w:r w:rsidRPr="00146AAB">
              <w:rPr>
                <w:rFonts w:ascii="Arial" w:hAnsi="Arial" w:cs="Arial"/>
                <w:sz w:val="18"/>
                <w:szCs w:val="18"/>
              </w:rPr>
              <w:t>Koncepce bytové politiky hlavního města Prahy pro rok 2004 a navazující období</w:t>
            </w:r>
          </w:p>
        </w:tc>
      </w:tr>
      <w:tr w:rsidR="0096588B" w:rsidTr="00BF1C80">
        <w:trPr>
          <w:trHeight w:val="333"/>
        </w:trPr>
        <w:tc>
          <w:tcPr>
            <w:tcW w:w="9212" w:type="dxa"/>
            <w:vAlign w:val="center"/>
          </w:tcPr>
          <w:p w:rsidR="0096588B" w:rsidRPr="00146AAB" w:rsidRDefault="0096588B" w:rsidP="00864FAE">
            <w:pPr>
              <w:spacing w:before="0" w:after="0" w:line="240" w:lineRule="auto"/>
              <w:jc w:val="left"/>
              <w:rPr>
                <w:rFonts w:ascii="Arial" w:hAnsi="Arial"/>
                <w:sz w:val="18"/>
                <w:szCs w:val="18"/>
              </w:rPr>
            </w:pPr>
            <w:r w:rsidRPr="00146AAB">
              <w:rPr>
                <w:rFonts w:ascii="Arial" w:hAnsi="Arial" w:cs="Arial"/>
                <w:sz w:val="18"/>
                <w:szCs w:val="18"/>
              </w:rPr>
              <w:t>Koncepc</w:t>
            </w:r>
            <w:r>
              <w:rPr>
                <w:rFonts w:ascii="Arial" w:hAnsi="Arial" w:cs="Arial"/>
                <w:sz w:val="18"/>
                <w:szCs w:val="18"/>
              </w:rPr>
              <w:t>e</w:t>
            </w:r>
            <w:r w:rsidRPr="00146AAB">
              <w:rPr>
                <w:rFonts w:ascii="Arial" w:hAnsi="Arial" w:cs="Arial"/>
                <w:sz w:val="18"/>
                <w:szCs w:val="18"/>
              </w:rPr>
              <w:t xml:space="preserve"> kulturní politiky hlavního města Prahy</w:t>
            </w:r>
          </w:p>
        </w:tc>
      </w:tr>
      <w:tr w:rsidR="0096588B" w:rsidTr="00BF1C80">
        <w:trPr>
          <w:trHeight w:val="333"/>
        </w:trPr>
        <w:tc>
          <w:tcPr>
            <w:tcW w:w="9212" w:type="dxa"/>
            <w:vAlign w:val="center"/>
          </w:tcPr>
          <w:p w:rsidR="0096588B" w:rsidRPr="007C3A93" w:rsidRDefault="0096588B" w:rsidP="00864FAE">
            <w:pPr>
              <w:spacing w:before="0" w:after="0" w:line="240" w:lineRule="auto"/>
              <w:jc w:val="left"/>
              <w:rPr>
                <w:rFonts w:ascii="Arial" w:hAnsi="Arial" w:cs="Arial"/>
                <w:sz w:val="18"/>
                <w:szCs w:val="18"/>
              </w:rPr>
            </w:pPr>
            <w:r w:rsidRPr="007C3A93">
              <w:rPr>
                <w:rFonts w:ascii="Arial" w:hAnsi="Arial" w:cs="Arial"/>
                <w:sz w:val="18"/>
                <w:szCs w:val="18"/>
              </w:rPr>
              <w:t>Koncepce odstraňování bariér ve veřejné hromadné dopravě v hlavním městě Praze</w:t>
            </w:r>
          </w:p>
        </w:tc>
      </w:tr>
      <w:tr w:rsidR="0096588B" w:rsidTr="00BF1C80">
        <w:trPr>
          <w:trHeight w:val="333"/>
        </w:trPr>
        <w:tc>
          <w:tcPr>
            <w:tcW w:w="9212" w:type="dxa"/>
            <w:vAlign w:val="center"/>
          </w:tcPr>
          <w:p w:rsidR="0096588B" w:rsidRPr="00146AAB" w:rsidRDefault="0096588B" w:rsidP="00864FAE">
            <w:pPr>
              <w:spacing w:before="0" w:after="0" w:line="240" w:lineRule="auto"/>
              <w:jc w:val="left"/>
              <w:rPr>
                <w:rFonts w:ascii="Arial" w:hAnsi="Arial"/>
                <w:sz w:val="18"/>
                <w:szCs w:val="18"/>
              </w:rPr>
            </w:pPr>
            <w:r w:rsidRPr="00E4097C">
              <w:rPr>
                <w:rFonts w:ascii="Arial" w:hAnsi="Arial" w:cs="Arial"/>
                <w:sz w:val="18"/>
                <w:szCs w:val="18"/>
              </w:rPr>
              <w:t>Koncepce péče o ohrožené děti na území hl. m. Prahy</w:t>
            </w:r>
          </w:p>
        </w:tc>
      </w:tr>
      <w:tr w:rsidR="0096588B" w:rsidRPr="00457D8F" w:rsidTr="00BF1C80">
        <w:trPr>
          <w:trHeight w:val="283"/>
        </w:trPr>
        <w:tc>
          <w:tcPr>
            <w:tcW w:w="9212" w:type="dxa"/>
            <w:vAlign w:val="center"/>
          </w:tcPr>
          <w:p w:rsidR="0096588B" w:rsidRPr="00457D8F" w:rsidRDefault="00BA1829" w:rsidP="00864FAE">
            <w:pPr>
              <w:spacing w:before="0" w:after="0" w:line="240" w:lineRule="auto"/>
              <w:jc w:val="left"/>
              <w:rPr>
                <w:rFonts w:ascii="Arial" w:hAnsi="Arial" w:cs="Arial"/>
                <w:sz w:val="18"/>
                <w:szCs w:val="18"/>
              </w:rPr>
            </w:pPr>
            <w:hyperlink r:id="rId24" w:tooltip="Odkaz na článek" w:history="1">
              <w:r w:rsidR="0096588B" w:rsidRPr="00457D8F">
                <w:rPr>
                  <w:rFonts w:ascii="Arial" w:hAnsi="Arial" w:cs="Arial"/>
                  <w:sz w:val="18"/>
                  <w:szCs w:val="18"/>
                </w:rPr>
                <w:t>Koncepce péče o zeleň v hlavním městě Praze</w:t>
              </w:r>
            </w:hyperlink>
          </w:p>
        </w:tc>
      </w:tr>
      <w:tr w:rsidR="0096588B" w:rsidRPr="00457D8F"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cs="Arial"/>
                <w:sz w:val="18"/>
                <w:szCs w:val="18"/>
              </w:rPr>
            </w:pPr>
            <w:r w:rsidRPr="00457D8F">
              <w:rPr>
                <w:rFonts w:ascii="Arial" w:hAnsi="Arial" w:cs="Arial"/>
                <w:sz w:val="18"/>
                <w:szCs w:val="18"/>
              </w:rPr>
              <w:t>Koncepce podpory místní Agendy 21 v České republice do roku 2020</w:t>
            </w:r>
          </w:p>
        </w:tc>
      </w:tr>
      <w:tr w:rsidR="0096588B" w:rsidTr="00BF1C80">
        <w:trPr>
          <w:trHeight w:val="283"/>
        </w:trPr>
        <w:tc>
          <w:tcPr>
            <w:tcW w:w="9212" w:type="dxa"/>
            <w:vAlign w:val="center"/>
          </w:tcPr>
          <w:p w:rsidR="0096588B" w:rsidRDefault="0096588B" w:rsidP="00864FAE">
            <w:pPr>
              <w:spacing w:before="0" w:after="0" w:line="240" w:lineRule="auto"/>
              <w:jc w:val="left"/>
            </w:pPr>
            <w:r w:rsidRPr="009E5829">
              <w:rPr>
                <w:rFonts w:ascii="Arial" w:hAnsi="Arial" w:cs="Arial"/>
                <w:sz w:val="18"/>
                <w:szCs w:val="18"/>
              </w:rPr>
              <w:t>Koncepce prevence kriminality hlavního m</w:t>
            </w:r>
            <w:r>
              <w:rPr>
                <w:rFonts w:ascii="Arial" w:hAnsi="Arial" w:cs="Arial"/>
                <w:sz w:val="18"/>
                <w:szCs w:val="18"/>
              </w:rPr>
              <w:t>ěsta Prahy na léta 2013 až 2016</w:t>
            </w:r>
          </w:p>
        </w:tc>
      </w:tr>
      <w:tr w:rsidR="0096588B" w:rsidTr="00BF1C80">
        <w:trPr>
          <w:trHeight w:val="283"/>
        </w:trPr>
        <w:tc>
          <w:tcPr>
            <w:tcW w:w="9212" w:type="dxa"/>
            <w:vAlign w:val="center"/>
          </w:tcPr>
          <w:p w:rsidR="0096588B" w:rsidRPr="009E5829" w:rsidRDefault="0096588B" w:rsidP="00864FAE">
            <w:pPr>
              <w:spacing w:before="0" w:after="0" w:line="240" w:lineRule="auto"/>
              <w:jc w:val="left"/>
              <w:rPr>
                <w:rFonts w:ascii="Arial" w:hAnsi="Arial"/>
                <w:sz w:val="18"/>
                <w:szCs w:val="18"/>
              </w:rPr>
            </w:pPr>
            <w:r>
              <w:rPr>
                <w:rFonts w:ascii="Arial" w:hAnsi="Arial"/>
                <w:sz w:val="18"/>
                <w:szCs w:val="18"/>
              </w:rPr>
              <w:t xml:space="preserve">Koncepce protidrogové </w:t>
            </w:r>
            <w:r w:rsidR="00F53F17">
              <w:rPr>
                <w:rFonts w:ascii="Arial" w:hAnsi="Arial"/>
                <w:sz w:val="18"/>
                <w:szCs w:val="18"/>
              </w:rPr>
              <w:t xml:space="preserve">politiky </w:t>
            </w:r>
            <w:r w:rsidRPr="009E5829">
              <w:rPr>
                <w:rFonts w:ascii="Arial" w:hAnsi="Arial" w:cs="Arial"/>
                <w:sz w:val="18"/>
                <w:szCs w:val="18"/>
              </w:rPr>
              <w:t>hlavního města Prahy pro období 201</w:t>
            </w:r>
            <w:r>
              <w:rPr>
                <w:rFonts w:ascii="Arial" w:hAnsi="Arial" w:cs="Arial"/>
                <w:sz w:val="18"/>
                <w:szCs w:val="18"/>
              </w:rPr>
              <w:t>4</w:t>
            </w:r>
            <w:r w:rsidRPr="009E5829">
              <w:rPr>
                <w:rFonts w:ascii="Arial" w:hAnsi="Arial" w:cs="Arial"/>
                <w:sz w:val="18"/>
                <w:szCs w:val="18"/>
              </w:rPr>
              <w:t xml:space="preserve"> až 2020</w:t>
            </w:r>
          </w:p>
        </w:tc>
      </w:tr>
      <w:tr w:rsidR="0096588B" w:rsidTr="00BF1C80">
        <w:trPr>
          <w:trHeight w:val="283"/>
        </w:trPr>
        <w:tc>
          <w:tcPr>
            <w:tcW w:w="9212" w:type="dxa"/>
            <w:vAlign w:val="center"/>
          </w:tcPr>
          <w:p w:rsidR="0096588B" w:rsidRDefault="0096588B" w:rsidP="00864FAE">
            <w:pPr>
              <w:spacing w:before="0" w:after="0" w:line="240" w:lineRule="auto"/>
              <w:jc w:val="left"/>
              <w:rPr>
                <w:rFonts w:ascii="Arial" w:hAnsi="Arial"/>
                <w:sz w:val="18"/>
                <w:szCs w:val="18"/>
              </w:rPr>
            </w:pPr>
            <w:r>
              <w:rPr>
                <w:rFonts w:ascii="Arial" w:hAnsi="Arial"/>
                <w:sz w:val="18"/>
                <w:szCs w:val="18"/>
              </w:rPr>
              <w:t>Koncepce rozvoje cyklistické dopravy a rekreační cyklistiky v hl. městě Praze do roku 2020</w:t>
            </w:r>
          </w:p>
        </w:tc>
      </w:tr>
      <w:tr w:rsidR="0096588B" w:rsidTr="00BF1C80">
        <w:trPr>
          <w:trHeight w:val="283"/>
        </w:trPr>
        <w:tc>
          <w:tcPr>
            <w:tcW w:w="9212" w:type="dxa"/>
            <w:vAlign w:val="center"/>
          </w:tcPr>
          <w:p w:rsidR="0096588B" w:rsidRDefault="0096588B" w:rsidP="00BF1C80">
            <w:pPr>
              <w:spacing w:before="0" w:after="0" w:line="240" w:lineRule="auto"/>
              <w:jc w:val="left"/>
              <w:rPr>
                <w:rFonts w:ascii="Arial" w:hAnsi="Arial"/>
                <w:sz w:val="18"/>
                <w:szCs w:val="18"/>
              </w:rPr>
            </w:pPr>
            <w:r w:rsidRPr="00415F26">
              <w:rPr>
                <w:rFonts w:ascii="Arial" w:hAnsi="Arial"/>
                <w:sz w:val="18"/>
                <w:szCs w:val="18"/>
              </w:rPr>
              <w:t xml:space="preserve">Krajská koncepce environmentálního vzdělávání, výchovy a osvěty na území </w:t>
            </w:r>
            <w:r w:rsidR="00BF1C80">
              <w:rPr>
                <w:rFonts w:ascii="Arial" w:hAnsi="Arial"/>
                <w:sz w:val="18"/>
                <w:szCs w:val="18"/>
              </w:rPr>
              <w:t>hl. m.</w:t>
            </w:r>
            <w:r w:rsidRPr="00415F26">
              <w:rPr>
                <w:rFonts w:ascii="Arial" w:hAnsi="Arial"/>
                <w:sz w:val="18"/>
                <w:szCs w:val="18"/>
              </w:rPr>
              <w:t xml:space="preserve"> Prahy na roky 2016–2026</w:t>
            </w:r>
          </w:p>
        </w:tc>
      </w:tr>
      <w:tr w:rsidR="0096588B" w:rsidTr="00BF1C80">
        <w:trPr>
          <w:trHeight w:val="283"/>
        </w:trPr>
        <w:tc>
          <w:tcPr>
            <w:tcW w:w="9212" w:type="dxa"/>
            <w:vAlign w:val="center"/>
          </w:tcPr>
          <w:p w:rsidR="0096588B" w:rsidRPr="00415F26" w:rsidRDefault="0096588B" w:rsidP="00864FAE">
            <w:pPr>
              <w:spacing w:before="0" w:after="0" w:line="240" w:lineRule="auto"/>
              <w:jc w:val="left"/>
              <w:rPr>
                <w:rFonts w:ascii="Arial" w:hAnsi="Arial"/>
                <w:sz w:val="18"/>
                <w:szCs w:val="18"/>
              </w:rPr>
            </w:pPr>
            <w:r w:rsidRPr="00D95318">
              <w:rPr>
                <w:rFonts w:ascii="Arial" w:hAnsi="Arial"/>
                <w:sz w:val="18"/>
                <w:szCs w:val="18"/>
              </w:rPr>
              <w:t>Kritéria MA21 a Pravidla hodnocení</w:t>
            </w:r>
          </w:p>
        </w:tc>
      </w:tr>
      <w:tr w:rsidR="0096588B" w:rsidTr="00BF1C80">
        <w:trPr>
          <w:trHeight w:val="283"/>
        </w:trPr>
        <w:tc>
          <w:tcPr>
            <w:tcW w:w="9212" w:type="dxa"/>
            <w:vAlign w:val="center"/>
          </w:tcPr>
          <w:p w:rsidR="0096588B" w:rsidRPr="00D95318" w:rsidRDefault="0096588B" w:rsidP="00864FAE">
            <w:pPr>
              <w:spacing w:before="0" w:after="0" w:line="240" w:lineRule="auto"/>
              <w:jc w:val="left"/>
              <w:rPr>
                <w:rFonts w:ascii="Arial" w:hAnsi="Arial"/>
                <w:sz w:val="18"/>
                <w:szCs w:val="18"/>
              </w:rPr>
            </w:pPr>
            <w:r w:rsidRPr="00144D14">
              <w:rPr>
                <w:rFonts w:ascii="Arial" w:hAnsi="Arial"/>
                <w:sz w:val="18"/>
                <w:szCs w:val="18"/>
              </w:rPr>
              <w:t>Metodika přípravy veřejných strategií</w:t>
            </w:r>
          </w:p>
        </w:tc>
      </w:tr>
      <w:tr w:rsidR="0096588B" w:rsidTr="00BF1C80">
        <w:trPr>
          <w:trHeight w:val="283"/>
        </w:trPr>
        <w:tc>
          <w:tcPr>
            <w:tcW w:w="9212" w:type="dxa"/>
            <w:vAlign w:val="center"/>
          </w:tcPr>
          <w:p w:rsidR="0096588B" w:rsidRPr="00D95318" w:rsidRDefault="0096588B" w:rsidP="00864FAE">
            <w:pPr>
              <w:autoSpaceDE w:val="0"/>
              <w:autoSpaceDN w:val="0"/>
              <w:adjustRightInd w:val="0"/>
              <w:spacing w:before="0" w:after="0" w:line="240" w:lineRule="auto"/>
              <w:jc w:val="left"/>
              <w:rPr>
                <w:rFonts w:ascii="Arial" w:hAnsi="Arial"/>
                <w:sz w:val="18"/>
                <w:szCs w:val="18"/>
              </w:rPr>
            </w:pPr>
            <w:r w:rsidRPr="00144D14">
              <w:rPr>
                <w:rFonts w:ascii="Arial" w:hAnsi="Arial" w:cs="Arial"/>
                <w:sz w:val="18"/>
                <w:szCs w:val="18"/>
              </w:rPr>
              <w:t>Pasportizace zeleně MČ Praha 8</w:t>
            </w:r>
          </w:p>
        </w:tc>
      </w:tr>
      <w:tr w:rsidR="0096588B" w:rsidRPr="00457D8F" w:rsidTr="00BF1C80">
        <w:trPr>
          <w:trHeight w:val="283"/>
        </w:trPr>
        <w:tc>
          <w:tcPr>
            <w:tcW w:w="9212" w:type="dxa"/>
            <w:vAlign w:val="center"/>
          </w:tcPr>
          <w:p w:rsidR="0096588B" w:rsidRPr="00146AAB" w:rsidRDefault="0096588B" w:rsidP="00864FAE">
            <w:pPr>
              <w:spacing w:before="0" w:after="0" w:line="240" w:lineRule="auto"/>
              <w:jc w:val="left"/>
              <w:rPr>
                <w:rFonts w:ascii="Arial" w:hAnsi="Arial" w:cs="Arial"/>
                <w:sz w:val="18"/>
                <w:szCs w:val="18"/>
              </w:rPr>
            </w:pPr>
            <w:r w:rsidRPr="00457D8F">
              <w:rPr>
                <w:rFonts w:ascii="Arial" w:hAnsi="Arial" w:cs="Arial"/>
                <w:sz w:val="18"/>
                <w:szCs w:val="18"/>
              </w:rPr>
              <w:t>Plán odpadového hospodářství hl. m. Prahy</w:t>
            </w:r>
          </w:p>
        </w:tc>
      </w:tr>
      <w:tr w:rsidR="0096588B" w:rsidRPr="00457D8F" w:rsidTr="00BF1C80">
        <w:trPr>
          <w:trHeight w:val="283"/>
        </w:trPr>
        <w:tc>
          <w:tcPr>
            <w:tcW w:w="9212" w:type="dxa"/>
            <w:vAlign w:val="center"/>
          </w:tcPr>
          <w:p w:rsidR="0096588B" w:rsidRPr="00146AAB" w:rsidRDefault="0096588B" w:rsidP="00864FAE">
            <w:pPr>
              <w:spacing w:before="0" w:after="0" w:line="240" w:lineRule="auto"/>
              <w:jc w:val="left"/>
              <w:rPr>
                <w:rFonts w:ascii="Arial" w:hAnsi="Arial" w:cs="Arial"/>
                <w:sz w:val="18"/>
                <w:szCs w:val="18"/>
              </w:rPr>
            </w:pPr>
            <w:r w:rsidRPr="00457D8F">
              <w:rPr>
                <w:rFonts w:ascii="Arial" w:hAnsi="Arial" w:cs="Arial"/>
                <w:sz w:val="18"/>
                <w:szCs w:val="18"/>
              </w:rPr>
              <w:t>Plá</w:t>
            </w:r>
            <w:r>
              <w:rPr>
                <w:rFonts w:ascii="Arial" w:hAnsi="Arial" w:cs="Arial"/>
                <w:sz w:val="18"/>
                <w:szCs w:val="18"/>
              </w:rPr>
              <w:t>n rozvoje vodovodů a kanalizací</w:t>
            </w:r>
          </w:p>
        </w:tc>
      </w:tr>
      <w:tr w:rsidR="0096588B" w:rsidRPr="00457D8F"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sz w:val="18"/>
                <w:szCs w:val="18"/>
              </w:rPr>
            </w:pPr>
            <w:r w:rsidRPr="00D95318">
              <w:rPr>
                <w:rFonts w:ascii="Arial" w:hAnsi="Arial" w:cs="Arial"/>
                <w:sz w:val="18"/>
                <w:szCs w:val="18"/>
              </w:rPr>
              <w:t>Politika územního rozvoje ČR</w:t>
            </w:r>
          </w:p>
        </w:tc>
      </w:tr>
      <w:tr w:rsidR="0096588B" w:rsidRPr="00457D8F"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cs="Arial"/>
                <w:sz w:val="18"/>
                <w:szCs w:val="18"/>
              </w:rPr>
            </w:pPr>
            <w:r w:rsidRPr="00457D8F">
              <w:rPr>
                <w:rFonts w:ascii="Arial" w:hAnsi="Arial" w:cs="Arial"/>
                <w:sz w:val="18"/>
                <w:szCs w:val="18"/>
              </w:rPr>
              <w:t>Prognóza, koncepce a strategie ochrany přírody a krajiny v Praze</w:t>
            </w:r>
          </w:p>
        </w:tc>
      </w:tr>
      <w:tr w:rsidR="0096588B" w:rsidRPr="00457D8F"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sz w:val="18"/>
                <w:szCs w:val="18"/>
              </w:rPr>
            </w:pPr>
            <w:r w:rsidRPr="00F85C6B">
              <w:rPr>
                <w:rFonts w:ascii="Arial" w:hAnsi="Arial" w:cs="Arial"/>
                <w:sz w:val="18"/>
                <w:szCs w:val="18"/>
              </w:rPr>
              <w:t>Program realizace strategické koncepce hl. m. Prahy na období 2009–2015</w:t>
            </w:r>
          </w:p>
        </w:tc>
      </w:tr>
      <w:tr w:rsidR="0096588B" w:rsidRPr="00457D8F" w:rsidTr="00BF1C80">
        <w:trPr>
          <w:trHeight w:val="283"/>
        </w:trPr>
        <w:tc>
          <w:tcPr>
            <w:tcW w:w="9212" w:type="dxa"/>
            <w:vAlign w:val="center"/>
          </w:tcPr>
          <w:p w:rsidR="0096588B" w:rsidRPr="0042667A" w:rsidRDefault="0096588B" w:rsidP="00864FAE">
            <w:pPr>
              <w:spacing w:before="0" w:after="0" w:line="240" w:lineRule="auto"/>
              <w:rPr>
                <w:rFonts w:ascii="Arial" w:hAnsi="Arial" w:cs="Arial"/>
                <w:sz w:val="18"/>
                <w:szCs w:val="18"/>
              </w:rPr>
            </w:pPr>
            <w:r w:rsidRPr="0042667A">
              <w:rPr>
                <w:rFonts w:ascii="Arial" w:hAnsi="Arial" w:cs="Arial"/>
                <w:sz w:val="18"/>
                <w:szCs w:val="18"/>
              </w:rPr>
              <w:t>Rámcov</w:t>
            </w:r>
            <w:r>
              <w:rPr>
                <w:rFonts w:ascii="Arial" w:hAnsi="Arial" w:cs="Arial"/>
                <w:sz w:val="18"/>
                <w:szCs w:val="18"/>
              </w:rPr>
              <w:t>ý</w:t>
            </w:r>
            <w:r w:rsidRPr="0042667A">
              <w:rPr>
                <w:rFonts w:ascii="Arial" w:hAnsi="Arial" w:cs="Arial"/>
                <w:sz w:val="18"/>
                <w:szCs w:val="18"/>
              </w:rPr>
              <w:t xml:space="preserve"> vzdělávací program</w:t>
            </w:r>
            <w:r>
              <w:rPr>
                <w:rFonts w:ascii="Arial" w:hAnsi="Arial" w:cs="Arial"/>
                <w:sz w:val="18"/>
                <w:szCs w:val="18"/>
              </w:rPr>
              <w:t xml:space="preserve"> pro předškolní vzdělávání</w:t>
            </w:r>
            <w:r w:rsidRPr="0042667A">
              <w:rPr>
                <w:rFonts w:ascii="Arial" w:hAnsi="Arial" w:cs="Arial"/>
                <w:sz w:val="18"/>
                <w:szCs w:val="18"/>
              </w:rPr>
              <w:t xml:space="preserve"> </w:t>
            </w:r>
          </w:p>
        </w:tc>
      </w:tr>
      <w:tr w:rsidR="0096588B" w:rsidRPr="00457D8F" w:rsidTr="00BF1C80">
        <w:trPr>
          <w:trHeight w:val="283"/>
        </w:trPr>
        <w:tc>
          <w:tcPr>
            <w:tcW w:w="9212" w:type="dxa"/>
            <w:vAlign w:val="center"/>
          </w:tcPr>
          <w:p w:rsidR="0096588B" w:rsidRPr="0042667A" w:rsidRDefault="0096588B" w:rsidP="00864FAE">
            <w:pPr>
              <w:spacing w:before="0" w:after="0" w:line="240" w:lineRule="auto"/>
              <w:rPr>
                <w:rFonts w:ascii="Arial" w:hAnsi="Arial" w:cs="Arial"/>
                <w:sz w:val="18"/>
                <w:szCs w:val="18"/>
              </w:rPr>
            </w:pPr>
            <w:r w:rsidRPr="0042667A">
              <w:rPr>
                <w:rFonts w:ascii="Arial" w:hAnsi="Arial" w:cs="Arial"/>
                <w:sz w:val="18"/>
                <w:szCs w:val="18"/>
              </w:rPr>
              <w:t>Rámcový vzdělávací program pro základní vzdělávání</w:t>
            </w:r>
          </w:p>
        </w:tc>
      </w:tr>
      <w:tr w:rsidR="005C543B" w:rsidRPr="00457D8F" w:rsidTr="00BF1C80">
        <w:trPr>
          <w:trHeight w:val="283"/>
        </w:trPr>
        <w:tc>
          <w:tcPr>
            <w:tcW w:w="9212" w:type="dxa"/>
            <w:vAlign w:val="center"/>
          </w:tcPr>
          <w:p w:rsidR="005C543B" w:rsidRPr="0042667A" w:rsidRDefault="005C543B" w:rsidP="00F53F17">
            <w:pPr>
              <w:spacing w:before="0" w:after="0" w:line="240" w:lineRule="auto"/>
              <w:rPr>
                <w:rFonts w:ascii="Arial" w:hAnsi="Arial"/>
                <w:sz w:val="18"/>
                <w:szCs w:val="18"/>
              </w:rPr>
            </w:pPr>
            <w:r w:rsidRPr="005C543B">
              <w:rPr>
                <w:rFonts w:ascii="Arial" w:hAnsi="Arial" w:cs="Arial"/>
                <w:sz w:val="18"/>
                <w:szCs w:val="18"/>
              </w:rPr>
              <w:t>Regionální plán Pražské integrované dopravy na rok 2015 s výhledem na období 2016–2019</w:t>
            </w:r>
          </w:p>
        </w:tc>
      </w:tr>
      <w:tr w:rsidR="0096588B" w:rsidRPr="00457D8F" w:rsidTr="00BF1C80">
        <w:trPr>
          <w:trHeight w:val="283"/>
        </w:trPr>
        <w:tc>
          <w:tcPr>
            <w:tcW w:w="9212" w:type="dxa"/>
            <w:vAlign w:val="center"/>
          </w:tcPr>
          <w:p w:rsidR="0096588B" w:rsidRPr="00CB1DAF" w:rsidRDefault="00BA1829" w:rsidP="00864FAE">
            <w:pPr>
              <w:spacing w:before="0" w:after="0" w:line="240" w:lineRule="auto"/>
              <w:jc w:val="left"/>
              <w:rPr>
                <w:rFonts w:ascii="Arial" w:hAnsi="Arial" w:cs="Arial"/>
                <w:sz w:val="18"/>
                <w:szCs w:val="18"/>
              </w:rPr>
            </w:pPr>
            <w:hyperlink r:id="rId25" w:tgtFrame="_blank" w:history="1">
              <w:r w:rsidR="0096588B" w:rsidRPr="00CB1DAF">
                <w:rPr>
                  <w:rFonts w:ascii="Arial" w:hAnsi="Arial" w:cs="Arial"/>
                  <w:sz w:val="18"/>
                  <w:szCs w:val="18"/>
                </w:rPr>
                <w:t>Schválený návrh zadání Územního plánu hl. m. Prahy (Metropolitního plánu)</w:t>
              </w:r>
            </w:hyperlink>
          </w:p>
        </w:tc>
      </w:tr>
      <w:tr w:rsidR="0096588B" w:rsidRPr="00457D8F"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sz w:val="18"/>
                <w:szCs w:val="18"/>
              </w:rPr>
            </w:pPr>
            <w:r>
              <w:rPr>
                <w:rFonts w:ascii="Arial" w:hAnsi="Arial"/>
                <w:sz w:val="18"/>
                <w:szCs w:val="18"/>
              </w:rPr>
              <w:t>Strategický plán hlavního města Prahy</w:t>
            </w:r>
          </w:p>
        </w:tc>
      </w:tr>
      <w:tr w:rsidR="0096588B" w:rsidRPr="00457D8F" w:rsidTr="00BF1C80">
        <w:trPr>
          <w:trHeight w:val="283"/>
        </w:trPr>
        <w:tc>
          <w:tcPr>
            <w:tcW w:w="9212" w:type="dxa"/>
            <w:vAlign w:val="center"/>
          </w:tcPr>
          <w:p w:rsidR="0096588B" w:rsidRDefault="0096588B" w:rsidP="00864FAE">
            <w:pPr>
              <w:spacing w:before="0" w:after="0" w:line="240" w:lineRule="auto"/>
              <w:jc w:val="left"/>
              <w:rPr>
                <w:rFonts w:ascii="Arial" w:hAnsi="Arial"/>
                <w:sz w:val="18"/>
                <w:szCs w:val="18"/>
              </w:rPr>
            </w:pPr>
            <w:r>
              <w:rPr>
                <w:rFonts w:ascii="Arial" w:hAnsi="Arial"/>
                <w:sz w:val="18"/>
                <w:szCs w:val="18"/>
              </w:rPr>
              <w:t>Strategický rámec rozvoje veřejné správy České republiky po období 2014-2020</w:t>
            </w:r>
          </w:p>
        </w:tc>
      </w:tr>
      <w:tr w:rsidR="0096588B" w:rsidRPr="00457D8F" w:rsidTr="00BF1C80">
        <w:trPr>
          <w:trHeight w:val="283"/>
        </w:trPr>
        <w:tc>
          <w:tcPr>
            <w:tcW w:w="9212" w:type="dxa"/>
            <w:vAlign w:val="center"/>
          </w:tcPr>
          <w:p w:rsidR="0096588B" w:rsidRPr="00457D8F" w:rsidRDefault="0096588B" w:rsidP="00864FAE">
            <w:pPr>
              <w:spacing w:before="0" w:after="0" w:line="240" w:lineRule="auto"/>
              <w:jc w:val="left"/>
              <w:rPr>
                <w:rFonts w:ascii="Arial" w:hAnsi="Arial" w:cs="Arial"/>
                <w:sz w:val="18"/>
                <w:szCs w:val="18"/>
              </w:rPr>
            </w:pPr>
            <w:r w:rsidRPr="00146AAB">
              <w:rPr>
                <w:rFonts w:ascii="Arial" w:hAnsi="Arial" w:cs="Arial"/>
                <w:sz w:val="18"/>
                <w:szCs w:val="18"/>
              </w:rPr>
              <w:t>Strategický rámec udržitelného rozvoje České republiky</w:t>
            </w:r>
          </w:p>
        </w:tc>
      </w:tr>
      <w:tr w:rsidR="0096588B" w:rsidTr="00BF1C80">
        <w:trPr>
          <w:trHeight w:val="283"/>
        </w:trPr>
        <w:tc>
          <w:tcPr>
            <w:tcW w:w="9212" w:type="dxa"/>
            <w:vAlign w:val="center"/>
          </w:tcPr>
          <w:p w:rsidR="0096588B" w:rsidRDefault="0096588B" w:rsidP="00864FAE">
            <w:pPr>
              <w:spacing w:before="0" w:after="0" w:line="240" w:lineRule="auto"/>
              <w:jc w:val="left"/>
              <w:rPr>
                <w:rFonts w:ascii="Arial" w:hAnsi="Arial"/>
                <w:sz w:val="18"/>
                <w:szCs w:val="18"/>
              </w:rPr>
            </w:pPr>
            <w:r>
              <w:rPr>
                <w:rFonts w:ascii="Arial" w:hAnsi="Arial" w:cs="Arial"/>
                <w:sz w:val="18"/>
                <w:szCs w:val="18"/>
              </w:rPr>
              <w:t>Strategie</w:t>
            </w:r>
            <w:r w:rsidRPr="009E5829">
              <w:rPr>
                <w:rFonts w:ascii="Arial" w:hAnsi="Arial" w:cs="Arial"/>
                <w:sz w:val="18"/>
                <w:szCs w:val="18"/>
              </w:rPr>
              <w:t xml:space="preserve"> protidrogové politiky hlav</w:t>
            </w:r>
            <w:r>
              <w:rPr>
                <w:rFonts w:ascii="Arial" w:hAnsi="Arial" w:cs="Arial"/>
                <w:sz w:val="18"/>
                <w:szCs w:val="18"/>
              </w:rPr>
              <w:t>ního města Prahy pro období 2014</w:t>
            </w:r>
            <w:r w:rsidRPr="009E5829">
              <w:rPr>
                <w:rFonts w:ascii="Arial" w:hAnsi="Arial" w:cs="Arial"/>
                <w:sz w:val="18"/>
                <w:szCs w:val="18"/>
              </w:rPr>
              <w:t xml:space="preserve"> až 2020</w:t>
            </w:r>
          </w:p>
        </w:tc>
      </w:tr>
      <w:tr w:rsidR="0096588B" w:rsidRPr="00457D8F" w:rsidTr="00BF1C80">
        <w:trPr>
          <w:trHeight w:val="283"/>
        </w:trPr>
        <w:tc>
          <w:tcPr>
            <w:tcW w:w="9212" w:type="dxa"/>
            <w:vAlign w:val="center"/>
          </w:tcPr>
          <w:p w:rsidR="0096588B" w:rsidRPr="00146AAB" w:rsidRDefault="0096588B" w:rsidP="00864FAE">
            <w:pPr>
              <w:spacing w:before="0" w:after="0" w:line="240" w:lineRule="auto"/>
              <w:jc w:val="left"/>
              <w:rPr>
                <w:rFonts w:ascii="Arial" w:hAnsi="Arial" w:cs="Arial"/>
                <w:sz w:val="18"/>
                <w:szCs w:val="18"/>
              </w:rPr>
            </w:pPr>
            <w:r w:rsidRPr="00C91846">
              <w:rPr>
                <w:rFonts w:ascii="Arial" w:hAnsi="Arial"/>
                <w:sz w:val="18"/>
                <w:szCs w:val="18"/>
              </w:rPr>
              <w:t>Strategie regionálního rozvoje ČR 2014–2020</w:t>
            </w:r>
          </w:p>
        </w:tc>
      </w:tr>
      <w:tr w:rsidR="0096588B" w:rsidRPr="00457D8F" w:rsidTr="00BF1C80">
        <w:trPr>
          <w:trHeight w:val="283"/>
        </w:trPr>
        <w:tc>
          <w:tcPr>
            <w:tcW w:w="9212" w:type="dxa"/>
            <w:vAlign w:val="center"/>
          </w:tcPr>
          <w:p w:rsidR="0096588B" w:rsidRPr="00C91846" w:rsidRDefault="0096588B" w:rsidP="00864FAE">
            <w:pPr>
              <w:spacing w:before="0" w:after="0" w:line="240" w:lineRule="auto"/>
              <w:jc w:val="left"/>
              <w:rPr>
                <w:rFonts w:ascii="Arial" w:hAnsi="Arial"/>
                <w:sz w:val="18"/>
                <w:szCs w:val="18"/>
              </w:rPr>
            </w:pPr>
            <w:r w:rsidRPr="00146AAB">
              <w:rPr>
                <w:rFonts w:ascii="Arial" w:hAnsi="Arial" w:cs="Arial"/>
                <w:sz w:val="18"/>
                <w:szCs w:val="18"/>
              </w:rPr>
              <w:t>Strategie udržitelného rozvoje ČR</w:t>
            </w:r>
          </w:p>
        </w:tc>
      </w:tr>
      <w:tr w:rsidR="0096588B" w:rsidRPr="00DA6911" w:rsidTr="00BF1C80">
        <w:trPr>
          <w:trHeight w:val="283"/>
        </w:trPr>
        <w:tc>
          <w:tcPr>
            <w:tcW w:w="9212" w:type="dxa"/>
            <w:vAlign w:val="center"/>
          </w:tcPr>
          <w:p w:rsidR="0096588B" w:rsidRPr="00146AAB" w:rsidRDefault="0096588B" w:rsidP="00864FAE">
            <w:pPr>
              <w:spacing w:before="0" w:after="0" w:line="240" w:lineRule="auto"/>
              <w:jc w:val="left"/>
              <w:rPr>
                <w:rFonts w:ascii="Arial" w:hAnsi="Arial"/>
                <w:sz w:val="18"/>
                <w:szCs w:val="18"/>
              </w:rPr>
            </w:pPr>
            <w:r w:rsidRPr="00DA6911">
              <w:rPr>
                <w:rFonts w:ascii="Arial" w:hAnsi="Arial"/>
                <w:sz w:val="18"/>
                <w:szCs w:val="18"/>
              </w:rPr>
              <w:t>Střednědobý plán rozvoje sociálních služeb na území hlavního města Prahy na období 2013– 2015</w:t>
            </w:r>
          </w:p>
        </w:tc>
      </w:tr>
      <w:tr w:rsidR="0096588B" w:rsidRPr="00DA6911" w:rsidTr="00BF1C80">
        <w:trPr>
          <w:trHeight w:val="283"/>
        </w:trPr>
        <w:tc>
          <w:tcPr>
            <w:tcW w:w="9212" w:type="dxa"/>
            <w:vAlign w:val="center"/>
          </w:tcPr>
          <w:p w:rsidR="0096588B" w:rsidRDefault="0096588B" w:rsidP="00864FAE">
            <w:pPr>
              <w:spacing w:before="0" w:after="0" w:line="240" w:lineRule="auto"/>
              <w:jc w:val="left"/>
              <w:rPr>
                <w:rFonts w:ascii="Arial" w:hAnsi="Arial"/>
                <w:sz w:val="18"/>
                <w:szCs w:val="18"/>
              </w:rPr>
            </w:pPr>
            <w:r>
              <w:rPr>
                <w:rFonts w:ascii="Arial" w:hAnsi="Arial"/>
                <w:sz w:val="18"/>
                <w:szCs w:val="18"/>
              </w:rPr>
              <w:t>Územně analytické podklady hlavního města Prahy 2014</w:t>
            </w:r>
          </w:p>
        </w:tc>
      </w:tr>
      <w:tr w:rsidR="0096588B" w:rsidRPr="00DA6911" w:rsidTr="00BF1C80">
        <w:trPr>
          <w:trHeight w:val="283"/>
        </w:trPr>
        <w:tc>
          <w:tcPr>
            <w:tcW w:w="9212" w:type="dxa"/>
            <w:vAlign w:val="center"/>
          </w:tcPr>
          <w:p w:rsidR="0096588B" w:rsidRDefault="0096588B" w:rsidP="00864FAE">
            <w:pPr>
              <w:spacing w:before="0" w:after="0" w:line="240" w:lineRule="auto"/>
              <w:jc w:val="left"/>
              <w:rPr>
                <w:rFonts w:ascii="Arial" w:hAnsi="Arial"/>
                <w:sz w:val="18"/>
                <w:szCs w:val="18"/>
              </w:rPr>
            </w:pPr>
            <w:r>
              <w:rPr>
                <w:rFonts w:ascii="Arial" w:hAnsi="Arial" w:cs="Arial"/>
                <w:sz w:val="18"/>
                <w:szCs w:val="18"/>
              </w:rPr>
              <w:t>Územní energetická</w:t>
            </w:r>
            <w:r w:rsidRPr="00457D8F">
              <w:rPr>
                <w:rFonts w:ascii="Arial" w:hAnsi="Arial" w:cs="Arial"/>
                <w:sz w:val="18"/>
                <w:szCs w:val="18"/>
              </w:rPr>
              <w:t xml:space="preserve"> koncepce hl. m. Prah</w:t>
            </w:r>
            <w:r>
              <w:rPr>
                <w:rFonts w:ascii="Arial" w:hAnsi="Arial" w:cs="Arial"/>
                <w:sz w:val="18"/>
                <w:szCs w:val="18"/>
              </w:rPr>
              <w:t>y 2003–2022</w:t>
            </w:r>
          </w:p>
        </w:tc>
      </w:tr>
      <w:tr w:rsidR="0096588B" w:rsidRPr="00DA6911" w:rsidTr="00BF1C80">
        <w:trPr>
          <w:trHeight w:val="283"/>
        </w:trPr>
        <w:tc>
          <w:tcPr>
            <w:tcW w:w="9212" w:type="dxa"/>
            <w:tcBorders>
              <w:bottom w:val="single" w:sz="4" w:space="0" w:color="548DD4" w:themeColor="text2" w:themeTint="99"/>
            </w:tcBorders>
            <w:vAlign w:val="center"/>
          </w:tcPr>
          <w:p w:rsidR="0096588B" w:rsidRPr="00583E02" w:rsidRDefault="0096588B" w:rsidP="00864FAE">
            <w:pPr>
              <w:spacing w:before="0" w:after="0" w:line="240" w:lineRule="auto"/>
              <w:jc w:val="left"/>
              <w:rPr>
                <w:rFonts w:ascii="Arial" w:hAnsi="Arial"/>
                <w:sz w:val="18"/>
                <w:szCs w:val="18"/>
              </w:rPr>
            </w:pPr>
            <w:r>
              <w:rPr>
                <w:rFonts w:ascii="Arial" w:hAnsi="Arial"/>
                <w:sz w:val="18"/>
                <w:szCs w:val="18"/>
              </w:rPr>
              <w:t>Územní plán sídelního útvaru hlavního města Prahy</w:t>
            </w:r>
          </w:p>
        </w:tc>
      </w:tr>
      <w:tr w:rsidR="0096588B" w:rsidRPr="00DA6911" w:rsidTr="00BF1C80">
        <w:trPr>
          <w:trHeight w:val="283"/>
        </w:trPr>
        <w:tc>
          <w:tcPr>
            <w:tcW w:w="9212" w:type="dxa"/>
            <w:tcBorders>
              <w:top w:val="single" w:sz="4" w:space="0" w:color="548DD4" w:themeColor="text2" w:themeTint="99"/>
              <w:bottom w:val="single" w:sz="4" w:space="0" w:color="548DD4" w:themeColor="text2" w:themeTint="99"/>
            </w:tcBorders>
            <w:vAlign w:val="center"/>
          </w:tcPr>
          <w:p w:rsidR="0096588B" w:rsidRPr="00DA6911" w:rsidRDefault="0096588B" w:rsidP="00864FAE">
            <w:pPr>
              <w:spacing w:before="0" w:after="0" w:line="240" w:lineRule="auto"/>
              <w:jc w:val="left"/>
              <w:rPr>
                <w:rFonts w:ascii="Arial" w:hAnsi="Arial"/>
                <w:sz w:val="18"/>
                <w:szCs w:val="18"/>
              </w:rPr>
            </w:pPr>
            <w:r w:rsidRPr="00583E02">
              <w:rPr>
                <w:rFonts w:ascii="Arial" w:hAnsi="Arial"/>
                <w:sz w:val="18"/>
                <w:szCs w:val="18"/>
              </w:rPr>
              <w:t>Zásady územního rozvoje hl. m. Prahy</w:t>
            </w:r>
          </w:p>
        </w:tc>
      </w:tr>
    </w:tbl>
    <w:p w:rsidR="006E7E54" w:rsidRDefault="004A4430" w:rsidP="00F53F17">
      <w:r>
        <w:t>Analýzy byly</w:t>
      </w:r>
      <w:r w:rsidR="006E7E54" w:rsidRPr="00ED37E0">
        <w:rPr>
          <w:rFonts w:cs="Times New Roman"/>
          <w:szCs w:val="24"/>
        </w:rPr>
        <w:t xml:space="preserve"> </w:t>
      </w:r>
      <w:r w:rsidR="00F53F17">
        <w:rPr>
          <w:rFonts w:cs="Times New Roman"/>
          <w:szCs w:val="24"/>
        </w:rPr>
        <w:t xml:space="preserve">dále </w:t>
      </w:r>
      <w:r w:rsidR="006E7E54" w:rsidRPr="00ED37E0">
        <w:rPr>
          <w:rFonts w:cs="Times New Roman"/>
          <w:szCs w:val="24"/>
        </w:rPr>
        <w:t>doplněny o výstupy z</w:t>
      </w:r>
      <w:r w:rsidR="006E7E54">
        <w:rPr>
          <w:rFonts w:cs="Times New Roman"/>
          <w:szCs w:val="24"/>
        </w:rPr>
        <w:t> realizovaných</w:t>
      </w:r>
      <w:r w:rsidR="006E7E54" w:rsidRPr="00ED37E0">
        <w:rPr>
          <w:rFonts w:cs="Times New Roman"/>
          <w:szCs w:val="24"/>
        </w:rPr>
        <w:t> průzkum</w:t>
      </w:r>
      <w:r w:rsidR="006E7E54">
        <w:rPr>
          <w:rFonts w:cs="Times New Roman"/>
          <w:szCs w:val="24"/>
        </w:rPr>
        <w:t>ů</w:t>
      </w:r>
      <w:r w:rsidR="006E7E54" w:rsidRPr="00ED37E0">
        <w:rPr>
          <w:rFonts w:cs="Times New Roman"/>
          <w:szCs w:val="24"/>
        </w:rPr>
        <w:t xml:space="preserve"> mezi místními občany, zástupci </w:t>
      </w:r>
      <w:r w:rsidR="006E7E54">
        <w:rPr>
          <w:rFonts w:cs="Times New Roman"/>
          <w:szCs w:val="24"/>
        </w:rPr>
        <w:t xml:space="preserve">lékařů </w:t>
      </w:r>
      <w:r w:rsidR="006E7E54" w:rsidRPr="00ED37E0">
        <w:rPr>
          <w:rFonts w:cs="Times New Roman"/>
          <w:szCs w:val="24"/>
        </w:rPr>
        <w:t>a</w:t>
      </w:r>
      <w:r w:rsidR="00F53F17">
        <w:rPr>
          <w:rFonts w:cs="Times New Roman"/>
          <w:szCs w:val="24"/>
        </w:rPr>
        <w:t xml:space="preserve"> podnikatelů a mezi cílovými skupinami (NNO, školy, spolky apod.). </w:t>
      </w:r>
      <w:r w:rsidR="006E7E54">
        <w:t>Z</w:t>
      </w:r>
      <w:r w:rsidR="006E7E54" w:rsidRPr="00ED37E0">
        <w:t xml:space="preserve">jištěné poznatky </w:t>
      </w:r>
      <w:r w:rsidR="006E7E54">
        <w:t xml:space="preserve">byly </w:t>
      </w:r>
      <w:r w:rsidR="006E7E54" w:rsidRPr="00ED37E0">
        <w:t xml:space="preserve">doplněny </w:t>
      </w:r>
      <w:r w:rsidR="002227AF">
        <w:t xml:space="preserve">také </w:t>
      </w:r>
      <w:r w:rsidR="006E7E54" w:rsidRPr="00ED37E0">
        <w:t>o</w:t>
      </w:r>
      <w:r w:rsidR="006E7E54">
        <w:t> </w:t>
      </w:r>
      <w:r w:rsidR="006E7E54" w:rsidRPr="00ED37E0">
        <w:t xml:space="preserve">informace pracovníků </w:t>
      </w:r>
      <w:r w:rsidR="006E7E54">
        <w:t xml:space="preserve">Úřadu městské části Praha 8 a dalších odborníků </w:t>
      </w:r>
      <w:r w:rsidR="00146E21">
        <w:t>v</w:t>
      </w:r>
      <w:r w:rsidR="006E7E54">
        <w:t> jednotlivých oblast</w:t>
      </w:r>
      <w:r w:rsidR="00146E21">
        <w:t>ech</w:t>
      </w:r>
      <w:r w:rsidR="006E7E54">
        <w:t>, se kterými byly provedeny expertní rozhovory.</w:t>
      </w:r>
    </w:p>
    <w:p w:rsidR="00BF1C80" w:rsidRDefault="00BF1C80">
      <w:pPr>
        <w:spacing w:before="0" w:after="0" w:line="240" w:lineRule="auto"/>
        <w:jc w:val="left"/>
        <w:rPr>
          <w:rFonts w:eastAsia="Microsoft YaHei" w:cs="Tahoma"/>
          <w:b/>
          <w:bCs/>
          <w:smallCaps/>
          <w:color w:val="002060"/>
          <w:sz w:val="26"/>
          <w:szCs w:val="26"/>
          <w:lang w:eastAsia="ja-JP"/>
        </w:rPr>
      </w:pPr>
      <w:r>
        <w:rPr>
          <w:lang w:eastAsia="ja-JP"/>
        </w:rPr>
        <w:br w:type="page"/>
      </w:r>
    </w:p>
    <w:p w:rsidR="006E7E54" w:rsidRDefault="006E7E54" w:rsidP="000A08E3">
      <w:pPr>
        <w:pStyle w:val="Nadpis2"/>
        <w:rPr>
          <w:lang w:eastAsia="ja-JP"/>
        </w:rPr>
      </w:pPr>
      <w:bookmarkStart w:id="5" w:name="_Toc444151384"/>
      <w:r w:rsidRPr="00194E98">
        <w:rPr>
          <w:lang w:eastAsia="ja-JP"/>
        </w:rPr>
        <w:t>Sociologický průzkum</w:t>
      </w:r>
      <w:bookmarkEnd w:id="5"/>
    </w:p>
    <w:p w:rsidR="004C042C" w:rsidRPr="004C042C" w:rsidRDefault="000A08E3" w:rsidP="008C7F56">
      <w:pPr>
        <w:rPr>
          <w:rFonts w:cs="Times New Roman"/>
          <w:szCs w:val="24"/>
        </w:rPr>
      </w:pPr>
      <w:r>
        <w:rPr>
          <w:rFonts w:cs="Times New Roman"/>
          <w:szCs w:val="24"/>
        </w:rPr>
        <w:t>Důležitou součástí tvorby strategického pl</w:t>
      </w:r>
      <w:r w:rsidR="00F53F17">
        <w:rPr>
          <w:rFonts w:cs="Times New Roman"/>
          <w:szCs w:val="24"/>
        </w:rPr>
        <w:t xml:space="preserve">ánu je </w:t>
      </w:r>
      <w:r>
        <w:rPr>
          <w:rFonts w:cs="Times New Roman"/>
          <w:szCs w:val="24"/>
        </w:rPr>
        <w:t>zapojení místních aktérů. V</w:t>
      </w:r>
      <w:r w:rsidRPr="00130940">
        <w:rPr>
          <w:rFonts w:cs="Times New Roman"/>
          <w:szCs w:val="24"/>
        </w:rPr>
        <w:t xml:space="preserve"> období </w:t>
      </w:r>
      <w:r w:rsidRPr="00EC4823">
        <w:t>říjen</w:t>
      </w:r>
      <w:r w:rsidR="004C042C">
        <w:t xml:space="preserve"> </w:t>
      </w:r>
      <w:r w:rsidRPr="00EC4823">
        <w:t>–</w:t>
      </w:r>
      <w:r w:rsidR="004C042C">
        <w:t xml:space="preserve"> </w:t>
      </w:r>
      <w:r w:rsidRPr="00EC4823">
        <w:t>listopad 2015</w:t>
      </w:r>
      <w:r>
        <w:t xml:space="preserve"> byl </w:t>
      </w:r>
      <w:r w:rsidRPr="00130940">
        <w:rPr>
          <w:rFonts w:cs="Times New Roman"/>
          <w:szCs w:val="24"/>
        </w:rPr>
        <w:t>realizován</w:t>
      </w:r>
      <w:r>
        <w:rPr>
          <w:rFonts w:cs="Times New Roman"/>
          <w:szCs w:val="24"/>
        </w:rPr>
        <w:t xml:space="preserve"> s</w:t>
      </w:r>
      <w:r w:rsidRPr="00130940">
        <w:rPr>
          <w:rFonts w:cs="Times New Roman"/>
          <w:szCs w:val="24"/>
        </w:rPr>
        <w:t>ociologický průzkum mezi občany města, místními podnikateli a</w:t>
      </w:r>
      <w:r>
        <w:rPr>
          <w:rFonts w:cs="Times New Roman"/>
          <w:szCs w:val="24"/>
        </w:rPr>
        <w:t> lékaři</w:t>
      </w:r>
      <w:r w:rsidR="00987F27">
        <w:rPr>
          <w:rFonts w:cs="Times New Roman"/>
          <w:szCs w:val="24"/>
        </w:rPr>
        <w:t xml:space="preserve"> za účelem zjištění jejich </w:t>
      </w:r>
      <w:r w:rsidR="00987F27" w:rsidRPr="00130940">
        <w:rPr>
          <w:rFonts w:cs="Times New Roman"/>
          <w:szCs w:val="24"/>
        </w:rPr>
        <w:t>názorů na</w:t>
      </w:r>
      <w:r w:rsidR="00987F27">
        <w:rPr>
          <w:rFonts w:cs="Times New Roman"/>
          <w:szCs w:val="24"/>
        </w:rPr>
        <w:t> </w:t>
      </w:r>
      <w:r w:rsidR="00987F27" w:rsidRPr="00130940">
        <w:rPr>
          <w:rFonts w:cs="Times New Roman"/>
          <w:szCs w:val="24"/>
        </w:rPr>
        <w:t xml:space="preserve">současný stav a budoucí rozvoj </w:t>
      </w:r>
      <w:r w:rsidR="00987F27">
        <w:rPr>
          <w:rFonts w:cs="Times New Roman"/>
          <w:szCs w:val="24"/>
        </w:rPr>
        <w:t>městské části</w:t>
      </w:r>
      <w:r>
        <w:rPr>
          <w:rFonts w:cs="Times New Roman"/>
          <w:szCs w:val="24"/>
        </w:rPr>
        <w:t xml:space="preserve">. Výsledky tohoto průzkumu jsou uvedeny </w:t>
      </w:r>
      <w:r w:rsidR="00126F15">
        <w:rPr>
          <w:rFonts w:cs="Times New Roman"/>
          <w:szCs w:val="24"/>
        </w:rPr>
        <w:br/>
      </w:r>
      <w:r w:rsidRPr="00BF1C80">
        <w:rPr>
          <w:rFonts w:cs="Times New Roman"/>
          <w:szCs w:val="24"/>
        </w:rPr>
        <w:t>v </w:t>
      </w:r>
      <w:r w:rsidRPr="00126F15">
        <w:rPr>
          <w:rFonts w:cs="Times New Roman"/>
          <w:b/>
          <w:szCs w:val="24"/>
        </w:rPr>
        <w:t>kapitole 8 – Vyhodnocení sociologického průzkumu</w:t>
      </w:r>
      <w:r>
        <w:rPr>
          <w:rFonts w:cs="Times New Roman"/>
          <w:szCs w:val="24"/>
        </w:rPr>
        <w:t>, kde je rovněž provedena komparace</w:t>
      </w:r>
      <w:r w:rsidR="00987F27">
        <w:rPr>
          <w:rFonts w:cs="Times New Roman"/>
          <w:szCs w:val="24"/>
        </w:rPr>
        <w:t xml:space="preserve"> s výsledky názorového průzkumu realizovaného v roce 2013</w:t>
      </w:r>
      <w:r w:rsidR="00824719">
        <w:rPr>
          <w:rStyle w:val="Znakapoznpodarou"/>
          <w:rFonts w:cs="Times New Roman"/>
          <w:szCs w:val="24"/>
        </w:rPr>
        <w:footnoteReference w:id="2"/>
      </w:r>
      <w:r w:rsidR="00824719">
        <w:rPr>
          <w:rFonts w:cs="Times New Roman"/>
          <w:szCs w:val="24"/>
        </w:rPr>
        <w:t xml:space="preserve"> </w:t>
      </w:r>
      <w:r w:rsidR="008C7F56">
        <w:rPr>
          <w:rFonts w:cs="Times New Roman"/>
          <w:szCs w:val="24"/>
        </w:rPr>
        <w:t xml:space="preserve"> </w:t>
      </w:r>
      <w:r w:rsidR="004C042C">
        <w:rPr>
          <w:rFonts w:cs="Times New Roman"/>
          <w:szCs w:val="24"/>
        </w:rPr>
        <w:t xml:space="preserve">MČ Praha 8 za asistence </w:t>
      </w:r>
      <w:r w:rsidR="00F53F17">
        <w:rPr>
          <w:rFonts w:cs="Times New Roman"/>
          <w:szCs w:val="24"/>
        </w:rPr>
        <w:t>společnosti</w:t>
      </w:r>
      <w:r w:rsidR="008C7F56">
        <w:rPr>
          <w:rFonts w:cs="Times New Roman"/>
          <w:szCs w:val="24"/>
        </w:rPr>
        <w:t xml:space="preserve"> Agora CE, o.p.s. </w:t>
      </w:r>
    </w:p>
    <w:p w:rsidR="006E7E54" w:rsidRPr="009926D7" w:rsidRDefault="006E7E54" w:rsidP="006E7E54">
      <w:r w:rsidRPr="009926D7">
        <w:t>Před re</w:t>
      </w:r>
      <w:r w:rsidR="00F53F17">
        <w:t xml:space="preserve">alizaci sociologického průzkumu, který se konal v roce 2015, </w:t>
      </w:r>
      <w:r>
        <w:t>byl</w:t>
      </w:r>
      <w:r w:rsidRPr="009926D7">
        <w:t xml:space="preserve"> představen konkrétní </w:t>
      </w:r>
      <w:r w:rsidRPr="00824719">
        <w:t>výzkumný design</w:t>
      </w:r>
      <w:r>
        <w:t xml:space="preserve">. Byl </w:t>
      </w:r>
      <w:r w:rsidRPr="009926D7">
        <w:t xml:space="preserve">sestaven </w:t>
      </w:r>
      <w:r w:rsidRPr="00824719">
        <w:t>záznamový arch</w:t>
      </w:r>
      <w:r>
        <w:t xml:space="preserve"> (dotazník) k průzkumu, jenž byl následně </w:t>
      </w:r>
      <w:r w:rsidRPr="00254AB3">
        <w:t>konzultován a schválen zadavatelem</w:t>
      </w:r>
      <w:r w:rsidR="00F53F17" w:rsidRPr="00F53F17">
        <w:rPr>
          <w:shd w:val="clear" w:color="auto" w:fill="FFFFFF" w:themeFill="background1"/>
        </w:rPr>
        <w:t xml:space="preserve">. </w:t>
      </w:r>
      <w:r w:rsidRPr="009926D7">
        <w:t xml:space="preserve">Výzkum </w:t>
      </w:r>
      <w:r>
        <w:t>probíhal</w:t>
      </w:r>
      <w:r w:rsidRPr="009926D7">
        <w:t xml:space="preserve"> v následujících krocích:</w:t>
      </w:r>
    </w:p>
    <w:p w:rsidR="006E7E54" w:rsidRPr="009926D7" w:rsidRDefault="006E7E54" w:rsidP="00572BD3">
      <w:pPr>
        <w:pStyle w:val="Odstavecseseznamem"/>
        <w:numPr>
          <w:ilvl w:val="0"/>
          <w:numId w:val="3"/>
        </w:numPr>
      </w:pPr>
      <w:r w:rsidRPr="009926D7">
        <w:t xml:space="preserve">Stanovení cílů průzkumu </w:t>
      </w:r>
    </w:p>
    <w:p w:rsidR="006E7E54" w:rsidRPr="009926D7" w:rsidRDefault="006E7E54" w:rsidP="00572BD3">
      <w:pPr>
        <w:pStyle w:val="Odstavecseseznamem"/>
        <w:numPr>
          <w:ilvl w:val="0"/>
          <w:numId w:val="3"/>
        </w:numPr>
      </w:pPr>
      <w:r w:rsidRPr="009926D7">
        <w:t>Příprava záznamových archů, jejich sc</w:t>
      </w:r>
      <w:r w:rsidR="00146E21">
        <w:t>hválení zadavatelem a testování</w:t>
      </w:r>
    </w:p>
    <w:p w:rsidR="006E7E54" w:rsidRPr="009926D7" w:rsidRDefault="006E7E54" w:rsidP="00572BD3">
      <w:pPr>
        <w:pStyle w:val="Odstavecseseznamem"/>
        <w:numPr>
          <w:ilvl w:val="0"/>
          <w:numId w:val="3"/>
        </w:numPr>
      </w:pPr>
      <w:r w:rsidRPr="009926D7">
        <w:t>Informování cílových skupin – uveřejnění výzvy k účasti v dotazníkovém šetření: (v </w:t>
      </w:r>
      <w:r w:rsidR="00073E5D">
        <w:t>měsíčníku Osmička</w:t>
      </w:r>
      <w:r w:rsidRPr="009926D7">
        <w:t xml:space="preserve">, na webové stránce </w:t>
      </w:r>
      <w:r>
        <w:t>projektu i městské části</w:t>
      </w:r>
      <w:r w:rsidRPr="009926D7">
        <w:t xml:space="preserve">, </w:t>
      </w:r>
      <w:r w:rsidR="009279F7">
        <w:t>prostřednictvím plakátů a informací na lavičkách</w:t>
      </w:r>
      <w:r w:rsidRPr="009926D7">
        <w:t>, apod.)</w:t>
      </w:r>
    </w:p>
    <w:p w:rsidR="006E7E54" w:rsidRPr="009926D7" w:rsidRDefault="006E7E54" w:rsidP="00572BD3">
      <w:pPr>
        <w:pStyle w:val="Odstavecseseznamem"/>
        <w:numPr>
          <w:ilvl w:val="0"/>
          <w:numId w:val="3"/>
        </w:numPr>
      </w:pPr>
      <w:r>
        <w:t>R</w:t>
      </w:r>
      <w:r w:rsidRPr="009926D7">
        <w:t>ealizace průzkumu, sběr a vyhodnocení získaných informací</w:t>
      </w:r>
    </w:p>
    <w:p w:rsidR="006E7E54" w:rsidRDefault="006E7E54" w:rsidP="00572BD3">
      <w:pPr>
        <w:pStyle w:val="Odstavecseseznamem"/>
        <w:numPr>
          <w:ilvl w:val="0"/>
          <w:numId w:val="3"/>
        </w:numPr>
      </w:pPr>
      <w:r w:rsidRPr="009926D7">
        <w:t>Prezentace výsledků šetření a zapracování do analytické části</w:t>
      </w:r>
    </w:p>
    <w:p w:rsidR="006E7E54" w:rsidRDefault="006E7E54" w:rsidP="006E7E54">
      <w:r w:rsidRPr="00130940">
        <w:rPr>
          <w:rFonts w:cs="Times New Roman"/>
          <w:szCs w:val="24"/>
        </w:rPr>
        <w:t>Pro účely průzkum byla nastavena tato metodologie sběru dat:</w:t>
      </w:r>
    </w:p>
    <w:p w:rsidR="00D77AC2" w:rsidRDefault="00146E21" w:rsidP="00572BD3">
      <w:pPr>
        <w:pStyle w:val="Odstavecseseznamem"/>
        <w:numPr>
          <w:ilvl w:val="0"/>
          <w:numId w:val="5"/>
        </w:numPr>
        <w:rPr>
          <w:lang w:eastAsia="ja-JP"/>
        </w:rPr>
      </w:pPr>
      <w:r>
        <w:rPr>
          <w:b/>
          <w:lang w:eastAsia="ja-JP"/>
        </w:rPr>
        <w:t xml:space="preserve">Dotazníkový průzkum mezi občany </w:t>
      </w:r>
      <w:r w:rsidR="006E7E54" w:rsidRPr="00EC4823">
        <w:rPr>
          <w:lang w:eastAsia="ja-JP"/>
        </w:rPr>
        <w:t xml:space="preserve">formou </w:t>
      </w:r>
      <w:r w:rsidR="006E7E54" w:rsidRPr="00824719">
        <w:rPr>
          <w:lang w:eastAsia="ja-JP"/>
        </w:rPr>
        <w:t>face to face rozhovorů</w:t>
      </w:r>
      <w:r w:rsidR="006E7E54" w:rsidRPr="00EC4823">
        <w:rPr>
          <w:lang w:eastAsia="ja-JP"/>
        </w:rPr>
        <w:t xml:space="preserve"> s podporou telefonického průzkumu formou </w:t>
      </w:r>
      <w:r w:rsidR="006E7E54" w:rsidRPr="00824719">
        <w:rPr>
          <w:lang w:eastAsia="ja-JP"/>
        </w:rPr>
        <w:t>CATI</w:t>
      </w:r>
      <w:r w:rsidR="006E7E54" w:rsidRPr="00EC4823">
        <w:rPr>
          <w:lang w:eastAsia="ja-JP"/>
        </w:rPr>
        <w:t xml:space="preserve"> (Computer-assisted telephone interviewing). </w:t>
      </w:r>
    </w:p>
    <w:p w:rsidR="006E7E54" w:rsidRDefault="006E7E54" w:rsidP="00D77AC2">
      <w:pPr>
        <w:pStyle w:val="Odstavecseseznamem"/>
        <w:rPr>
          <w:lang w:eastAsia="ja-JP"/>
        </w:rPr>
      </w:pPr>
      <w:r w:rsidRPr="00EC4823">
        <w:rPr>
          <w:lang w:eastAsia="ja-JP"/>
        </w:rPr>
        <w:t xml:space="preserve">Dále </w:t>
      </w:r>
      <w:r>
        <w:rPr>
          <w:lang w:eastAsia="ja-JP"/>
        </w:rPr>
        <w:t>bylo</w:t>
      </w:r>
      <w:r w:rsidRPr="00EC4823">
        <w:rPr>
          <w:lang w:eastAsia="ja-JP"/>
        </w:rPr>
        <w:t xml:space="preserve"> využito i m</w:t>
      </w:r>
      <w:r w:rsidRPr="00EC4823">
        <w:t xml:space="preserve">etody elektronických online dotazníků (sběr dat metodou </w:t>
      </w:r>
      <w:r w:rsidRPr="00824719">
        <w:t>CAWI</w:t>
      </w:r>
      <w:r w:rsidRPr="00EC4823">
        <w:t xml:space="preserve"> - </w:t>
      </w:r>
      <w:r w:rsidRPr="00824719">
        <w:t>Computer Assisted Web Interview</w:t>
      </w:r>
      <w:r w:rsidRPr="00130940">
        <w:rPr>
          <w:i/>
        </w:rPr>
        <w:t>),</w:t>
      </w:r>
      <w:r w:rsidRPr="00EC4823">
        <w:t xml:space="preserve"> na které </w:t>
      </w:r>
      <w:r>
        <w:t xml:space="preserve">odkazoval </w:t>
      </w:r>
      <w:r w:rsidRPr="00824719">
        <w:t>webový odkaz</w:t>
      </w:r>
      <w:r w:rsidRPr="00EC4823">
        <w:t xml:space="preserve"> umístěný na stránkách zadavatele </w:t>
      </w:r>
      <w:r w:rsidR="00761F87">
        <w:br/>
      </w:r>
      <w:r w:rsidRPr="00EC4823">
        <w:t>(</w:t>
      </w:r>
      <w:r w:rsidR="00761F87">
        <w:t>http://</w:t>
      </w:r>
      <w:r>
        <w:t>praha8.cz</w:t>
      </w:r>
      <w:r w:rsidRPr="00EC4823">
        <w:t>) i</w:t>
      </w:r>
      <w:r w:rsidR="00D14478">
        <w:t> </w:t>
      </w:r>
      <w:r w:rsidRPr="00EC4823">
        <w:t>p</w:t>
      </w:r>
      <w:r>
        <w:t>rojektu (http://menimeprahu8.cz</w:t>
      </w:r>
      <w:r w:rsidRPr="00EC4823">
        <w:t>). Odkaz na</w:t>
      </w:r>
      <w:r>
        <w:t> </w:t>
      </w:r>
      <w:r w:rsidRPr="00EC4823">
        <w:t xml:space="preserve">elektronický dotazník </w:t>
      </w:r>
      <w:r>
        <w:t>byl</w:t>
      </w:r>
      <w:r w:rsidRPr="00EC4823">
        <w:t xml:space="preserve"> umístěn </w:t>
      </w:r>
      <w:r>
        <w:t>rovněž</w:t>
      </w:r>
      <w:r w:rsidRPr="00EC4823">
        <w:t xml:space="preserve"> v časopise Osmička. Při využití metody CAWI </w:t>
      </w:r>
      <w:r>
        <w:t>byl</w:t>
      </w:r>
      <w:r w:rsidRPr="00EC4823">
        <w:t xml:space="preserve"> respondentům prostřednictvím e-mailu zaslán elektronický odkaz na online dotazník na internetu.</w:t>
      </w:r>
      <w:r w:rsidRPr="00EC4823">
        <w:rPr>
          <w:lang w:eastAsia="ja-JP"/>
        </w:rPr>
        <w:t xml:space="preserve"> </w:t>
      </w:r>
      <w:r w:rsidR="00DF627F">
        <w:rPr>
          <w:lang w:eastAsia="ja-JP"/>
        </w:rPr>
        <w:t>Dotazník bylo možné</w:t>
      </w:r>
      <w:r w:rsidR="00D14478">
        <w:rPr>
          <w:lang w:eastAsia="ja-JP"/>
        </w:rPr>
        <w:t xml:space="preserve"> vyplnit i během setkání s</w:t>
      </w:r>
      <w:r w:rsidR="00DF627F">
        <w:rPr>
          <w:lang w:eastAsia="ja-JP"/>
        </w:rPr>
        <w:t> </w:t>
      </w:r>
      <w:r w:rsidR="00D14478">
        <w:rPr>
          <w:lang w:eastAsia="ja-JP"/>
        </w:rPr>
        <w:t>občany</w:t>
      </w:r>
      <w:r w:rsidR="00DF627F">
        <w:rPr>
          <w:lang w:eastAsia="ja-JP"/>
        </w:rPr>
        <w:t>, které se konaly</w:t>
      </w:r>
      <w:r w:rsidR="00D14478">
        <w:rPr>
          <w:lang w:eastAsia="ja-JP"/>
        </w:rPr>
        <w:t xml:space="preserve"> </w:t>
      </w:r>
      <w:r w:rsidR="00DF627F">
        <w:rPr>
          <w:lang w:eastAsia="ja-JP"/>
        </w:rPr>
        <w:t>formou</w:t>
      </w:r>
      <w:r w:rsidR="00D14478">
        <w:rPr>
          <w:lang w:eastAsia="ja-JP"/>
        </w:rPr>
        <w:t xml:space="preserve"> kulatých stolů</w:t>
      </w:r>
      <w:r w:rsidR="00D14478" w:rsidRPr="00761F87">
        <w:rPr>
          <w:lang w:eastAsia="ja-JP"/>
        </w:rPr>
        <w:t>.</w:t>
      </w:r>
      <w:r w:rsidR="00F53F17" w:rsidRPr="00761F87">
        <w:t xml:space="preserve"> </w:t>
      </w:r>
      <w:r w:rsidR="00F53F17" w:rsidRPr="00761F87">
        <w:rPr>
          <w:i/>
        </w:rPr>
        <w:t xml:space="preserve">Viz </w:t>
      </w:r>
      <w:r w:rsidR="00F53F17" w:rsidRPr="00761F87">
        <w:rPr>
          <w:i/>
        </w:rPr>
        <w:fldChar w:fldCharType="begin"/>
      </w:r>
      <w:r w:rsidR="00F53F17" w:rsidRPr="00761F87">
        <w:rPr>
          <w:i/>
        </w:rPr>
        <w:instrText xml:space="preserve"> REF _Ref439075143 \h  \* MERGEFORMAT </w:instrText>
      </w:r>
      <w:r w:rsidR="00F53F17" w:rsidRPr="00761F87">
        <w:rPr>
          <w:i/>
        </w:rPr>
      </w:r>
      <w:r w:rsidR="00F53F17" w:rsidRPr="00761F87">
        <w:rPr>
          <w:i/>
        </w:rPr>
        <w:fldChar w:fldCharType="separate"/>
      </w:r>
      <w:r w:rsidR="00256364" w:rsidRPr="00256364">
        <w:rPr>
          <w:i/>
        </w:rPr>
        <w:t xml:space="preserve">Dotazník </w:t>
      </w:r>
      <w:r w:rsidR="00256364" w:rsidRPr="00256364">
        <w:rPr>
          <w:i/>
          <w:noProof/>
        </w:rPr>
        <w:t>2</w:t>
      </w:r>
      <w:r w:rsidR="00F53F17" w:rsidRPr="00761F87">
        <w:rPr>
          <w:i/>
        </w:rPr>
        <w:fldChar w:fldCharType="end"/>
      </w:r>
      <w:r w:rsidR="00761F87" w:rsidRPr="00761F87">
        <w:rPr>
          <w:i/>
        </w:rPr>
        <w:t xml:space="preserve"> v příloze.</w:t>
      </w:r>
    </w:p>
    <w:p w:rsidR="006E7E54" w:rsidRPr="008B1FAF" w:rsidRDefault="006E7E54" w:rsidP="00572BD3">
      <w:pPr>
        <w:pStyle w:val="Odstavecseseznamem"/>
        <w:numPr>
          <w:ilvl w:val="0"/>
          <w:numId w:val="5"/>
        </w:numPr>
        <w:rPr>
          <w:lang w:eastAsia="ja-JP"/>
        </w:rPr>
      </w:pPr>
      <w:r w:rsidRPr="008B1FAF">
        <w:rPr>
          <w:b/>
          <w:lang w:eastAsia="ja-JP"/>
        </w:rPr>
        <w:t>Průzkum mezi</w:t>
      </w:r>
      <w:r w:rsidRPr="008B1FAF">
        <w:rPr>
          <w:lang w:eastAsia="ja-JP"/>
        </w:rPr>
        <w:t xml:space="preserve"> </w:t>
      </w:r>
      <w:r w:rsidRPr="008B1FAF">
        <w:rPr>
          <w:b/>
          <w:lang w:eastAsia="ja-JP"/>
        </w:rPr>
        <w:t>podnikateli a lékaři</w:t>
      </w:r>
      <w:r w:rsidR="00FE355B" w:rsidRPr="008B1FAF">
        <w:rPr>
          <w:lang w:eastAsia="ja-JP"/>
        </w:rPr>
        <w:t xml:space="preserve"> probíhal z</w:t>
      </w:r>
      <w:r w:rsidR="00D14478" w:rsidRPr="008B1FAF">
        <w:rPr>
          <w:lang w:eastAsia="ja-JP"/>
        </w:rPr>
        <w:t xml:space="preserve"> důvodu </w:t>
      </w:r>
      <w:r w:rsidR="00FE355B" w:rsidRPr="008B1FAF">
        <w:rPr>
          <w:lang w:eastAsia="ja-JP"/>
        </w:rPr>
        <w:t>specifika</w:t>
      </w:r>
      <w:r w:rsidR="00126F15">
        <w:rPr>
          <w:lang w:eastAsia="ja-JP"/>
        </w:rPr>
        <w:t xml:space="preserve"> (časové zaneprázdnění)</w:t>
      </w:r>
      <w:r w:rsidR="00FE355B" w:rsidRPr="008B1FAF">
        <w:rPr>
          <w:lang w:eastAsia="ja-JP"/>
        </w:rPr>
        <w:t xml:space="preserve"> této skupiny</w:t>
      </w:r>
      <w:r w:rsidR="00FE355B" w:rsidRPr="008B1FAF">
        <w:rPr>
          <w:rStyle w:val="Odkaznakoment"/>
          <w:rFonts w:cstheme="minorBidi"/>
        </w:rPr>
        <w:t xml:space="preserve"> </w:t>
      </w:r>
      <w:r w:rsidR="00FE355B" w:rsidRPr="008B1FAF">
        <w:rPr>
          <w:lang w:eastAsia="ja-JP"/>
        </w:rPr>
        <w:t>m</w:t>
      </w:r>
      <w:r w:rsidRPr="008B1FAF">
        <w:rPr>
          <w:lang w:eastAsia="ja-JP"/>
        </w:rPr>
        <w:t>etod</w:t>
      </w:r>
      <w:r w:rsidR="00FE355B" w:rsidRPr="008B1FAF">
        <w:rPr>
          <w:lang w:eastAsia="ja-JP"/>
        </w:rPr>
        <w:t>ou</w:t>
      </w:r>
      <w:r w:rsidRPr="008B1FAF">
        <w:rPr>
          <w:lang w:eastAsia="ja-JP"/>
        </w:rPr>
        <w:t xml:space="preserve"> CATI a CAWI</w:t>
      </w:r>
      <w:r w:rsidR="00761F87">
        <w:rPr>
          <w:lang w:eastAsia="ja-JP"/>
        </w:rPr>
        <w:t xml:space="preserve">. </w:t>
      </w:r>
      <w:r w:rsidR="00761F87" w:rsidRPr="00761F87">
        <w:rPr>
          <w:i/>
          <w:lang w:eastAsia="ja-JP"/>
        </w:rPr>
        <w:t>V</w:t>
      </w:r>
      <w:r w:rsidR="009543EF" w:rsidRPr="00761F87">
        <w:rPr>
          <w:i/>
          <w:lang w:eastAsia="ja-JP"/>
        </w:rPr>
        <w:t xml:space="preserve">iz </w:t>
      </w:r>
      <w:r w:rsidR="009543EF" w:rsidRPr="00761F87">
        <w:rPr>
          <w:i/>
          <w:lang w:eastAsia="ja-JP"/>
        </w:rPr>
        <w:fldChar w:fldCharType="begin"/>
      </w:r>
      <w:r w:rsidR="009543EF" w:rsidRPr="00761F87">
        <w:rPr>
          <w:i/>
          <w:lang w:eastAsia="ja-JP"/>
        </w:rPr>
        <w:instrText xml:space="preserve"> REF _Ref439075184 \h  \* MERGEFORMAT </w:instrText>
      </w:r>
      <w:r w:rsidR="009543EF" w:rsidRPr="00761F87">
        <w:rPr>
          <w:i/>
          <w:lang w:eastAsia="ja-JP"/>
        </w:rPr>
      </w:r>
      <w:r w:rsidR="009543EF" w:rsidRPr="00761F87">
        <w:rPr>
          <w:i/>
          <w:lang w:eastAsia="ja-JP"/>
        </w:rPr>
        <w:fldChar w:fldCharType="separate"/>
      </w:r>
      <w:r w:rsidR="00256364" w:rsidRPr="00256364">
        <w:rPr>
          <w:i/>
        </w:rPr>
        <w:t xml:space="preserve">Dotazník </w:t>
      </w:r>
      <w:r w:rsidR="00256364" w:rsidRPr="00256364">
        <w:rPr>
          <w:i/>
          <w:noProof/>
        </w:rPr>
        <w:t>3</w:t>
      </w:r>
      <w:r w:rsidR="009543EF" w:rsidRPr="00761F87">
        <w:rPr>
          <w:i/>
          <w:lang w:eastAsia="ja-JP"/>
        </w:rPr>
        <w:fldChar w:fldCharType="end"/>
      </w:r>
      <w:r w:rsidR="009543EF" w:rsidRPr="00761F87">
        <w:rPr>
          <w:i/>
          <w:lang w:eastAsia="ja-JP"/>
        </w:rPr>
        <w:t xml:space="preserve"> v příloze.</w:t>
      </w:r>
    </w:p>
    <w:p w:rsidR="006E7E54" w:rsidRPr="00073E5D" w:rsidRDefault="006E7E54" w:rsidP="006E7E54">
      <w:pPr>
        <w:rPr>
          <w:szCs w:val="24"/>
        </w:rPr>
      </w:pPr>
      <w:r w:rsidRPr="005C3DF3">
        <w:t>V rámci pr</w:t>
      </w:r>
      <w:r>
        <w:t>ůzkumu byli osloveni obyvatelé městské části Praha 8 s trvalým</w:t>
      </w:r>
      <w:r w:rsidRPr="005C3DF3">
        <w:t xml:space="preserve"> bydliště</w:t>
      </w:r>
      <w:r>
        <w:t>m na tomto území</w:t>
      </w:r>
      <w:r w:rsidR="00FE355B">
        <w:t xml:space="preserve"> a obyvatelé žijící zde dlouhodobě</w:t>
      </w:r>
      <w:r w:rsidRPr="005C3DF3">
        <w:t xml:space="preserve">. </w:t>
      </w:r>
      <w:r w:rsidRPr="005C6A6A">
        <w:t>B</w:t>
      </w:r>
      <w:r w:rsidR="00146E21">
        <w:t xml:space="preserve">ylo dodrženo </w:t>
      </w:r>
      <w:r w:rsidRPr="00332A37">
        <w:t xml:space="preserve">zastoupení </w:t>
      </w:r>
      <w:r>
        <w:t xml:space="preserve">respondentů dle věku a pohlaví </w:t>
      </w:r>
      <w:r>
        <w:rPr>
          <w:lang w:eastAsia="ja-JP"/>
        </w:rPr>
        <w:t xml:space="preserve">zajišťující </w:t>
      </w:r>
      <w:r w:rsidR="0072348B">
        <w:rPr>
          <w:lang w:eastAsia="ja-JP"/>
        </w:rPr>
        <w:t>reprezentativní vzorek obyvatel</w:t>
      </w:r>
      <w:r>
        <w:rPr>
          <w:lang w:eastAsia="ja-JP"/>
        </w:rPr>
        <w:t xml:space="preserve">. </w:t>
      </w:r>
      <w:r>
        <w:rPr>
          <w:rFonts w:eastAsia="Calibri"/>
        </w:rPr>
        <w:t>Kvótním výběrem byly zvoleny počty obyvatel</w:t>
      </w:r>
      <w:r w:rsidRPr="00AF7AB2">
        <w:rPr>
          <w:rFonts w:eastAsia="Calibri"/>
        </w:rPr>
        <w:t xml:space="preserve"> </w:t>
      </w:r>
      <w:r>
        <w:rPr>
          <w:rFonts w:eastAsia="Calibri"/>
        </w:rPr>
        <w:t xml:space="preserve">městské části Praha 8 starších 18 let dle pohlaví a věkové </w:t>
      </w:r>
      <w:r w:rsidRPr="00073E5D">
        <w:rPr>
          <w:rFonts w:eastAsia="Calibri"/>
        </w:rPr>
        <w:t xml:space="preserve">kategorie. </w:t>
      </w:r>
      <w:r w:rsidR="00506116">
        <w:rPr>
          <w:rFonts w:eastAsia="Calibri"/>
        </w:rPr>
        <w:t xml:space="preserve">Zohledněna byla také hustota obyvatel žijící v jednotlivých KÚ MČ Praha 8. </w:t>
      </w:r>
      <w:r w:rsidR="00073E5D" w:rsidRPr="00073E5D">
        <w:rPr>
          <w:szCs w:val="24"/>
        </w:rPr>
        <w:t>Celkově bylo sesbíráno 1 104 dotazníků od občanů.</w:t>
      </w:r>
      <w:r w:rsidR="00073E5D">
        <w:rPr>
          <w:szCs w:val="24"/>
        </w:rPr>
        <w:t xml:space="preserve"> </w:t>
      </w:r>
    </w:p>
    <w:p w:rsidR="006E7E54" w:rsidRPr="0025715E" w:rsidRDefault="006E7E54" w:rsidP="0025715E">
      <w:pPr>
        <w:rPr>
          <w:szCs w:val="24"/>
        </w:rPr>
      </w:pPr>
      <w:r w:rsidRPr="0025715E">
        <w:rPr>
          <w:szCs w:val="24"/>
        </w:rPr>
        <w:t>V rámci průzkumu mezi místními podnikateli</w:t>
      </w:r>
      <w:r w:rsidR="00146E21" w:rsidRPr="0025715E">
        <w:rPr>
          <w:szCs w:val="24"/>
        </w:rPr>
        <w:t xml:space="preserve"> a lékaři</w:t>
      </w:r>
      <w:r>
        <w:rPr>
          <w:b/>
          <w:szCs w:val="24"/>
        </w:rPr>
        <w:t xml:space="preserve"> </w:t>
      </w:r>
      <w:r>
        <w:rPr>
          <w:szCs w:val="24"/>
        </w:rPr>
        <w:t>byli osloven</w:t>
      </w:r>
      <w:r w:rsidR="00146E21">
        <w:rPr>
          <w:szCs w:val="24"/>
        </w:rPr>
        <w:t>i</w:t>
      </w:r>
      <w:r>
        <w:rPr>
          <w:szCs w:val="24"/>
        </w:rPr>
        <w:t xml:space="preserve"> zástupci těch podnikatelských subjektů, </w:t>
      </w:r>
      <w:r w:rsidR="00146E21">
        <w:rPr>
          <w:szCs w:val="24"/>
        </w:rPr>
        <w:t xml:space="preserve">a lékařů, </w:t>
      </w:r>
      <w:r>
        <w:rPr>
          <w:szCs w:val="24"/>
        </w:rPr>
        <w:t>kteří mají na</w:t>
      </w:r>
      <w:r w:rsidR="002227AF">
        <w:rPr>
          <w:szCs w:val="24"/>
        </w:rPr>
        <w:t> </w:t>
      </w:r>
      <w:r w:rsidR="0025715E">
        <w:rPr>
          <w:szCs w:val="24"/>
        </w:rPr>
        <w:t xml:space="preserve">území městské části své sídlo. Celkově bylo sesbíráno </w:t>
      </w:r>
      <w:r w:rsidR="00202B71" w:rsidRPr="0025715E">
        <w:rPr>
          <w:szCs w:val="24"/>
        </w:rPr>
        <w:t>70</w:t>
      </w:r>
      <w:r w:rsidRPr="0025715E">
        <w:rPr>
          <w:szCs w:val="24"/>
        </w:rPr>
        <w:t xml:space="preserve"> platných dotazníků od zást</w:t>
      </w:r>
      <w:r w:rsidR="0025715E">
        <w:rPr>
          <w:szCs w:val="24"/>
        </w:rPr>
        <w:t xml:space="preserve">upců podnikatelského sektoru a </w:t>
      </w:r>
      <w:r w:rsidR="00202B71" w:rsidRPr="0025715E">
        <w:rPr>
          <w:szCs w:val="24"/>
        </w:rPr>
        <w:t>30</w:t>
      </w:r>
      <w:r w:rsidRPr="0025715E">
        <w:rPr>
          <w:szCs w:val="24"/>
        </w:rPr>
        <w:t xml:space="preserve"> platných dotazníků od zástupců lékařů</w:t>
      </w:r>
    </w:p>
    <w:p w:rsidR="0025715E" w:rsidRDefault="0025715E">
      <w:pPr>
        <w:spacing w:before="0" w:after="0" w:line="240" w:lineRule="auto"/>
        <w:jc w:val="left"/>
        <w:rPr>
          <w:rFonts w:eastAsia="Microsoft YaHei" w:cs="Tahoma"/>
          <w:b/>
          <w:bCs/>
          <w:smallCaps/>
          <w:color w:val="002060"/>
          <w:sz w:val="26"/>
          <w:szCs w:val="26"/>
          <w:lang w:eastAsia="ja-JP"/>
        </w:rPr>
      </w:pPr>
      <w:r>
        <w:rPr>
          <w:lang w:eastAsia="ja-JP"/>
        </w:rPr>
        <w:br w:type="page"/>
      </w:r>
    </w:p>
    <w:p w:rsidR="002D4CB0" w:rsidRPr="002D4CB0" w:rsidRDefault="002D4CB0" w:rsidP="00E809AB">
      <w:pPr>
        <w:pStyle w:val="Nadpis2"/>
        <w:rPr>
          <w:lang w:eastAsia="ja-JP"/>
        </w:rPr>
      </w:pPr>
      <w:bookmarkStart w:id="6" w:name="_Toc444151385"/>
      <w:r w:rsidRPr="002D4CB0">
        <w:rPr>
          <w:lang w:eastAsia="ja-JP"/>
        </w:rPr>
        <w:t>Kulaté stoly</w:t>
      </w:r>
      <w:bookmarkEnd w:id="6"/>
    </w:p>
    <w:p w:rsidR="006E7E54" w:rsidRDefault="005E095D" w:rsidP="006E7E54">
      <w:pPr>
        <w:rPr>
          <w:szCs w:val="24"/>
        </w:rPr>
      </w:pPr>
      <w:r>
        <w:rPr>
          <w:szCs w:val="24"/>
        </w:rPr>
        <w:t xml:space="preserve">Občané městské části se mohli </w:t>
      </w:r>
      <w:r w:rsidRPr="005E095D">
        <w:rPr>
          <w:szCs w:val="24"/>
        </w:rPr>
        <w:t xml:space="preserve">do procesu zpracovávání </w:t>
      </w:r>
      <w:r w:rsidRPr="00506116">
        <w:rPr>
          <w:i/>
          <w:szCs w:val="24"/>
        </w:rPr>
        <w:t xml:space="preserve">Strategického plánu udržitelného rozvoje městské části Praha 8 </w:t>
      </w:r>
      <w:r w:rsidRPr="005E095D">
        <w:rPr>
          <w:szCs w:val="24"/>
        </w:rPr>
        <w:t xml:space="preserve">aktivně zapojit </w:t>
      </w:r>
      <w:r>
        <w:rPr>
          <w:szCs w:val="24"/>
        </w:rPr>
        <w:t xml:space="preserve">také </w:t>
      </w:r>
      <w:r w:rsidRPr="005E095D">
        <w:rPr>
          <w:szCs w:val="24"/>
        </w:rPr>
        <w:t xml:space="preserve">prostřednictvím </w:t>
      </w:r>
      <w:r>
        <w:rPr>
          <w:szCs w:val="24"/>
        </w:rPr>
        <w:t>setkání u </w:t>
      </w:r>
      <w:r w:rsidRPr="005E095D">
        <w:rPr>
          <w:szCs w:val="24"/>
        </w:rPr>
        <w:t>kulatých stolů</w:t>
      </w:r>
      <w:r w:rsidR="00F96D99">
        <w:rPr>
          <w:szCs w:val="24"/>
        </w:rPr>
        <w:t>, která</w:t>
      </w:r>
      <w:r>
        <w:rPr>
          <w:szCs w:val="24"/>
        </w:rPr>
        <w:t xml:space="preserve"> </w:t>
      </w:r>
      <w:r w:rsidR="008D2D38" w:rsidRPr="00727887">
        <w:rPr>
          <w:szCs w:val="24"/>
        </w:rPr>
        <w:t>byl</w:t>
      </w:r>
      <w:r w:rsidR="00F96D99">
        <w:rPr>
          <w:szCs w:val="24"/>
        </w:rPr>
        <w:t>a</w:t>
      </w:r>
      <w:r w:rsidR="008D2D38" w:rsidRPr="00727887">
        <w:rPr>
          <w:szCs w:val="24"/>
        </w:rPr>
        <w:t xml:space="preserve"> </w:t>
      </w:r>
      <w:r>
        <w:rPr>
          <w:szCs w:val="24"/>
        </w:rPr>
        <w:t>realizován</w:t>
      </w:r>
      <w:r w:rsidR="00F96D99">
        <w:rPr>
          <w:szCs w:val="24"/>
        </w:rPr>
        <w:t>a</w:t>
      </w:r>
      <w:r>
        <w:rPr>
          <w:szCs w:val="24"/>
        </w:rPr>
        <w:t xml:space="preserve"> </w:t>
      </w:r>
      <w:r w:rsidR="00727887" w:rsidRPr="00727887">
        <w:rPr>
          <w:szCs w:val="24"/>
        </w:rPr>
        <w:t xml:space="preserve">v měsících říjnu </w:t>
      </w:r>
      <w:r w:rsidR="00834633">
        <w:rPr>
          <w:szCs w:val="24"/>
        </w:rPr>
        <w:br/>
      </w:r>
      <w:r w:rsidR="00727887" w:rsidRPr="00727887">
        <w:rPr>
          <w:szCs w:val="24"/>
        </w:rPr>
        <w:t xml:space="preserve">a listopadu </w:t>
      </w:r>
      <w:r w:rsidR="00727887">
        <w:rPr>
          <w:szCs w:val="24"/>
        </w:rPr>
        <w:t xml:space="preserve">2015 </w:t>
      </w:r>
      <w:r w:rsidR="006F7BFD">
        <w:rPr>
          <w:szCs w:val="24"/>
        </w:rPr>
        <w:t>na 7 různých místech městské části</w:t>
      </w:r>
      <w:r w:rsidR="002D4CB0">
        <w:rPr>
          <w:szCs w:val="24"/>
        </w:rPr>
        <w:t>, viz následující tabulka</w:t>
      </w:r>
      <w:r w:rsidR="006F7BFD">
        <w:rPr>
          <w:szCs w:val="24"/>
        </w:rPr>
        <w:t xml:space="preserve">. </w:t>
      </w:r>
      <w:r w:rsidRPr="005E095D">
        <w:rPr>
          <w:szCs w:val="24"/>
        </w:rPr>
        <w:t>V rámci této skupinové diskuze b</w:t>
      </w:r>
      <w:r>
        <w:rPr>
          <w:szCs w:val="24"/>
        </w:rPr>
        <w:t>yly</w:t>
      </w:r>
      <w:r w:rsidRPr="005E095D">
        <w:rPr>
          <w:szCs w:val="24"/>
        </w:rPr>
        <w:t xml:space="preserve"> projednány potřeby a podněty jednotlivých skupin obyvatel vedoucí k rozvoji </w:t>
      </w:r>
      <w:r w:rsidR="00663219">
        <w:rPr>
          <w:szCs w:val="24"/>
        </w:rPr>
        <w:t>MČ Praha 8</w:t>
      </w:r>
      <w:r w:rsidRPr="005E095D">
        <w:rPr>
          <w:szCs w:val="24"/>
        </w:rPr>
        <w:t>.</w:t>
      </w:r>
      <w:r w:rsidR="00663219">
        <w:rPr>
          <w:szCs w:val="24"/>
        </w:rPr>
        <w:t xml:space="preserve"> </w:t>
      </w:r>
      <w:r w:rsidR="00663219" w:rsidRPr="00663219">
        <w:rPr>
          <w:szCs w:val="24"/>
        </w:rPr>
        <w:t>Každý kulatý stůl b</w:t>
      </w:r>
      <w:r w:rsidR="00663219">
        <w:rPr>
          <w:szCs w:val="24"/>
        </w:rPr>
        <w:t xml:space="preserve">yl </w:t>
      </w:r>
      <w:r w:rsidR="00663219" w:rsidRPr="00663219">
        <w:rPr>
          <w:szCs w:val="24"/>
        </w:rPr>
        <w:t>zaměřen na </w:t>
      </w:r>
      <w:r w:rsidR="00834633">
        <w:rPr>
          <w:szCs w:val="24"/>
        </w:rPr>
        <w:t>danou</w:t>
      </w:r>
      <w:r w:rsidR="00663219" w:rsidRPr="00663219">
        <w:rPr>
          <w:szCs w:val="24"/>
        </w:rPr>
        <w:t xml:space="preserve"> </w:t>
      </w:r>
      <w:r w:rsidR="00663219">
        <w:rPr>
          <w:szCs w:val="24"/>
        </w:rPr>
        <w:t xml:space="preserve">zájmovou </w:t>
      </w:r>
      <w:r w:rsidR="00663219" w:rsidRPr="00663219">
        <w:rPr>
          <w:szCs w:val="24"/>
        </w:rPr>
        <w:t>oblast</w:t>
      </w:r>
      <w:r w:rsidR="00663219">
        <w:rPr>
          <w:szCs w:val="24"/>
        </w:rPr>
        <w:t>.</w:t>
      </w:r>
    </w:p>
    <w:p w:rsidR="00FC651E" w:rsidRDefault="00FC651E" w:rsidP="00554265">
      <w:pPr>
        <w:pStyle w:val="Titulek"/>
      </w:pPr>
      <w:r>
        <w:t xml:space="preserve">Tabulka </w:t>
      </w:r>
      <w:fldSimple w:instr=" STYLEREF 1 \s ">
        <w:r w:rsidR="00D10772">
          <w:rPr>
            <w:noProof/>
          </w:rPr>
          <w:t>1</w:t>
        </w:r>
      </w:fldSimple>
      <w:r w:rsidR="00D10772">
        <w:t>.</w:t>
      </w:r>
      <w:fldSimple w:instr=" SEQ Tabulka \* ARABIC \s 1 ">
        <w:r w:rsidR="00D10772">
          <w:rPr>
            <w:noProof/>
          </w:rPr>
          <w:t>2</w:t>
        </w:r>
      </w:fldSimple>
      <w:r>
        <w:t>: Místa a termíny konání kulatých stolů</w:t>
      </w:r>
    </w:p>
    <w:tbl>
      <w:tblPr>
        <w:tblStyle w:val="Stednstnovn1zvraznn1"/>
        <w:tblW w:w="5000" w:type="pct"/>
        <w:tblLook w:val="04A0" w:firstRow="1" w:lastRow="0" w:firstColumn="1" w:lastColumn="0" w:noHBand="0" w:noVBand="1"/>
      </w:tblPr>
      <w:tblGrid>
        <w:gridCol w:w="3022"/>
        <w:gridCol w:w="1568"/>
        <w:gridCol w:w="1566"/>
        <w:gridCol w:w="1566"/>
        <w:gridCol w:w="1566"/>
      </w:tblGrid>
      <w:tr w:rsidR="00663219" w:rsidRPr="006F7BFD" w:rsidTr="0083463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Pr="00834633" w:rsidRDefault="00663219" w:rsidP="00834633">
            <w:pPr>
              <w:spacing w:before="0" w:after="0" w:line="240" w:lineRule="auto"/>
              <w:jc w:val="center"/>
              <w:rPr>
                <w:rFonts w:ascii="Arial" w:hAnsi="Arial"/>
                <w:sz w:val="18"/>
                <w:szCs w:val="18"/>
              </w:rPr>
            </w:pPr>
            <w:r w:rsidRPr="00834633">
              <w:rPr>
                <w:rFonts w:ascii="Arial" w:hAnsi="Arial"/>
                <w:sz w:val="18"/>
                <w:szCs w:val="18"/>
              </w:rPr>
              <w:t>Místo</w:t>
            </w:r>
          </w:p>
        </w:tc>
        <w:tc>
          <w:tcPr>
            <w:tcW w:w="844" w:type="pct"/>
            <w:vAlign w:val="center"/>
          </w:tcPr>
          <w:p w:rsidR="00663219" w:rsidRPr="00834633" w:rsidRDefault="00663219" w:rsidP="0083463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834633">
              <w:rPr>
                <w:rFonts w:ascii="Arial" w:hAnsi="Arial"/>
                <w:sz w:val="18"/>
                <w:szCs w:val="18"/>
              </w:rPr>
              <w:t>Termín</w:t>
            </w:r>
          </w:p>
        </w:tc>
        <w:tc>
          <w:tcPr>
            <w:tcW w:w="843" w:type="pct"/>
            <w:vAlign w:val="center"/>
          </w:tcPr>
          <w:p w:rsidR="00663219" w:rsidRPr="00834633" w:rsidRDefault="00663219" w:rsidP="00ED49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834633">
              <w:rPr>
                <w:rFonts w:ascii="Arial" w:hAnsi="Arial"/>
                <w:sz w:val="18"/>
                <w:szCs w:val="18"/>
              </w:rPr>
              <w:t xml:space="preserve">Počet zúčastněných </w:t>
            </w:r>
            <w:r w:rsidR="00ED4901">
              <w:rPr>
                <w:rFonts w:ascii="Arial" w:hAnsi="Arial"/>
                <w:sz w:val="18"/>
                <w:szCs w:val="18"/>
              </w:rPr>
              <w:t>občanů</w:t>
            </w:r>
          </w:p>
        </w:tc>
        <w:tc>
          <w:tcPr>
            <w:tcW w:w="843" w:type="pct"/>
            <w:vAlign w:val="center"/>
          </w:tcPr>
          <w:p w:rsidR="00663219" w:rsidRPr="00834633" w:rsidRDefault="00663219" w:rsidP="0083463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834633">
              <w:rPr>
                <w:rFonts w:ascii="Arial" w:hAnsi="Arial"/>
                <w:sz w:val="18"/>
                <w:szCs w:val="18"/>
              </w:rPr>
              <w:t>Počet podnětů od občanů</w:t>
            </w:r>
          </w:p>
        </w:tc>
        <w:tc>
          <w:tcPr>
            <w:tcW w:w="843" w:type="pct"/>
            <w:vAlign w:val="center"/>
          </w:tcPr>
          <w:p w:rsidR="00663219" w:rsidRPr="00834633" w:rsidRDefault="00663219" w:rsidP="0083463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834633">
              <w:rPr>
                <w:rFonts w:ascii="Arial" w:hAnsi="Arial"/>
                <w:sz w:val="18"/>
                <w:szCs w:val="18"/>
              </w:rPr>
              <w:t>Počet záznamů v pocitové mapě</w:t>
            </w:r>
          </w:p>
        </w:tc>
      </w:tr>
      <w:tr w:rsidR="00663219" w:rsidRPr="006F7BFD" w:rsidTr="008346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Pr="006F7BFD"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 xml:space="preserve">Kulturní dům Ládví, </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Burešova 1661/2, Kobylisy</w:t>
            </w:r>
          </w:p>
        </w:tc>
        <w:tc>
          <w:tcPr>
            <w:tcW w:w="844" w:type="pct"/>
            <w:vAlign w:val="center"/>
          </w:tcPr>
          <w:p w:rsidR="00663219" w:rsidRPr="006F7BFD" w:rsidRDefault="00663219" w:rsidP="008346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6F7BFD">
              <w:rPr>
                <w:rFonts w:ascii="Arial" w:hAnsi="Arial"/>
                <w:sz w:val="18"/>
                <w:szCs w:val="18"/>
              </w:rPr>
              <w:t>19. října</w:t>
            </w:r>
          </w:p>
        </w:tc>
        <w:tc>
          <w:tcPr>
            <w:tcW w:w="843" w:type="pct"/>
            <w:vAlign w:val="center"/>
          </w:tcPr>
          <w:p w:rsidR="00663219" w:rsidRPr="006F7BFD" w:rsidRDefault="00ED4901"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46</w:t>
            </w:r>
          </w:p>
        </w:tc>
        <w:tc>
          <w:tcPr>
            <w:tcW w:w="843" w:type="pct"/>
            <w:vAlign w:val="center"/>
          </w:tcPr>
          <w:p w:rsidR="00663219" w:rsidRPr="008B7933" w:rsidRDefault="008B7933"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8B7933">
              <w:rPr>
                <w:rFonts w:ascii="Arial" w:hAnsi="Arial"/>
                <w:sz w:val="18"/>
                <w:szCs w:val="18"/>
              </w:rPr>
              <w:t>83</w:t>
            </w:r>
          </w:p>
        </w:tc>
        <w:tc>
          <w:tcPr>
            <w:tcW w:w="843" w:type="pct"/>
            <w:vAlign w:val="center"/>
          </w:tcPr>
          <w:p w:rsidR="00663219" w:rsidRPr="006F7BFD" w:rsidRDefault="00663219"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46</w:t>
            </w:r>
          </w:p>
        </w:tc>
      </w:tr>
      <w:tr w:rsidR="00663219" w:rsidRPr="006F7BFD" w:rsidTr="008346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Pr="006F7BFD"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Základní škola</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Lyčkovo náměstí 460/6, Karlín</w:t>
            </w:r>
          </w:p>
        </w:tc>
        <w:tc>
          <w:tcPr>
            <w:tcW w:w="844" w:type="pct"/>
            <w:vAlign w:val="center"/>
          </w:tcPr>
          <w:p w:rsidR="00663219" w:rsidRPr="006F7BFD" w:rsidRDefault="00663219" w:rsidP="008346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6F7BFD">
              <w:rPr>
                <w:rFonts w:ascii="Arial" w:hAnsi="Arial"/>
                <w:sz w:val="18"/>
                <w:szCs w:val="18"/>
              </w:rPr>
              <w:t>21. října</w:t>
            </w:r>
          </w:p>
        </w:tc>
        <w:tc>
          <w:tcPr>
            <w:tcW w:w="843" w:type="pct"/>
            <w:vAlign w:val="center"/>
          </w:tcPr>
          <w:p w:rsidR="00663219" w:rsidRPr="006F7BFD" w:rsidRDefault="00ED4901"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37</w:t>
            </w:r>
          </w:p>
        </w:tc>
        <w:tc>
          <w:tcPr>
            <w:tcW w:w="843" w:type="pct"/>
            <w:vAlign w:val="center"/>
          </w:tcPr>
          <w:p w:rsidR="00663219" w:rsidRPr="008B7933" w:rsidRDefault="008B7933"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8B7933">
              <w:rPr>
                <w:rFonts w:ascii="Arial" w:hAnsi="Arial"/>
                <w:sz w:val="18"/>
                <w:szCs w:val="18"/>
              </w:rPr>
              <w:t>53</w:t>
            </w:r>
          </w:p>
        </w:tc>
        <w:tc>
          <w:tcPr>
            <w:tcW w:w="843" w:type="pct"/>
            <w:vAlign w:val="center"/>
          </w:tcPr>
          <w:p w:rsidR="00663219" w:rsidRPr="006F7BFD" w:rsidRDefault="00663219"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40</w:t>
            </w:r>
          </w:p>
        </w:tc>
      </w:tr>
      <w:tr w:rsidR="00663219" w:rsidRPr="006F7BFD" w:rsidTr="008346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Pr="006F7BFD"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Základní škola,</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Libčická 658/10, Čimice</w:t>
            </w:r>
          </w:p>
        </w:tc>
        <w:tc>
          <w:tcPr>
            <w:tcW w:w="844" w:type="pct"/>
            <w:vAlign w:val="center"/>
          </w:tcPr>
          <w:p w:rsidR="00663219" w:rsidRPr="006F7BFD" w:rsidRDefault="00663219" w:rsidP="008346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6F7BFD">
              <w:rPr>
                <w:rFonts w:ascii="Arial" w:hAnsi="Arial"/>
                <w:sz w:val="18"/>
                <w:szCs w:val="18"/>
              </w:rPr>
              <w:t>4. listopad</w:t>
            </w:r>
            <w:r>
              <w:rPr>
                <w:rFonts w:ascii="Arial" w:hAnsi="Arial"/>
                <w:sz w:val="18"/>
                <w:szCs w:val="18"/>
              </w:rPr>
              <w:t>u</w:t>
            </w:r>
          </w:p>
        </w:tc>
        <w:tc>
          <w:tcPr>
            <w:tcW w:w="843" w:type="pct"/>
            <w:vAlign w:val="center"/>
          </w:tcPr>
          <w:p w:rsidR="00663219" w:rsidRPr="006F7BFD" w:rsidRDefault="00ED4901"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25</w:t>
            </w:r>
          </w:p>
        </w:tc>
        <w:tc>
          <w:tcPr>
            <w:tcW w:w="843" w:type="pct"/>
            <w:vAlign w:val="center"/>
          </w:tcPr>
          <w:p w:rsidR="00663219" w:rsidRPr="008B7933" w:rsidRDefault="008B7933"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8B7933">
              <w:rPr>
                <w:rFonts w:ascii="Arial" w:hAnsi="Arial"/>
                <w:sz w:val="18"/>
                <w:szCs w:val="18"/>
              </w:rPr>
              <w:t>64</w:t>
            </w:r>
          </w:p>
        </w:tc>
        <w:tc>
          <w:tcPr>
            <w:tcW w:w="843" w:type="pct"/>
            <w:vAlign w:val="center"/>
          </w:tcPr>
          <w:p w:rsidR="00663219" w:rsidRPr="006F7BFD" w:rsidRDefault="00663219"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20</w:t>
            </w:r>
          </w:p>
        </w:tc>
      </w:tr>
      <w:tr w:rsidR="00663219" w:rsidRPr="006F7BFD" w:rsidTr="008346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Pr="006F7BFD"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Kulturní dům Krakov,</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Těšínská 600, Bohnice</w:t>
            </w:r>
          </w:p>
        </w:tc>
        <w:tc>
          <w:tcPr>
            <w:tcW w:w="844" w:type="pct"/>
            <w:vAlign w:val="center"/>
          </w:tcPr>
          <w:p w:rsidR="00663219" w:rsidRPr="006F7BFD" w:rsidRDefault="00663219" w:rsidP="008346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6F7BFD">
              <w:rPr>
                <w:rFonts w:ascii="Arial" w:hAnsi="Arial"/>
                <w:sz w:val="18"/>
                <w:szCs w:val="18"/>
              </w:rPr>
              <w:t>9. listopadu</w:t>
            </w:r>
          </w:p>
        </w:tc>
        <w:tc>
          <w:tcPr>
            <w:tcW w:w="843" w:type="pct"/>
            <w:vAlign w:val="center"/>
          </w:tcPr>
          <w:p w:rsidR="00663219" w:rsidRPr="006F7BFD" w:rsidRDefault="00ED4901"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27</w:t>
            </w:r>
          </w:p>
        </w:tc>
        <w:tc>
          <w:tcPr>
            <w:tcW w:w="843" w:type="pct"/>
            <w:vAlign w:val="center"/>
          </w:tcPr>
          <w:p w:rsidR="00663219" w:rsidRPr="008B7933" w:rsidRDefault="00663219" w:rsidP="008B79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8B7933">
              <w:rPr>
                <w:rFonts w:ascii="Arial" w:hAnsi="Arial"/>
                <w:sz w:val="18"/>
                <w:szCs w:val="18"/>
              </w:rPr>
              <w:t>3</w:t>
            </w:r>
            <w:r w:rsidR="008B7933" w:rsidRPr="008B7933">
              <w:rPr>
                <w:rFonts w:ascii="Arial" w:hAnsi="Arial"/>
                <w:sz w:val="18"/>
                <w:szCs w:val="18"/>
              </w:rPr>
              <w:t>2</w:t>
            </w:r>
          </w:p>
        </w:tc>
        <w:tc>
          <w:tcPr>
            <w:tcW w:w="843" w:type="pct"/>
            <w:vAlign w:val="center"/>
          </w:tcPr>
          <w:p w:rsidR="00663219" w:rsidRPr="006F7BFD" w:rsidRDefault="00663219"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29</w:t>
            </w:r>
          </w:p>
        </w:tc>
      </w:tr>
      <w:tr w:rsidR="00663219" w:rsidRPr="006F7BFD" w:rsidTr="008346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 xml:space="preserve">Úřad městské části Praha 8, </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U Meteoru 6, Libeň</w:t>
            </w:r>
          </w:p>
        </w:tc>
        <w:tc>
          <w:tcPr>
            <w:tcW w:w="844" w:type="pct"/>
            <w:vAlign w:val="center"/>
          </w:tcPr>
          <w:p w:rsidR="00663219" w:rsidRPr="006F7BFD" w:rsidRDefault="00663219" w:rsidP="008346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6F7BFD">
              <w:rPr>
                <w:rFonts w:ascii="Arial" w:hAnsi="Arial"/>
                <w:sz w:val="18"/>
                <w:szCs w:val="18"/>
              </w:rPr>
              <w:t>10. listopadu</w:t>
            </w:r>
          </w:p>
        </w:tc>
        <w:tc>
          <w:tcPr>
            <w:tcW w:w="843" w:type="pct"/>
            <w:vAlign w:val="center"/>
          </w:tcPr>
          <w:p w:rsidR="00663219" w:rsidRPr="006F7BFD" w:rsidRDefault="00ED4901"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43</w:t>
            </w:r>
          </w:p>
        </w:tc>
        <w:tc>
          <w:tcPr>
            <w:tcW w:w="843" w:type="pct"/>
            <w:vAlign w:val="center"/>
          </w:tcPr>
          <w:p w:rsidR="00663219" w:rsidRPr="008B7933" w:rsidRDefault="00663219" w:rsidP="008B79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8B7933">
              <w:rPr>
                <w:rFonts w:ascii="Arial" w:hAnsi="Arial"/>
                <w:sz w:val="18"/>
                <w:szCs w:val="18"/>
              </w:rPr>
              <w:t>8</w:t>
            </w:r>
            <w:r w:rsidR="008B7933" w:rsidRPr="008B7933">
              <w:rPr>
                <w:rFonts w:ascii="Arial" w:hAnsi="Arial"/>
                <w:sz w:val="18"/>
                <w:szCs w:val="18"/>
              </w:rPr>
              <w:t>9</w:t>
            </w:r>
          </w:p>
        </w:tc>
        <w:tc>
          <w:tcPr>
            <w:tcW w:w="843" w:type="pct"/>
            <w:vAlign w:val="center"/>
          </w:tcPr>
          <w:p w:rsidR="00663219" w:rsidRPr="006F7BFD" w:rsidRDefault="00663219"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38</w:t>
            </w:r>
          </w:p>
        </w:tc>
      </w:tr>
      <w:tr w:rsidR="00663219" w:rsidRPr="006F7BFD" w:rsidTr="008346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Základní škola</w:t>
            </w:r>
            <w:r w:rsidR="00D255A8">
              <w:rPr>
                <w:rFonts w:ascii="Arial" w:hAnsi="Arial"/>
                <w:b w:val="0"/>
                <w:sz w:val="18"/>
                <w:szCs w:val="18"/>
              </w:rPr>
              <w:t>,</w:t>
            </w:r>
            <w:r w:rsidRPr="006F7BFD">
              <w:rPr>
                <w:rFonts w:ascii="Arial" w:hAnsi="Arial"/>
                <w:b w:val="0"/>
                <w:sz w:val="18"/>
                <w:szCs w:val="18"/>
              </w:rPr>
              <w:t xml:space="preserve"> </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Na Šutce 440/28, Troja</w:t>
            </w:r>
          </w:p>
        </w:tc>
        <w:tc>
          <w:tcPr>
            <w:tcW w:w="844" w:type="pct"/>
            <w:vAlign w:val="center"/>
          </w:tcPr>
          <w:p w:rsidR="00663219" w:rsidRPr="006F7BFD" w:rsidRDefault="00663219" w:rsidP="008346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6F7BFD">
              <w:rPr>
                <w:rFonts w:ascii="Arial" w:hAnsi="Arial"/>
                <w:sz w:val="18"/>
                <w:szCs w:val="18"/>
              </w:rPr>
              <w:t>23. listopadu</w:t>
            </w:r>
          </w:p>
        </w:tc>
        <w:tc>
          <w:tcPr>
            <w:tcW w:w="843" w:type="pct"/>
            <w:vAlign w:val="center"/>
          </w:tcPr>
          <w:p w:rsidR="00663219" w:rsidRPr="006F7BFD" w:rsidRDefault="00ED4901"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25</w:t>
            </w:r>
          </w:p>
        </w:tc>
        <w:tc>
          <w:tcPr>
            <w:tcW w:w="843" w:type="pct"/>
            <w:vAlign w:val="center"/>
          </w:tcPr>
          <w:p w:rsidR="00663219" w:rsidRPr="008B7933" w:rsidRDefault="00663219"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8B7933">
              <w:rPr>
                <w:rFonts w:ascii="Arial" w:hAnsi="Arial"/>
                <w:sz w:val="18"/>
                <w:szCs w:val="18"/>
              </w:rPr>
              <w:t>35</w:t>
            </w:r>
          </w:p>
        </w:tc>
        <w:tc>
          <w:tcPr>
            <w:tcW w:w="843" w:type="pct"/>
            <w:vAlign w:val="center"/>
          </w:tcPr>
          <w:p w:rsidR="00663219" w:rsidRPr="006F7BFD" w:rsidRDefault="00663219"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28</w:t>
            </w:r>
          </w:p>
        </w:tc>
      </w:tr>
      <w:tr w:rsidR="00663219" w:rsidRPr="006F7BFD" w:rsidTr="008346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627" w:type="pct"/>
            <w:vAlign w:val="center"/>
          </w:tcPr>
          <w:p w:rsidR="00663219" w:rsidRDefault="00663219" w:rsidP="00834633">
            <w:pPr>
              <w:spacing w:before="0" w:after="0" w:line="240" w:lineRule="auto"/>
              <w:jc w:val="left"/>
              <w:rPr>
                <w:rFonts w:ascii="Arial" w:hAnsi="Arial"/>
                <w:b w:val="0"/>
                <w:sz w:val="18"/>
                <w:szCs w:val="18"/>
              </w:rPr>
            </w:pPr>
            <w:r w:rsidRPr="006F7BFD">
              <w:rPr>
                <w:rFonts w:ascii="Arial" w:hAnsi="Arial"/>
                <w:b w:val="0"/>
                <w:sz w:val="18"/>
                <w:szCs w:val="18"/>
              </w:rPr>
              <w:t>Základní škola</w:t>
            </w:r>
            <w:r w:rsidR="00D255A8">
              <w:rPr>
                <w:rFonts w:ascii="Arial" w:hAnsi="Arial"/>
                <w:b w:val="0"/>
                <w:sz w:val="18"/>
                <w:szCs w:val="18"/>
              </w:rPr>
              <w:t>,</w:t>
            </w:r>
            <w:r w:rsidRPr="006F7BFD">
              <w:rPr>
                <w:rFonts w:ascii="Arial" w:hAnsi="Arial"/>
                <w:b w:val="0"/>
                <w:sz w:val="18"/>
                <w:szCs w:val="18"/>
              </w:rPr>
              <w:t xml:space="preserve"> </w:t>
            </w:r>
          </w:p>
          <w:p w:rsidR="00663219" w:rsidRPr="00834633" w:rsidRDefault="00663219" w:rsidP="00834633">
            <w:pPr>
              <w:spacing w:before="0" w:after="0" w:line="240" w:lineRule="auto"/>
              <w:jc w:val="left"/>
              <w:rPr>
                <w:rFonts w:ascii="Arial" w:hAnsi="Arial"/>
                <w:b w:val="0"/>
                <w:i/>
                <w:sz w:val="18"/>
                <w:szCs w:val="18"/>
              </w:rPr>
            </w:pPr>
            <w:r w:rsidRPr="00834633">
              <w:rPr>
                <w:rFonts w:ascii="Arial" w:hAnsi="Arial"/>
                <w:b w:val="0"/>
                <w:i/>
                <w:sz w:val="18"/>
                <w:szCs w:val="18"/>
              </w:rPr>
              <w:t>Hovorčovická 1281/11, Kobylisy</w:t>
            </w:r>
          </w:p>
        </w:tc>
        <w:tc>
          <w:tcPr>
            <w:tcW w:w="844" w:type="pct"/>
            <w:vAlign w:val="center"/>
          </w:tcPr>
          <w:p w:rsidR="00663219" w:rsidRPr="006F7BFD" w:rsidRDefault="00663219" w:rsidP="008346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6F7BFD">
              <w:rPr>
                <w:rFonts w:ascii="Arial" w:hAnsi="Arial"/>
                <w:sz w:val="18"/>
                <w:szCs w:val="18"/>
              </w:rPr>
              <w:t>25. listopadu</w:t>
            </w:r>
          </w:p>
        </w:tc>
        <w:tc>
          <w:tcPr>
            <w:tcW w:w="843" w:type="pct"/>
            <w:vAlign w:val="center"/>
          </w:tcPr>
          <w:p w:rsidR="00663219" w:rsidRPr="006F7BFD" w:rsidRDefault="00ED4901"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19</w:t>
            </w:r>
          </w:p>
        </w:tc>
        <w:tc>
          <w:tcPr>
            <w:tcW w:w="843" w:type="pct"/>
            <w:vAlign w:val="center"/>
          </w:tcPr>
          <w:p w:rsidR="00663219" w:rsidRPr="008B7933" w:rsidRDefault="00F96D99"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8B7933">
              <w:rPr>
                <w:rFonts w:ascii="Arial" w:hAnsi="Arial"/>
                <w:sz w:val="18"/>
                <w:szCs w:val="18"/>
              </w:rPr>
              <w:t>54</w:t>
            </w:r>
          </w:p>
        </w:tc>
        <w:tc>
          <w:tcPr>
            <w:tcW w:w="843" w:type="pct"/>
            <w:vAlign w:val="center"/>
          </w:tcPr>
          <w:p w:rsidR="00663219" w:rsidRPr="006F7BFD" w:rsidRDefault="00F96D99" w:rsidP="00834633">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19</w:t>
            </w:r>
          </w:p>
        </w:tc>
      </w:tr>
      <w:tr w:rsidR="008007E9" w:rsidRPr="006F7BFD" w:rsidTr="008346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71" w:type="pct"/>
            <w:gridSpan w:val="2"/>
            <w:vAlign w:val="center"/>
          </w:tcPr>
          <w:p w:rsidR="008007E9" w:rsidRPr="00834633" w:rsidRDefault="00834633" w:rsidP="00834633">
            <w:pPr>
              <w:spacing w:before="0" w:after="0" w:line="240" w:lineRule="auto"/>
              <w:jc w:val="left"/>
              <w:rPr>
                <w:rFonts w:ascii="Arial" w:hAnsi="Arial"/>
                <w:sz w:val="18"/>
                <w:szCs w:val="18"/>
              </w:rPr>
            </w:pPr>
            <w:r w:rsidRPr="00834633">
              <w:rPr>
                <w:rFonts w:ascii="Arial" w:hAnsi="Arial"/>
                <w:sz w:val="18"/>
                <w:szCs w:val="18"/>
              </w:rPr>
              <w:t>CELKEM</w:t>
            </w:r>
          </w:p>
        </w:tc>
        <w:tc>
          <w:tcPr>
            <w:tcW w:w="843" w:type="pct"/>
            <w:vAlign w:val="center"/>
          </w:tcPr>
          <w:p w:rsidR="008007E9" w:rsidRPr="008007E9" w:rsidRDefault="008007E9" w:rsidP="00ED4901">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b/>
                <w:sz w:val="18"/>
                <w:szCs w:val="18"/>
              </w:rPr>
            </w:pPr>
            <w:r w:rsidRPr="008007E9">
              <w:rPr>
                <w:rFonts w:ascii="Arial" w:hAnsi="Arial"/>
                <w:b/>
                <w:sz w:val="18"/>
                <w:szCs w:val="18"/>
              </w:rPr>
              <w:t>2</w:t>
            </w:r>
            <w:r w:rsidR="00ED4901">
              <w:rPr>
                <w:rFonts w:ascii="Arial" w:hAnsi="Arial"/>
                <w:b/>
                <w:sz w:val="18"/>
                <w:szCs w:val="18"/>
              </w:rPr>
              <w:t>22</w:t>
            </w:r>
          </w:p>
        </w:tc>
        <w:tc>
          <w:tcPr>
            <w:tcW w:w="843" w:type="pct"/>
            <w:vAlign w:val="center"/>
          </w:tcPr>
          <w:p w:rsidR="008007E9" w:rsidRPr="008007E9" w:rsidRDefault="00E12215"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b/>
                <w:sz w:val="18"/>
                <w:szCs w:val="18"/>
              </w:rPr>
            </w:pPr>
            <w:r>
              <w:rPr>
                <w:rFonts w:ascii="Arial" w:hAnsi="Arial"/>
                <w:b/>
                <w:sz w:val="18"/>
                <w:szCs w:val="18"/>
              </w:rPr>
              <w:t>410</w:t>
            </w:r>
          </w:p>
        </w:tc>
        <w:tc>
          <w:tcPr>
            <w:tcW w:w="843" w:type="pct"/>
            <w:vAlign w:val="center"/>
          </w:tcPr>
          <w:p w:rsidR="008007E9" w:rsidRPr="008007E9" w:rsidRDefault="008007E9" w:rsidP="00834633">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ascii="Arial" w:hAnsi="Arial"/>
                <w:b/>
                <w:sz w:val="18"/>
                <w:szCs w:val="18"/>
              </w:rPr>
            </w:pPr>
            <w:r>
              <w:rPr>
                <w:rFonts w:ascii="Arial" w:hAnsi="Arial"/>
                <w:b/>
                <w:sz w:val="18"/>
                <w:szCs w:val="18"/>
              </w:rPr>
              <w:t>220</w:t>
            </w:r>
          </w:p>
        </w:tc>
      </w:tr>
    </w:tbl>
    <w:p w:rsidR="00DD3267" w:rsidRPr="00720C98" w:rsidRDefault="00146E21" w:rsidP="00720C98">
      <w:pPr>
        <w:spacing w:before="0" w:after="0" w:line="240" w:lineRule="auto"/>
        <w:jc w:val="left"/>
        <w:rPr>
          <w:i/>
          <w:sz w:val="18"/>
          <w:szCs w:val="18"/>
        </w:rPr>
      </w:pPr>
      <w:r w:rsidRPr="00CC31EC">
        <w:rPr>
          <w:i/>
          <w:sz w:val="18"/>
          <w:szCs w:val="18"/>
        </w:rPr>
        <w:t xml:space="preserve">Zdroj: PROCES, </w:t>
      </w:r>
      <w:r w:rsidR="00FE355B">
        <w:rPr>
          <w:i/>
          <w:sz w:val="18"/>
          <w:szCs w:val="18"/>
        </w:rPr>
        <w:t xml:space="preserve">2015, </w:t>
      </w:r>
      <w:r w:rsidRPr="00CC31EC">
        <w:rPr>
          <w:i/>
          <w:sz w:val="18"/>
          <w:szCs w:val="18"/>
        </w:rPr>
        <w:t>vlastní tvorba</w:t>
      </w:r>
    </w:p>
    <w:p w:rsidR="00720C98" w:rsidRDefault="00720C98" w:rsidP="00FC651E">
      <w:pPr>
        <w:rPr>
          <w:szCs w:val="24"/>
        </w:rPr>
      </w:pPr>
      <w:r>
        <w:rPr>
          <w:noProof/>
          <w:lang w:eastAsia="cs-CZ"/>
        </w:rPr>
        <mc:AlternateContent>
          <mc:Choice Requires="wps">
            <w:drawing>
              <wp:anchor distT="0" distB="0" distL="114300" distR="114300" simplePos="0" relativeHeight="251692544" behindDoc="0" locked="0" layoutInCell="1" allowOverlap="1" wp14:anchorId="6EB00206" wp14:editId="714A881A">
                <wp:simplePos x="0" y="0"/>
                <wp:positionH relativeFrom="column">
                  <wp:posOffset>2338705</wp:posOffset>
                </wp:positionH>
                <wp:positionV relativeFrom="paragraph">
                  <wp:posOffset>140335</wp:posOffset>
                </wp:positionV>
                <wp:extent cx="3524250" cy="247650"/>
                <wp:effectExtent l="0" t="0" r="0" b="0"/>
                <wp:wrapSquare wrapText="bothSides"/>
                <wp:docPr id="248" name="Textové pole 248"/>
                <wp:cNvGraphicFramePr/>
                <a:graphic xmlns:a="http://schemas.openxmlformats.org/drawingml/2006/main">
                  <a:graphicData uri="http://schemas.microsoft.com/office/word/2010/wordprocessingShape">
                    <wps:wsp>
                      <wps:cNvSpPr txBox="1"/>
                      <wps:spPr>
                        <a:xfrm>
                          <a:off x="0" y="0"/>
                          <a:ext cx="35242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Default="00BA1829" w:rsidP="00DD3267">
                            <w:pPr>
                              <w:pStyle w:val="Titulek"/>
                              <w:spacing w:before="0" w:after="0" w:line="240" w:lineRule="auto"/>
                              <w:jc w:val="right"/>
                            </w:pPr>
                            <w:r>
                              <w:t xml:space="preserve">Obrázek </w:t>
                            </w:r>
                            <w:fldSimple w:instr=" STYLEREF 1 \s ">
                              <w:r>
                                <w:rPr>
                                  <w:noProof/>
                                </w:rPr>
                                <w:t>1</w:t>
                              </w:r>
                            </w:fldSimple>
                            <w:r>
                              <w:t>.</w:t>
                            </w:r>
                            <w:fldSimple w:instr=" SEQ Obrázek \* ARABIC \s 1 ">
                              <w:r>
                                <w:rPr>
                                  <w:noProof/>
                                </w:rPr>
                                <w:t>1</w:t>
                              </w:r>
                            </w:fldSimple>
                            <w:r>
                              <w:t>: Lokality, ve kterých se konala setkání s občany</w:t>
                            </w:r>
                          </w:p>
                          <w:p w:rsidR="00BA1829" w:rsidRDefault="00BA1829" w:rsidP="00DD3267">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00206" id="Textové pole 248" o:spid="_x0000_s1032" type="#_x0000_t202" style="position:absolute;left:0;text-align:left;margin-left:184.15pt;margin-top:11.05pt;width:277.5pt;height:1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" filled="f" stroked="f" strokeweight=".5pt">
                <v:textbox>
                  <w:txbxContent>
                    <w:p w:rsidR="00BA1829" w:rsidRDefault="00BA1829" w:rsidP="00DD3267">
                      <w:pPr>
                        <w:pStyle w:val="Titulek"/>
                        <w:spacing w:before="0" w:after="0" w:line="240" w:lineRule="auto"/>
                        <w:jc w:val="right"/>
                      </w:pPr>
                      <w:r>
                        <w:t xml:space="preserve">Obrázek </w:t>
                      </w:r>
                      <w:fldSimple w:instr=" STYLEREF 1 \s ">
                        <w:r>
                          <w:rPr>
                            <w:noProof/>
                          </w:rPr>
                          <w:t>1</w:t>
                        </w:r>
                      </w:fldSimple>
                      <w:r>
                        <w:t>.</w:t>
                      </w:r>
                      <w:fldSimple w:instr=" SEQ Obrázek \* ARABIC \s 1 ">
                        <w:r>
                          <w:rPr>
                            <w:noProof/>
                          </w:rPr>
                          <w:t>1</w:t>
                        </w:r>
                      </w:fldSimple>
                      <w:r>
                        <w:t>: Lokality, ve kterých se konala setkání s občany</w:t>
                      </w:r>
                    </w:p>
                    <w:p w:rsidR="00BA1829" w:rsidRDefault="00BA1829" w:rsidP="00DD3267">
                      <w:pPr>
                        <w:jc w:val="right"/>
                      </w:pPr>
                    </w:p>
                  </w:txbxContent>
                </v:textbox>
                <w10:wrap type="square"/>
              </v:shape>
            </w:pict>
          </mc:Fallback>
        </mc:AlternateContent>
      </w:r>
    </w:p>
    <w:p w:rsidR="00FC651E" w:rsidRDefault="00720C98" w:rsidP="00FC651E">
      <w:pPr>
        <w:rPr>
          <w:szCs w:val="24"/>
        </w:rPr>
      </w:pPr>
      <w:r>
        <w:rPr>
          <w:noProof/>
          <w:lang w:eastAsia="cs-CZ"/>
        </w:rPr>
        <mc:AlternateContent>
          <mc:Choice Requires="wps">
            <w:drawing>
              <wp:anchor distT="0" distB="0" distL="114300" distR="114300" simplePos="0" relativeHeight="251693568" behindDoc="0" locked="0" layoutInCell="1" allowOverlap="1" wp14:anchorId="53544B40" wp14:editId="63D7AF30">
                <wp:simplePos x="0" y="0"/>
                <wp:positionH relativeFrom="column">
                  <wp:posOffset>2357755</wp:posOffset>
                </wp:positionH>
                <wp:positionV relativeFrom="paragraph">
                  <wp:posOffset>3366135</wp:posOffset>
                </wp:positionV>
                <wp:extent cx="3448050" cy="762000"/>
                <wp:effectExtent l="0" t="0" r="0" b="0"/>
                <wp:wrapSquare wrapText="bothSides"/>
                <wp:docPr id="249" name="Textové pole 249"/>
                <wp:cNvGraphicFramePr/>
                <a:graphic xmlns:a="http://schemas.openxmlformats.org/drawingml/2006/main">
                  <a:graphicData uri="http://schemas.microsoft.com/office/word/2010/wordprocessingShape">
                    <wps:wsp>
                      <wps:cNvSpPr txBox="1"/>
                      <wps:spPr>
                        <a:xfrm>
                          <a:off x="0" y="0"/>
                          <a:ext cx="3448050" cy="76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Default="00BA1829" w:rsidP="00FF68F6">
                            <w:pPr>
                              <w:spacing w:before="0" w:after="0" w:line="240" w:lineRule="auto"/>
                              <w:jc w:val="right"/>
                            </w:pPr>
                            <w:r w:rsidRPr="00CC31EC">
                              <w:rPr>
                                <w:i/>
                                <w:sz w:val="18"/>
                                <w:szCs w:val="18"/>
                              </w:rPr>
                              <w:t>Zdroj: PROCES,</w:t>
                            </w:r>
                            <w:r>
                              <w:rPr>
                                <w:i/>
                                <w:sz w:val="18"/>
                                <w:szCs w:val="18"/>
                              </w:rPr>
                              <w:t xml:space="preserve"> 2015, </w:t>
                            </w:r>
                            <w:r w:rsidRPr="00CC31EC">
                              <w:rPr>
                                <w:i/>
                                <w:sz w:val="18"/>
                                <w:szCs w:val="18"/>
                              </w:rPr>
                              <w:t>vlastní tvorba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44B40" id="Textové pole 249" o:spid="_x0000_s1033" type="#_x0000_t202" style="position:absolute;left:0;text-align:left;margin-left:185.65pt;margin-top:265.05pt;width:271.5pt;height:60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" filled="f" stroked="f" strokeweight=".5pt">
                <v:textbox>
                  <w:txbxContent>
                    <w:p w:rsidR="00BA1829" w:rsidRDefault="00BA1829" w:rsidP="00FF68F6">
                      <w:pPr>
                        <w:spacing w:before="0" w:after="0" w:line="240" w:lineRule="auto"/>
                        <w:jc w:val="right"/>
                      </w:pPr>
                      <w:r w:rsidRPr="00CC31EC">
                        <w:rPr>
                          <w:i/>
                          <w:sz w:val="18"/>
                          <w:szCs w:val="18"/>
                        </w:rPr>
                        <w:t>Zdroj: PROCES,</w:t>
                      </w:r>
                      <w:r>
                        <w:rPr>
                          <w:i/>
                          <w:sz w:val="18"/>
                          <w:szCs w:val="18"/>
                        </w:rPr>
                        <w:t xml:space="preserve"> 2015, </w:t>
                      </w:r>
                      <w:r w:rsidRPr="00CC31EC">
                        <w:rPr>
                          <w:i/>
                          <w:sz w:val="18"/>
                          <w:szCs w:val="18"/>
                        </w:rPr>
                        <w:t>vlastní tvorba</w:t>
                      </w:r>
                    </w:p>
                  </w:txbxContent>
                </v:textbox>
                <w10:wrap type="square"/>
              </v:shape>
            </w:pict>
          </mc:Fallback>
        </mc:AlternateContent>
      </w:r>
      <w:r w:rsidRPr="00355CF1">
        <w:rPr>
          <w:noProof/>
          <w:lang w:eastAsia="cs-CZ"/>
        </w:rPr>
        <w:drawing>
          <wp:anchor distT="0" distB="0" distL="114300" distR="114300" simplePos="0" relativeHeight="251691520" behindDoc="0" locked="0" layoutInCell="1" allowOverlap="1" wp14:anchorId="6468B594" wp14:editId="200AD33F">
            <wp:simplePos x="0" y="0"/>
            <wp:positionH relativeFrom="column">
              <wp:posOffset>2348230</wp:posOffset>
            </wp:positionH>
            <wp:positionV relativeFrom="paragraph">
              <wp:posOffset>54610</wp:posOffset>
            </wp:positionV>
            <wp:extent cx="3429000" cy="3314700"/>
            <wp:effectExtent l="0" t="0" r="0" b="0"/>
            <wp:wrapSquare wrapText="bothSides"/>
            <wp:docPr id="8" name="Obrázek 8" descr="C:\Users\RADKAM~1\AppData\Local\Temp\praha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KAM~1\AppData\Local\Temp\praha8-1.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4509" b="7692"/>
                    <a:stretch/>
                  </pic:blipFill>
                  <pic:spPr bwMode="auto">
                    <a:xfrm>
                      <a:off x="0" y="0"/>
                      <a:ext cx="3429000" cy="3314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51E">
        <w:rPr>
          <w:szCs w:val="24"/>
        </w:rPr>
        <w:t xml:space="preserve">V rámci kulatých stolů bylo možno diskutovat problémy a potřeby </w:t>
      </w:r>
      <w:r w:rsidR="00B04303">
        <w:rPr>
          <w:szCs w:val="24"/>
        </w:rPr>
        <w:t xml:space="preserve">týkající se </w:t>
      </w:r>
      <w:r w:rsidR="00FC651E" w:rsidRPr="00727887">
        <w:rPr>
          <w:szCs w:val="24"/>
        </w:rPr>
        <w:t>sociální</w:t>
      </w:r>
      <w:r w:rsidR="00FC651E">
        <w:rPr>
          <w:szCs w:val="24"/>
        </w:rPr>
        <w:t xml:space="preserve"> oblasti</w:t>
      </w:r>
      <w:r w:rsidR="00FC651E" w:rsidRPr="00727887">
        <w:rPr>
          <w:szCs w:val="24"/>
        </w:rPr>
        <w:t>, doprav</w:t>
      </w:r>
      <w:r w:rsidR="00FC651E">
        <w:rPr>
          <w:szCs w:val="24"/>
        </w:rPr>
        <w:t>y</w:t>
      </w:r>
      <w:r w:rsidR="00FC651E" w:rsidRPr="00727887">
        <w:rPr>
          <w:szCs w:val="24"/>
        </w:rPr>
        <w:t>, životní</w:t>
      </w:r>
      <w:r w:rsidR="00FC651E">
        <w:rPr>
          <w:szCs w:val="24"/>
        </w:rPr>
        <w:t>ho</w:t>
      </w:r>
      <w:r w:rsidR="00FC651E" w:rsidRPr="00727887">
        <w:rPr>
          <w:szCs w:val="24"/>
        </w:rPr>
        <w:t xml:space="preserve"> prostředí, voln</w:t>
      </w:r>
      <w:r w:rsidR="00FC651E">
        <w:rPr>
          <w:szCs w:val="24"/>
        </w:rPr>
        <w:t>ého</w:t>
      </w:r>
      <w:r w:rsidR="00FC651E" w:rsidRPr="00727887">
        <w:rPr>
          <w:szCs w:val="24"/>
        </w:rPr>
        <w:t xml:space="preserve"> čas</w:t>
      </w:r>
      <w:r w:rsidR="00FC651E">
        <w:rPr>
          <w:szCs w:val="24"/>
        </w:rPr>
        <w:t>u</w:t>
      </w:r>
      <w:r w:rsidR="00FC651E" w:rsidRPr="00727887">
        <w:rPr>
          <w:szCs w:val="24"/>
        </w:rPr>
        <w:t>, sport</w:t>
      </w:r>
      <w:r w:rsidR="00FC651E">
        <w:rPr>
          <w:szCs w:val="24"/>
        </w:rPr>
        <w:t>u</w:t>
      </w:r>
      <w:r w:rsidR="00FC651E" w:rsidRPr="00727887">
        <w:rPr>
          <w:szCs w:val="24"/>
        </w:rPr>
        <w:t>, školství, kultury, bezpečnost</w:t>
      </w:r>
      <w:r w:rsidR="00FC651E">
        <w:rPr>
          <w:szCs w:val="24"/>
        </w:rPr>
        <w:t>i, zdravotnictví a rozvoje</w:t>
      </w:r>
      <w:r w:rsidR="00FC651E" w:rsidRPr="00727887">
        <w:rPr>
          <w:szCs w:val="24"/>
        </w:rPr>
        <w:t xml:space="preserve"> infrastruktury.</w:t>
      </w:r>
      <w:r w:rsidR="00FC651E">
        <w:rPr>
          <w:szCs w:val="24"/>
        </w:rPr>
        <w:t xml:space="preserve"> </w:t>
      </w:r>
      <w:r w:rsidR="00F96D99">
        <w:rPr>
          <w:szCs w:val="24"/>
        </w:rPr>
        <w:t xml:space="preserve">Během setkání byla zřízena vždy 4 diskusní místa, </w:t>
      </w:r>
      <w:r w:rsidR="00891D00">
        <w:rPr>
          <w:szCs w:val="24"/>
        </w:rPr>
        <w:t xml:space="preserve">v rámci </w:t>
      </w:r>
      <w:r w:rsidR="00F96D99">
        <w:rPr>
          <w:szCs w:val="24"/>
        </w:rPr>
        <w:t xml:space="preserve">kterých </w:t>
      </w:r>
      <w:r w:rsidR="00891D00">
        <w:rPr>
          <w:szCs w:val="24"/>
        </w:rPr>
        <w:t xml:space="preserve">s občany diskutovali </w:t>
      </w:r>
      <w:r w:rsidR="00F96D99">
        <w:rPr>
          <w:szCs w:val="24"/>
        </w:rPr>
        <w:t xml:space="preserve">zástupci ÚMČ </w:t>
      </w:r>
      <w:r w:rsidR="00DD3267">
        <w:rPr>
          <w:szCs w:val="24"/>
        </w:rPr>
        <w:br/>
      </w:r>
      <w:r w:rsidR="00F96D99">
        <w:rPr>
          <w:szCs w:val="24"/>
        </w:rPr>
        <w:t>a</w:t>
      </w:r>
      <w:r w:rsidR="00891D00">
        <w:rPr>
          <w:szCs w:val="24"/>
        </w:rPr>
        <w:t xml:space="preserve"> politici</w:t>
      </w:r>
      <w:r w:rsidR="00F96D99">
        <w:rPr>
          <w:szCs w:val="24"/>
        </w:rPr>
        <w:t xml:space="preserve">. </w:t>
      </w:r>
      <w:r w:rsidR="00FC651E">
        <w:rPr>
          <w:szCs w:val="24"/>
        </w:rPr>
        <w:t xml:space="preserve">Občané městské části mohli své podněty vyjádřit také prostřednictvím webových stránek. </w:t>
      </w:r>
      <w:r w:rsidR="00F07075">
        <w:rPr>
          <w:szCs w:val="24"/>
        </w:rPr>
        <w:t>Celkem bylo s</w:t>
      </w:r>
      <w:r w:rsidR="00FC651E">
        <w:rPr>
          <w:szCs w:val="24"/>
        </w:rPr>
        <w:t xml:space="preserve">hromážděno </w:t>
      </w:r>
      <w:r w:rsidR="00D255A8">
        <w:rPr>
          <w:szCs w:val="24"/>
        </w:rPr>
        <w:t>více než</w:t>
      </w:r>
      <w:r w:rsidR="00F07075">
        <w:rPr>
          <w:szCs w:val="24"/>
        </w:rPr>
        <w:t xml:space="preserve"> 6</w:t>
      </w:r>
      <w:r w:rsidR="00FC651E">
        <w:rPr>
          <w:szCs w:val="24"/>
        </w:rPr>
        <w:t xml:space="preserve">00 podnětů. Nejvíce občanů se zúčastnilo </w:t>
      </w:r>
      <w:r w:rsidR="00891D00">
        <w:rPr>
          <w:szCs w:val="24"/>
        </w:rPr>
        <w:t xml:space="preserve">setkání </w:t>
      </w:r>
      <w:r w:rsidR="00FC651E" w:rsidRPr="002622F3">
        <w:rPr>
          <w:szCs w:val="24"/>
        </w:rPr>
        <w:t xml:space="preserve">v Kulturním domě Ládví, </w:t>
      </w:r>
      <w:r w:rsidR="00196E44">
        <w:rPr>
          <w:szCs w:val="24"/>
        </w:rPr>
        <w:t>a to</w:t>
      </w:r>
      <w:r w:rsidR="00FC651E" w:rsidRPr="002622F3">
        <w:rPr>
          <w:szCs w:val="24"/>
        </w:rPr>
        <w:t xml:space="preserve"> </w:t>
      </w:r>
      <w:r w:rsidR="002756DC">
        <w:rPr>
          <w:szCs w:val="24"/>
        </w:rPr>
        <w:t>46</w:t>
      </w:r>
      <w:r w:rsidR="00FC651E" w:rsidRPr="002622F3">
        <w:rPr>
          <w:szCs w:val="24"/>
        </w:rPr>
        <w:t xml:space="preserve"> osob. Naopak nejméně zúčastněných </w:t>
      </w:r>
      <w:r w:rsidR="00146E21">
        <w:rPr>
          <w:szCs w:val="24"/>
        </w:rPr>
        <w:t xml:space="preserve">občanů </w:t>
      </w:r>
      <w:r w:rsidR="00FC651E" w:rsidRPr="002622F3">
        <w:rPr>
          <w:szCs w:val="24"/>
        </w:rPr>
        <w:t xml:space="preserve">bylo </w:t>
      </w:r>
      <w:r w:rsidR="00891D00">
        <w:rPr>
          <w:szCs w:val="24"/>
        </w:rPr>
        <w:t>na setkání v </w:t>
      </w:r>
      <w:r w:rsidR="002756DC">
        <w:rPr>
          <w:szCs w:val="24"/>
        </w:rPr>
        <w:t>Kobylisech</w:t>
      </w:r>
      <w:r w:rsidR="00891D00">
        <w:rPr>
          <w:szCs w:val="24"/>
        </w:rPr>
        <w:t xml:space="preserve"> konaném </w:t>
      </w:r>
      <w:r w:rsidR="00FC651E">
        <w:rPr>
          <w:szCs w:val="24"/>
        </w:rPr>
        <w:t>na</w:t>
      </w:r>
      <w:r w:rsidR="00FC651E" w:rsidRPr="002622F3">
        <w:rPr>
          <w:szCs w:val="24"/>
        </w:rPr>
        <w:t xml:space="preserve"> </w:t>
      </w:r>
      <w:r w:rsidR="00E67412">
        <w:rPr>
          <w:szCs w:val="24"/>
        </w:rPr>
        <w:br/>
      </w:r>
      <w:r w:rsidR="00F07075">
        <w:rPr>
          <w:szCs w:val="24"/>
        </w:rPr>
        <w:t>ZŠ</w:t>
      </w:r>
      <w:r w:rsidR="00FC651E" w:rsidRPr="002622F3">
        <w:rPr>
          <w:szCs w:val="24"/>
        </w:rPr>
        <w:t xml:space="preserve"> </w:t>
      </w:r>
      <w:r w:rsidR="002756DC" w:rsidRPr="002756DC">
        <w:rPr>
          <w:szCs w:val="24"/>
        </w:rPr>
        <w:t>Hovorčovická 1281/11</w:t>
      </w:r>
      <w:r w:rsidR="00FC651E" w:rsidRPr="002622F3">
        <w:rPr>
          <w:szCs w:val="24"/>
        </w:rPr>
        <w:t xml:space="preserve">. Tohoto setkání se zúčastnilo </w:t>
      </w:r>
      <w:r w:rsidR="002756DC">
        <w:rPr>
          <w:szCs w:val="24"/>
        </w:rPr>
        <w:t>19</w:t>
      </w:r>
      <w:r w:rsidR="00FC651E" w:rsidRPr="002622F3">
        <w:rPr>
          <w:szCs w:val="24"/>
        </w:rPr>
        <w:t xml:space="preserve"> osob.</w:t>
      </w:r>
      <w:r w:rsidR="00FC651E">
        <w:rPr>
          <w:szCs w:val="24"/>
        </w:rPr>
        <w:t xml:space="preserve"> </w:t>
      </w:r>
      <w:r w:rsidR="00FC651E" w:rsidRPr="00F45FF9">
        <w:rPr>
          <w:szCs w:val="24"/>
        </w:rPr>
        <w:t xml:space="preserve">Všechny </w:t>
      </w:r>
      <w:r w:rsidR="00FC651E">
        <w:rPr>
          <w:szCs w:val="24"/>
        </w:rPr>
        <w:t xml:space="preserve">podněty vzešlé z těchto setkání </w:t>
      </w:r>
      <w:r w:rsidR="00891D00">
        <w:rPr>
          <w:szCs w:val="24"/>
        </w:rPr>
        <w:t xml:space="preserve">budou vypořádány, a to buď v rámci jednotlivých </w:t>
      </w:r>
      <w:r w:rsidR="008007E9">
        <w:rPr>
          <w:szCs w:val="24"/>
        </w:rPr>
        <w:t>odborů, nebo</w:t>
      </w:r>
      <w:r w:rsidR="00891D00">
        <w:rPr>
          <w:szCs w:val="24"/>
        </w:rPr>
        <w:t xml:space="preserve"> jednání pracovních skupin během tvorby strategického plánu.</w:t>
      </w:r>
      <w:r w:rsidR="00BF42CF">
        <w:rPr>
          <w:szCs w:val="24"/>
        </w:rPr>
        <w:t xml:space="preserve"> Zapojeným občanům bude posléze poskytnut</w:t>
      </w:r>
      <w:r w:rsidR="00B04303">
        <w:rPr>
          <w:szCs w:val="24"/>
        </w:rPr>
        <w:t>a</w:t>
      </w:r>
      <w:r w:rsidR="00BF42CF">
        <w:rPr>
          <w:szCs w:val="24"/>
        </w:rPr>
        <w:t xml:space="preserve"> zpětná vazba. </w:t>
      </w:r>
    </w:p>
    <w:p w:rsidR="00F150CB" w:rsidRDefault="00F150CB" w:rsidP="002622F3">
      <w:pPr>
        <w:rPr>
          <w:szCs w:val="24"/>
        </w:rPr>
      </w:pPr>
      <w:r>
        <w:rPr>
          <w:szCs w:val="24"/>
        </w:rPr>
        <w:t xml:space="preserve">V rámci kulatých stolů mohli zúčastnění občané zaznačit </w:t>
      </w:r>
      <w:r w:rsidR="00B6258D">
        <w:rPr>
          <w:szCs w:val="24"/>
        </w:rPr>
        <w:t xml:space="preserve">také </w:t>
      </w:r>
      <w:r>
        <w:rPr>
          <w:szCs w:val="24"/>
        </w:rPr>
        <w:t>pod</w:t>
      </w:r>
      <w:r w:rsidR="004515A4">
        <w:rPr>
          <w:szCs w:val="24"/>
        </w:rPr>
        <w:t xml:space="preserve">něty do </w:t>
      </w:r>
      <w:r w:rsidR="00B6258D">
        <w:rPr>
          <w:szCs w:val="24"/>
        </w:rPr>
        <w:t xml:space="preserve">pocitové </w:t>
      </w:r>
      <w:r w:rsidR="004515A4">
        <w:rPr>
          <w:szCs w:val="24"/>
        </w:rPr>
        <w:t xml:space="preserve">mapy. </w:t>
      </w:r>
      <w:r w:rsidR="00146E21">
        <w:rPr>
          <w:szCs w:val="24"/>
        </w:rPr>
        <w:t xml:space="preserve">Identifikovali </w:t>
      </w:r>
      <w:r>
        <w:rPr>
          <w:szCs w:val="24"/>
        </w:rPr>
        <w:t xml:space="preserve">místa, která mají rádi, kde se cítí nebezpečně, </w:t>
      </w:r>
      <w:r w:rsidR="004515A4">
        <w:rPr>
          <w:szCs w:val="24"/>
        </w:rPr>
        <w:t xml:space="preserve">místa, která se jim jeví jako </w:t>
      </w:r>
      <w:r>
        <w:rPr>
          <w:szCs w:val="24"/>
        </w:rPr>
        <w:t>oškliv</w:t>
      </w:r>
      <w:r w:rsidR="004515A4">
        <w:rPr>
          <w:szCs w:val="24"/>
        </w:rPr>
        <w:t>á</w:t>
      </w:r>
      <w:r>
        <w:rPr>
          <w:szCs w:val="24"/>
        </w:rPr>
        <w:t xml:space="preserve"> </w:t>
      </w:r>
      <w:r w:rsidR="00E06E23">
        <w:rPr>
          <w:szCs w:val="24"/>
        </w:rPr>
        <w:t>nebo</w:t>
      </w:r>
      <w:r>
        <w:rPr>
          <w:szCs w:val="24"/>
        </w:rPr>
        <w:t xml:space="preserve"> kde jim něco schází. K jednotlivým bodům mohli </w:t>
      </w:r>
      <w:r w:rsidR="00A0061B">
        <w:rPr>
          <w:szCs w:val="24"/>
        </w:rPr>
        <w:t xml:space="preserve">občané </w:t>
      </w:r>
      <w:r>
        <w:rPr>
          <w:szCs w:val="24"/>
        </w:rPr>
        <w:t xml:space="preserve">připsat komentář. Výstupem </w:t>
      </w:r>
      <w:r w:rsidR="00146E21">
        <w:rPr>
          <w:szCs w:val="24"/>
        </w:rPr>
        <w:t xml:space="preserve">této aktivity </w:t>
      </w:r>
      <w:r>
        <w:rPr>
          <w:szCs w:val="24"/>
        </w:rPr>
        <w:t xml:space="preserve">byla pocitová mapa obsahující </w:t>
      </w:r>
      <w:r w:rsidR="008007E9">
        <w:rPr>
          <w:szCs w:val="24"/>
        </w:rPr>
        <w:t>lokalizované podněty rozdělené dle kategorií. Pocitová mapa obsahovala celkem 220 záznamů.</w:t>
      </w:r>
    </w:p>
    <w:p w:rsidR="008B52DC" w:rsidRDefault="00E809AB" w:rsidP="008B52DC">
      <w:r>
        <w:rPr>
          <w:szCs w:val="24"/>
        </w:rPr>
        <w:t xml:space="preserve">Následující obrázek představuje </w:t>
      </w:r>
      <w:r>
        <w:t>ukázku vizualizace pocitové mapy. Za jednotlivé kategorie jsou zpracovány teplotní mapy</w:t>
      </w:r>
      <w:r w:rsidR="00DF536E">
        <w:t xml:space="preserve"> (heat mapy)</w:t>
      </w:r>
      <w:r w:rsidR="008B52DC">
        <w:t>, které lokalizují ohniska jednotlivých problémů</w:t>
      </w:r>
      <w:r w:rsidR="00A92D56">
        <w:t>. Mapy v plném rozlišeni jsou</w:t>
      </w:r>
      <w:r>
        <w:t xml:space="preserve"> uvedeny </w:t>
      </w:r>
      <w:r w:rsidRPr="00A92D56">
        <w:t xml:space="preserve">v </w:t>
      </w:r>
      <w:r w:rsidR="00A92D56" w:rsidRPr="00A92D56">
        <w:t>příloze</w:t>
      </w:r>
      <w:r w:rsidR="008B52DC" w:rsidRPr="00A92D56">
        <w:fldChar w:fldCharType="begin"/>
      </w:r>
      <w:r w:rsidR="008B52DC" w:rsidRPr="00A92D56">
        <w:instrText xml:space="preserve"> REF _Ref437859007 \h  \* MERGEFORMAT </w:instrText>
      </w:r>
      <w:r w:rsidR="008B52DC" w:rsidRPr="00A92D56">
        <w:fldChar w:fldCharType="separate"/>
      </w:r>
      <w:r w:rsidR="00256364">
        <w:t xml:space="preserve">                  Obrázek P 1</w:t>
      </w:r>
      <w:r w:rsidR="008B52DC" w:rsidRPr="00A92D56">
        <w:fldChar w:fldCharType="end"/>
      </w:r>
      <w:r w:rsidR="00A92D56">
        <w:t xml:space="preserve"> </w:t>
      </w:r>
      <w:r w:rsidR="008B52DC" w:rsidRPr="00A92D56">
        <w:t>–</w:t>
      </w:r>
      <w:r w:rsidR="00A92D56">
        <w:t xml:space="preserve"> </w:t>
      </w:r>
      <w:r w:rsidR="008B52DC" w:rsidRPr="00A92D56">
        <w:fldChar w:fldCharType="begin"/>
      </w:r>
      <w:r w:rsidR="008B52DC" w:rsidRPr="00A92D56">
        <w:instrText xml:space="preserve"> REF _Ref437859011 \h  \* MERGEFORMAT </w:instrText>
      </w:r>
      <w:r w:rsidR="008B52DC" w:rsidRPr="00A92D56">
        <w:fldChar w:fldCharType="separate"/>
      </w:r>
      <w:r w:rsidR="00256364">
        <w:t>Obrázek P</w:t>
      </w:r>
      <w:r w:rsidR="00256364">
        <w:rPr>
          <w:noProof/>
        </w:rPr>
        <w:t xml:space="preserve"> 5</w:t>
      </w:r>
      <w:r w:rsidR="008B52DC" w:rsidRPr="00A92D56">
        <w:fldChar w:fldCharType="end"/>
      </w:r>
      <w:r w:rsidR="00836412" w:rsidRPr="00A92D56">
        <w:t>)</w:t>
      </w:r>
      <w:r w:rsidR="008B52DC" w:rsidRPr="00A92D56">
        <w:t>.</w:t>
      </w:r>
    </w:p>
    <w:p w:rsidR="008007E9" w:rsidRPr="00C35464" w:rsidRDefault="00406DB0" w:rsidP="00E809AB">
      <w:pPr>
        <w:pStyle w:val="Titulek"/>
        <w:rPr>
          <w:noProof/>
        </w:rPr>
      </w:pPr>
      <w:r>
        <w:rPr>
          <w:noProof/>
          <w:lang w:eastAsia="cs-CZ"/>
        </w:rPr>
        <mc:AlternateContent>
          <mc:Choice Requires="wpg">
            <w:drawing>
              <wp:anchor distT="0" distB="0" distL="114300" distR="114300" simplePos="0" relativeHeight="251619840" behindDoc="0" locked="0" layoutInCell="1" allowOverlap="1" wp14:anchorId="5A56E19D" wp14:editId="521A3A0C">
                <wp:simplePos x="0" y="0"/>
                <wp:positionH relativeFrom="column">
                  <wp:posOffset>-4445</wp:posOffset>
                </wp:positionH>
                <wp:positionV relativeFrom="paragraph">
                  <wp:posOffset>43180</wp:posOffset>
                </wp:positionV>
                <wp:extent cx="5791200" cy="5629275"/>
                <wp:effectExtent l="0" t="0" r="0" b="9525"/>
                <wp:wrapNone/>
                <wp:docPr id="70" name="Skupina 70"/>
                <wp:cNvGraphicFramePr/>
                <a:graphic xmlns:a="http://schemas.openxmlformats.org/drawingml/2006/main">
                  <a:graphicData uri="http://schemas.microsoft.com/office/word/2010/wordprocessingGroup">
                    <wpg:wgp>
                      <wpg:cNvGrpSpPr/>
                      <wpg:grpSpPr>
                        <a:xfrm>
                          <a:off x="0" y="0"/>
                          <a:ext cx="5791200" cy="5629275"/>
                          <a:chOff x="0" y="0"/>
                          <a:chExt cx="5791200" cy="5629275"/>
                        </a:xfrm>
                      </wpg:grpSpPr>
                      <wpg:grpSp>
                        <wpg:cNvPr id="63" name="Skupina 63"/>
                        <wpg:cNvGrpSpPr/>
                        <wpg:grpSpPr>
                          <a:xfrm>
                            <a:off x="0" y="200025"/>
                            <a:ext cx="3762375" cy="3549650"/>
                            <a:chOff x="0" y="0"/>
                            <a:chExt cx="3552825" cy="3352800"/>
                          </a:xfrm>
                        </wpg:grpSpPr>
                        <pic:pic xmlns:pic="http://schemas.openxmlformats.org/drawingml/2006/picture">
                          <pic:nvPicPr>
                            <pic:cNvPr id="32" name="Obrázek 32" descr="C:\Users\Radka Marková\Desktop\Výstřižek_pocitova_mapa.PNG"/>
                            <pic:cNvPicPr>
                              <a:picLocks noChangeAspect="1"/>
                            </pic:cNvPicPr>
                          </pic:nvPicPr>
                          <pic:blipFill rotWithShape="1">
                            <a:blip r:embed="rId27">
                              <a:extLst>
                                <a:ext uri="{28A0092B-C50C-407E-A947-70E740481C1C}">
                                  <a14:useLocalDpi xmlns:a14="http://schemas.microsoft.com/office/drawing/2010/main" val="0"/>
                                </a:ext>
                              </a:extLst>
                            </a:blip>
                            <a:srcRect r="8445"/>
                            <a:stretch/>
                          </pic:blipFill>
                          <pic:spPr bwMode="auto">
                            <a:xfrm>
                              <a:off x="0" y="0"/>
                              <a:ext cx="3552825" cy="3352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Obrázek 37" descr="C:\Users\Radka Marková\Desktop\Výstřižek_legenda_II.PN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85725" y="2162175"/>
                              <a:ext cx="1200150" cy="1114425"/>
                            </a:xfrm>
                            <a:prstGeom prst="rect">
                              <a:avLst/>
                            </a:prstGeom>
                            <a:noFill/>
                            <a:ln>
                              <a:noFill/>
                            </a:ln>
                          </pic:spPr>
                        </pic:pic>
                      </wpg:grpSp>
                      <pic:pic xmlns:pic="http://schemas.openxmlformats.org/drawingml/2006/picture">
                        <pic:nvPicPr>
                          <pic:cNvPr id="38" name="Obrázek 38" descr="W:\02_PROCES\02_Zpracovavane_projekty\2015\2015_16_SP_Praha_8\06_podkladove_materialy\B_Podklady_vlastni\Analyticka\mapy\KdeToMamRad.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876675" y="200025"/>
                            <a:ext cx="1838325" cy="1619250"/>
                          </a:xfrm>
                          <a:prstGeom prst="rect">
                            <a:avLst/>
                          </a:prstGeom>
                          <a:noFill/>
                          <a:ln>
                            <a:noFill/>
                          </a:ln>
                        </pic:spPr>
                      </pic:pic>
                      <pic:pic xmlns:pic="http://schemas.openxmlformats.org/drawingml/2006/picture">
                        <pic:nvPicPr>
                          <pic:cNvPr id="46" name="Obrázek 46" descr="W:\02_PROCES\02_Zpracovavane_projekty\2015\2015_16_SP_Praha_8\06_podkladove_materialy\B_Podklady_vlastni\Analyticka\mapy\NecoChybi.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876675" y="2105025"/>
                            <a:ext cx="1838325" cy="1638300"/>
                          </a:xfrm>
                          <a:prstGeom prst="rect">
                            <a:avLst/>
                          </a:prstGeom>
                          <a:noFill/>
                          <a:ln>
                            <a:noFill/>
                          </a:ln>
                        </pic:spPr>
                      </pic:pic>
                      <wps:wsp>
                        <wps:cNvPr id="65" name="Textové pole 65"/>
                        <wps:cNvSpPr txBox="1"/>
                        <wps:spPr>
                          <a:xfrm>
                            <a:off x="3952875" y="0"/>
                            <a:ext cx="18383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8D1553" w:rsidRDefault="00BA1829" w:rsidP="008D1553">
                              <w:pPr>
                                <w:spacing w:before="0" w:after="0"/>
                                <w:jc w:val="right"/>
                                <w:rPr>
                                  <w:b/>
                                  <w:sz w:val="18"/>
                                </w:rPr>
                              </w:pPr>
                              <w:r w:rsidRPr="008D1553">
                                <w:rPr>
                                  <w:b/>
                                  <w:sz w:val="18"/>
                                </w:rPr>
                                <w:t>Zde to mám rád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ové pole 66"/>
                        <wps:cNvSpPr txBox="1"/>
                        <wps:spPr>
                          <a:xfrm>
                            <a:off x="3943350" y="1885950"/>
                            <a:ext cx="18383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8D1553" w:rsidRDefault="00BA1829" w:rsidP="008D1553">
                              <w:pPr>
                                <w:spacing w:before="0" w:after="0"/>
                                <w:jc w:val="right"/>
                                <w:rPr>
                                  <w:b/>
                                  <w:sz w:val="18"/>
                                </w:rPr>
                              </w:pPr>
                              <w:r>
                                <w:rPr>
                                  <w:b/>
                                  <w:sz w:val="18"/>
                                </w:rPr>
                                <w:t>Zde mi něco chybí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 name="Obrázek 41" descr="W:\02_PROCES\02_Zpracovavane_projekty\2015\2015_16_SP_Praha_8\06_podkladove_materialy\B_Podklady_vlastni\Analyticka\mapy\KdeToMamRad.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4010025"/>
                            <a:ext cx="1838325" cy="1619250"/>
                          </a:xfrm>
                          <a:prstGeom prst="rect">
                            <a:avLst/>
                          </a:prstGeom>
                          <a:noFill/>
                          <a:ln>
                            <a:noFill/>
                          </a:ln>
                        </pic:spPr>
                      </pic:pic>
                      <wps:wsp>
                        <wps:cNvPr id="67" name="Textové pole 67"/>
                        <wps:cNvSpPr txBox="1"/>
                        <wps:spPr>
                          <a:xfrm>
                            <a:off x="85725" y="3800475"/>
                            <a:ext cx="18383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8D1553" w:rsidRDefault="00BA1829" w:rsidP="00C05842">
                              <w:pPr>
                                <w:spacing w:before="0" w:after="0"/>
                                <w:jc w:val="right"/>
                                <w:rPr>
                                  <w:b/>
                                  <w:sz w:val="18"/>
                                </w:rPr>
                              </w:pPr>
                              <w:r>
                                <w:rPr>
                                  <w:b/>
                                  <w:sz w:val="18"/>
                                </w:rPr>
                                <w:t>Zde je to ošklivé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 name="Obrázek 48" descr="W:\02_PROCES\02_Zpracovavane_projekty\2015\2015_16_SP_Praha_8\06_podkladove_materialy\B_Podklady_vlastni\Analyticka\mapy\NebezpeciKriminalita.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924050" y="4010025"/>
                            <a:ext cx="1838325" cy="1619250"/>
                          </a:xfrm>
                          <a:prstGeom prst="rect">
                            <a:avLst/>
                          </a:prstGeom>
                          <a:noFill/>
                          <a:ln>
                            <a:noFill/>
                          </a:ln>
                        </pic:spPr>
                      </pic:pic>
                      <wps:wsp>
                        <wps:cNvPr id="68" name="Textové pole 68"/>
                        <wps:cNvSpPr txBox="1"/>
                        <wps:spPr>
                          <a:xfrm>
                            <a:off x="2009775" y="3800475"/>
                            <a:ext cx="18383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8D1553" w:rsidRDefault="00BA1829" w:rsidP="007B7C3F">
                              <w:pPr>
                                <w:spacing w:before="0" w:after="0"/>
                                <w:jc w:val="right"/>
                                <w:rPr>
                                  <w:b/>
                                  <w:sz w:val="18"/>
                                </w:rPr>
                              </w:pPr>
                              <w:r>
                                <w:rPr>
                                  <w:b/>
                                  <w:sz w:val="18"/>
                                </w:rPr>
                                <w:t>Pocit nebezpečí - kriminalita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7" name="Obrázek 47" descr="W:\02_PROCES\02_Zpracovavane_projekty\2015\2015_16_SP_Praha_8\06_podkladove_materialy\B_Podklady_vlastni\Analyticka\mapy\NebezpeciDoprava.pn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876675" y="4010025"/>
                            <a:ext cx="1838325" cy="1609725"/>
                          </a:xfrm>
                          <a:prstGeom prst="rect">
                            <a:avLst/>
                          </a:prstGeom>
                          <a:noFill/>
                          <a:ln>
                            <a:noFill/>
                          </a:ln>
                        </pic:spPr>
                      </pic:pic>
                      <wps:wsp>
                        <wps:cNvPr id="69" name="Textové pole 69"/>
                        <wps:cNvSpPr txBox="1"/>
                        <wps:spPr>
                          <a:xfrm>
                            <a:off x="3952875" y="3810000"/>
                            <a:ext cx="18383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Pr="008D1553" w:rsidRDefault="00BA1829" w:rsidP="007B7C3F">
                              <w:pPr>
                                <w:spacing w:before="0" w:after="0"/>
                                <w:jc w:val="right"/>
                                <w:rPr>
                                  <w:b/>
                                  <w:sz w:val="18"/>
                                </w:rPr>
                              </w:pPr>
                              <w:r>
                                <w:rPr>
                                  <w:b/>
                                  <w:sz w:val="18"/>
                                </w:rPr>
                                <w:t>Pocit nebezpečí - doprava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56E19D" id="Skupina 70" o:spid="_x0000_s1034" style="position:absolute;left:0;text-align:left;margin-left:-.35pt;margin-top:3.4pt;width:456pt;height:443.25pt;z-index:251619840;mso-width-relative:margin;mso-height-relative:margin" coordsize="57912,56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">
                <v:group id="Skupina 63" o:spid="_x0000_s1035" style="position:absolute;top:2000;width:37623;height:35496" coordsize="35528,33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Obrázek 32" o:spid="_x0000_s1036" type="#_x0000_t75" style="position:absolute;width:35528;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28C3DAAAA2wAAAA8AAABkcnMvZG93bnJldi54bWxEj0GLwjAUhO/C/ofwFvamqa64Uo0iK4Je&#10;BF0RvD2aZ1NtXkoTbfffG0HwOMzMN8x03tpS3Kn2hWMF/V4CgjhzuuBcweFv1R2D8AFZY+mYFPyT&#10;h/nsozPFVLuGd3Tfh1xECPsUFZgQqlRKnxmy6HuuIo7e2dUWQ5R1LnWNTYTbUg6SZCQtFhwXDFb0&#10;ayi77m9WQbv1F2t+NsPmpvl0XF2Wi3VYKvX12S4mIAK14R1+tddawfcAnl/i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bwLcMAAADbAAAADwAAAAAAAAAAAAAAAACf&#10;AgAAZHJzL2Rvd25yZXYueG1sUEsFBgAAAAAEAAQA9wAAAI8DAAAAAA==&#10;">
                    <v:imagedata r:id="rId34" o:title="Výstřižek_pocitova_mapa" cropright="5535f"/>
                    <v:path arrowok="t"/>
                  </v:shape>
                  <v:shape id="Obrázek 37" o:spid="_x0000_s1037" type="#_x0000_t75" style="position:absolute;left:857;top:21621;width:12001;height:1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nNNDEAAAA2wAAAA8AAABkcnMvZG93bnJldi54bWxEj8FqwzAQRO+F/IPYQG+N1Lg4wY0SQqBQ&#10;Aj3U7QdsrK1laq2MpTh2vz4KBHocZuYNs9mNrhUD9aHxrOF5oUAQV940XGv4/np7WoMIEdlg65k0&#10;TBRgt509bLAw/sKfNJSxFgnCoUANNsaukDJUlhyGhe+Ik/fje4cxyb6WpsdLgrtWLpXKpcOG04LF&#10;jg6Wqt/y7DQoPr58NLn5q4e9Ok+n0XbZ2mr9OB/3ryAijfE/fG+/Gw3ZCm5f0g+Q2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nNNDEAAAA2wAAAA8AAAAAAAAAAAAAAAAA&#10;nwIAAGRycy9kb3ducmV2LnhtbFBLBQYAAAAABAAEAPcAAACQAwAAAAA=&#10;">
                    <v:imagedata r:id="rId35" o:title="Výstřižek_legenda_II"/>
                    <v:path arrowok="t"/>
                  </v:shape>
                </v:group>
                <v:shape id="Obrázek 38" o:spid="_x0000_s1038" type="#_x0000_t75" style="position:absolute;left:38766;top:2000;width:18384;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eZYXAAAAA2wAAAA8AAABkcnMvZG93bnJldi54bWxET8uKwjAU3Qv+Q7gD7jQdFZVOo4ggCLMQ&#10;Hxt3l+badprclCba9u8ni4FZHs472/XWiDe1vnKs4HOWgCDOna64UHC/HacbED4gazSOScFAHnbb&#10;8SjDVLuOL/S+hkLEEPYpKihDaFIpfV6SRT9zDXHknq61GCJsC6lb7GK4NXKeJCtpseLYUGJDh5Ly&#10;+vqyCh5Pk7zqn2U/dNQ8pDmvh2+/Vmry0e+/QATqw7/4z33SChZxbPwSf4D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5lhcAAAADbAAAADwAAAAAAAAAAAAAAAACfAgAA&#10;ZHJzL2Rvd25yZXYueG1sUEsFBgAAAAAEAAQA9wAAAIwDAAAAAA==&#10;">
                  <v:imagedata r:id="rId36" o:title="KdeToMamRad"/>
                  <v:path arrowok="t"/>
                </v:shape>
                <v:shape id="Obrázek 46" o:spid="_x0000_s1039" type="#_x0000_t75" style="position:absolute;left:38766;top:21050;width:18384;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2B/3EAAAA2wAAAA8AAABkcnMvZG93bnJldi54bWxEj0FrAjEUhO9C/0N4hd402ypSVqNIoUX2&#10;Uup66e2xee4GNy/bJJrtv28EocdhZr5h1tvR9uJKPhjHCp5nBQjixmnDrYJj/T59BREissbeMSn4&#10;pQDbzcNkjaV2ib/oeoityBAOJSroYhxKKUPTkcUwcwNx9k7OW4xZ+lZqjynDbS9fimIpLRrOCx0O&#10;9NZRcz5crAK3SPP53viPVH1Wtfm+/NTHVCn19DjuViAijfE/fG/vtYLFEm5f8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2B/3EAAAA2wAAAA8AAAAAAAAAAAAAAAAA&#10;nwIAAGRycy9kb3ducmV2LnhtbFBLBQYAAAAABAAEAPcAAACQAwAAAAA=&#10;">
                  <v:imagedata r:id="rId37" o:title="NecoChybi"/>
                  <v:path arrowok="t"/>
                </v:shape>
                <v:shape id="Textové pole 65" o:spid="_x0000_s1040" type="#_x0000_t202" style="position:absolute;left:39528;width:1838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rsidR="00BA1829" w:rsidRPr="008D1553" w:rsidRDefault="00BA1829" w:rsidP="008D1553">
                        <w:pPr>
                          <w:spacing w:before="0" w:after="0"/>
                          <w:jc w:val="right"/>
                          <w:rPr>
                            <w:b/>
                            <w:sz w:val="18"/>
                          </w:rPr>
                        </w:pPr>
                        <w:r w:rsidRPr="008D1553">
                          <w:rPr>
                            <w:b/>
                            <w:sz w:val="18"/>
                          </w:rPr>
                          <w:t>Zde to mám rád</w:t>
                        </w:r>
                      </w:p>
                    </w:txbxContent>
                  </v:textbox>
                </v:shape>
                <v:shape id="Textové pole 66" o:spid="_x0000_s1041" type="#_x0000_t202" style="position:absolute;left:39433;top:18859;width:1838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BA1829" w:rsidRPr="008D1553" w:rsidRDefault="00BA1829" w:rsidP="008D1553">
                        <w:pPr>
                          <w:spacing w:before="0" w:after="0"/>
                          <w:jc w:val="right"/>
                          <w:rPr>
                            <w:b/>
                            <w:sz w:val="18"/>
                          </w:rPr>
                        </w:pPr>
                        <w:r>
                          <w:rPr>
                            <w:b/>
                            <w:sz w:val="18"/>
                          </w:rPr>
                          <w:t>Zde mi něco chybí</w:t>
                        </w:r>
                      </w:p>
                    </w:txbxContent>
                  </v:textbox>
                </v:shape>
                <v:shape id="Obrázek 41" o:spid="_x0000_s1042" type="#_x0000_t75" style="position:absolute;top:40100;width:18383;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9iLHAAAA2wAAAA8AAABkcnMvZG93bnJldi54bWxEj09rwkAUxO8Fv8PyCr0U3VhK0egmaMG2&#10;p0D9h8dn9jUJZt+G7EZjP70rFHocZuY3zDztTS3O1LrKsoLxKAJBnFtdcaFgu1kNJyCcR9ZYWyYF&#10;V3KQJoOHOcbaXvibzmtfiABhF6OC0vsmltLlJRl0I9sQB+/HtgZ9kG0hdYuXADe1fImiN2mw4rBQ&#10;YkPvJeWndWcUHJbbj2x17Ja77uo20/0ie/79zJR6euwXMxCeev8f/mt/aQWvY7h/CT9AJj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bF9iLHAAAA2wAAAA8AAAAAAAAAAAAA&#10;AAAAnwIAAGRycy9kb3ducmV2LnhtbFBLBQYAAAAABAAEAPcAAACTAwAAAAA=&#10;">
                  <v:imagedata r:id="rId38" o:title="KdeToMamRad"/>
                  <v:path arrowok="t"/>
                </v:shape>
                <v:shape id="Textové pole 67" o:spid="_x0000_s1043" type="#_x0000_t202" style="position:absolute;left:857;top:38004;width:1838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rsidR="00BA1829" w:rsidRPr="008D1553" w:rsidRDefault="00BA1829" w:rsidP="00C05842">
                        <w:pPr>
                          <w:spacing w:before="0" w:after="0"/>
                          <w:jc w:val="right"/>
                          <w:rPr>
                            <w:b/>
                            <w:sz w:val="18"/>
                          </w:rPr>
                        </w:pPr>
                        <w:r>
                          <w:rPr>
                            <w:b/>
                            <w:sz w:val="18"/>
                          </w:rPr>
                          <w:t>Zde je to ošklivé</w:t>
                        </w:r>
                      </w:p>
                    </w:txbxContent>
                  </v:textbox>
                </v:shape>
                <v:shape id="Obrázek 48" o:spid="_x0000_s1044" type="#_x0000_t75" style="position:absolute;left:19240;top:40100;width:18383;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jsOvBAAAA2wAAAA8AAABkcnMvZG93bnJldi54bWxET89rwjAUvg/8H8ITvM1EV4Z0RhF1uIsD&#10;dZfd3ppnW2xeShJrt79+OQgeP77f82VvG9GRD7VjDZOxAkFcOFNzqeHr9P48AxEissHGMWn4pQDL&#10;xeBpjrlxNz5Qd4ylSCEcctRQxdjmUoaiIoth7FrixJ2dtxgT9KU0Hm8p3DZyqtSrtFhzaqiwpXVF&#10;xeV4tRo+M9ztN138frEH9ef5R7lse9F6NOxXbyAi9fEhvrs/jIYsjU1f0g+Qi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pjsOvBAAAA2wAAAA8AAAAAAAAAAAAAAAAAnwIA&#10;AGRycy9kb3ducmV2LnhtbFBLBQYAAAAABAAEAPcAAACNAwAAAAA=&#10;">
                  <v:imagedata r:id="rId39" o:title="NebezpeciKriminalita"/>
                  <v:path arrowok="t"/>
                </v:shape>
                <v:shape id="Textové pole 68" o:spid="_x0000_s1045" type="#_x0000_t202" style="position:absolute;left:20097;top:38004;width:1838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BA1829" w:rsidRPr="008D1553" w:rsidRDefault="00BA1829" w:rsidP="007B7C3F">
                        <w:pPr>
                          <w:spacing w:before="0" w:after="0"/>
                          <w:jc w:val="right"/>
                          <w:rPr>
                            <w:b/>
                            <w:sz w:val="18"/>
                          </w:rPr>
                        </w:pPr>
                        <w:r>
                          <w:rPr>
                            <w:b/>
                            <w:sz w:val="18"/>
                          </w:rPr>
                          <w:t>Pocit nebezpečí - kriminalita</w:t>
                        </w:r>
                      </w:p>
                    </w:txbxContent>
                  </v:textbox>
                </v:shape>
                <v:shape id="Obrázek 47" o:spid="_x0000_s1046" type="#_x0000_t75" style="position:absolute;left:38766;top:40100;width:18384;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LfcvDAAAA2wAAAA8AAABkcnMvZG93bnJldi54bWxEj9FqwkAURN8F/2G5Qt90Uym1RldRqRD6&#10;oK31Ay7ZazY0ezdk1yT+fVcQfBxm5gyzXPe2Ei01vnSs4HWSgCDOnS65UHD+3Y8/QPiArLFyTApu&#10;5GG9Gg6WmGrX8Q+1p1CICGGfogITQp1K6XNDFv3E1cTRu7jGYoiyKaRusItwW8lpkrxLiyXHBYM1&#10;7Qzlf6erVZDN2+/jzSZ7/tzOM/PFx8Ouuyj1Muo3CxCB+vAMP9qZVvA2g/uX+AP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t9y8MAAADbAAAADwAAAAAAAAAAAAAAAACf&#10;AgAAZHJzL2Rvd25yZXYueG1sUEsFBgAAAAAEAAQA9wAAAI8DAAAAAA==&#10;">
                  <v:imagedata r:id="rId40" o:title="NebezpeciDoprava"/>
                  <v:path arrowok="t"/>
                </v:shape>
                <v:shape id="Textové pole 69" o:spid="_x0000_s1047" type="#_x0000_t202" style="position:absolute;left:39528;top:38100;width:1838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BA1829" w:rsidRPr="008D1553" w:rsidRDefault="00BA1829" w:rsidP="007B7C3F">
                        <w:pPr>
                          <w:spacing w:before="0" w:after="0"/>
                          <w:jc w:val="right"/>
                          <w:rPr>
                            <w:b/>
                            <w:sz w:val="18"/>
                          </w:rPr>
                        </w:pPr>
                        <w:r>
                          <w:rPr>
                            <w:b/>
                            <w:sz w:val="18"/>
                          </w:rPr>
                          <w:t>Pocit nebezpečí - doprava</w:t>
                        </w:r>
                      </w:p>
                    </w:txbxContent>
                  </v:textbox>
                </v:shape>
              </v:group>
            </w:pict>
          </mc:Fallback>
        </mc:AlternateContent>
      </w:r>
      <w:r w:rsidR="008007E9">
        <w:t xml:space="preserve"> Obrázek </w:t>
      </w:r>
      <w:fldSimple w:instr=" STYLEREF 1 \s ">
        <w:r w:rsidR="00256364">
          <w:rPr>
            <w:noProof/>
          </w:rPr>
          <w:t>1</w:t>
        </w:r>
      </w:fldSimple>
      <w:r w:rsidR="002A4EA3">
        <w:t>.</w:t>
      </w:r>
      <w:fldSimple w:instr=" SEQ Obrázek \* ARABIC \s 1 ">
        <w:r w:rsidR="00256364">
          <w:rPr>
            <w:noProof/>
          </w:rPr>
          <w:t>2</w:t>
        </w:r>
      </w:fldSimple>
      <w:r w:rsidR="00E809AB">
        <w:t xml:space="preserve">: </w:t>
      </w:r>
      <w:r w:rsidR="008007E9">
        <w:t xml:space="preserve">Ukázka </w:t>
      </w:r>
      <w:r w:rsidR="00E809AB">
        <w:t>p</w:t>
      </w:r>
      <w:r w:rsidR="00E06E23">
        <w:t>ocitov</w:t>
      </w:r>
      <w:r w:rsidR="00E809AB">
        <w:t>é mapy</w:t>
      </w:r>
    </w:p>
    <w:p w:rsidR="00E06E23" w:rsidRDefault="00E06E23" w:rsidP="00554265">
      <w:pPr>
        <w:pStyle w:val="Titulek"/>
      </w:pPr>
    </w:p>
    <w:p w:rsidR="003078E9" w:rsidRDefault="003078E9" w:rsidP="003078E9"/>
    <w:p w:rsidR="003078E9" w:rsidRDefault="003078E9" w:rsidP="003078E9"/>
    <w:p w:rsidR="003078E9" w:rsidRDefault="003078E9" w:rsidP="003078E9"/>
    <w:p w:rsidR="003078E9" w:rsidRDefault="003078E9" w:rsidP="003078E9"/>
    <w:p w:rsidR="003078E9" w:rsidRDefault="003078E9" w:rsidP="003078E9"/>
    <w:p w:rsidR="003078E9" w:rsidRPr="003078E9" w:rsidRDefault="003078E9" w:rsidP="003078E9"/>
    <w:p w:rsidR="0072190F" w:rsidRPr="0072190F" w:rsidRDefault="0072190F" w:rsidP="0072190F"/>
    <w:p w:rsidR="001D5B0E" w:rsidRPr="001D5B0E" w:rsidRDefault="001D5B0E" w:rsidP="001D5B0E"/>
    <w:p w:rsidR="007970DC" w:rsidRDefault="007970DC" w:rsidP="00E06E23">
      <w:pPr>
        <w:jc w:val="center"/>
        <w:rPr>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5A47B1" w:rsidRDefault="005A47B1" w:rsidP="00AD68D6">
      <w:pPr>
        <w:spacing w:before="0" w:after="0" w:line="240" w:lineRule="auto"/>
        <w:jc w:val="left"/>
        <w:rPr>
          <w:i/>
          <w:sz w:val="18"/>
          <w:szCs w:val="24"/>
        </w:rPr>
      </w:pPr>
    </w:p>
    <w:p w:rsidR="005A47B1" w:rsidRDefault="005A47B1"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72190F" w:rsidRDefault="0072190F" w:rsidP="00AD68D6">
      <w:pPr>
        <w:spacing w:before="0" w:after="0" w:line="240" w:lineRule="auto"/>
        <w:jc w:val="left"/>
        <w:rPr>
          <w:i/>
          <w:sz w:val="18"/>
          <w:szCs w:val="24"/>
        </w:rPr>
      </w:pPr>
    </w:p>
    <w:p w:rsidR="005A47B1" w:rsidRDefault="005A47B1" w:rsidP="00AD68D6">
      <w:pPr>
        <w:spacing w:before="0" w:after="0" w:line="240" w:lineRule="auto"/>
        <w:jc w:val="left"/>
        <w:rPr>
          <w:i/>
          <w:sz w:val="18"/>
          <w:szCs w:val="24"/>
        </w:rPr>
      </w:pPr>
    </w:p>
    <w:p w:rsidR="00F45FF9" w:rsidRPr="00A92D56" w:rsidRDefault="00E06E23" w:rsidP="00E06E23">
      <w:pPr>
        <w:spacing w:before="0" w:after="0" w:line="240" w:lineRule="auto"/>
        <w:jc w:val="left"/>
        <w:rPr>
          <w:i/>
          <w:sz w:val="18"/>
          <w:szCs w:val="24"/>
        </w:rPr>
        <w:sectPr w:rsidR="00F45FF9" w:rsidRPr="00A92D56" w:rsidSect="006C7A77">
          <w:headerReference w:type="default" r:id="rId41"/>
          <w:footerReference w:type="default" r:id="rId42"/>
          <w:type w:val="continuous"/>
          <w:pgSz w:w="11906" w:h="16838"/>
          <w:pgMar w:top="1417" w:right="1417" w:bottom="1417" w:left="1417" w:header="708" w:footer="708" w:gutter="0"/>
          <w:cols w:space="708"/>
          <w:titlePg/>
          <w:docGrid w:linePitch="360"/>
        </w:sectPr>
      </w:pPr>
      <w:r w:rsidRPr="00E06E23">
        <w:rPr>
          <w:i/>
          <w:sz w:val="18"/>
          <w:szCs w:val="24"/>
        </w:rPr>
        <w:t xml:space="preserve">Zdroj: PROCES, </w:t>
      </w:r>
      <w:r w:rsidR="00FE355B">
        <w:rPr>
          <w:i/>
          <w:sz w:val="18"/>
          <w:szCs w:val="24"/>
        </w:rPr>
        <w:t xml:space="preserve">2015, </w:t>
      </w:r>
      <w:r w:rsidR="00F9407D">
        <w:rPr>
          <w:i/>
          <w:sz w:val="18"/>
          <w:szCs w:val="24"/>
        </w:rPr>
        <w:t>vlastní tvorb</w:t>
      </w:r>
    </w:p>
    <w:p w:rsidR="00AD68D6" w:rsidRDefault="00AD68D6" w:rsidP="00F9407D">
      <w:pPr>
        <w:spacing w:before="240" w:after="0" w:line="240" w:lineRule="auto"/>
        <w:rPr>
          <w:b/>
          <w:color w:val="1F497D" w:themeColor="text2"/>
          <w:lang w:eastAsia="ja-JP"/>
        </w:rPr>
        <w:sectPr w:rsidR="00AD68D6" w:rsidSect="00D12523">
          <w:type w:val="continuous"/>
          <w:pgSz w:w="11906" w:h="16838"/>
          <w:pgMar w:top="1417" w:right="1417" w:bottom="1417" w:left="1417" w:header="708" w:footer="708" w:gutter="0"/>
          <w:cols w:num="2" w:space="708"/>
          <w:titlePg/>
          <w:docGrid w:linePitch="360"/>
        </w:sectPr>
      </w:pPr>
    </w:p>
    <w:p w:rsidR="00E06E23" w:rsidRDefault="00A92D56" w:rsidP="00F9407D">
      <w:pPr>
        <w:spacing w:before="0" w:line="240" w:lineRule="auto"/>
        <w:rPr>
          <w:szCs w:val="24"/>
        </w:rPr>
      </w:pPr>
      <w:r>
        <w:rPr>
          <w:szCs w:val="24"/>
        </w:rPr>
        <w:t>Dále jsou popsány výstupy z jednotlivých kulatých stolů realizovaných v rámci projektu Strategie udržitelného rozvoje městské části Praha 8.</w:t>
      </w:r>
    </w:p>
    <w:p w:rsidR="00A92D56" w:rsidRDefault="00A92D56" w:rsidP="00704941">
      <w:pPr>
        <w:spacing w:before="240" w:line="240" w:lineRule="auto"/>
        <w:rPr>
          <w:b/>
          <w:color w:val="1F497D" w:themeColor="text2"/>
          <w:lang w:eastAsia="ja-JP"/>
        </w:rPr>
        <w:sectPr w:rsidR="00A92D56" w:rsidSect="00E06E23">
          <w:type w:val="continuous"/>
          <w:pgSz w:w="11906" w:h="16838"/>
          <w:pgMar w:top="1417" w:right="1417" w:bottom="1417" w:left="1417" w:header="708" w:footer="708" w:gutter="0"/>
          <w:cols w:space="708"/>
          <w:titlePg/>
          <w:docGrid w:linePitch="360"/>
        </w:sectPr>
      </w:pPr>
    </w:p>
    <w:p w:rsidR="00E06E23" w:rsidRDefault="00E06E23" w:rsidP="00704941">
      <w:pPr>
        <w:spacing w:before="240" w:line="240" w:lineRule="auto"/>
        <w:rPr>
          <w:b/>
          <w:color w:val="1F497D" w:themeColor="text2"/>
          <w:lang w:eastAsia="ja-JP"/>
        </w:rPr>
        <w:sectPr w:rsidR="00E06E23" w:rsidSect="00E06E23">
          <w:type w:val="continuous"/>
          <w:pgSz w:w="11906" w:h="16838"/>
          <w:pgMar w:top="1417" w:right="1417" w:bottom="1417" w:left="1417" w:header="708" w:footer="708" w:gutter="0"/>
          <w:cols w:num="2" w:space="708"/>
          <w:titlePg/>
          <w:docGrid w:linePitch="360"/>
        </w:sectPr>
      </w:pPr>
    </w:p>
    <w:p w:rsidR="006E7E54" w:rsidRPr="002D4CB0" w:rsidRDefault="002D4CB0" w:rsidP="00E809AB">
      <w:pPr>
        <w:spacing w:before="240" w:line="240" w:lineRule="auto"/>
        <w:rPr>
          <w:b/>
          <w:color w:val="1F497D" w:themeColor="text2"/>
          <w:lang w:eastAsia="ja-JP"/>
        </w:rPr>
      </w:pPr>
      <w:r w:rsidRPr="002D4CB0">
        <w:rPr>
          <w:b/>
          <w:color w:val="1F497D" w:themeColor="text2"/>
          <w:lang w:eastAsia="ja-JP"/>
        </w:rPr>
        <w:t>Kulatý stůl číslo 1</w:t>
      </w:r>
    </w:p>
    <w:p w:rsidR="002D4CB0" w:rsidRDefault="002D4CB0" w:rsidP="002D4CB0">
      <w:pPr>
        <w:rPr>
          <w:szCs w:val="24"/>
        </w:rPr>
      </w:pPr>
      <w:r>
        <w:rPr>
          <w:b/>
        </w:rPr>
        <w:t xml:space="preserve">Místo konání: </w:t>
      </w:r>
      <w:r>
        <w:rPr>
          <w:b/>
        </w:rPr>
        <w:tab/>
      </w:r>
      <w:r>
        <w:rPr>
          <w:b/>
        </w:rPr>
        <w:tab/>
      </w:r>
      <w:r w:rsidR="006A5EA9">
        <w:rPr>
          <w:b/>
        </w:rPr>
        <w:tab/>
      </w:r>
      <w:r w:rsidR="00073E5D">
        <w:rPr>
          <w:b/>
        </w:rPr>
        <w:tab/>
      </w:r>
      <w:r w:rsidRPr="002D4CB0">
        <w:rPr>
          <w:szCs w:val="24"/>
        </w:rPr>
        <w:t>Kulturní dům Ládví, Burešova 1661/2, Kobylisy</w:t>
      </w:r>
    </w:p>
    <w:p w:rsidR="002D4CB0" w:rsidRDefault="002D4CB0" w:rsidP="002D4CB0">
      <w:r w:rsidRPr="002D4CB0">
        <w:rPr>
          <w:b/>
        </w:rPr>
        <w:t xml:space="preserve">Termín konání: </w:t>
      </w:r>
      <w:r>
        <w:rPr>
          <w:b/>
        </w:rPr>
        <w:tab/>
      </w:r>
      <w:r>
        <w:rPr>
          <w:b/>
        </w:rPr>
        <w:tab/>
      </w:r>
      <w:r w:rsidR="006A5EA9">
        <w:rPr>
          <w:b/>
        </w:rPr>
        <w:tab/>
      </w:r>
      <w:r w:rsidR="00073E5D">
        <w:rPr>
          <w:b/>
        </w:rPr>
        <w:tab/>
      </w:r>
      <w:r w:rsidRPr="002D4CB0">
        <w:t>19. října 2015</w:t>
      </w:r>
    </w:p>
    <w:p w:rsidR="002D4CB0" w:rsidRDefault="002D4CB0" w:rsidP="00D94310">
      <w:pPr>
        <w:rPr>
          <w:b/>
        </w:rPr>
      </w:pPr>
      <w:r w:rsidRPr="002D4CB0">
        <w:rPr>
          <w:b/>
        </w:rPr>
        <w:t>Počet zúčastněných:</w:t>
      </w:r>
      <w:r w:rsidR="00DD19EF">
        <w:rPr>
          <w:b/>
        </w:rPr>
        <w:tab/>
      </w:r>
      <w:r w:rsidR="00DD19EF">
        <w:rPr>
          <w:b/>
        </w:rPr>
        <w:tab/>
      </w:r>
      <w:r w:rsidR="00073E5D">
        <w:rPr>
          <w:b/>
        </w:rPr>
        <w:tab/>
      </w:r>
      <w:r w:rsidR="008F0A43">
        <w:t>46</w:t>
      </w:r>
      <w:r w:rsidR="002622F3">
        <w:t xml:space="preserve"> osob</w:t>
      </w:r>
    </w:p>
    <w:p w:rsidR="002D4CB0" w:rsidRDefault="002D4CB0" w:rsidP="002D4CB0">
      <w:r>
        <w:rPr>
          <w:b/>
        </w:rPr>
        <w:t xml:space="preserve">Počet podnětů od občanů: </w:t>
      </w:r>
      <w:r>
        <w:rPr>
          <w:b/>
        </w:rPr>
        <w:tab/>
      </w:r>
      <w:r w:rsidR="00073E5D">
        <w:rPr>
          <w:b/>
        </w:rPr>
        <w:tab/>
      </w:r>
      <w:r w:rsidR="008F0A43">
        <w:t>83</w:t>
      </w:r>
    </w:p>
    <w:p w:rsidR="006A5EA9" w:rsidRDefault="006A5EA9" w:rsidP="002D4CB0">
      <w:r w:rsidRPr="006A5EA9">
        <w:rPr>
          <w:b/>
        </w:rPr>
        <w:t xml:space="preserve">Počet </w:t>
      </w:r>
      <w:r w:rsidR="00073E5D">
        <w:rPr>
          <w:b/>
        </w:rPr>
        <w:t xml:space="preserve">záznamů </w:t>
      </w:r>
      <w:r w:rsidRPr="006A5EA9">
        <w:rPr>
          <w:b/>
        </w:rPr>
        <w:t>v pocitové mapě:</w:t>
      </w:r>
      <w:r w:rsidR="00B57ACE">
        <w:rPr>
          <w:b/>
        </w:rPr>
        <w:tab/>
      </w:r>
      <w:r w:rsidR="00073E5D">
        <w:rPr>
          <w:b/>
        </w:rPr>
        <w:tab/>
      </w:r>
      <w:r w:rsidR="00B57ACE" w:rsidRPr="00B57ACE">
        <w:t>46</w:t>
      </w:r>
    </w:p>
    <w:p w:rsidR="00073E5D" w:rsidRPr="00073E5D" w:rsidRDefault="00073E5D" w:rsidP="002D4CB0">
      <w:pPr>
        <w:rPr>
          <w:b/>
        </w:rPr>
      </w:pPr>
      <w:r w:rsidRPr="00073E5D">
        <w:rPr>
          <w:b/>
        </w:rPr>
        <w:t xml:space="preserve">Základní souhrn: </w:t>
      </w:r>
    </w:p>
    <w:p w:rsidR="00E53F10" w:rsidRDefault="00724AE7" w:rsidP="003145F3">
      <w:r w:rsidRPr="00724AE7">
        <w:rPr>
          <w:noProof/>
          <w:lang w:eastAsia="cs-CZ"/>
        </w:rPr>
        <w:drawing>
          <wp:anchor distT="0" distB="0" distL="114300" distR="114300" simplePos="0" relativeHeight="251620864" behindDoc="0" locked="0" layoutInCell="1" allowOverlap="1" wp14:anchorId="5331BB6B" wp14:editId="35EFE8A4">
            <wp:simplePos x="0" y="0"/>
            <wp:positionH relativeFrom="column">
              <wp:posOffset>3104515</wp:posOffset>
            </wp:positionH>
            <wp:positionV relativeFrom="paragraph">
              <wp:posOffset>41910</wp:posOffset>
            </wp:positionV>
            <wp:extent cx="2656205" cy="1493520"/>
            <wp:effectExtent l="0" t="0" r="0" b="0"/>
            <wp:wrapSquare wrapText="bothSides"/>
            <wp:docPr id="79" name="Obrázek 79" descr="C:\Users\Radka Marková\Downloads\IMG_20151019_17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dka Marková\Downloads\IMG_20151019_17071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56205"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145F3" w:rsidRPr="003145F3">
        <w:t>První ze série 7 setkání s občany, která byla realizována v</w:t>
      </w:r>
      <w:r w:rsidR="00A261C2">
        <w:t> </w:t>
      </w:r>
      <w:r w:rsidR="003145F3" w:rsidRPr="003145F3">
        <w:t xml:space="preserve">rámci tvorby </w:t>
      </w:r>
      <w:r>
        <w:t>S</w:t>
      </w:r>
      <w:r w:rsidR="003145F3" w:rsidRPr="003145F3">
        <w:t xml:space="preserve">trategického plánu udržitelného rozvoje </w:t>
      </w:r>
      <w:r w:rsidR="00146E21">
        <w:t xml:space="preserve">MČ </w:t>
      </w:r>
      <w:r w:rsidR="003145F3" w:rsidRPr="003145F3">
        <w:t>Prahy 8 pro období 2017–2026</w:t>
      </w:r>
      <w:r>
        <w:t>,</w:t>
      </w:r>
      <w:r w:rsidR="003145F3">
        <w:t xml:space="preserve"> se konalo v pondělí 19. října</w:t>
      </w:r>
      <w:r w:rsidR="00146E21">
        <w:t xml:space="preserve"> 2015</w:t>
      </w:r>
      <w:r w:rsidR="003145F3">
        <w:t xml:space="preserve"> </w:t>
      </w:r>
      <w:r w:rsidR="00E53F10" w:rsidRPr="003145F3">
        <w:t>v</w:t>
      </w:r>
      <w:r w:rsidR="00A261C2">
        <w:t> </w:t>
      </w:r>
      <w:r w:rsidR="00E53F10" w:rsidRPr="003145F3">
        <w:t xml:space="preserve">Kulturním domě Ládví  </w:t>
      </w:r>
    </w:p>
    <w:p w:rsidR="008B52DC" w:rsidRDefault="008B52DC" w:rsidP="008B52DC">
      <w:r>
        <w:t xml:space="preserve">Nejdiskutovanějším tématem v rámci tohoto setkání s občany bylo zřízení </w:t>
      </w:r>
      <w:r w:rsidRPr="00CE3441">
        <w:t xml:space="preserve">konečné stanice autobusů </w:t>
      </w:r>
      <w:r>
        <w:t>PID z Mělnicka a oblasti Neratovic na</w:t>
      </w:r>
      <w:r w:rsidRPr="00CE3441">
        <w:t xml:space="preserve"> sídlišti u stanice metra Ládv</w:t>
      </w:r>
      <w:r>
        <w:t>í.</w:t>
      </w:r>
      <w:r w:rsidR="00724AE7">
        <w:t xml:space="preserve"> </w:t>
      </w:r>
      <w:r>
        <w:t>Probíráno bylo zejména zhoršení životních podmínek obyvatel</w:t>
      </w:r>
      <w:r w:rsidR="00701B07">
        <w:t>.</w:t>
      </w:r>
      <w:r>
        <w:t xml:space="preserve"> S tím je spojen také nedostatek parkovacích míst pro obyvatele dané části. Dle občanů zde chybí kapacity pro parkování autobusů. Zúčastnění obyvatelé městské části se vyjádřili, že vlivem husté dopravy se s</w:t>
      </w:r>
      <w:r w:rsidRPr="00A74CC2">
        <w:t xml:space="preserve">nižuje </w:t>
      </w:r>
      <w:r>
        <w:t>i</w:t>
      </w:r>
      <w:r w:rsidRPr="00A74CC2">
        <w:t xml:space="preserve"> hodnota nemovitostí</w:t>
      </w:r>
      <w:r>
        <w:t xml:space="preserve"> v této lokalitě.</w:t>
      </w:r>
      <w:r w:rsidRPr="00A74CC2">
        <w:t xml:space="preserve"> </w:t>
      </w:r>
      <w:r>
        <w:t>Navrhováno bylo např. u</w:t>
      </w:r>
      <w:r w:rsidRPr="00A74CC2">
        <w:t>konč</w:t>
      </w:r>
      <w:r>
        <w:t>ení</w:t>
      </w:r>
      <w:r w:rsidRPr="00A74CC2">
        <w:t xml:space="preserve"> pří</w:t>
      </w:r>
      <w:r>
        <w:t>městské dopravy na Ládví a</w:t>
      </w:r>
      <w:r w:rsidR="00B04303">
        <w:t> </w:t>
      </w:r>
      <w:r>
        <w:t>její převedení</w:t>
      </w:r>
      <w:r w:rsidRPr="00A74CC2">
        <w:t xml:space="preserve"> na</w:t>
      </w:r>
      <w:r>
        <w:t> </w:t>
      </w:r>
      <w:r w:rsidRPr="00A74CC2">
        <w:t>autobusový terminál Letňany.</w:t>
      </w:r>
      <w:r w:rsidR="00724AE7">
        <w:t xml:space="preserve"> </w:t>
      </w:r>
      <w:r>
        <w:t>S</w:t>
      </w:r>
      <w:r w:rsidR="00724AE7">
        <w:t> vysokou hustotou dopravy</w:t>
      </w:r>
      <w:r>
        <w:t xml:space="preserve"> souvisí nebezpečný provoz, zvýšená úroveň hluku a emisí. </w:t>
      </w:r>
    </w:p>
    <w:p w:rsidR="008B52DC" w:rsidRDefault="00943036" w:rsidP="002D4CB0">
      <w:r w:rsidRPr="002D4CB0">
        <w:t xml:space="preserve">V rámci </w:t>
      </w:r>
      <w:r w:rsidR="00724AE7">
        <w:t>setkání</w:t>
      </w:r>
      <w:r w:rsidRPr="002D4CB0">
        <w:t xml:space="preserve"> se</w:t>
      </w:r>
      <w:r>
        <w:t xml:space="preserve"> z</w:t>
      </w:r>
      <w:r w:rsidR="00CE3441">
        <w:t xml:space="preserve">účastnění obyvatelé </w:t>
      </w:r>
      <w:r w:rsidR="00AD55EE">
        <w:t>městské části často vyjadřovali</w:t>
      </w:r>
      <w:r>
        <w:t>, že</w:t>
      </w:r>
      <w:r w:rsidR="00AD55EE">
        <w:t xml:space="preserve"> </w:t>
      </w:r>
      <w:r w:rsidR="00146E21">
        <w:t xml:space="preserve">problémem dané lokality je </w:t>
      </w:r>
      <w:r w:rsidR="00B04303">
        <w:t xml:space="preserve">také </w:t>
      </w:r>
      <w:r>
        <w:t xml:space="preserve">nedostatečný počet chodníků. </w:t>
      </w:r>
    </w:p>
    <w:p w:rsidR="00FA7393" w:rsidRDefault="004515A4" w:rsidP="002D4CB0">
      <w:r>
        <w:t>O</w:t>
      </w:r>
      <w:r w:rsidR="00DB2C59">
        <w:t>bčané</w:t>
      </w:r>
      <w:r>
        <w:t xml:space="preserve"> by dále</w:t>
      </w:r>
      <w:r w:rsidR="00DB2C59">
        <w:t xml:space="preserve"> uvítali např. profesionálnější a kvalitnější údržbu zeleně, přemístění některých autobusových zastávek nebo </w:t>
      </w:r>
      <w:r w:rsidR="00DB2C59" w:rsidRPr="00DB2C59">
        <w:t>zvýšen</w:t>
      </w:r>
      <w:r w:rsidR="00DB2C59">
        <w:t>é</w:t>
      </w:r>
      <w:r w:rsidR="00DB2C59" w:rsidRPr="00DB2C59">
        <w:t xml:space="preserve"> kontrol</w:t>
      </w:r>
      <w:r w:rsidR="00DB2C59">
        <w:t>y</w:t>
      </w:r>
      <w:r w:rsidR="00DB2C59" w:rsidRPr="00DB2C59">
        <w:t xml:space="preserve"> městské policie.</w:t>
      </w:r>
      <w:r w:rsidR="00DB2C59">
        <w:t xml:space="preserve"> </w:t>
      </w:r>
      <w:r w:rsidR="00FA7393">
        <w:t xml:space="preserve">V rámci setkání účastníci </w:t>
      </w:r>
      <w:r w:rsidR="008B52DC">
        <w:t xml:space="preserve">hodnotili místa, která se jim líbí. </w:t>
      </w:r>
      <w:r w:rsidR="00724AE7">
        <w:t>N</w:t>
      </w:r>
      <w:r w:rsidR="00AD55EE">
        <w:t xml:space="preserve">ejvíce zúčastněných obyvatel </w:t>
      </w:r>
      <w:r w:rsidR="00B04303">
        <w:t>je spokojeno</w:t>
      </w:r>
      <w:r>
        <w:t xml:space="preserve"> Ďáblický</w:t>
      </w:r>
      <w:r w:rsidR="00B04303">
        <w:t>m</w:t>
      </w:r>
      <w:r>
        <w:t xml:space="preserve"> háj</w:t>
      </w:r>
      <w:r w:rsidR="00B04303">
        <w:t>em</w:t>
      </w:r>
      <w:r w:rsidR="00A74CC2">
        <w:t xml:space="preserve"> a</w:t>
      </w:r>
      <w:r>
        <w:t> koupaliště</w:t>
      </w:r>
      <w:r w:rsidR="00B04303">
        <w:t>m</w:t>
      </w:r>
      <w:r w:rsidR="00A74CC2">
        <w:t xml:space="preserve"> Ládví. </w:t>
      </w:r>
    </w:p>
    <w:p w:rsidR="00701B07" w:rsidRDefault="00701B07">
      <w:pPr>
        <w:spacing w:before="0" w:after="0" w:line="240" w:lineRule="auto"/>
        <w:jc w:val="left"/>
        <w:rPr>
          <w:b/>
          <w:color w:val="1F497D" w:themeColor="text2"/>
          <w:lang w:eastAsia="ja-JP"/>
        </w:rPr>
      </w:pPr>
      <w:r>
        <w:rPr>
          <w:b/>
          <w:color w:val="1F497D" w:themeColor="text2"/>
          <w:lang w:eastAsia="ja-JP"/>
        </w:rPr>
        <w:br w:type="page"/>
      </w:r>
    </w:p>
    <w:p w:rsidR="00CE3441" w:rsidRPr="002D4CB0" w:rsidRDefault="00CE3441" w:rsidP="00CE3441">
      <w:pPr>
        <w:spacing w:before="240" w:line="240" w:lineRule="auto"/>
        <w:rPr>
          <w:b/>
          <w:color w:val="1F497D" w:themeColor="text2"/>
          <w:lang w:eastAsia="ja-JP"/>
        </w:rPr>
      </w:pPr>
      <w:r>
        <w:rPr>
          <w:b/>
          <w:color w:val="1F497D" w:themeColor="text2"/>
          <w:lang w:eastAsia="ja-JP"/>
        </w:rPr>
        <w:t>Kulatý stůl číslo 2</w:t>
      </w:r>
    </w:p>
    <w:p w:rsidR="00CE3441" w:rsidRPr="00CE3441" w:rsidRDefault="00CE3441" w:rsidP="00CE3441">
      <w:pPr>
        <w:spacing w:before="0" w:after="0" w:line="240" w:lineRule="auto"/>
        <w:jc w:val="left"/>
        <w:rPr>
          <w:szCs w:val="24"/>
        </w:rPr>
      </w:pPr>
      <w:r>
        <w:rPr>
          <w:b/>
        </w:rPr>
        <w:t>Místo konání:</w:t>
      </w:r>
      <w:r>
        <w:rPr>
          <w:b/>
        </w:rPr>
        <w:tab/>
      </w:r>
      <w:r>
        <w:rPr>
          <w:b/>
        </w:rPr>
        <w:tab/>
      </w:r>
      <w:r>
        <w:rPr>
          <w:b/>
        </w:rPr>
        <w:tab/>
      </w:r>
      <w:r w:rsidR="00073E5D">
        <w:rPr>
          <w:b/>
        </w:rPr>
        <w:tab/>
      </w:r>
      <w:r w:rsidRPr="00CE3441">
        <w:rPr>
          <w:szCs w:val="24"/>
        </w:rPr>
        <w:t>Základní škola</w:t>
      </w:r>
      <w:r>
        <w:rPr>
          <w:szCs w:val="24"/>
        </w:rPr>
        <w:t xml:space="preserve"> </w:t>
      </w:r>
      <w:r w:rsidRPr="00CE3441">
        <w:rPr>
          <w:szCs w:val="24"/>
        </w:rPr>
        <w:t xml:space="preserve">Lyčkovo náměstí 460/6, Karlín </w:t>
      </w:r>
    </w:p>
    <w:p w:rsidR="00CE3441" w:rsidRDefault="00CE3441" w:rsidP="00CE3441">
      <w:pPr>
        <w:jc w:val="left"/>
        <w:rPr>
          <w:szCs w:val="24"/>
        </w:rPr>
      </w:pPr>
      <w:r w:rsidRPr="002D4CB0">
        <w:rPr>
          <w:b/>
        </w:rPr>
        <w:t>Termín konání:</w:t>
      </w:r>
      <w:r>
        <w:rPr>
          <w:b/>
        </w:rPr>
        <w:tab/>
      </w:r>
      <w:r>
        <w:rPr>
          <w:b/>
        </w:rPr>
        <w:tab/>
      </w:r>
      <w:r>
        <w:rPr>
          <w:b/>
        </w:rPr>
        <w:tab/>
      </w:r>
      <w:r w:rsidR="00073E5D">
        <w:rPr>
          <w:b/>
        </w:rPr>
        <w:tab/>
      </w:r>
      <w:r>
        <w:rPr>
          <w:szCs w:val="24"/>
        </w:rPr>
        <w:t>21. října 2015</w:t>
      </w:r>
    </w:p>
    <w:p w:rsidR="00CE3441" w:rsidRDefault="00CE3441" w:rsidP="00CE3441">
      <w:pPr>
        <w:rPr>
          <w:b/>
        </w:rPr>
      </w:pPr>
      <w:r w:rsidRPr="002D4CB0">
        <w:rPr>
          <w:b/>
        </w:rPr>
        <w:t>Počet zúčastněných:</w:t>
      </w:r>
      <w:r>
        <w:rPr>
          <w:b/>
        </w:rPr>
        <w:tab/>
      </w:r>
      <w:r>
        <w:rPr>
          <w:b/>
        </w:rPr>
        <w:tab/>
      </w:r>
      <w:r w:rsidR="00073E5D">
        <w:rPr>
          <w:b/>
        </w:rPr>
        <w:tab/>
      </w:r>
      <w:r w:rsidR="002237F2">
        <w:t>37</w:t>
      </w:r>
      <w:r w:rsidRPr="00DD19EF">
        <w:t xml:space="preserve"> osob</w:t>
      </w:r>
    </w:p>
    <w:p w:rsidR="00CE3441" w:rsidRDefault="00CE3441" w:rsidP="00CE3441">
      <w:r>
        <w:rPr>
          <w:b/>
        </w:rPr>
        <w:t xml:space="preserve">Počet podnětů od občanů: </w:t>
      </w:r>
      <w:r>
        <w:rPr>
          <w:b/>
        </w:rPr>
        <w:tab/>
      </w:r>
      <w:r w:rsidR="00073E5D">
        <w:rPr>
          <w:b/>
        </w:rPr>
        <w:tab/>
      </w:r>
      <w:r w:rsidR="002237F2">
        <w:t>53</w:t>
      </w:r>
      <w:r w:rsidRPr="00CE3441">
        <w:t xml:space="preserve"> </w:t>
      </w:r>
    </w:p>
    <w:p w:rsidR="006A5EA9" w:rsidRPr="006A5EA9" w:rsidRDefault="006A5EA9" w:rsidP="006A5EA9">
      <w:pPr>
        <w:rPr>
          <w:b/>
        </w:rPr>
      </w:pPr>
      <w:r w:rsidRPr="006A5EA9">
        <w:rPr>
          <w:b/>
        </w:rPr>
        <w:t xml:space="preserve">Počet </w:t>
      </w:r>
      <w:r w:rsidR="00073E5D">
        <w:rPr>
          <w:b/>
        </w:rPr>
        <w:t>záznamů</w:t>
      </w:r>
      <w:r w:rsidRPr="006A5EA9">
        <w:rPr>
          <w:b/>
        </w:rPr>
        <w:t xml:space="preserve"> v pocitové mapě:</w:t>
      </w:r>
      <w:r w:rsidR="00B57ACE">
        <w:rPr>
          <w:b/>
        </w:rPr>
        <w:tab/>
      </w:r>
      <w:r w:rsidR="00073E5D">
        <w:rPr>
          <w:b/>
        </w:rPr>
        <w:tab/>
      </w:r>
      <w:r w:rsidR="00B57ACE" w:rsidRPr="00386CDE">
        <w:t>40</w:t>
      </w:r>
    </w:p>
    <w:p w:rsidR="00073E5D" w:rsidRPr="00073E5D" w:rsidRDefault="00073E5D" w:rsidP="00073E5D">
      <w:pPr>
        <w:rPr>
          <w:b/>
        </w:rPr>
      </w:pPr>
      <w:r w:rsidRPr="00073E5D">
        <w:rPr>
          <w:b/>
        </w:rPr>
        <w:t xml:space="preserve">Základní souhrn: </w:t>
      </w:r>
    </w:p>
    <w:p w:rsidR="00CE3441" w:rsidRDefault="00013358" w:rsidP="004515A4">
      <w:r>
        <w:rPr>
          <w:noProof/>
          <w:lang w:eastAsia="cs-CZ"/>
        </w:rPr>
        <w:drawing>
          <wp:anchor distT="0" distB="0" distL="114300" distR="114300" simplePos="0" relativeHeight="251702784" behindDoc="0" locked="0" layoutInCell="1" allowOverlap="1" wp14:anchorId="4FBC9D37" wp14:editId="11E82551">
            <wp:simplePos x="0" y="0"/>
            <wp:positionH relativeFrom="column">
              <wp:posOffset>3329940</wp:posOffset>
            </wp:positionH>
            <wp:positionV relativeFrom="paragraph">
              <wp:posOffset>20320</wp:posOffset>
            </wp:positionV>
            <wp:extent cx="2435860" cy="1638300"/>
            <wp:effectExtent l="0" t="0" r="2540" b="0"/>
            <wp:wrapSquare wrapText="bothSides"/>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5860" cy="1638300"/>
                    </a:xfrm>
                    <a:prstGeom prst="rect">
                      <a:avLst/>
                    </a:prstGeom>
                  </pic:spPr>
                </pic:pic>
              </a:graphicData>
            </a:graphic>
            <wp14:sizeRelH relativeFrom="page">
              <wp14:pctWidth>0</wp14:pctWidth>
            </wp14:sizeRelH>
            <wp14:sizeRelV relativeFrom="page">
              <wp14:pctHeight>0</wp14:pctHeight>
            </wp14:sizeRelV>
          </wp:anchor>
        </w:drawing>
      </w:r>
      <w:r w:rsidR="00CE3441">
        <w:t xml:space="preserve">Zúčastnění obyvatelé se </w:t>
      </w:r>
      <w:r w:rsidR="00E53F10">
        <w:t xml:space="preserve">v rámci druhého veřejného setkání </w:t>
      </w:r>
      <w:r w:rsidR="00AD55EE">
        <w:t>nejčastěji vyjadřovali</w:t>
      </w:r>
      <w:r w:rsidR="00CE3441">
        <w:t xml:space="preserve">, že </w:t>
      </w:r>
      <w:r w:rsidR="00AD55EE">
        <w:t>na území</w:t>
      </w:r>
      <w:r w:rsidR="00C802A3">
        <w:t> Karlín</w:t>
      </w:r>
      <w:r w:rsidR="00AD55EE">
        <w:t>a</w:t>
      </w:r>
      <w:r w:rsidR="00C802A3">
        <w:t xml:space="preserve"> </w:t>
      </w:r>
      <w:r w:rsidR="00CE3441">
        <w:t>chybí vyhrazené parkování pro místní ob</w:t>
      </w:r>
      <w:r w:rsidR="004515A4">
        <w:t>čany</w:t>
      </w:r>
      <w:r w:rsidR="00CE3441">
        <w:t>. Na</w:t>
      </w:r>
      <w:r w:rsidR="00C802A3">
        <w:t> </w:t>
      </w:r>
      <w:r w:rsidR="00CE3441">
        <w:t xml:space="preserve">některých místech jsou </w:t>
      </w:r>
      <w:r w:rsidR="00CE3441" w:rsidRPr="00CE3441">
        <w:t>parkovací kapacity vyčerpány</w:t>
      </w:r>
      <w:r w:rsidR="00AC54D7">
        <w:t>, jelikož</w:t>
      </w:r>
      <w:r w:rsidR="00CE3441" w:rsidRPr="00CE3441">
        <w:t xml:space="preserve"> </w:t>
      </w:r>
      <w:r w:rsidR="00AC54D7">
        <w:t xml:space="preserve">zde </w:t>
      </w:r>
      <w:r w:rsidR="00CE3441" w:rsidRPr="00CE3441">
        <w:t xml:space="preserve">parkují </w:t>
      </w:r>
      <w:r w:rsidR="00AC54D7">
        <w:t xml:space="preserve">osoby </w:t>
      </w:r>
      <w:r w:rsidR="00CE3441" w:rsidRPr="00CE3441">
        <w:t>z</w:t>
      </w:r>
      <w:r w:rsidR="00A261C2">
        <w:t> </w:t>
      </w:r>
      <w:r w:rsidR="00CE3441" w:rsidRPr="00CE3441">
        <w:t>mimopražských oblastí</w:t>
      </w:r>
      <w:r w:rsidR="00AC54D7">
        <w:t>. Bylo např. navrženo</w:t>
      </w:r>
      <w:r w:rsidR="00AC54D7" w:rsidRPr="00AC54D7">
        <w:t>, aby v každé podzemní garáží vzniklo určité procento parkovacích stání</w:t>
      </w:r>
      <w:r w:rsidR="00047C24">
        <w:t xml:space="preserve"> pro rezidenty</w:t>
      </w:r>
      <w:r w:rsidR="00AC54D7" w:rsidRPr="00AC54D7">
        <w:t xml:space="preserve">, které by uvolnilo místo </w:t>
      </w:r>
      <w:r w:rsidR="00AD55EE">
        <w:t>v</w:t>
      </w:r>
      <w:r w:rsidR="00AC54D7">
        <w:t> </w:t>
      </w:r>
      <w:r w:rsidR="00AC54D7" w:rsidRPr="00AC54D7">
        <w:t>ulicích. Vznikla by tak bezpečná parkovací stání a v</w:t>
      </w:r>
      <w:r w:rsidR="00047C24">
        <w:t>olnější</w:t>
      </w:r>
      <w:r w:rsidR="00AC54D7" w:rsidRPr="00AC54D7">
        <w:t xml:space="preserve"> veřejný </w:t>
      </w:r>
      <w:r w:rsidR="00AC54D7">
        <w:t>p</w:t>
      </w:r>
      <w:r w:rsidR="00AC54D7" w:rsidRPr="00AC54D7">
        <w:t>rostor.</w:t>
      </w:r>
      <w:r w:rsidR="00C802A3">
        <w:t xml:space="preserve"> Na území </w:t>
      </w:r>
      <w:r w:rsidR="00C255E2">
        <w:t xml:space="preserve">Karlína </w:t>
      </w:r>
      <w:r w:rsidR="00C802A3">
        <w:t>je</w:t>
      </w:r>
      <w:r w:rsidR="00C255E2">
        <w:t xml:space="preserve"> </w:t>
      </w:r>
      <w:r w:rsidR="00AD55EE">
        <w:t xml:space="preserve">dle obyvatel </w:t>
      </w:r>
      <w:r w:rsidR="00C255E2">
        <w:t>také</w:t>
      </w:r>
      <w:r w:rsidR="00C802A3">
        <w:t xml:space="preserve"> zvýšený dopravní provoz</w:t>
      </w:r>
      <w:r w:rsidR="00034409">
        <w:t xml:space="preserve"> a tím pádem i</w:t>
      </w:r>
      <w:r w:rsidR="00A261C2">
        <w:t> </w:t>
      </w:r>
      <w:r w:rsidR="00C802A3">
        <w:t>nebezpečná dopravní situace.</w:t>
      </w:r>
      <w:r w:rsidRPr="00013358">
        <w:rPr>
          <w:noProof/>
          <w:lang w:eastAsia="cs-CZ"/>
        </w:rPr>
        <w:t xml:space="preserve"> </w:t>
      </w:r>
    </w:p>
    <w:p w:rsidR="00AC54D7" w:rsidRPr="00C255E2" w:rsidRDefault="00AD55EE" w:rsidP="004515A4">
      <w:r>
        <w:t>Dalším často zmi</w:t>
      </w:r>
      <w:r w:rsidR="0007607B">
        <w:t xml:space="preserve">ňovaným problémem byla nedostatečná technická úroveň chodníků. Zúčastnění obyvatelé se </w:t>
      </w:r>
      <w:r w:rsidR="00C802A3">
        <w:t>vyjádřili, že n</w:t>
      </w:r>
      <w:r w:rsidR="00AC54D7">
        <w:t>a p</w:t>
      </w:r>
      <w:r w:rsidR="00AC54D7" w:rsidRPr="00AC54D7">
        <w:t>ěší zón</w:t>
      </w:r>
      <w:r w:rsidR="00AC54D7">
        <w:t>ě</w:t>
      </w:r>
      <w:r w:rsidR="00AC54D7" w:rsidRPr="00AC54D7">
        <w:t xml:space="preserve"> u stanice metra B Křižíkova </w:t>
      </w:r>
      <w:r w:rsidR="00AC54D7">
        <w:t xml:space="preserve">je </w:t>
      </w:r>
      <w:r w:rsidR="00AC54D7" w:rsidRPr="00AC54D7">
        <w:t>pokleslá a zvlněná zámková</w:t>
      </w:r>
      <w:r w:rsidR="00AC54D7">
        <w:t xml:space="preserve"> dlažba. Při deštích vznikají roz</w:t>
      </w:r>
      <w:r w:rsidR="00AC54D7" w:rsidRPr="00AC54D7">
        <w:t>sáhlé louže, které brání průchodu chodců od metra</w:t>
      </w:r>
      <w:r w:rsidR="00C255E2">
        <w:t>, a způsobují</w:t>
      </w:r>
      <w:r w:rsidR="00AC54D7" w:rsidRPr="00AC54D7">
        <w:t xml:space="preserve"> vlhnutí zdiva sklepů přilehlých domů.</w:t>
      </w:r>
      <w:r w:rsidR="0007607B">
        <w:t xml:space="preserve"> Mobiliář podél této pěší zóny je rovněž nedostatečný, l</w:t>
      </w:r>
      <w:r w:rsidR="00AC54D7">
        <w:t>avičky mají</w:t>
      </w:r>
      <w:r w:rsidR="00AC54D7" w:rsidRPr="00AC54D7">
        <w:t xml:space="preserve"> ztrouchniv</w:t>
      </w:r>
      <w:r w:rsidR="00AC54D7" w:rsidRPr="00C255E2">
        <w:t>ělé sedáky a opěradla.</w:t>
      </w:r>
    </w:p>
    <w:p w:rsidR="00E53F10" w:rsidRDefault="00E53F10" w:rsidP="004515A4">
      <w:r w:rsidRPr="00E53F10">
        <w:t xml:space="preserve">V oblasti životního prostředí </w:t>
      </w:r>
      <w:r w:rsidR="00047C24">
        <w:t xml:space="preserve">by </w:t>
      </w:r>
      <w:r w:rsidRPr="00E53F10">
        <w:t xml:space="preserve">občané </w:t>
      </w:r>
      <w:r w:rsidR="00047C24">
        <w:t xml:space="preserve">uvítali </w:t>
      </w:r>
      <w:r w:rsidR="00B04303">
        <w:t xml:space="preserve">intenzivnější </w:t>
      </w:r>
      <w:r w:rsidRPr="00E53F10">
        <w:t xml:space="preserve">údržbu zeleně a </w:t>
      </w:r>
      <w:r>
        <w:t xml:space="preserve">větší nabídku </w:t>
      </w:r>
      <w:r w:rsidRPr="00E53F10">
        <w:t>velkoobjemov</w:t>
      </w:r>
      <w:r>
        <w:t>ých</w:t>
      </w:r>
      <w:r w:rsidRPr="00E53F10">
        <w:t xml:space="preserve"> kontejner</w:t>
      </w:r>
      <w:r>
        <w:t>ů</w:t>
      </w:r>
      <w:r w:rsidRPr="00E53F10">
        <w:t xml:space="preserve"> na</w:t>
      </w:r>
      <w:r>
        <w:t> </w:t>
      </w:r>
      <w:r w:rsidRPr="00E53F10">
        <w:t>tříděný odpad. </w:t>
      </w:r>
      <w:r>
        <w:t xml:space="preserve"> </w:t>
      </w:r>
    </w:p>
    <w:p w:rsidR="00AC54D7" w:rsidRDefault="00AC54D7" w:rsidP="004515A4">
      <w:r>
        <w:t xml:space="preserve">Dále byla </w:t>
      </w:r>
      <w:r w:rsidR="00C255E2">
        <w:t xml:space="preserve">v rámci kulatých stolů </w:t>
      </w:r>
      <w:r>
        <w:t xml:space="preserve">zmíněna </w:t>
      </w:r>
      <w:r w:rsidR="00C802A3">
        <w:t xml:space="preserve">např. </w:t>
      </w:r>
      <w:r>
        <w:t xml:space="preserve">nutnost dostavby </w:t>
      </w:r>
      <w:r w:rsidRPr="00AC54D7">
        <w:t>ZŠ Lyčkovo náměstí, a to jídelny a tělocvičn</w:t>
      </w:r>
      <w:r w:rsidR="00047C24">
        <w:t xml:space="preserve">y, </w:t>
      </w:r>
      <w:r w:rsidR="00E53F10">
        <w:t>nedostatečná k</w:t>
      </w:r>
      <w:r w:rsidR="00047C24">
        <w:t>apacita této školy</w:t>
      </w:r>
      <w:r w:rsidR="00E53F10">
        <w:t xml:space="preserve">, </w:t>
      </w:r>
      <w:r w:rsidR="00C802A3">
        <w:t>potřeba navýšení počtu nádob na tříděný odpad, řešení bezpečnosti chodců a</w:t>
      </w:r>
      <w:r w:rsidR="00E53F10">
        <w:t> </w:t>
      </w:r>
      <w:r w:rsidR="00C802A3">
        <w:t>cyklistů, navýšení úrovně chodníků aj.</w:t>
      </w:r>
    </w:p>
    <w:p w:rsidR="00DB2C59" w:rsidRDefault="00DB2C59" w:rsidP="00034409">
      <w:r>
        <w:t>V</w:t>
      </w:r>
      <w:r w:rsidR="00805477">
        <w:t xml:space="preserve"> rámci </w:t>
      </w:r>
      <w:r w:rsidR="00724AE7">
        <w:t xml:space="preserve">setkání </w:t>
      </w:r>
      <w:r>
        <w:t xml:space="preserve">občané městské části </w:t>
      </w:r>
      <w:r w:rsidR="0007607B">
        <w:t xml:space="preserve">nejčastěji </w:t>
      </w:r>
      <w:r>
        <w:t>pozitivně hodnotili pěkné prostředí Kaizlových sadů, Čimického a</w:t>
      </w:r>
      <w:r w:rsidR="00B83578">
        <w:t> Ď</w:t>
      </w:r>
      <w:r>
        <w:t>áblického háje a nábřeží Vltavy v okolí Bohnické vyhlídky</w:t>
      </w:r>
      <w:r w:rsidR="00B83578">
        <w:t xml:space="preserve">. Dále byl </w:t>
      </w:r>
      <w:r w:rsidR="0007607B">
        <w:t>kladně</w:t>
      </w:r>
      <w:r w:rsidR="00B83578">
        <w:t xml:space="preserve"> hodnocen Rohanský ostrov a</w:t>
      </w:r>
      <w:r w:rsidR="00805477">
        <w:t> </w:t>
      </w:r>
      <w:r w:rsidR="00B83578">
        <w:t xml:space="preserve">Botanická zahrada hl. m. Prahy. Občanům se líbí také </w:t>
      </w:r>
      <w:r>
        <w:t>vzhled Základní školy a m</w:t>
      </w:r>
      <w:r w:rsidR="0007607B">
        <w:t>ateřské školy Lyčkovo náměstí.</w:t>
      </w:r>
    </w:p>
    <w:p w:rsidR="00701B07" w:rsidRDefault="00701B07">
      <w:pPr>
        <w:spacing w:before="0" w:after="0" w:line="240" w:lineRule="auto"/>
        <w:jc w:val="left"/>
        <w:rPr>
          <w:b/>
          <w:color w:val="1F497D" w:themeColor="text2"/>
          <w:lang w:eastAsia="ja-JP"/>
        </w:rPr>
      </w:pPr>
      <w:r>
        <w:rPr>
          <w:b/>
          <w:color w:val="1F497D" w:themeColor="text2"/>
          <w:lang w:eastAsia="ja-JP"/>
        </w:rPr>
        <w:br w:type="page"/>
      </w:r>
    </w:p>
    <w:p w:rsidR="00C255E2" w:rsidRPr="002D4CB0" w:rsidRDefault="00C255E2" w:rsidP="00B315A1">
      <w:pPr>
        <w:spacing w:before="240" w:line="240" w:lineRule="auto"/>
        <w:rPr>
          <w:b/>
          <w:color w:val="1F497D" w:themeColor="text2"/>
          <w:lang w:eastAsia="ja-JP"/>
        </w:rPr>
      </w:pPr>
      <w:r>
        <w:rPr>
          <w:b/>
          <w:color w:val="1F497D" w:themeColor="text2"/>
          <w:lang w:eastAsia="ja-JP"/>
        </w:rPr>
        <w:t>Kulatý stůl číslo 3</w:t>
      </w:r>
    </w:p>
    <w:p w:rsidR="00C255E2" w:rsidRPr="00C255E2" w:rsidRDefault="00C255E2" w:rsidP="00C255E2">
      <w:pPr>
        <w:spacing w:before="0" w:after="0" w:line="240" w:lineRule="auto"/>
        <w:jc w:val="left"/>
        <w:rPr>
          <w:szCs w:val="24"/>
        </w:rPr>
      </w:pPr>
      <w:r>
        <w:rPr>
          <w:b/>
        </w:rPr>
        <w:t xml:space="preserve">Místo konání: </w:t>
      </w:r>
      <w:r>
        <w:rPr>
          <w:b/>
        </w:rPr>
        <w:tab/>
      </w:r>
      <w:r>
        <w:rPr>
          <w:b/>
        </w:rPr>
        <w:tab/>
      </w:r>
      <w:r>
        <w:rPr>
          <w:b/>
        </w:rPr>
        <w:tab/>
      </w:r>
      <w:r w:rsidR="00073E5D">
        <w:rPr>
          <w:b/>
        </w:rPr>
        <w:tab/>
      </w:r>
      <w:r w:rsidRPr="00C255E2">
        <w:rPr>
          <w:szCs w:val="24"/>
        </w:rPr>
        <w:t>Základní škola,</w:t>
      </w:r>
      <w:r>
        <w:rPr>
          <w:szCs w:val="24"/>
        </w:rPr>
        <w:t xml:space="preserve"> </w:t>
      </w:r>
      <w:r w:rsidRPr="00C255E2">
        <w:rPr>
          <w:szCs w:val="24"/>
        </w:rPr>
        <w:t>Libčická 658/10, Čimice</w:t>
      </w:r>
    </w:p>
    <w:p w:rsidR="00C255E2" w:rsidRDefault="00C255E2" w:rsidP="00C802A3">
      <w:pPr>
        <w:spacing w:line="240" w:lineRule="auto"/>
        <w:rPr>
          <w:b/>
        </w:rPr>
      </w:pPr>
      <w:r w:rsidRPr="002D4CB0">
        <w:rPr>
          <w:b/>
        </w:rPr>
        <w:t>Termín konání:</w:t>
      </w:r>
      <w:r>
        <w:rPr>
          <w:b/>
        </w:rPr>
        <w:tab/>
      </w:r>
      <w:r>
        <w:rPr>
          <w:b/>
        </w:rPr>
        <w:tab/>
      </w:r>
      <w:r>
        <w:rPr>
          <w:b/>
        </w:rPr>
        <w:tab/>
      </w:r>
      <w:r w:rsidR="00073E5D">
        <w:rPr>
          <w:b/>
        </w:rPr>
        <w:tab/>
      </w:r>
      <w:r w:rsidRPr="00C255E2">
        <w:rPr>
          <w:szCs w:val="24"/>
        </w:rPr>
        <w:t>4. listopadu 2015</w:t>
      </w:r>
    </w:p>
    <w:p w:rsidR="00C255E2" w:rsidRDefault="00C255E2" w:rsidP="00C802A3">
      <w:pPr>
        <w:spacing w:line="240" w:lineRule="auto"/>
        <w:rPr>
          <w:b/>
        </w:rPr>
      </w:pPr>
      <w:r w:rsidRPr="002D4CB0">
        <w:rPr>
          <w:b/>
        </w:rPr>
        <w:t>Počet zúčastněných</w:t>
      </w:r>
      <w:r>
        <w:rPr>
          <w:b/>
        </w:rPr>
        <w:t>:</w:t>
      </w:r>
      <w:r>
        <w:rPr>
          <w:b/>
        </w:rPr>
        <w:tab/>
      </w:r>
      <w:r>
        <w:rPr>
          <w:b/>
        </w:rPr>
        <w:tab/>
      </w:r>
      <w:r w:rsidR="00073E5D">
        <w:rPr>
          <w:b/>
        </w:rPr>
        <w:tab/>
      </w:r>
      <w:r w:rsidR="002237F2">
        <w:t>25</w:t>
      </w:r>
      <w:r w:rsidR="004D4BFF" w:rsidRPr="004D4BFF">
        <w:t xml:space="preserve"> osob</w:t>
      </w:r>
    </w:p>
    <w:p w:rsidR="00C255E2" w:rsidRDefault="00C255E2" w:rsidP="00C802A3">
      <w:pPr>
        <w:spacing w:line="240" w:lineRule="auto"/>
      </w:pPr>
      <w:r>
        <w:rPr>
          <w:b/>
        </w:rPr>
        <w:t>Počet podnětů od občanů:</w:t>
      </w:r>
      <w:r>
        <w:rPr>
          <w:b/>
        </w:rPr>
        <w:tab/>
      </w:r>
      <w:r w:rsidR="00073E5D">
        <w:rPr>
          <w:b/>
        </w:rPr>
        <w:tab/>
      </w:r>
      <w:r w:rsidRPr="00C255E2">
        <w:t>6</w:t>
      </w:r>
      <w:r w:rsidR="002237F2">
        <w:t>4</w:t>
      </w:r>
    </w:p>
    <w:p w:rsidR="006A5EA9" w:rsidRPr="006A5EA9" w:rsidRDefault="006A5EA9" w:rsidP="006A5EA9">
      <w:pPr>
        <w:rPr>
          <w:b/>
        </w:rPr>
      </w:pPr>
      <w:r w:rsidRPr="006A5EA9">
        <w:rPr>
          <w:b/>
        </w:rPr>
        <w:t xml:space="preserve">Počet </w:t>
      </w:r>
      <w:r w:rsidR="00073E5D">
        <w:rPr>
          <w:b/>
        </w:rPr>
        <w:t>záznamů</w:t>
      </w:r>
      <w:r w:rsidRPr="006A5EA9">
        <w:rPr>
          <w:b/>
        </w:rPr>
        <w:t xml:space="preserve"> v pocitové mapě:</w:t>
      </w:r>
      <w:r w:rsidR="00073E5D">
        <w:rPr>
          <w:b/>
        </w:rPr>
        <w:tab/>
      </w:r>
      <w:r w:rsidR="00386CDE">
        <w:rPr>
          <w:b/>
        </w:rPr>
        <w:tab/>
      </w:r>
      <w:r w:rsidR="00386CDE" w:rsidRPr="00386CDE">
        <w:t>20</w:t>
      </w:r>
    </w:p>
    <w:p w:rsidR="00073E5D" w:rsidRPr="00073E5D" w:rsidRDefault="00073E5D" w:rsidP="00073E5D">
      <w:pPr>
        <w:rPr>
          <w:b/>
        </w:rPr>
      </w:pPr>
      <w:r w:rsidRPr="00073E5D">
        <w:rPr>
          <w:b/>
        </w:rPr>
        <w:t xml:space="preserve">Základní souhrn: </w:t>
      </w:r>
    </w:p>
    <w:p w:rsidR="004D4BFF" w:rsidRDefault="00805477" w:rsidP="00034409">
      <w:r>
        <w:rPr>
          <w:noProof/>
          <w:lang w:eastAsia="cs-CZ"/>
        </w:rPr>
        <w:drawing>
          <wp:anchor distT="0" distB="0" distL="114300" distR="114300" simplePos="0" relativeHeight="251621888" behindDoc="0" locked="0" layoutInCell="1" allowOverlap="1" wp14:anchorId="11EC6234" wp14:editId="34802D33">
            <wp:simplePos x="0" y="0"/>
            <wp:positionH relativeFrom="column">
              <wp:posOffset>3357880</wp:posOffset>
            </wp:positionH>
            <wp:positionV relativeFrom="paragraph">
              <wp:posOffset>13335</wp:posOffset>
            </wp:positionV>
            <wp:extent cx="2402840" cy="1601470"/>
            <wp:effectExtent l="0" t="0" r="0" b="0"/>
            <wp:wrapSquare wrapText="bothSides"/>
            <wp:docPr id="81" name="Obrázek 81" descr="http://www.praha8.cz/image/0vs1/verejne-projednani-Cimice-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raha8.cz/image/0vs1/verejne-projednani-Cimice-1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284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00B315A1">
        <w:t xml:space="preserve">Obyvateli </w:t>
      </w:r>
      <w:r w:rsidR="000A185D">
        <w:t xml:space="preserve">Čimic </w:t>
      </w:r>
      <w:r w:rsidR="00B315A1">
        <w:t xml:space="preserve">byl v rámci kulatých stolů </w:t>
      </w:r>
      <w:r w:rsidR="0007607B">
        <w:t xml:space="preserve">často </w:t>
      </w:r>
      <w:r w:rsidR="00B315A1">
        <w:t xml:space="preserve">identifikován problém týkající se </w:t>
      </w:r>
      <w:r w:rsidR="000A185D">
        <w:t>nedostatečn</w:t>
      </w:r>
      <w:r w:rsidR="00B315A1">
        <w:t>ého</w:t>
      </w:r>
      <w:r w:rsidR="000A185D">
        <w:t xml:space="preserve"> poč</w:t>
      </w:r>
      <w:r w:rsidR="00B315A1">
        <w:t>tu</w:t>
      </w:r>
      <w:r w:rsidR="000A185D">
        <w:t xml:space="preserve"> </w:t>
      </w:r>
      <w:r w:rsidR="004D4BFF" w:rsidRPr="004D4BFF">
        <w:t>chodník</w:t>
      </w:r>
      <w:r w:rsidR="000A185D">
        <w:t xml:space="preserve">ů a </w:t>
      </w:r>
      <w:r w:rsidR="00B315A1">
        <w:t>velké</w:t>
      </w:r>
      <w:r w:rsidR="00B83578">
        <w:t>ho</w:t>
      </w:r>
      <w:r w:rsidR="00B315A1">
        <w:t xml:space="preserve"> množství odpadků </w:t>
      </w:r>
      <w:r w:rsidR="000A185D">
        <w:t>na některých veřejných prostranstvích.</w:t>
      </w:r>
      <w:r w:rsidR="00B83578">
        <w:t xml:space="preserve"> Občané by </w:t>
      </w:r>
      <w:r w:rsidR="0007607B">
        <w:t xml:space="preserve">kromě intenzivnější údržby veřejných prostor </w:t>
      </w:r>
      <w:r w:rsidR="00B83578">
        <w:t xml:space="preserve">uvítali </w:t>
      </w:r>
      <w:r w:rsidR="0007607B">
        <w:t>také větší</w:t>
      </w:r>
      <w:r w:rsidR="00B83578">
        <w:t xml:space="preserve"> kontrolu veřejných prostr</w:t>
      </w:r>
      <w:r w:rsidR="00E53F10">
        <w:t xml:space="preserve">anství hlídkami městské policie, včetně </w:t>
      </w:r>
      <w:r w:rsidR="00E53F10" w:rsidRPr="00E53F10">
        <w:t> jejich přítomnost</w:t>
      </w:r>
      <w:r w:rsidR="00E53F10">
        <w:t>i</w:t>
      </w:r>
      <w:r w:rsidR="00E53F10" w:rsidRPr="00E53F10">
        <w:t xml:space="preserve"> u</w:t>
      </w:r>
      <w:r w:rsidR="00E53F10">
        <w:t> </w:t>
      </w:r>
      <w:r w:rsidR="00E53F10" w:rsidRPr="00E53F10">
        <w:t>frekventovaných přechodů v</w:t>
      </w:r>
      <w:r w:rsidR="00A261C2">
        <w:t> </w:t>
      </w:r>
      <w:r w:rsidR="00E53F10" w:rsidRPr="00E53F10">
        <w:t>čase začátku a konce školního vyučován</w:t>
      </w:r>
      <w:r w:rsidR="00E53F10">
        <w:t>í.</w:t>
      </w:r>
    </w:p>
    <w:p w:rsidR="00B83578" w:rsidRDefault="000A185D" w:rsidP="00034409">
      <w:r>
        <w:t xml:space="preserve">V rámci </w:t>
      </w:r>
      <w:r w:rsidR="0007607B">
        <w:t xml:space="preserve">těchto kulatých stolů byla dále často </w:t>
      </w:r>
      <w:r>
        <w:t xml:space="preserve">řešena např. absence velkoobjemových kontejnerů na bioodpad. </w:t>
      </w:r>
      <w:r w:rsidR="004D4BFF" w:rsidRPr="004D4BFF">
        <w:t>V</w:t>
      </w:r>
      <w:r>
        <w:t> </w:t>
      </w:r>
      <w:r w:rsidR="004D4BFF" w:rsidRPr="004D4BFF">
        <w:t xml:space="preserve">oblasti, kde převažují rodinné domy, by bylo </w:t>
      </w:r>
      <w:r>
        <w:t>vhodné</w:t>
      </w:r>
      <w:r w:rsidR="004D4BFF" w:rsidRPr="004D4BFF">
        <w:t xml:space="preserve"> </w:t>
      </w:r>
      <w:r>
        <w:t>tyto kontejnery přistavovat častěji a zavést</w:t>
      </w:r>
      <w:r w:rsidR="004D4BFF">
        <w:t xml:space="preserve"> </w:t>
      </w:r>
      <w:r w:rsidR="00B83578">
        <w:t xml:space="preserve">zde efektivní </w:t>
      </w:r>
      <w:r w:rsidR="004D4BFF">
        <w:t>systém</w:t>
      </w:r>
      <w:r w:rsidR="00E53F10">
        <w:t xml:space="preserve"> svo</w:t>
      </w:r>
      <w:r w:rsidR="004D4BFF">
        <w:t>z</w:t>
      </w:r>
      <w:r w:rsidR="00E53F10">
        <w:t>u</w:t>
      </w:r>
      <w:r w:rsidR="004D4BFF">
        <w:t xml:space="preserve"> </w:t>
      </w:r>
      <w:r w:rsidR="0007607B">
        <w:t>tohoto o</w:t>
      </w:r>
      <w:r w:rsidR="004D4BFF">
        <w:t>dpadu</w:t>
      </w:r>
      <w:r w:rsidR="0007607B">
        <w:t>.</w:t>
      </w:r>
      <w:r w:rsidR="003C4345" w:rsidRPr="003C4345">
        <w:t xml:space="preserve"> </w:t>
      </w:r>
      <w:r w:rsidR="003C4345" w:rsidRPr="00E53F10">
        <w:t xml:space="preserve">Další </w:t>
      </w:r>
      <w:r w:rsidR="003C4345">
        <w:t>p</w:t>
      </w:r>
      <w:r w:rsidR="003C4345" w:rsidRPr="00E53F10">
        <w:t xml:space="preserve">odněty se týkaly </w:t>
      </w:r>
      <w:r w:rsidR="00F930CB">
        <w:t>chátrajícího Obchodního centrum Draháň, správy majetku ve vlastnictví MČ,</w:t>
      </w:r>
      <w:r w:rsidR="003C4345" w:rsidRPr="00E53F10">
        <w:t xml:space="preserve"> dokončení okruhu kolem Prahy, přeplněnost</w:t>
      </w:r>
      <w:r w:rsidR="003C4345">
        <w:t>i</w:t>
      </w:r>
      <w:r w:rsidR="003C4345" w:rsidRPr="00E53F10">
        <w:t xml:space="preserve"> autobusové linky </w:t>
      </w:r>
      <w:r w:rsidR="003C4345">
        <w:t xml:space="preserve">č. </w:t>
      </w:r>
      <w:r w:rsidR="003C4345" w:rsidRPr="00E53F10">
        <w:t>183 či hluk</w:t>
      </w:r>
      <w:r w:rsidR="003C4345">
        <w:t>u</w:t>
      </w:r>
      <w:r w:rsidR="003C4345" w:rsidRPr="00E53F10">
        <w:t xml:space="preserve"> z</w:t>
      </w:r>
      <w:r w:rsidR="003C4345">
        <w:t> </w:t>
      </w:r>
      <w:r w:rsidR="003C4345" w:rsidRPr="00E53F10">
        <w:t>tranzitní automobilové dopravy.</w:t>
      </w:r>
      <w:r w:rsidR="003C4345">
        <w:t xml:space="preserve"> </w:t>
      </w:r>
      <w:r>
        <w:t xml:space="preserve">V oblasti sportovního vyžití bylo </w:t>
      </w:r>
      <w:r w:rsidR="00034409">
        <w:t xml:space="preserve">nejčastěji diskutováno </w:t>
      </w:r>
      <w:r>
        <w:t>vhodné odhlučnění</w:t>
      </w:r>
      <w:r w:rsidR="004D4BFF" w:rsidRPr="004D4BFF">
        <w:t xml:space="preserve"> </w:t>
      </w:r>
      <w:r>
        <w:t>sportovníh</w:t>
      </w:r>
      <w:r w:rsidR="00936557">
        <w:t>o hřiště Chvatěrubská mantinely.</w:t>
      </w:r>
      <w:r w:rsidR="00172BD2">
        <w:t xml:space="preserve"> </w:t>
      </w:r>
      <w:r w:rsidR="00805477">
        <w:t>O</w:t>
      </w:r>
      <w:r w:rsidR="009D232F">
        <w:t>bčané v</w:t>
      </w:r>
      <w:r w:rsidR="00805477">
        <w:t xml:space="preserve"> rámci setkání </w:t>
      </w:r>
      <w:r w:rsidR="0007607B">
        <w:t xml:space="preserve">nejčastěji </w:t>
      </w:r>
      <w:r w:rsidR="009D232F">
        <w:t>pozitivně hodnotili Čimic</w:t>
      </w:r>
      <w:r w:rsidR="00047C24">
        <w:t>ký háj, statek B</w:t>
      </w:r>
      <w:r w:rsidR="0007607B">
        <w:t>ohnické léčebny a</w:t>
      </w:r>
      <w:r w:rsidR="009D232F">
        <w:t xml:space="preserve"> Přírodní park Draháň – Troja.</w:t>
      </w:r>
    </w:p>
    <w:p w:rsidR="00B315A1" w:rsidRDefault="00B315A1" w:rsidP="00A261C2">
      <w:pPr>
        <w:keepNext/>
        <w:spacing w:before="240" w:line="240" w:lineRule="auto"/>
        <w:rPr>
          <w:b/>
          <w:color w:val="1F497D" w:themeColor="text2"/>
          <w:lang w:eastAsia="ja-JP"/>
        </w:rPr>
      </w:pPr>
      <w:r>
        <w:rPr>
          <w:b/>
          <w:color w:val="1F497D" w:themeColor="text2"/>
          <w:lang w:eastAsia="ja-JP"/>
        </w:rPr>
        <w:t>Kulatý stůl číslo 4</w:t>
      </w:r>
    </w:p>
    <w:p w:rsidR="00B315A1" w:rsidRPr="00C255E2" w:rsidRDefault="00B315A1" w:rsidP="00B315A1">
      <w:pPr>
        <w:spacing w:before="0" w:after="0" w:line="240" w:lineRule="auto"/>
        <w:jc w:val="left"/>
        <w:rPr>
          <w:szCs w:val="24"/>
        </w:rPr>
      </w:pPr>
      <w:r>
        <w:rPr>
          <w:b/>
        </w:rPr>
        <w:t xml:space="preserve">Místo konání: </w:t>
      </w:r>
      <w:r>
        <w:rPr>
          <w:b/>
        </w:rPr>
        <w:tab/>
      </w:r>
      <w:r>
        <w:rPr>
          <w:b/>
        </w:rPr>
        <w:tab/>
      </w:r>
      <w:r>
        <w:rPr>
          <w:b/>
        </w:rPr>
        <w:tab/>
      </w:r>
      <w:r w:rsidR="00073E5D">
        <w:rPr>
          <w:b/>
        </w:rPr>
        <w:tab/>
      </w:r>
      <w:r w:rsidRPr="00B315A1">
        <w:rPr>
          <w:szCs w:val="24"/>
        </w:rPr>
        <w:t>Kulturní dům Krakov,</w:t>
      </w:r>
      <w:r>
        <w:rPr>
          <w:szCs w:val="24"/>
        </w:rPr>
        <w:t xml:space="preserve"> </w:t>
      </w:r>
      <w:r w:rsidRPr="00B315A1">
        <w:rPr>
          <w:szCs w:val="24"/>
        </w:rPr>
        <w:t>Těšínská 600, Bohnice</w:t>
      </w:r>
    </w:p>
    <w:p w:rsidR="00B315A1" w:rsidRDefault="00B315A1" w:rsidP="00B315A1">
      <w:pPr>
        <w:spacing w:line="240" w:lineRule="auto"/>
        <w:rPr>
          <w:b/>
        </w:rPr>
      </w:pPr>
      <w:r w:rsidRPr="002D4CB0">
        <w:rPr>
          <w:b/>
        </w:rPr>
        <w:t>Termín konání:</w:t>
      </w:r>
      <w:r>
        <w:rPr>
          <w:b/>
        </w:rPr>
        <w:tab/>
      </w:r>
      <w:r>
        <w:rPr>
          <w:b/>
        </w:rPr>
        <w:tab/>
      </w:r>
      <w:r>
        <w:rPr>
          <w:b/>
        </w:rPr>
        <w:tab/>
      </w:r>
      <w:r w:rsidR="00073E5D">
        <w:rPr>
          <w:b/>
        </w:rPr>
        <w:tab/>
      </w:r>
      <w:r w:rsidRPr="00B315A1">
        <w:rPr>
          <w:szCs w:val="24"/>
        </w:rPr>
        <w:t>9. listopadu 2015</w:t>
      </w:r>
    </w:p>
    <w:p w:rsidR="00B315A1" w:rsidRPr="00B315A1" w:rsidRDefault="00B315A1" w:rsidP="00B315A1">
      <w:pPr>
        <w:spacing w:line="240" w:lineRule="auto"/>
        <w:rPr>
          <w:szCs w:val="24"/>
        </w:rPr>
      </w:pPr>
      <w:r w:rsidRPr="002D4CB0">
        <w:rPr>
          <w:b/>
        </w:rPr>
        <w:t>Počet zúčastněných</w:t>
      </w:r>
      <w:r>
        <w:rPr>
          <w:b/>
        </w:rPr>
        <w:t>:</w:t>
      </w:r>
      <w:r>
        <w:rPr>
          <w:b/>
        </w:rPr>
        <w:tab/>
      </w:r>
      <w:r>
        <w:rPr>
          <w:b/>
        </w:rPr>
        <w:tab/>
      </w:r>
      <w:r w:rsidR="00073E5D">
        <w:rPr>
          <w:b/>
        </w:rPr>
        <w:tab/>
      </w:r>
      <w:r w:rsidR="002237F2">
        <w:rPr>
          <w:szCs w:val="24"/>
        </w:rPr>
        <w:t>27</w:t>
      </w:r>
      <w:r w:rsidRPr="00B315A1">
        <w:rPr>
          <w:szCs w:val="24"/>
        </w:rPr>
        <w:t xml:space="preserve"> osob</w:t>
      </w:r>
    </w:p>
    <w:p w:rsidR="00B315A1" w:rsidRDefault="00B315A1" w:rsidP="00B315A1">
      <w:pPr>
        <w:spacing w:line="240" w:lineRule="auto"/>
      </w:pPr>
      <w:r>
        <w:rPr>
          <w:b/>
        </w:rPr>
        <w:t>Počet podnětů od občanů:</w:t>
      </w:r>
      <w:r>
        <w:rPr>
          <w:b/>
        </w:rPr>
        <w:tab/>
      </w:r>
      <w:r w:rsidR="00073E5D">
        <w:rPr>
          <w:b/>
        </w:rPr>
        <w:tab/>
      </w:r>
      <w:r w:rsidRPr="00B315A1">
        <w:t>3</w:t>
      </w:r>
      <w:r w:rsidR="002237F2">
        <w:t>2</w:t>
      </w:r>
    </w:p>
    <w:p w:rsidR="006A5EA9" w:rsidRPr="006A5EA9" w:rsidRDefault="006A5EA9" w:rsidP="006A5EA9">
      <w:pPr>
        <w:rPr>
          <w:b/>
        </w:rPr>
      </w:pPr>
      <w:r w:rsidRPr="006A5EA9">
        <w:rPr>
          <w:b/>
        </w:rPr>
        <w:t xml:space="preserve">Počet </w:t>
      </w:r>
      <w:r w:rsidR="00073E5D">
        <w:rPr>
          <w:b/>
        </w:rPr>
        <w:t>záznamů</w:t>
      </w:r>
      <w:r w:rsidRPr="006A5EA9">
        <w:rPr>
          <w:b/>
        </w:rPr>
        <w:t xml:space="preserve"> v pocitové mapě:</w:t>
      </w:r>
      <w:r w:rsidR="00386CDE">
        <w:rPr>
          <w:b/>
        </w:rPr>
        <w:tab/>
      </w:r>
      <w:r w:rsidR="00073E5D">
        <w:rPr>
          <w:b/>
        </w:rPr>
        <w:tab/>
      </w:r>
      <w:r w:rsidR="00386CDE">
        <w:t>29</w:t>
      </w:r>
    </w:p>
    <w:p w:rsidR="00073E5D" w:rsidRPr="00073E5D" w:rsidRDefault="00073E5D" w:rsidP="00073E5D">
      <w:pPr>
        <w:rPr>
          <w:b/>
        </w:rPr>
      </w:pPr>
      <w:r w:rsidRPr="00073E5D">
        <w:rPr>
          <w:b/>
        </w:rPr>
        <w:t xml:space="preserve">Základní souhrn: </w:t>
      </w:r>
    </w:p>
    <w:p w:rsidR="00936557" w:rsidRDefault="003F3A19" w:rsidP="00034409">
      <w:r>
        <w:rPr>
          <w:noProof/>
          <w:lang w:eastAsia="cs-CZ"/>
        </w:rPr>
        <w:drawing>
          <wp:anchor distT="0" distB="0" distL="114300" distR="114300" simplePos="0" relativeHeight="251616768" behindDoc="0" locked="0" layoutInCell="1" allowOverlap="1" wp14:anchorId="3452BBDE" wp14:editId="64FE1248">
            <wp:simplePos x="0" y="0"/>
            <wp:positionH relativeFrom="column">
              <wp:posOffset>3305175</wp:posOffset>
            </wp:positionH>
            <wp:positionV relativeFrom="paragraph">
              <wp:posOffset>13970</wp:posOffset>
            </wp:positionV>
            <wp:extent cx="2399030" cy="1600200"/>
            <wp:effectExtent l="0" t="0" r="1270" b="0"/>
            <wp:wrapSquare wrapText="bothSides"/>
            <wp:docPr id="56" name="Obrázek 56" descr="http://www.praha8.cz/image/Hws1/vedouci-odboru-skolstvi-pan-Petr-Svoboda-zady-v-rozhovoru-s-rodicem-setkani-s-obcany-v-Bohnicich-09-1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praha8.cz/image/Hws1/vedouci-odboru-skolstvi-pan-Petr-Svoboda-zady-v-rozhovoru-s-rodicem-setkani-s-obcany-v-Bohnicich-09-11-20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903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369">
        <w:t>V rámci kulatých stolů by</w:t>
      </w:r>
      <w:r w:rsidR="0007607B">
        <w:t>l</w:t>
      </w:r>
      <w:r w:rsidR="00F86369">
        <w:t xml:space="preserve"> vyjádřen </w:t>
      </w:r>
      <w:r w:rsidR="00B315A1" w:rsidRPr="00B315A1">
        <w:t xml:space="preserve">nesouhlas </w:t>
      </w:r>
      <w:r w:rsidR="00F86369">
        <w:t xml:space="preserve">obyvatel </w:t>
      </w:r>
      <w:r w:rsidR="00B315A1" w:rsidRPr="00B315A1">
        <w:t>s</w:t>
      </w:r>
      <w:r w:rsidR="00936557">
        <w:t> </w:t>
      </w:r>
      <w:r w:rsidR="00B315A1" w:rsidRPr="00B315A1">
        <w:t xml:space="preserve">výjimkou </w:t>
      </w:r>
      <w:r w:rsidR="00F86369">
        <w:t>na vykácení zeleně v rámci plánované stavby Trója Horizon</w:t>
      </w:r>
      <w:r w:rsidR="007C7B08">
        <w:t>t</w:t>
      </w:r>
      <w:r w:rsidR="00F86369">
        <w:t>s.</w:t>
      </w:r>
      <w:r w:rsidR="00B315A1" w:rsidRPr="00B315A1">
        <w:t xml:space="preserve"> </w:t>
      </w:r>
      <w:r w:rsidR="00F86369">
        <w:t xml:space="preserve">V oblasti životního prostředí občané </w:t>
      </w:r>
      <w:r w:rsidR="00936557">
        <w:t xml:space="preserve">cítí </w:t>
      </w:r>
      <w:r w:rsidR="00F86369">
        <w:t>potřebu revitalizovat parky a odpočin</w:t>
      </w:r>
      <w:r w:rsidR="009D232F">
        <w:t>ková místa.</w:t>
      </w:r>
    </w:p>
    <w:p w:rsidR="00172BD2" w:rsidRDefault="00034409" w:rsidP="00034409">
      <w:r>
        <w:t>O</w:t>
      </w:r>
      <w:r w:rsidR="00F86369">
        <w:t>byvatelé Bohnic</w:t>
      </w:r>
      <w:r>
        <w:t xml:space="preserve"> se dále často vyjadřovali</w:t>
      </w:r>
      <w:r w:rsidR="00F86369">
        <w:t xml:space="preserve">, že </w:t>
      </w:r>
      <w:r>
        <w:t>na území</w:t>
      </w:r>
      <w:r w:rsidR="00F86369">
        <w:t xml:space="preserve"> městské části Praha 8 chybí </w:t>
      </w:r>
      <w:r w:rsidR="007C7B08">
        <w:t>M</w:t>
      </w:r>
      <w:r w:rsidR="00F86369">
        <w:t>ontessori škola nebo třída. Je zde absence jakéhokoliv alternativního způsobu výuky podporující vnitřní motivaci, individuální rozvoj a</w:t>
      </w:r>
      <w:r>
        <w:t> </w:t>
      </w:r>
      <w:r w:rsidR="00F86369">
        <w:t xml:space="preserve">respekt k dítěti. </w:t>
      </w:r>
      <w:r w:rsidR="008D5096">
        <w:t>Děti musí dojíždět do okolních části, což je pro rodiny finančně náročné.</w:t>
      </w:r>
    </w:p>
    <w:p w:rsidR="009D232F" w:rsidRDefault="00346740" w:rsidP="00034409">
      <w:r>
        <w:t>Občanům městské části se líbí zejména</w:t>
      </w:r>
      <w:r w:rsidR="009D232F">
        <w:t xml:space="preserve"> </w:t>
      </w:r>
      <w:r w:rsidR="009D232F" w:rsidRPr="009D232F">
        <w:t>Statek Vraných</w:t>
      </w:r>
      <w:r w:rsidR="009D232F">
        <w:t>, který považují za</w:t>
      </w:r>
      <w:r>
        <w:t xml:space="preserve"> vhodné </w:t>
      </w:r>
      <w:r w:rsidR="009D232F">
        <w:t>místo pro trávení volného času rodin a dětí, Přírodní park Draháň – Trója, Botanick</w:t>
      </w:r>
      <w:r>
        <w:t>á zahrada</w:t>
      </w:r>
      <w:r w:rsidR="009D232F">
        <w:t xml:space="preserve"> hl. m. Prahy nebo Bohnick</w:t>
      </w:r>
      <w:r>
        <w:t>á</w:t>
      </w:r>
      <w:r w:rsidR="009D232F">
        <w:t xml:space="preserve"> vyhlídk</w:t>
      </w:r>
      <w:r>
        <w:t>a</w:t>
      </w:r>
      <w:r w:rsidR="009D232F">
        <w:t xml:space="preserve">. Lidé jsou spokojeni také s dopravním hřištěm a bazénem u Základní školy Glowackého nebo s </w:t>
      </w:r>
      <w:r w:rsidR="009D232F" w:rsidRPr="009D232F">
        <w:t>MŠ Korycanská.</w:t>
      </w:r>
    </w:p>
    <w:p w:rsidR="009657E4" w:rsidRPr="002D4CB0" w:rsidRDefault="009657E4" w:rsidP="00CC6A44">
      <w:pPr>
        <w:spacing w:before="240" w:line="240" w:lineRule="auto"/>
        <w:rPr>
          <w:b/>
          <w:color w:val="1F497D" w:themeColor="text2"/>
          <w:lang w:eastAsia="ja-JP"/>
        </w:rPr>
      </w:pPr>
      <w:r>
        <w:rPr>
          <w:b/>
          <w:color w:val="1F497D" w:themeColor="text2"/>
          <w:lang w:eastAsia="ja-JP"/>
        </w:rPr>
        <w:t>Kulatý stůl číslo 5</w:t>
      </w:r>
    </w:p>
    <w:p w:rsidR="009657E4" w:rsidRPr="009657E4" w:rsidRDefault="009657E4" w:rsidP="009657E4">
      <w:pPr>
        <w:spacing w:before="0" w:after="0" w:line="240" w:lineRule="auto"/>
        <w:jc w:val="left"/>
        <w:rPr>
          <w:szCs w:val="24"/>
        </w:rPr>
      </w:pPr>
      <w:r>
        <w:rPr>
          <w:b/>
        </w:rPr>
        <w:t xml:space="preserve">Místo konání: </w:t>
      </w:r>
      <w:r>
        <w:rPr>
          <w:b/>
        </w:rPr>
        <w:tab/>
      </w:r>
      <w:r>
        <w:rPr>
          <w:b/>
        </w:rPr>
        <w:tab/>
      </w:r>
      <w:r w:rsidRPr="009657E4">
        <w:rPr>
          <w:szCs w:val="24"/>
        </w:rPr>
        <w:tab/>
      </w:r>
      <w:r w:rsidR="00073E5D">
        <w:rPr>
          <w:szCs w:val="24"/>
        </w:rPr>
        <w:tab/>
      </w:r>
      <w:r w:rsidRPr="009657E4">
        <w:rPr>
          <w:szCs w:val="24"/>
        </w:rPr>
        <w:t xml:space="preserve">Úřad městské části Praha 8, U Meteoru 6, Libeň </w:t>
      </w:r>
    </w:p>
    <w:p w:rsidR="009657E4" w:rsidRDefault="009657E4" w:rsidP="009657E4">
      <w:pPr>
        <w:spacing w:line="240" w:lineRule="auto"/>
        <w:jc w:val="left"/>
        <w:rPr>
          <w:b/>
        </w:rPr>
      </w:pPr>
      <w:r w:rsidRPr="002D4CB0">
        <w:rPr>
          <w:b/>
        </w:rPr>
        <w:t>Termín konání:</w:t>
      </w:r>
      <w:r>
        <w:rPr>
          <w:b/>
        </w:rPr>
        <w:tab/>
      </w:r>
      <w:r>
        <w:rPr>
          <w:b/>
        </w:rPr>
        <w:tab/>
      </w:r>
      <w:r>
        <w:rPr>
          <w:b/>
        </w:rPr>
        <w:tab/>
      </w:r>
      <w:r w:rsidR="00073E5D">
        <w:rPr>
          <w:b/>
        </w:rPr>
        <w:tab/>
      </w:r>
      <w:r w:rsidRPr="009657E4">
        <w:rPr>
          <w:szCs w:val="24"/>
        </w:rPr>
        <w:t>10. listopadu 2015</w:t>
      </w:r>
    </w:p>
    <w:p w:rsidR="009657E4" w:rsidRPr="00B315A1" w:rsidRDefault="009657E4" w:rsidP="009657E4">
      <w:pPr>
        <w:spacing w:line="240" w:lineRule="auto"/>
        <w:rPr>
          <w:szCs w:val="24"/>
        </w:rPr>
      </w:pPr>
      <w:r w:rsidRPr="002D4CB0">
        <w:rPr>
          <w:b/>
        </w:rPr>
        <w:t>Počet zúčastněných</w:t>
      </w:r>
      <w:r>
        <w:rPr>
          <w:b/>
        </w:rPr>
        <w:t>:</w:t>
      </w:r>
      <w:r>
        <w:rPr>
          <w:b/>
        </w:rPr>
        <w:tab/>
      </w:r>
      <w:r>
        <w:rPr>
          <w:b/>
        </w:rPr>
        <w:tab/>
      </w:r>
      <w:r w:rsidR="00073E5D">
        <w:rPr>
          <w:b/>
        </w:rPr>
        <w:tab/>
      </w:r>
      <w:r w:rsidR="00672EDD">
        <w:rPr>
          <w:szCs w:val="24"/>
        </w:rPr>
        <w:t>4</w:t>
      </w:r>
      <w:r w:rsidR="002237F2">
        <w:rPr>
          <w:szCs w:val="24"/>
        </w:rPr>
        <w:t>3</w:t>
      </w:r>
      <w:r>
        <w:rPr>
          <w:szCs w:val="24"/>
        </w:rPr>
        <w:t xml:space="preserve"> osob</w:t>
      </w:r>
    </w:p>
    <w:p w:rsidR="009657E4" w:rsidRDefault="009657E4" w:rsidP="009657E4">
      <w:pPr>
        <w:spacing w:line="240" w:lineRule="auto"/>
        <w:rPr>
          <w:szCs w:val="24"/>
        </w:rPr>
      </w:pPr>
      <w:r>
        <w:rPr>
          <w:b/>
        </w:rPr>
        <w:t>Počet podnětů od občanů:</w:t>
      </w:r>
      <w:r>
        <w:rPr>
          <w:b/>
        </w:rPr>
        <w:tab/>
      </w:r>
      <w:r w:rsidR="00073E5D">
        <w:rPr>
          <w:b/>
        </w:rPr>
        <w:tab/>
      </w:r>
      <w:r w:rsidR="004F2985" w:rsidRPr="004F2985">
        <w:rPr>
          <w:szCs w:val="24"/>
        </w:rPr>
        <w:t>8</w:t>
      </w:r>
      <w:r w:rsidR="002237F2">
        <w:rPr>
          <w:szCs w:val="24"/>
        </w:rPr>
        <w:t>9</w:t>
      </w:r>
    </w:p>
    <w:p w:rsidR="006A5EA9" w:rsidRPr="006A5EA9" w:rsidRDefault="006A5EA9" w:rsidP="006A5EA9">
      <w:pPr>
        <w:rPr>
          <w:b/>
        </w:rPr>
      </w:pPr>
      <w:r w:rsidRPr="006A5EA9">
        <w:rPr>
          <w:b/>
        </w:rPr>
        <w:t xml:space="preserve">Počet </w:t>
      </w:r>
      <w:r w:rsidR="00073E5D">
        <w:rPr>
          <w:b/>
        </w:rPr>
        <w:t xml:space="preserve">záznamů </w:t>
      </w:r>
      <w:r w:rsidRPr="006A5EA9">
        <w:rPr>
          <w:b/>
        </w:rPr>
        <w:t>v pocitové mapě:</w:t>
      </w:r>
      <w:r w:rsidR="00B57ACE">
        <w:rPr>
          <w:b/>
        </w:rPr>
        <w:tab/>
      </w:r>
      <w:r w:rsidR="00073E5D">
        <w:rPr>
          <w:b/>
        </w:rPr>
        <w:tab/>
      </w:r>
      <w:r w:rsidR="00386CDE" w:rsidRPr="00386CDE">
        <w:t>38</w:t>
      </w:r>
    </w:p>
    <w:p w:rsidR="00073E5D" w:rsidRPr="00073E5D" w:rsidRDefault="00073E5D" w:rsidP="00073E5D">
      <w:pPr>
        <w:rPr>
          <w:b/>
        </w:rPr>
      </w:pPr>
      <w:r w:rsidRPr="00073E5D">
        <w:rPr>
          <w:b/>
        </w:rPr>
        <w:t xml:space="preserve">Základní souhrn: </w:t>
      </w:r>
    </w:p>
    <w:p w:rsidR="00A0061B" w:rsidRDefault="003F3A19" w:rsidP="00034409">
      <w:r>
        <w:rPr>
          <w:noProof/>
          <w:lang w:eastAsia="cs-CZ"/>
        </w:rPr>
        <w:drawing>
          <wp:anchor distT="0" distB="0" distL="114300" distR="114300" simplePos="0" relativeHeight="251615744" behindDoc="0" locked="0" layoutInCell="1" allowOverlap="1" wp14:anchorId="02103DCF" wp14:editId="441FE605">
            <wp:simplePos x="0" y="0"/>
            <wp:positionH relativeFrom="column">
              <wp:posOffset>3395980</wp:posOffset>
            </wp:positionH>
            <wp:positionV relativeFrom="paragraph">
              <wp:posOffset>8890</wp:posOffset>
            </wp:positionV>
            <wp:extent cx="2355215" cy="1568450"/>
            <wp:effectExtent l="0" t="0" r="6985" b="0"/>
            <wp:wrapSquare wrapText="bothSides"/>
            <wp:docPr id="55" name="Obrázek 55" descr="http://www.praha8.cz/image/Sxs1/vedouci-odboru-zivotniho-prostredi-Jiri-Pondelicek-vlevo-s-radni-Annou-Kroutil-druha-zleva-diskutuji-s-obcany-setkani-s-obcany-v-Libni-10-1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praha8.cz/image/Sxs1/vedouci-odboru-zivotniho-prostredi-Jiri-Pondelicek-vlevo-s-radni-Annou-Kroutil-druha-zleva-diskutuji-s-obcany-setkani-s-obcany-v-Libni-10-11-20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55215" cy="156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61B">
        <w:t xml:space="preserve">Na pátém setkání s občany mohli lidé </w:t>
      </w:r>
      <w:r w:rsidR="00A0061B" w:rsidRPr="00A0061B">
        <w:t>diskutovat s přítomnými radními a zastup</w:t>
      </w:r>
      <w:r w:rsidR="00A0061B">
        <w:t>iteli MČ a zástupci odborů ÚMČ</w:t>
      </w:r>
      <w:r w:rsidR="00A0061B" w:rsidRPr="00A0061B">
        <w:t>.</w:t>
      </w:r>
    </w:p>
    <w:p w:rsidR="00F86369" w:rsidRDefault="00121009" w:rsidP="00034409">
      <w:r>
        <w:t xml:space="preserve">V rámci </w:t>
      </w:r>
      <w:r w:rsidR="00A0061B">
        <w:t xml:space="preserve">tohoto setkání bylo řešeno např. </w:t>
      </w:r>
      <w:r>
        <w:t>z</w:t>
      </w:r>
      <w:r w:rsidR="009657E4">
        <w:t>kva</w:t>
      </w:r>
      <w:r>
        <w:t xml:space="preserve">litnění veřejných prostranství. Obyvateli Libně bylo </w:t>
      </w:r>
      <w:r w:rsidR="004F2985">
        <w:t xml:space="preserve">v této oblasti </w:t>
      </w:r>
      <w:r>
        <w:t xml:space="preserve">navrhováno zejména </w:t>
      </w:r>
      <w:r w:rsidR="009657E4">
        <w:t xml:space="preserve">navýšení počtu laviček, </w:t>
      </w:r>
      <w:r>
        <w:t>zvýšení</w:t>
      </w:r>
      <w:r w:rsidR="009657E4">
        <w:t xml:space="preserve"> bezpečnosti ve</w:t>
      </w:r>
      <w:r w:rsidR="0007607B">
        <w:t> </w:t>
      </w:r>
      <w:r w:rsidR="009657E4">
        <w:t>vnitroblocích</w:t>
      </w:r>
      <w:r>
        <w:t xml:space="preserve"> zavedením kamerového systému</w:t>
      </w:r>
      <w:r w:rsidR="009657E4">
        <w:t xml:space="preserve">, úprava </w:t>
      </w:r>
      <w:r w:rsidR="00047C24">
        <w:t xml:space="preserve">jednotlivých chodníků, </w:t>
      </w:r>
      <w:r>
        <w:t>rozšíření zeleně</w:t>
      </w:r>
      <w:r w:rsidR="0007607B">
        <w:t xml:space="preserve"> aj</w:t>
      </w:r>
      <w:r>
        <w:t xml:space="preserve">. </w:t>
      </w:r>
    </w:p>
    <w:p w:rsidR="00A0061B" w:rsidRDefault="0007607B" w:rsidP="00034409">
      <w:r>
        <w:t>Často d</w:t>
      </w:r>
      <w:r w:rsidR="00121009">
        <w:t>iskutován byl také např. nedostatek p</w:t>
      </w:r>
      <w:r w:rsidR="009657E4">
        <w:t>arkovací</w:t>
      </w:r>
      <w:r w:rsidR="00121009">
        <w:t>ch míst, nepořádek v ulicích nebo zvýšení bezpečnosti navýšením počtu přechodů</w:t>
      </w:r>
      <w:r w:rsidR="00A0061B">
        <w:t xml:space="preserve"> pro chodce</w:t>
      </w:r>
      <w:r w:rsidR="00121009">
        <w:t xml:space="preserve">. Občané navrhovali </w:t>
      </w:r>
      <w:r w:rsidR="00121009" w:rsidRPr="00121009">
        <w:t>zavedení parkovacích zón pro rezidenty a</w:t>
      </w:r>
      <w:r w:rsidR="00121009">
        <w:t xml:space="preserve"> zón s</w:t>
      </w:r>
      <w:r w:rsidR="00A0061B">
        <w:t> </w:t>
      </w:r>
      <w:r w:rsidR="00121009">
        <w:t xml:space="preserve">možností placeného stání. </w:t>
      </w:r>
      <w:r w:rsidR="00936557">
        <w:t xml:space="preserve">Zúčastnění </w:t>
      </w:r>
      <w:r w:rsidR="00A0061B" w:rsidRPr="00A0061B">
        <w:t xml:space="preserve">poukazovali </w:t>
      </w:r>
      <w:r w:rsidR="00A0061B">
        <w:t xml:space="preserve">také </w:t>
      </w:r>
      <w:r w:rsidR="00A0061B" w:rsidRPr="00A0061B">
        <w:t>na</w:t>
      </w:r>
      <w:r w:rsidR="00A261C2">
        <w:t> </w:t>
      </w:r>
      <w:r w:rsidR="00A0061B" w:rsidRPr="00A0061B">
        <w:t xml:space="preserve">potřebu rekonstrukce autobusového nádraží Palmovka a </w:t>
      </w:r>
      <w:r w:rsidR="00047C24">
        <w:t xml:space="preserve">jeho přilehlého </w:t>
      </w:r>
      <w:r w:rsidR="00A0061B" w:rsidRPr="00A0061B">
        <w:t>okolí.</w:t>
      </w:r>
    </w:p>
    <w:p w:rsidR="008D5096" w:rsidRDefault="00346740" w:rsidP="00034409">
      <w:r>
        <w:t xml:space="preserve">Občané </w:t>
      </w:r>
      <w:r w:rsidR="00034409">
        <w:t xml:space="preserve">jsou spokojeni </w:t>
      </w:r>
      <w:r w:rsidR="008D5096">
        <w:t xml:space="preserve">s hřištěm v Thomayerových sadech, zahrádkářskou kolonií v blízkosti Parku Pod Korábem nebo ulicí </w:t>
      </w:r>
      <w:r w:rsidR="00047C24">
        <w:t>N</w:t>
      </w:r>
      <w:r w:rsidR="008D5096">
        <w:t>ad Kotlaskou IV, která připomíná občanům městské části pařížský Montmartre. Potenciál rozvoje spatřují občané také v náměstí Dr. Václava Holého.</w:t>
      </w:r>
    </w:p>
    <w:p w:rsidR="00034409" w:rsidRPr="002D4CB0" w:rsidRDefault="00034409" w:rsidP="00034409">
      <w:pPr>
        <w:spacing w:before="240" w:line="240" w:lineRule="auto"/>
        <w:rPr>
          <w:b/>
          <w:color w:val="1F497D" w:themeColor="text2"/>
          <w:lang w:eastAsia="ja-JP"/>
        </w:rPr>
      </w:pPr>
      <w:r>
        <w:rPr>
          <w:b/>
          <w:color w:val="1F497D" w:themeColor="text2"/>
          <w:lang w:eastAsia="ja-JP"/>
        </w:rPr>
        <w:t>Kulatý stůl číslo 6</w:t>
      </w:r>
    </w:p>
    <w:p w:rsidR="004F2985" w:rsidRPr="009657E4" w:rsidRDefault="004F2985" w:rsidP="004F2985">
      <w:pPr>
        <w:spacing w:before="0" w:after="0" w:line="240" w:lineRule="auto"/>
        <w:jc w:val="left"/>
        <w:rPr>
          <w:szCs w:val="24"/>
        </w:rPr>
      </w:pPr>
      <w:r>
        <w:rPr>
          <w:b/>
        </w:rPr>
        <w:t xml:space="preserve">Místo konání: </w:t>
      </w:r>
      <w:r>
        <w:rPr>
          <w:b/>
        </w:rPr>
        <w:tab/>
      </w:r>
      <w:r>
        <w:rPr>
          <w:b/>
        </w:rPr>
        <w:tab/>
      </w:r>
      <w:r w:rsidRPr="009657E4">
        <w:rPr>
          <w:szCs w:val="24"/>
        </w:rPr>
        <w:tab/>
      </w:r>
      <w:r w:rsidR="00073E5D">
        <w:rPr>
          <w:szCs w:val="24"/>
        </w:rPr>
        <w:tab/>
      </w:r>
      <w:r w:rsidRPr="004F2985">
        <w:rPr>
          <w:szCs w:val="24"/>
        </w:rPr>
        <w:t>Základní škola Na Šutce 440/28, Troja</w:t>
      </w:r>
    </w:p>
    <w:p w:rsidR="004F2985" w:rsidRDefault="004F2985" w:rsidP="004F2985">
      <w:pPr>
        <w:spacing w:line="240" w:lineRule="auto"/>
        <w:jc w:val="left"/>
        <w:rPr>
          <w:b/>
        </w:rPr>
      </w:pPr>
      <w:r w:rsidRPr="002D4CB0">
        <w:rPr>
          <w:b/>
        </w:rPr>
        <w:t>Termín konání:</w:t>
      </w:r>
      <w:r>
        <w:rPr>
          <w:b/>
        </w:rPr>
        <w:tab/>
      </w:r>
      <w:r>
        <w:rPr>
          <w:b/>
        </w:rPr>
        <w:tab/>
      </w:r>
      <w:r>
        <w:rPr>
          <w:b/>
        </w:rPr>
        <w:tab/>
      </w:r>
      <w:r w:rsidR="00073E5D">
        <w:rPr>
          <w:b/>
        </w:rPr>
        <w:tab/>
      </w:r>
      <w:r w:rsidRPr="004F2985">
        <w:rPr>
          <w:szCs w:val="24"/>
        </w:rPr>
        <w:t>23. listopadu 2015</w:t>
      </w:r>
    </w:p>
    <w:p w:rsidR="004F2985" w:rsidRPr="00B315A1" w:rsidRDefault="004F2985" w:rsidP="004F2985">
      <w:pPr>
        <w:spacing w:line="240" w:lineRule="auto"/>
        <w:rPr>
          <w:szCs w:val="24"/>
        </w:rPr>
      </w:pPr>
      <w:r w:rsidRPr="002D4CB0">
        <w:rPr>
          <w:b/>
        </w:rPr>
        <w:t>Počet zúčastněných</w:t>
      </w:r>
      <w:r>
        <w:rPr>
          <w:b/>
        </w:rPr>
        <w:t>:</w:t>
      </w:r>
      <w:r>
        <w:rPr>
          <w:b/>
        </w:rPr>
        <w:tab/>
      </w:r>
      <w:r>
        <w:rPr>
          <w:b/>
        </w:rPr>
        <w:tab/>
      </w:r>
      <w:r w:rsidR="00073E5D">
        <w:rPr>
          <w:b/>
        </w:rPr>
        <w:tab/>
      </w:r>
      <w:r w:rsidR="002237F2">
        <w:rPr>
          <w:szCs w:val="24"/>
        </w:rPr>
        <w:t>25</w:t>
      </w:r>
      <w:r w:rsidR="00931BC5" w:rsidRPr="00931BC5">
        <w:rPr>
          <w:szCs w:val="24"/>
        </w:rPr>
        <w:t xml:space="preserve"> osob</w:t>
      </w:r>
    </w:p>
    <w:p w:rsidR="004F2985" w:rsidRDefault="004F2985" w:rsidP="004F2985">
      <w:pPr>
        <w:spacing w:line="240" w:lineRule="auto"/>
        <w:rPr>
          <w:szCs w:val="24"/>
        </w:rPr>
      </w:pPr>
      <w:r>
        <w:rPr>
          <w:b/>
        </w:rPr>
        <w:t>Počet podnětů od občanů:</w:t>
      </w:r>
      <w:r>
        <w:rPr>
          <w:b/>
        </w:rPr>
        <w:tab/>
      </w:r>
      <w:r w:rsidR="00073E5D">
        <w:rPr>
          <w:b/>
        </w:rPr>
        <w:tab/>
      </w:r>
      <w:r w:rsidR="00931BC5" w:rsidRPr="00931BC5">
        <w:rPr>
          <w:szCs w:val="24"/>
        </w:rPr>
        <w:t>35</w:t>
      </w:r>
    </w:p>
    <w:p w:rsidR="006A5EA9" w:rsidRPr="006A5EA9" w:rsidRDefault="006A5EA9" w:rsidP="006A5EA9">
      <w:pPr>
        <w:rPr>
          <w:b/>
        </w:rPr>
      </w:pPr>
      <w:r w:rsidRPr="006A5EA9">
        <w:rPr>
          <w:b/>
        </w:rPr>
        <w:t xml:space="preserve">Počet </w:t>
      </w:r>
      <w:r w:rsidR="00073E5D">
        <w:rPr>
          <w:b/>
        </w:rPr>
        <w:t xml:space="preserve">záznamů </w:t>
      </w:r>
      <w:r w:rsidRPr="006A5EA9">
        <w:rPr>
          <w:b/>
        </w:rPr>
        <w:t>v pocitové mapě:</w:t>
      </w:r>
      <w:r w:rsidR="00386CDE">
        <w:rPr>
          <w:b/>
        </w:rPr>
        <w:tab/>
      </w:r>
      <w:r w:rsidR="00073E5D">
        <w:rPr>
          <w:b/>
        </w:rPr>
        <w:tab/>
      </w:r>
      <w:r w:rsidR="00386CDE" w:rsidRPr="00386CDE">
        <w:t>28</w:t>
      </w:r>
    </w:p>
    <w:p w:rsidR="00073E5D" w:rsidRPr="00073E5D" w:rsidRDefault="00073E5D" w:rsidP="00073E5D">
      <w:pPr>
        <w:rPr>
          <w:b/>
        </w:rPr>
      </w:pPr>
      <w:r w:rsidRPr="00073E5D">
        <w:rPr>
          <w:b/>
        </w:rPr>
        <w:t xml:space="preserve">Základní souhrn: </w:t>
      </w:r>
    </w:p>
    <w:p w:rsidR="00EF2D4F" w:rsidRDefault="003F3A19" w:rsidP="00034409">
      <w:r>
        <w:rPr>
          <w:noProof/>
          <w:lang w:eastAsia="cs-CZ"/>
        </w:rPr>
        <w:drawing>
          <wp:anchor distT="0" distB="0" distL="114300" distR="114300" simplePos="0" relativeHeight="251614720" behindDoc="0" locked="0" layoutInCell="1" allowOverlap="1" wp14:anchorId="16C83406" wp14:editId="19808B5F">
            <wp:simplePos x="0" y="0"/>
            <wp:positionH relativeFrom="column">
              <wp:posOffset>3338830</wp:posOffset>
            </wp:positionH>
            <wp:positionV relativeFrom="paragraph">
              <wp:posOffset>19050</wp:posOffset>
            </wp:positionV>
            <wp:extent cx="2379345" cy="1586230"/>
            <wp:effectExtent l="0" t="0" r="1905" b="0"/>
            <wp:wrapSquare wrapText="bothSides"/>
            <wp:docPr id="53" name="Obrázek 53" descr="http://www.praha8.cz/image/DVs1/verejne-projednavani-Na-Sutc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raha8.cz/image/DVs1/verejne-projednavani-Na-Sutce-05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9345" cy="15862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0B2C">
        <w:t>Na předposledním setkání s občany bylo n</w:t>
      </w:r>
      <w:r w:rsidR="00034409">
        <w:t>ejčastěji</w:t>
      </w:r>
      <w:r w:rsidR="00800B2C">
        <w:t xml:space="preserve"> </w:t>
      </w:r>
      <w:r w:rsidR="00EF2D4F">
        <w:t xml:space="preserve">diskutováno </w:t>
      </w:r>
      <w:r w:rsidR="00800B2C">
        <w:t>na</w:t>
      </w:r>
      <w:r w:rsidR="00EF2D4F">
        <w:t>výšení hustoty provozu na ulici Trojská vlivem</w:t>
      </w:r>
      <w:r w:rsidR="00931BC5" w:rsidRPr="00931BC5">
        <w:t xml:space="preserve"> otevření Trojského mostu a tunelu Blanka</w:t>
      </w:r>
      <w:r w:rsidR="00EF2D4F">
        <w:t>.</w:t>
      </w:r>
      <w:r w:rsidR="00931BC5" w:rsidRPr="00931BC5">
        <w:t xml:space="preserve"> </w:t>
      </w:r>
      <w:r w:rsidR="006A5EA9">
        <w:t xml:space="preserve">V území se </w:t>
      </w:r>
      <w:r w:rsidR="00B57ACE">
        <w:t xml:space="preserve">tak </w:t>
      </w:r>
      <w:r w:rsidR="006A5EA9">
        <w:t>n</w:t>
      </w:r>
      <w:r w:rsidR="00EF2D4F">
        <w:t xml:space="preserve">avýšila prašnost, exhalace a zhoršily se životní podmínky. </w:t>
      </w:r>
      <w:r w:rsidR="006A5EA9">
        <w:t>Trojskou u</w:t>
      </w:r>
      <w:r w:rsidR="00EF2D4F">
        <w:t>licí projíždí i</w:t>
      </w:r>
      <w:r w:rsidR="00426FF5">
        <w:t> </w:t>
      </w:r>
      <w:r w:rsidR="00EF2D4F">
        <w:t xml:space="preserve">tramvajová trať, což </w:t>
      </w:r>
      <w:r w:rsidR="00047C24">
        <w:t>také</w:t>
      </w:r>
      <w:r w:rsidR="00B57ACE">
        <w:t xml:space="preserve"> ovlivňuje </w:t>
      </w:r>
      <w:r w:rsidR="00EF2D4F">
        <w:t>dopravní situaci v</w:t>
      </w:r>
      <w:r w:rsidR="006A5EA9">
        <w:t> městské části</w:t>
      </w:r>
      <w:r w:rsidR="00EF2D4F">
        <w:t xml:space="preserve">. </w:t>
      </w:r>
      <w:r w:rsidR="006A5EA9">
        <w:t>Problém nastává i</w:t>
      </w:r>
      <w:r w:rsidR="00034409">
        <w:t> </w:t>
      </w:r>
      <w:r w:rsidR="006A5EA9">
        <w:t>chodcům při</w:t>
      </w:r>
      <w:r w:rsidR="00B57ACE">
        <w:t> </w:t>
      </w:r>
      <w:r w:rsidR="006A5EA9">
        <w:t>přecházení</w:t>
      </w:r>
      <w:r w:rsidR="00047C24">
        <w:t xml:space="preserve"> </w:t>
      </w:r>
      <w:r w:rsidR="006A5EA9">
        <w:t xml:space="preserve">silnice. </w:t>
      </w:r>
      <w:r w:rsidR="00EF2D4F">
        <w:t>Občany bylo navrženo např. omezení dopravy na této ulici.</w:t>
      </w:r>
    </w:p>
    <w:p w:rsidR="001E1678" w:rsidRDefault="006A5EA9" w:rsidP="00034409">
      <w:r>
        <w:t>Dále bylo řešeno p</w:t>
      </w:r>
      <w:r w:rsidR="00931BC5" w:rsidRPr="00931BC5">
        <w:t>arkování v Trojské ulici a přilehlém okolí. Stalo se zvykem, že motori</w:t>
      </w:r>
      <w:r w:rsidR="001E1678">
        <w:t>sté z jiných</w:t>
      </w:r>
      <w:r w:rsidR="00931BC5" w:rsidRPr="00931BC5">
        <w:t xml:space="preserve"> části</w:t>
      </w:r>
      <w:r w:rsidR="001E1678">
        <w:t xml:space="preserve"> města</w:t>
      </w:r>
      <w:r w:rsidR="00B57ACE">
        <w:t xml:space="preserve"> </w:t>
      </w:r>
      <w:r w:rsidR="001E1678">
        <w:t>parkují</w:t>
      </w:r>
      <w:r w:rsidR="00931BC5" w:rsidRPr="00931BC5">
        <w:t xml:space="preserve"> v blízkosti metra C Kobylisy. </w:t>
      </w:r>
      <w:r w:rsidR="00B57ACE">
        <w:t>P</w:t>
      </w:r>
      <w:r w:rsidR="00931BC5" w:rsidRPr="00931BC5">
        <w:t>ro cestu do práce</w:t>
      </w:r>
      <w:r w:rsidR="00B57ACE">
        <w:t xml:space="preserve"> p</w:t>
      </w:r>
      <w:r w:rsidR="00047C24">
        <w:t>ak</w:t>
      </w:r>
      <w:r w:rsidR="00B57ACE">
        <w:t xml:space="preserve"> využívají</w:t>
      </w:r>
      <w:r w:rsidR="001E1678">
        <w:t xml:space="preserve"> MHD</w:t>
      </w:r>
      <w:r w:rsidR="00B57ACE">
        <w:t>. Tím</w:t>
      </w:r>
      <w:r w:rsidR="00931BC5" w:rsidRPr="00931BC5">
        <w:t xml:space="preserve"> blokují parkovací místa </w:t>
      </w:r>
      <w:r w:rsidR="00B57ACE">
        <w:t xml:space="preserve">určená pro </w:t>
      </w:r>
      <w:r w:rsidR="001E1678">
        <w:t>zdejší obyvatele</w:t>
      </w:r>
      <w:r w:rsidR="00931BC5" w:rsidRPr="00931BC5">
        <w:t xml:space="preserve">. </w:t>
      </w:r>
    </w:p>
    <w:p w:rsidR="001E1678" w:rsidRDefault="001E1678" w:rsidP="00034409">
      <w:r>
        <w:t>Dalšími podněty a problémy vzešlými z kulatých stolů byl</w:t>
      </w:r>
      <w:r w:rsidR="00B57ACE">
        <w:t>o</w:t>
      </w:r>
      <w:r>
        <w:t xml:space="preserve"> např. z</w:t>
      </w:r>
      <w:r w:rsidRPr="00931BC5">
        <w:t>řízení světelné sig</w:t>
      </w:r>
      <w:r>
        <w:t xml:space="preserve">nalizace na křižovatce </w:t>
      </w:r>
      <w:r w:rsidR="00B57ACE">
        <w:t xml:space="preserve">ulic </w:t>
      </w:r>
      <w:r>
        <w:t>Ústecká a</w:t>
      </w:r>
      <w:r w:rsidRPr="00931BC5">
        <w:t xml:space="preserve"> K</w:t>
      </w:r>
      <w:r w:rsidR="00B57ACE">
        <w:t> </w:t>
      </w:r>
      <w:r w:rsidRPr="00931BC5">
        <w:t>Ládví</w:t>
      </w:r>
      <w:r w:rsidR="00B57ACE">
        <w:t xml:space="preserve"> a </w:t>
      </w:r>
      <w:r>
        <w:t xml:space="preserve">nedostatečná kapacita jeslí na území Prahy 8 </w:t>
      </w:r>
      <w:r w:rsidR="00B57ACE">
        <w:t>včetně</w:t>
      </w:r>
      <w:r>
        <w:t xml:space="preserve"> jejich špatn</w:t>
      </w:r>
      <w:r w:rsidR="00B57ACE">
        <w:t>é</w:t>
      </w:r>
      <w:r>
        <w:t xml:space="preserve"> lokalizace znemožňující denní docházku. Dále byly diskutovány problémy s </w:t>
      </w:r>
      <w:r w:rsidR="00B57ACE" w:rsidRPr="00931BC5">
        <w:t>výsky</w:t>
      </w:r>
      <w:r w:rsidR="00B57ACE">
        <w:t>t</w:t>
      </w:r>
      <w:r w:rsidR="00B57ACE" w:rsidRPr="00931BC5">
        <w:t>em</w:t>
      </w:r>
      <w:r w:rsidR="00B57ACE">
        <w:t xml:space="preserve"> bezdomovců a narkomanů na území městské části. Problémy </w:t>
      </w:r>
      <w:r w:rsidR="00A161AD">
        <w:t xml:space="preserve">občané </w:t>
      </w:r>
      <w:r w:rsidR="00B57ACE">
        <w:t xml:space="preserve">spatřují také v nedostatečném </w:t>
      </w:r>
      <w:r w:rsidRPr="00931BC5">
        <w:t>osvětlení</w:t>
      </w:r>
      <w:r w:rsidR="00B57ACE">
        <w:t xml:space="preserve"> silnic a veřejných prostranství a nedostatečné technické úrovní místních komunikací.</w:t>
      </w:r>
    </w:p>
    <w:p w:rsidR="008D5096" w:rsidRDefault="00A508DB" w:rsidP="00034409">
      <w:r>
        <w:t xml:space="preserve">Obyvatelé městské části rádi tráví svůj volný čas v blízkosti řeky Vltavy, konkrétně v oblasti cyklostezky na ulici Vodácká. Dále mají rádi Přírodní park Draháň – Troja, oblast Třešňovky nebo okolí ulice Nad Kotlaskou I. </w:t>
      </w:r>
      <w:r w:rsidR="00047C24">
        <w:t>O</w:t>
      </w:r>
      <w:r>
        <w:t xml:space="preserve">bčanům městské části </w:t>
      </w:r>
      <w:r w:rsidR="00047C24">
        <w:t xml:space="preserve">se </w:t>
      </w:r>
      <w:r>
        <w:t xml:space="preserve">líbí </w:t>
      </w:r>
      <w:r w:rsidR="00047C24">
        <w:t xml:space="preserve">také </w:t>
      </w:r>
      <w:r>
        <w:t>Ďáblický háj nebo louka u Velké skály. Toto místo je dle občanů vhodné na procházky se psy. Okolí křižovatky ulic Kubišova a U Vlachovky považují za pěkné místo k bydlení.</w:t>
      </w:r>
    </w:p>
    <w:p w:rsidR="00D94310" w:rsidRPr="002D4CB0" w:rsidRDefault="00D94310" w:rsidP="00346740">
      <w:pPr>
        <w:spacing w:before="240" w:line="240" w:lineRule="auto"/>
        <w:rPr>
          <w:b/>
          <w:color w:val="1F497D" w:themeColor="text2"/>
          <w:lang w:eastAsia="ja-JP"/>
        </w:rPr>
      </w:pPr>
      <w:r>
        <w:rPr>
          <w:b/>
          <w:color w:val="1F497D" w:themeColor="text2"/>
          <w:lang w:eastAsia="ja-JP"/>
        </w:rPr>
        <w:t>Kulatý stůl číslo 7</w:t>
      </w:r>
    </w:p>
    <w:p w:rsidR="00D94310" w:rsidRDefault="00D94310" w:rsidP="004E1B20">
      <w:pPr>
        <w:jc w:val="left"/>
        <w:rPr>
          <w:szCs w:val="24"/>
        </w:rPr>
      </w:pPr>
      <w:r>
        <w:rPr>
          <w:b/>
        </w:rPr>
        <w:t>Místo konání:</w:t>
      </w:r>
      <w:r>
        <w:rPr>
          <w:b/>
        </w:rPr>
        <w:tab/>
      </w:r>
      <w:r>
        <w:rPr>
          <w:b/>
        </w:rPr>
        <w:tab/>
      </w:r>
      <w:r w:rsidR="00943036">
        <w:rPr>
          <w:b/>
        </w:rPr>
        <w:tab/>
      </w:r>
      <w:r w:rsidR="00073E5D">
        <w:rPr>
          <w:b/>
        </w:rPr>
        <w:tab/>
      </w:r>
      <w:r w:rsidR="004E1B20" w:rsidRPr="004E1B20">
        <w:rPr>
          <w:szCs w:val="24"/>
        </w:rPr>
        <w:t>Základní škola Hovorčovická 1281/11, Kobylisy</w:t>
      </w:r>
    </w:p>
    <w:p w:rsidR="00D94310" w:rsidRDefault="00D94310" w:rsidP="00D94310">
      <w:pPr>
        <w:spacing w:before="0" w:after="0" w:line="240" w:lineRule="auto"/>
        <w:jc w:val="left"/>
        <w:rPr>
          <w:szCs w:val="24"/>
        </w:rPr>
      </w:pPr>
      <w:r w:rsidRPr="002D4CB0">
        <w:rPr>
          <w:b/>
        </w:rPr>
        <w:t>Termín konání:</w:t>
      </w:r>
      <w:r>
        <w:rPr>
          <w:b/>
        </w:rPr>
        <w:tab/>
      </w:r>
      <w:r>
        <w:rPr>
          <w:b/>
        </w:rPr>
        <w:tab/>
      </w:r>
      <w:r w:rsidR="00943036">
        <w:rPr>
          <w:b/>
        </w:rPr>
        <w:tab/>
      </w:r>
      <w:r w:rsidR="00073E5D">
        <w:rPr>
          <w:b/>
        </w:rPr>
        <w:tab/>
      </w:r>
      <w:r w:rsidRPr="004D4BFF">
        <w:rPr>
          <w:szCs w:val="24"/>
        </w:rPr>
        <w:t>25. listopadu 2015</w:t>
      </w:r>
      <w:r w:rsidR="00DD19EF" w:rsidRPr="004D4BFF">
        <w:rPr>
          <w:szCs w:val="24"/>
        </w:rPr>
        <w:t xml:space="preserve"> </w:t>
      </w:r>
    </w:p>
    <w:p w:rsidR="00D94310" w:rsidRDefault="00D94310" w:rsidP="004E1B20">
      <w:pPr>
        <w:rPr>
          <w:b/>
        </w:rPr>
      </w:pPr>
      <w:r w:rsidRPr="002D4CB0">
        <w:rPr>
          <w:b/>
        </w:rPr>
        <w:t>Počet zúčastněných:</w:t>
      </w:r>
      <w:r w:rsidR="00DD19EF">
        <w:rPr>
          <w:b/>
        </w:rPr>
        <w:tab/>
      </w:r>
      <w:r w:rsidR="00DD19EF">
        <w:rPr>
          <w:b/>
        </w:rPr>
        <w:tab/>
      </w:r>
      <w:r w:rsidR="00073E5D">
        <w:rPr>
          <w:b/>
        </w:rPr>
        <w:tab/>
      </w:r>
      <w:r w:rsidR="002237F2">
        <w:t>19</w:t>
      </w:r>
      <w:r w:rsidR="00DD19EF" w:rsidRPr="00DD19EF">
        <w:t xml:space="preserve"> osob</w:t>
      </w:r>
    </w:p>
    <w:p w:rsidR="00943036" w:rsidRDefault="00943036" w:rsidP="00943036">
      <w:r>
        <w:rPr>
          <w:b/>
        </w:rPr>
        <w:t xml:space="preserve">Počet podnětů od občanů: </w:t>
      </w:r>
      <w:r>
        <w:rPr>
          <w:b/>
        </w:rPr>
        <w:tab/>
      </w:r>
      <w:r w:rsidR="00073E5D">
        <w:rPr>
          <w:b/>
        </w:rPr>
        <w:tab/>
      </w:r>
      <w:r w:rsidR="00DD19EF" w:rsidRPr="00DD19EF">
        <w:t>54</w:t>
      </w:r>
    </w:p>
    <w:p w:rsidR="00C80298" w:rsidRDefault="006A5EA9" w:rsidP="00C80298">
      <w:r w:rsidRPr="006A5EA9">
        <w:rPr>
          <w:b/>
        </w:rPr>
        <w:t xml:space="preserve">Počet </w:t>
      </w:r>
      <w:r w:rsidR="00073E5D">
        <w:rPr>
          <w:b/>
        </w:rPr>
        <w:t xml:space="preserve">záznamů </w:t>
      </w:r>
      <w:r w:rsidRPr="006A5EA9">
        <w:rPr>
          <w:b/>
        </w:rPr>
        <w:t>v pocitové mapě:</w:t>
      </w:r>
      <w:r w:rsidR="00386CDE">
        <w:rPr>
          <w:b/>
        </w:rPr>
        <w:tab/>
      </w:r>
      <w:r w:rsidR="00073E5D">
        <w:rPr>
          <w:b/>
        </w:rPr>
        <w:tab/>
      </w:r>
      <w:r w:rsidR="00386CDE" w:rsidRPr="00386CDE">
        <w:t>19</w:t>
      </w:r>
    </w:p>
    <w:p w:rsidR="007265B6" w:rsidRDefault="00073E5D" w:rsidP="00C80298">
      <w:pPr>
        <w:rPr>
          <w:b/>
        </w:rPr>
      </w:pPr>
      <w:r w:rsidRPr="00073E5D">
        <w:rPr>
          <w:b/>
        </w:rPr>
        <w:t xml:space="preserve">Základní souhrn: </w:t>
      </w:r>
    </w:p>
    <w:p w:rsidR="004E1B20" w:rsidRPr="007265B6" w:rsidRDefault="003F3A19" w:rsidP="00346740">
      <w:pPr>
        <w:rPr>
          <w:b/>
        </w:rPr>
      </w:pPr>
      <w:r>
        <w:rPr>
          <w:noProof/>
          <w:lang w:eastAsia="cs-CZ"/>
        </w:rPr>
        <w:drawing>
          <wp:anchor distT="0" distB="0" distL="114300" distR="114300" simplePos="0" relativeHeight="251618816" behindDoc="0" locked="0" layoutInCell="1" allowOverlap="1" wp14:anchorId="736F7009" wp14:editId="1529EFC6">
            <wp:simplePos x="0" y="0"/>
            <wp:positionH relativeFrom="column">
              <wp:posOffset>3358515</wp:posOffset>
            </wp:positionH>
            <wp:positionV relativeFrom="paragraph">
              <wp:posOffset>-5715</wp:posOffset>
            </wp:positionV>
            <wp:extent cx="2402840" cy="1601470"/>
            <wp:effectExtent l="0" t="0" r="0" b="0"/>
            <wp:wrapSquare wrapText="bothSides"/>
            <wp:docPr id="59" name="Obrázek 59" descr="http://www.praha8.cz/image/uUs1/verejne-projednavani-Hovorcovick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praha8.cz/image/uUs1/verejne-projednavani-Hovorcovicka-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284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004E1B20" w:rsidRPr="004E1B20">
        <w:t>Poslední setkání s občany se konalo 25. listopadu 2015 v ZŠ Hovorčovická a uzavřelo tak sérii 7 setkání v rámci sbírání podnětů k vytvoření Strategického plánu udržitelného rozvoje MČ Praha 8.</w:t>
      </w:r>
      <w:r w:rsidR="004E1B20">
        <w:t xml:space="preserve"> </w:t>
      </w:r>
    </w:p>
    <w:p w:rsidR="002D4CB0" w:rsidRDefault="00943036" w:rsidP="00A161AD">
      <w:r>
        <w:t xml:space="preserve">Zúčastnění obyvatelé se vyjádřili, že v rámci </w:t>
      </w:r>
      <w:r w:rsidR="00A161AD">
        <w:t>dané lokality</w:t>
      </w:r>
      <w:r>
        <w:t xml:space="preserve"> </w:t>
      </w:r>
      <w:r w:rsidR="00F427AF">
        <w:t xml:space="preserve">spatřují </w:t>
      </w:r>
      <w:r>
        <w:t xml:space="preserve">problém </w:t>
      </w:r>
      <w:r w:rsidR="00F427AF">
        <w:t>ve vysoké hustotě dopravy. S  tím souvis</w:t>
      </w:r>
      <w:r w:rsidR="00A161AD">
        <w:t>í</w:t>
      </w:r>
      <w:r w:rsidR="00F427AF">
        <w:t xml:space="preserve"> také nebezpečn</w:t>
      </w:r>
      <w:r>
        <w:t xml:space="preserve">á dopravní situace na křižovatkách ulice Ústecká. </w:t>
      </w:r>
      <w:r w:rsidR="00F427AF">
        <w:t xml:space="preserve">Na hlavní ulici </w:t>
      </w:r>
      <w:r w:rsidR="0033774F">
        <w:t>je absence</w:t>
      </w:r>
      <w:r w:rsidR="00F427AF">
        <w:t xml:space="preserve"> </w:t>
      </w:r>
      <w:r w:rsidR="0033774F">
        <w:t>přechodů</w:t>
      </w:r>
      <w:r w:rsidR="00F427AF">
        <w:t xml:space="preserve"> pro</w:t>
      </w:r>
      <w:r w:rsidR="004E1B20">
        <w:t> </w:t>
      </w:r>
      <w:r w:rsidR="00F427AF">
        <w:t xml:space="preserve">chodce. Bylo by </w:t>
      </w:r>
      <w:r w:rsidR="0033774F">
        <w:t xml:space="preserve">také </w:t>
      </w:r>
      <w:r w:rsidR="00047C24">
        <w:t xml:space="preserve">vhodné </w:t>
      </w:r>
      <w:r w:rsidR="004E1B20">
        <w:t xml:space="preserve">zvýšit </w:t>
      </w:r>
      <w:r w:rsidR="00F427AF">
        <w:t xml:space="preserve">intervaly pro zelenou a </w:t>
      </w:r>
      <w:r w:rsidR="0033774F">
        <w:t>dostatečně</w:t>
      </w:r>
      <w:r w:rsidR="00F427AF">
        <w:t xml:space="preserve"> </w:t>
      </w:r>
      <w:r w:rsidR="00047C24">
        <w:t xml:space="preserve">přechody </w:t>
      </w:r>
      <w:r w:rsidR="00F427AF">
        <w:t>osvětlit.</w:t>
      </w:r>
      <w:r>
        <w:t xml:space="preserve"> Občané by </w:t>
      </w:r>
      <w:r w:rsidR="00A161AD">
        <w:t xml:space="preserve">rovněž </w:t>
      </w:r>
      <w:r w:rsidR="004E1B20">
        <w:t>uvítali vyšší úroveň čistoty</w:t>
      </w:r>
      <w:r>
        <w:t xml:space="preserve"> a bezpečnost</w:t>
      </w:r>
      <w:r w:rsidR="004E1B20">
        <w:t>i</w:t>
      </w:r>
      <w:r>
        <w:t xml:space="preserve"> při</w:t>
      </w:r>
      <w:r w:rsidRPr="00943036">
        <w:t xml:space="preserve"> východu z metra</w:t>
      </w:r>
      <w:r>
        <w:t>.</w:t>
      </w:r>
    </w:p>
    <w:p w:rsidR="004E1B20" w:rsidRDefault="0033774F" w:rsidP="00A161AD">
      <w:r>
        <w:t>Dále b</w:t>
      </w:r>
      <w:r w:rsidR="004E1B20" w:rsidRPr="004E1B20">
        <w:t xml:space="preserve">yly diskutovány potřebné opravy chodníků </w:t>
      </w:r>
      <w:r w:rsidR="004E1B20">
        <w:t>a z</w:t>
      </w:r>
      <w:r w:rsidR="004E1B20" w:rsidRPr="004E1B20">
        <w:t>azněly i podněty ke zlepšení možnosti trávení volného času výstavbou nových cyklotras, in-line drah nebo podporou sportovních aktivit pro střední generaci</w:t>
      </w:r>
      <w:r>
        <w:t>.</w:t>
      </w:r>
    </w:p>
    <w:p w:rsidR="00D94310" w:rsidRDefault="00D94310" w:rsidP="00A161AD">
      <w:r>
        <w:t xml:space="preserve">V oblasti školství byla </w:t>
      </w:r>
      <w:r w:rsidR="00A161AD">
        <w:t xml:space="preserve">nejčastěji </w:t>
      </w:r>
      <w:r>
        <w:t xml:space="preserve">diskutována nedostatečná kapacita jeslí. </w:t>
      </w:r>
      <w:r w:rsidRPr="00D94310">
        <w:t xml:space="preserve">Poptávka po </w:t>
      </w:r>
      <w:r>
        <w:t xml:space="preserve">těchto </w:t>
      </w:r>
      <w:r w:rsidRPr="00D94310">
        <w:t xml:space="preserve">zařízeních </w:t>
      </w:r>
      <w:r>
        <w:t xml:space="preserve">značně převyšuje nabídku. Na území městské části jsou zřizovány </w:t>
      </w:r>
      <w:r w:rsidRPr="00D94310">
        <w:t xml:space="preserve">pouze jesle Mirovická. </w:t>
      </w:r>
      <w:r>
        <w:t>V současné době vzniká řada soukromých zařízení, která</w:t>
      </w:r>
      <w:r w:rsidRPr="00D94310">
        <w:t xml:space="preserve"> jsou </w:t>
      </w:r>
      <w:r>
        <w:t>však velmi drahá a jejich kvalita</w:t>
      </w:r>
      <w:r w:rsidR="00A161AD">
        <w:t xml:space="preserve"> je</w:t>
      </w:r>
      <w:r>
        <w:t xml:space="preserve"> nedostatečná</w:t>
      </w:r>
      <w:r w:rsidRPr="00D94310">
        <w:t xml:space="preserve">. </w:t>
      </w:r>
      <w:r w:rsidR="004E1B20">
        <w:t>N</w:t>
      </w:r>
      <w:r w:rsidR="004E1B20" w:rsidRPr="004E1B20">
        <w:t>ěkteří rodiče by uvítali zřízení třídy s alternativním programem Montessori či programen Waldorfským.</w:t>
      </w:r>
    </w:p>
    <w:p w:rsidR="00D94310" w:rsidRDefault="00D94310" w:rsidP="00A161AD">
      <w:r>
        <w:t xml:space="preserve">Dále byl diskutován </w:t>
      </w:r>
      <w:r w:rsidR="00943036">
        <w:t xml:space="preserve">např. </w:t>
      </w:r>
      <w:r>
        <w:t xml:space="preserve">špatný technický </w:t>
      </w:r>
      <w:r w:rsidRPr="00D94310">
        <w:t>stav některých pavilón</w:t>
      </w:r>
      <w:r w:rsidR="007C7B08">
        <w:t>ů</w:t>
      </w:r>
      <w:r w:rsidRPr="00D94310">
        <w:t xml:space="preserve"> a veřejných prostranství </w:t>
      </w:r>
      <w:r w:rsidR="00DD19EF">
        <w:t>areálu Nemocnice na</w:t>
      </w:r>
      <w:r w:rsidR="00A161AD">
        <w:t> </w:t>
      </w:r>
      <w:r w:rsidR="00DD19EF">
        <w:t xml:space="preserve">Bulovce nebo nevhodné vedení některých autobusových a tramvajových linek. </w:t>
      </w:r>
    </w:p>
    <w:p w:rsidR="00A508DB" w:rsidRDefault="00A508DB" w:rsidP="00346740">
      <w:r>
        <w:t xml:space="preserve">Zúčastněným občanům městské části se líbí </w:t>
      </w:r>
      <w:r w:rsidR="00194092">
        <w:t xml:space="preserve">zejména </w:t>
      </w:r>
      <w:r>
        <w:t>K</w:t>
      </w:r>
      <w:r w:rsidRPr="00A508DB">
        <w:t>omunitní centrum na statku ve Starých Bohnicích</w:t>
      </w:r>
      <w:r>
        <w:t xml:space="preserve">, </w:t>
      </w:r>
      <w:r w:rsidR="00194092">
        <w:t xml:space="preserve">Čimický a </w:t>
      </w:r>
      <w:r>
        <w:t>Ďáblický háj, Kou</w:t>
      </w:r>
      <w:r w:rsidR="00194092">
        <w:t>p</w:t>
      </w:r>
      <w:r>
        <w:t xml:space="preserve">aliště Ládví, </w:t>
      </w:r>
      <w:r w:rsidR="00194092">
        <w:t>dětské hřiště mezi ulicemi Krosenská a Lešenská nebo hřiště HBC</w:t>
      </w:r>
      <w:r w:rsidR="00194092" w:rsidRPr="00194092">
        <w:t xml:space="preserve"> </w:t>
      </w:r>
      <w:r w:rsidR="00194092">
        <w:t>R</w:t>
      </w:r>
      <w:r w:rsidR="00194092" w:rsidRPr="00194092">
        <w:t xml:space="preserve">ebel </w:t>
      </w:r>
      <w:r w:rsidR="00194092">
        <w:t>P</w:t>
      </w:r>
      <w:r w:rsidR="00194092" w:rsidRPr="00194092">
        <w:t>raha 8</w:t>
      </w:r>
      <w:r w:rsidR="00194092">
        <w:t>.</w:t>
      </w:r>
    </w:p>
    <w:p w:rsidR="00172BD2" w:rsidRDefault="00172BD2">
      <w:pPr>
        <w:spacing w:before="0" w:after="0" w:line="240" w:lineRule="auto"/>
        <w:jc w:val="left"/>
        <w:rPr>
          <w:rFonts w:eastAsia="Microsoft YaHei" w:cs="Tahoma"/>
          <w:b/>
          <w:bCs/>
          <w:smallCaps/>
          <w:color w:val="002060"/>
          <w:sz w:val="26"/>
          <w:szCs w:val="26"/>
          <w:lang w:eastAsia="ja-JP"/>
        </w:rPr>
      </w:pPr>
      <w:r>
        <w:rPr>
          <w:lang w:eastAsia="ja-JP"/>
        </w:rPr>
        <w:br w:type="page"/>
      </w:r>
    </w:p>
    <w:p w:rsidR="00A9423B" w:rsidRPr="00A9423B" w:rsidRDefault="00A9423B" w:rsidP="007265B6">
      <w:pPr>
        <w:pStyle w:val="Nadpis2"/>
        <w:rPr>
          <w:lang w:eastAsia="ja-JP"/>
        </w:rPr>
      </w:pPr>
      <w:bookmarkStart w:id="7" w:name="_Toc444151386"/>
      <w:r w:rsidRPr="00A9423B">
        <w:rPr>
          <w:lang w:eastAsia="ja-JP"/>
        </w:rPr>
        <w:t>Veřejná setkání (2013)</w:t>
      </w:r>
      <w:bookmarkEnd w:id="7"/>
    </w:p>
    <w:p w:rsidR="00A9423B" w:rsidRDefault="00A9423B" w:rsidP="00BE365C">
      <w:r>
        <w:t xml:space="preserve">Obdobná setkání </w:t>
      </w:r>
      <w:r w:rsidR="00E926D3">
        <w:t xml:space="preserve">s občany </w:t>
      </w:r>
      <w:r>
        <w:t xml:space="preserve">byla realizována již v roce 2013 v rámci širšího projektu s názvem </w:t>
      </w:r>
      <w:r w:rsidR="00172BD2">
        <w:br/>
      </w:r>
      <w:r w:rsidRPr="00172BD2">
        <w:rPr>
          <w:i/>
        </w:rPr>
        <w:t>„Praha 8 – Komunikující radnice“</w:t>
      </w:r>
      <w:r>
        <w:t xml:space="preserve">. Základní myšlenkou projektu bylo zapojit občany Prahy 8 do rozhodování </w:t>
      </w:r>
      <w:r w:rsidR="00172BD2">
        <w:br/>
      </w:r>
      <w:r>
        <w:t>o věcech, které se jich každodenně dotýkají.</w:t>
      </w:r>
      <w:r w:rsidRPr="00A9423B">
        <w:t xml:space="preserve"> Na třech setkáních, kterých se účastnili i představitelé Prahy 8 </w:t>
      </w:r>
      <w:r w:rsidR="00172BD2">
        <w:br/>
      </w:r>
      <w:r w:rsidRPr="00A9423B">
        <w:t xml:space="preserve">se diskutovalo o problémech, které tuto městskou část trápí. </w:t>
      </w:r>
      <w:r w:rsidR="00226A44">
        <w:t xml:space="preserve">Akce </w:t>
      </w:r>
      <w:r>
        <w:t xml:space="preserve">realizovány </w:t>
      </w:r>
      <w:r w:rsidR="00226A44">
        <w:t>ve spolupráci s nez</w:t>
      </w:r>
      <w:r w:rsidR="00047C24">
        <w:t>iskovou organizací Agora Central</w:t>
      </w:r>
      <w:r w:rsidR="00226A44">
        <w:t xml:space="preserve"> Europe se konaly </w:t>
      </w:r>
      <w:r>
        <w:t>v Karlíně, Boh</w:t>
      </w:r>
      <w:r w:rsidR="00E926D3">
        <w:t>nicích a Kobylisích. V</w:t>
      </w:r>
      <w:r>
        <w:t xml:space="preserve">šech veřejných setkání </w:t>
      </w:r>
      <w:r w:rsidR="00E926D3">
        <w:t xml:space="preserve">se </w:t>
      </w:r>
      <w:r>
        <w:t xml:space="preserve">zúčastnilo přibližně 130 obyvatel městské části, přičemž největší zájem byl o veřejné setkání v Kobylisích </w:t>
      </w:r>
      <w:r w:rsidR="00172BD2">
        <w:br/>
      </w:r>
      <w:r>
        <w:t xml:space="preserve">(81 přítomných). </w:t>
      </w:r>
      <w:r w:rsidR="00E926D3">
        <w:t>Na</w:t>
      </w:r>
      <w:r>
        <w:t xml:space="preserve"> veřejné</w:t>
      </w:r>
      <w:r w:rsidR="00E926D3">
        <w:t>m</w:t>
      </w:r>
      <w:r>
        <w:t xml:space="preserve"> setkání v Karlíně </w:t>
      </w:r>
      <w:r w:rsidR="00E926D3">
        <w:t xml:space="preserve">bylo </w:t>
      </w:r>
      <w:r>
        <w:t>přítomn</w:t>
      </w:r>
      <w:r w:rsidR="00E926D3">
        <w:t xml:space="preserve">o 26 </w:t>
      </w:r>
      <w:r>
        <w:t xml:space="preserve">a </w:t>
      </w:r>
      <w:r w:rsidR="00E926D3">
        <w:t xml:space="preserve">v Bohnicích </w:t>
      </w:r>
      <w:r>
        <w:t>24</w:t>
      </w:r>
      <w:r w:rsidR="00E926D3">
        <w:t xml:space="preserve"> občanů</w:t>
      </w:r>
      <w:r>
        <w:t xml:space="preserve">. </w:t>
      </w:r>
      <w:r w:rsidRPr="00A9423B">
        <w:t>Podklady pro diskusi vyplynuly z dotazníku, který iniciovala MČ Praha 8. </w:t>
      </w:r>
    </w:p>
    <w:p w:rsidR="003C2E0C" w:rsidRDefault="003C2E0C" w:rsidP="003C2E0C">
      <w:r>
        <w:t>Veřejná setkání byla rozdělena na dvě části. Během první části měli občané možnost definovat různé problémy ovlivňující kvalitu života v dané části Prahy 8. Zároveň měli vybrat ta témata, které je podle nich potřeba řešit</w:t>
      </w:r>
      <w:r w:rsidR="00D9526F">
        <w:t xml:space="preserve"> prioritně.</w:t>
      </w:r>
      <w:r>
        <w:t xml:space="preserve"> </w:t>
      </w:r>
      <w:r w:rsidRPr="003C2E0C">
        <w:t>V rámci druhé části setkání byly připraveny nové diskusní stoly. Každý stůl se již z</w:t>
      </w:r>
      <w:r>
        <w:t>abýval jedním konkrétním tématem, pro které zúčastnění hlasovali v první části setkání.</w:t>
      </w:r>
      <w:r w:rsidRPr="003C2E0C">
        <w:t xml:space="preserve"> </w:t>
      </w:r>
      <w:r>
        <w:t>Zúčastněn</w:t>
      </w:r>
      <w:r w:rsidR="00D9526F">
        <w:t>í</w:t>
      </w:r>
      <w:r>
        <w:t xml:space="preserve"> měli nejprve </w:t>
      </w:r>
      <w:r w:rsidRPr="003C2E0C">
        <w:t>vypracovat seznam problémů pro dané téma. Poté z tohoto seznamu vybrali max. 5 problémů a pro ně se snažili navrhnout možn</w:t>
      </w:r>
      <w:r>
        <w:t>á</w:t>
      </w:r>
      <w:r w:rsidRPr="003C2E0C">
        <w:t xml:space="preserve"> řešení. </w:t>
      </w:r>
    </w:p>
    <w:p w:rsidR="003C2E0C" w:rsidRDefault="003C2E0C" w:rsidP="003C2E0C">
      <w:r>
        <w:t>Obecně nejčastěji d</w:t>
      </w:r>
      <w:r w:rsidRPr="00A9423B">
        <w:t>iskutovanými byly především problémy v</w:t>
      </w:r>
      <w:r>
        <w:t> </w:t>
      </w:r>
      <w:r w:rsidRPr="00A9423B">
        <w:t>dopravě</w:t>
      </w:r>
      <w:r>
        <w:t>,</w:t>
      </w:r>
      <w:r w:rsidRPr="00A9423B">
        <w:t xml:space="preserve"> a to </w:t>
      </w:r>
      <w:r>
        <w:t xml:space="preserve">zejména v oblasti </w:t>
      </w:r>
      <w:r w:rsidRPr="00A9423B">
        <w:t xml:space="preserve">parkování, dále pak péče </w:t>
      </w:r>
      <w:r>
        <w:t xml:space="preserve">o </w:t>
      </w:r>
      <w:r w:rsidRPr="00A9423B">
        <w:t>chodníky, bezpečnost v ulicích nebo stav veřejných prostranství</w:t>
      </w:r>
      <w:r>
        <w:t>. Tyto podněty do jisté míry korespondují s podněty vzešlými z veřejných setkání realizovanými v rámci přípravy SPUR MČ Praha 8 v roce 2015.</w:t>
      </w:r>
    </w:p>
    <w:p w:rsidR="00E926D3" w:rsidRPr="007265B6" w:rsidRDefault="00E926D3" w:rsidP="00E926D3">
      <w:pPr>
        <w:spacing w:before="240" w:line="240" w:lineRule="auto"/>
        <w:rPr>
          <w:b/>
          <w:color w:val="1F497D" w:themeColor="text2"/>
          <w:lang w:eastAsia="ja-JP"/>
        </w:rPr>
      </w:pPr>
      <w:r w:rsidRPr="007265B6">
        <w:rPr>
          <w:b/>
          <w:color w:val="1F497D" w:themeColor="text2"/>
          <w:lang w:eastAsia="ja-JP"/>
        </w:rPr>
        <w:t>Nejčastější podněty z jednotlivých setkání</w:t>
      </w:r>
    </w:p>
    <w:p w:rsidR="00A42521" w:rsidRPr="00A42521" w:rsidRDefault="00A42521" w:rsidP="00BE365C">
      <w:pPr>
        <w:pStyle w:val="Default"/>
        <w:spacing w:before="120" w:after="120" w:line="276" w:lineRule="auto"/>
        <w:jc w:val="both"/>
        <w:rPr>
          <w:rFonts w:ascii="Arial Narrow" w:hAnsi="Arial Narrow" w:cs="Arial"/>
          <w:color w:val="auto"/>
          <w:sz w:val="22"/>
          <w:szCs w:val="22"/>
        </w:rPr>
      </w:pPr>
      <w:r w:rsidRPr="00A42521">
        <w:rPr>
          <w:rFonts w:ascii="Arial Narrow" w:hAnsi="Arial Narrow" w:cs="Arial"/>
          <w:color w:val="auto"/>
          <w:sz w:val="22"/>
          <w:szCs w:val="22"/>
        </w:rPr>
        <w:t>Na veřejném setkání v </w:t>
      </w:r>
      <w:r w:rsidRPr="00A42521">
        <w:rPr>
          <w:rFonts w:ascii="Arial Narrow" w:hAnsi="Arial Narrow" w:cs="Arial"/>
          <w:b/>
          <w:color w:val="auto"/>
          <w:sz w:val="22"/>
          <w:szCs w:val="22"/>
        </w:rPr>
        <w:t>Karlíně</w:t>
      </w:r>
      <w:r w:rsidRPr="00A42521">
        <w:rPr>
          <w:rFonts w:ascii="Arial Narrow" w:hAnsi="Arial Narrow" w:cs="Arial"/>
          <w:color w:val="auto"/>
          <w:sz w:val="22"/>
          <w:szCs w:val="22"/>
        </w:rPr>
        <w:t xml:space="preserve"> byla diskutována např. tran</w:t>
      </w:r>
      <w:r>
        <w:rPr>
          <w:rFonts w:ascii="Arial Narrow" w:hAnsi="Arial Narrow" w:cs="Arial"/>
          <w:color w:val="auto"/>
          <w:sz w:val="22"/>
          <w:szCs w:val="22"/>
        </w:rPr>
        <w:t>z</w:t>
      </w:r>
      <w:r w:rsidRPr="00A42521">
        <w:rPr>
          <w:rFonts w:ascii="Arial Narrow" w:hAnsi="Arial Narrow" w:cs="Arial"/>
          <w:color w:val="auto"/>
          <w:sz w:val="22"/>
          <w:szCs w:val="22"/>
        </w:rPr>
        <w:t xml:space="preserve">itní doprava a nárůst dopravy v městské části, zklidnění dopravy a zvýšení </w:t>
      </w:r>
      <w:r>
        <w:rPr>
          <w:rFonts w:ascii="Arial Narrow" w:hAnsi="Arial Narrow" w:cs="Arial"/>
          <w:color w:val="auto"/>
          <w:sz w:val="22"/>
          <w:szCs w:val="22"/>
        </w:rPr>
        <w:t xml:space="preserve">její </w:t>
      </w:r>
      <w:r w:rsidRPr="00A42521">
        <w:rPr>
          <w:rFonts w:ascii="Arial Narrow" w:hAnsi="Arial Narrow" w:cs="Arial"/>
          <w:color w:val="auto"/>
          <w:sz w:val="22"/>
          <w:szCs w:val="22"/>
        </w:rPr>
        <w:t xml:space="preserve">bezpečnosti, problémy </w:t>
      </w:r>
      <w:r>
        <w:rPr>
          <w:rFonts w:ascii="Arial Narrow" w:hAnsi="Arial Narrow" w:cs="Arial"/>
          <w:color w:val="auto"/>
          <w:sz w:val="22"/>
          <w:szCs w:val="22"/>
        </w:rPr>
        <w:t>o</w:t>
      </w:r>
      <w:r w:rsidRPr="00A42521">
        <w:rPr>
          <w:rFonts w:ascii="Arial Narrow" w:hAnsi="Arial Narrow" w:cs="Arial"/>
          <w:color w:val="auto"/>
          <w:sz w:val="22"/>
          <w:szCs w:val="22"/>
        </w:rPr>
        <w:t xml:space="preserve">dstavných parkovišť, </w:t>
      </w:r>
      <w:r w:rsidR="00BE365C">
        <w:rPr>
          <w:rFonts w:ascii="Arial Narrow" w:hAnsi="Arial Narrow" w:cs="Arial"/>
          <w:color w:val="auto"/>
          <w:sz w:val="22"/>
          <w:szCs w:val="22"/>
        </w:rPr>
        <w:t xml:space="preserve">jež využívají </w:t>
      </w:r>
      <w:r w:rsidRPr="00A42521">
        <w:rPr>
          <w:rFonts w:ascii="Arial Narrow" w:hAnsi="Arial Narrow" w:cs="Arial"/>
          <w:color w:val="auto"/>
          <w:sz w:val="22"/>
          <w:szCs w:val="22"/>
        </w:rPr>
        <w:t>lidé, kteří v dané lokalitě ne</w:t>
      </w:r>
      <w:r>
        <w:rPr>
          <w:rFonts w:ascii="Arial Narrow" w:hAnsi="Arial Narrow" w:cs="Arial"/>
          <w:color w:val="auto"/>
          <w:sz w:val="22"/>
          <w:szCs w:val="22"/>
        </w:rPr>
        <w:t>mají trvalé bydliště</w:t>
      </w:r>
      <w:r w:rsidRPr="00A42521">
        <w:rPr>
          <w:rFonts w:ascii="Arial Narrow" w:hAnsi="Arial Narrow" w:cs="Arial"/>
          <w:color w:val="auto"/>
          <w:sz w:val="22"/>
          <w:szCs w:val="22"/>
        </w:rPr>
        <w:t>, problémy lokality Palmovka, zejména neupravené prostranství u vchodu do metra, snížení počtu heren, nedostatečná pochůzková činnost policie, problémy se psími exkrementy,</w:t>
      </w:r>
      <w:r>
        <w:rPr>
          <w:rFonts w:ascii="Arial Narrow" w:hAnsi="Arial Narrow" w:cs="Arial"/>
          <w:color w:val="auto"/>
          <w:sz w:val="22"/>
          <w:szCs w:val="22"/>
        </w:rPr>
        <w:t xml:space="preserve"> </w:t>
      </w:r>
      <w:r w:rsidR="00047C24">
        <w:rPr>
          <w:rFonts w:ascii="Arial Narrow" w:hAnsi="Arial Narrow" w:cs="Arial"/>
          <w:color w:val="auto"/>
          <w:sz w:val="22"/>
          <w:szCs w:val="22"/>
        </w:rPr>
        <w:t xml:space="preserve">potřeba </w:t>
      </w:r>
      <w:r w:rsidRPr="00A42521">
        <w:rPr>
          <w:rFonts w:ascii="Arial Narrow" w:hAnsi="Arial Narrow" w:cs="Arial"/>
          <w:color w:val="auto"/>
          <w:sz w:val="22"/>
          <w:szCs w:val="22"/>
        </w:rPr>
        <w:t>koncepční údržb</w:t>
      </w:r>
      <w:r w:rsidR="00047C24">
        <w:rPr>
          <w:rFonts w:ascii="Arial Narrow" w:hAnsi="Arial Narrow" w:cs="Arial"/>
          <w:color w:val="auto"/>
          <w:sz w:val="22"/>
          <w:szCs w:val="22"/>
        </w:rPr>
        <w:t>y</w:t>
      </w:r>
      <w:r w:rsidRPr="00A42521">
        <w:rPr>
          <w:rFonts w:ascii="Arial Narrow" w:hAnsi="Arial Narrow" w:cs="Arial"/>
          <w:color w:val="auto"/>
          <w:sz w:val="22"/>
          <w:szCs w:val="22"/>
        </w:rPr>
        <w:t xml:space="preserve"> zeleně</w:t>
      </w:r>
      <w:r>
        <w:rPr>
          <w:rFonts w:ascii="Arial Narrow" w:hAnsi="Arial Narrow" w:cs="Arial"/>
          <w:color w:val="auto"/>
          <w:sz w:val="22"/>
          <w:szCs w:val="22"/>
        </w:rPr>
        <w:t xml:space="preserve"> na území městské části</w:t>
      </w:r>
      <w:r w:rsidRPr="00A42521">
        <w:rPr>
          <w:rFonts w:ascii="Arial Narrow" w:hAnsi="Arial Narrow" w:cs="Arial"/>
          <w:color w:val="auto"/>
          <w:sz w:val="22"/>
          <w:szCs w:val="22"/>
        </w:rPr>
        <w:t>, nedostatek víceúčelových s</w:t>
      </w:r>
      <w:r>
        <w:rPr>
          <w:rFonts w:ascii="Arial Narrow" w:hAnsi="Arial Narrow" w:cs="Arial"/>
          <w:color w:val="auto"/>
          <w:sz w:val="22"/>
          <w:szCs w:val="22"/>
        </w:rPr>
        <w:t xml:space="preserve">portovišť se zpevněným povrchem nebo </w:t>
      </w:r>
      <w:r w:rsidRPr="00A42521">
        <w:rPr>
          <w:rFonts w:ascii="Arial Narrow" w:hAnsi="Arial Narrow" w:cs="Arial"/>
          <w:color w:val="auto"/>
          <w:sz w:val="22"/>
          <w:szCs w:val="22"/>
        </w:rPr>
        <w:t>nedostatečná aktuální informovanost občanů</w:t>
      </w:r>
      <w:r w:rsidR="00047C24">
        <w:rPr>
          <w:rFonts w:ascii="Arial Narrow" w:hAnsi="Arial Narrow" w:cs="Arial"/>
          <w:color w:val="auto"/>
          <w:sz w:val="22"/>
          <w:szCs w:val="22"/>
        </w:rPr>
        <w:t>, kteří</w:t>
      </w:r>
      <w:r w:rsidRPr="00A42521">
        <w:rPr>
          <w:rFonts w:ascii="Arial Narrow" w:hAnsi="Arial Narrow" w:cs="Arial"/>
          <w:color w:val="auto"/>
          <w:sz w:val="22"/>
          <w:szCs w:val="22"/>
        </w:rPr>
        <w:t xml:space="preserve"> nevyužívají moderní technologie</w:t>
      </w:r>
      <w:r>
        <w:rPr>
          <w:rFonts w:ascii="Arial Narrow" w:hAnsi="Arial Narrow" w:cs="Arial"/>
          <w:color w:val="auto"/>
          <w:sz w:val="22"/>
          <w:szCs w:val="22"/>
        </w:rPr>
        <w:t>.</w:t>
      </w:r>
    </w:p>
    <w:p w:rsidR="00BE365C" w:rsidRDefault="00BE365C" w:rsidP="00BE365C">
      <w:pPr>
        <w:pStyle w:val="Default"/>
        <w:spacing w:before="120" w:after="120" w:line="276" w:lineRule="auto"/>
        <w:jc w:val="both"/>
        <w:rPr>
          <w:rFonts w:ascii="Arial Narrow" w:hAnsi="Arial Narrow" w:cs="Arial"/>
          <w:color w:val="auto"/>
          <w:sz w:val="22"/>
          <w:szCs w:val="22"/>
        </w:rPr>
      </w:pPr>
      <w:r>
        <w:rPr>
          <w:rFonts w:ascii="Arial Narrow" w:hAnsi="Arial Narrow" w:cs="Arial"/>
          <w:color w:val="auto"/>
          <w:sz w:val="22"/>
          <w:szCs w:val="22"/>
        </w:rPr>
        <w:t xml:space="preserve">V rámci veřejného setkání </w:t>
      </w:r>
      <w:r w:rsidRPr="0095782D">
        <w:rPr>
          <w:rFonts w:ascii="Arial Narrow" w:hAnsi="Arial Narrow" w:cs="Arial"/>
          <w:color w:val="auto"/>
          <w:sz w:val="22"/>
          <w:szCs w:val="22"/>
        </w:rPr>
        <w:t>v</w:t>
      </w:r>
      <w:r w:rsidRPr="00BE365C">
        <w:rPr>
          <w:rFonts w:ascii="Arial Narrow" w:hAnsi="Arial Narrow" w:cs="Arial"/>
          <w:b/>
          <w:color w:val="auto"/>
          <w:sz w:val="22"/>
          <w:szCs w:val="22"/>
        </w:rPr>
        <w:t> Bohnicích</w:t>
      </w:r>
      <w:r>
        <w:rPr>
          <w:rFonts w:ascii="Arial Narrow" w:hAnsi="Arial Narrow" w:cs="Arial"/>
          <w:color w:val="auto"/>
          <w:sz w:val="22"/>
          <w:szCs w:val="22"/>
        </w:rPr>
        <w:t xml:space="preserve"> se občané vyjádřili např. k ú</w:t>
      </w:r>
      <w:r w:rsidRPr="00BE365C">
        <w:rPr>
          <w:rFonts w:ascii="Arial Narrow" w:hAnsi="Arial Narrow" w:cs="Arial"/>
          <w:color w:val="auto"/>
          <w:sz w:val="22"/>
          <w:szCs w:val="22"/>
        </w:rPr>
        <w:t>držbě komunikací, řešili zejména špatný technický stav a absenc</w:t>
      </w:r>
      <w:r w:rsidR="003D5E8F">
        <w:rPr>
          <w:rFonts w:ascii="Arial Narrow" w:hAnsi="Arial Narrow" w:cs="Arial"/>
          <w:color w:val="auto"/>
          <w:sz w:val="22"/>
          <w:szCs w:val="22"/>
        </w:rPr>
        <w:t>i</w:t>
      </w:r>
      <w:r w:rsidRPr="00BE365C">
        <w:rPr>
          <w:rFonts w:ascii="Arial Narrow" w:hAnsi="Arial Narrow" w:cs="Arial"/>
          <w:color w:val="auto"/>
          <w:sz w:val="22"/>
          <w:szCs w:val="22"/>
        </w:rPr>
        <w:t xml:space="preserve"> chodníků na </w:t>
      </w:r>
      <w:r w:rsidR="00047C24">
        <w:rPr>
          <w:rFonts w:ascii="Arial Narrow" w:hAnsi="Arial Narrow" w:cs="Arial"/>
          <w:color w:val="auto"/>
          <w:sz w:val="22"/>
          <w:szCs w:val="22"/>
        </w:rPr>
        <w:t xml:space="preserve">některých místech dané lokality. Diskutovali </w:t>
      </w:r>
      <w:r w:rsidRPr="00BE365C">
        <w:rPr>
          <w:rFonts w:ascii="Arial Narrow" w:hAnsi="Arial Narrow" w:cs="Arial"/>
          <w:color w:val="auto"/>
          <w:sz w:val="22"/>
          <w:szCs w:val="22"/>
        </w:rPr>
        <w:t>nedostatek parkovacích míst, špatný technický stav veřejných prostranství, přítomnost bezdomovců na veřejných místech, nedostatečn</w:t>
      </w:r>
      <w:r w:rsidR="003D5E8F">
        <w:rPr>
          <w:rFonts w:ascii="Arial Narrow" w:hAnsi="Arial Narrow" w:cs="Arial"/>
          <w:color w:val="auto"/>
          <w:sz w:val="22"/>
          <w:szCs w:val="22"/>
        </w:rPr>
        <w:t>ou pochůzkovou</w:t>
      </w:r>
      <w:r w:rsidRPr="00BE365C">
        <w:rPr>
          <w:rFonts w:ascii="Arial Narrow" w:hAnsi="Arial Narrow" w:cs="Arial"/>
          <w:color w:val="auto"/>
          <w:sz w:val="22"/>
          <w:szCs w:val="22"/>
        </w:rPr>
        <w:t xml:space="preserve"> činnost městské policie, velké množství odpadků v</w:t>
      </w:r>
      <w:r w:rsidR="003D5E8F">
        <w:rPr>
          <w:rFonts w:ascii="Arial Narrow" w:hAnsi="Arial Narrow" w:cs="Arial"/>
          <w:color w:val="auto"/>
          <w:sz w:val="22"/>
          <w:szCs w:val="22"/>
        </w:rPr>
        <w:t> </w:t>
      </w:r>
      <w:r w:rsidRPr="00BE365C">
        <w:rPr>
          <w:rFonts w:ascii="Arial Narrow" w:hAnsi="Arial Narrow" w:cs="Arial"/>
          <w:color w:val="auto"/>
          <w:sz w:val="22"/>
          <w:szCs w:val="22"/>
        </w:rPr>
        <w:t>ulicích</w:t>
      </w:r>
      <w:r w:rsidR="003D5E8F">
        <w:rPr>
          <w:rFonts w:ascii="Arial Narrow" w:hAnsi="Arial Narrow" w:cs="Arial"/>
          <w:color w:val="auto"/>
          <w:sz w:val="22"/>
          <w:szCs w:val="22"/>
        </w:rPr>
        <w:t xml:space="preserve"> nebo </w:t>
      </w:r>
      <w:r w:rsidRPr="00BE365C">
        <w:rPr>
          <w:rFonts w:ascii="Arial Narrow" w:hAnsi="Arial Narrow" w:cs="Arial"/>
          <w:color w:val="auto"/>
          <w:sz w:val="22"/>
          <w:szCs w:val="22"/>
        </w:rPr>
        <w:t>nedostatečn</w:t>
      </w:r>
      <w:r w:rsidR="003D5E8F">
        <w:rPr>
          <w:rFonts w:ascii="Arial Narrow" w:hAnsi="Arial Narrow" w:cs="Arial"/>
          <w:color w:val="auto"/>
          <w:sz w:val="22"/>
          <w:szCs w:val="22"/>
        </w:rPr>
        <w:t>ou</w:t>
      </w:r>
      <w:r w:rsidRPr="00BE365C">
        <w:rPr>
          <w:rFonts w:ascii="Arial Narrow" w:hAnsi="Arial Narrow" w:cs="Arial"/>
          <w:color w:val="auto"/>
          <w:sz w:val="22"/>
          <w:szCs w:val="22"/>
        </w:rPr>
        <w:t xml:space="preserve"> úroveň dětských hřiš</w:t>
      </w:r>
      <w:r>
        <w:rPr>
          <w:rFonts w:ascii="Arial Narrow" w:hAnsi="Arial Narrow" w:cs="Arial"/>
          <w:color w:val="auto"/>
          <w:sz w:val="22"/>
          <w:szCs w:val="22"/>
        </w:rPr>
        <w:t>ť.</w:t>
      </w:r>
    </w:p>
    <w:p w:rsidR="003D5E8F" w:rsidRDefault="003D5E8F" w:rsidP="003D5E8F">
      <w:pPr>
        <w:pStyle w:val="Default"/>
        <w:spacing w:before="120" w:after="120" w:line="276" w:lineRule="auto"/>
        <w:jc w:val="both"/>
        <w:rPr>
          <w:rFonts w:ascii="Arial Narrow" w:hAnsi="Arial Narrow" w:cs="Arial"/>
          <w:color w:val="auto"/>
          <w:sz w:val="22"/>
          <w:szCs w:val="22"/>
        </w:rPr>
      </w:pPr>
      <w:r>
        <w:rPr>
          <w:rFonts w:ascii="Arial Narrow" w:hAnsi="Arial Narrow" w:cs="Arial"/>
          <w:color w:val="auto"/>
          <w:sz w:val="22"/>
          <w:szCs w:val="22"/>
        </w:rPr>
        <w:t>Občané, kteří se zúčastnili kulatých stolů v </w:t>
      </w:r>
      <w:r w:rsidRPr="003D5E8F">
        <w:rPr>
          <w:rFonts w:ascii="Arial Narrow" w:hAnsi="Arial Narrow" w:cs="Arial"/>
          <w:b/>
          <w:color w:val="auto"/>
          <w:sz w:val="22"/>
          <w:szCs w:val="22"/>
        </w:rPr>
        <w:t>Kobylisích</w:t>
      </w:r>
      <w:r>
        <w:rPr>
          <w:rFonts w:ascii="Arial Narrow" w:hAnsi="Arial Narrow" w:cs="Arial"/>
          <w:b/>
          <w:color w:val="auto"/>
          <w:sz w:val="22"/>
          <w:szCs w:val="22"/>
        </w:rPr>
        <w:t>,</w:t>
      </w:r>
      <w:r w:rsidRPr="003D5E8F">
        <w:rPr>
          <w:rFonts w:ascii="Arial Narrow" w:hAnsi="Arial Narrow" w:cs="Arial"/>
          <w:b/>
          <w:color w:val="auto"/>
          <w:sz w:val="22"/>
          <w:szCs w:val="22"/>
        </w:rPr>
        <w:t xml:space="preserve"> </w:t>
      </w:r>
      <w:r>
        <w:rPr>
          <w:rFonts w:ascii="Arial Narrow" w:hAnsi="Arial Narrow" w:cs="Arial"/>
          <w:color w:val="auto"/>
          <w:sz w:val="22"/>
          <w:szCs w:val="22"/>
        </w:rPr>
        <w:t xml:space="preserve">diskutovali např. v oblasti veřejné dopravy, kdy </w:t>
      </w:r>
      <w:r w:rsidR="00905E90">
        <w:rPr>
          <w:rFonts w:ascii="Arial Narrow" w:hAnsi="Arial Narrow" w:cs="Arial"/>
          <w:color w:val="auto"/>
          <w:sz w:val="22"/>
          <w:szCs w:val="22"/>
        </w:rPr>
        <w:t xml:space="preserve">mj. </w:t>
      </w:r>
      <w:r>
        <w:rPr>
          <w:rFonts w:ascii="Arial Narrow" w:hAnsi="Arial Narrow" w:cs="Arial"/>
          <w:color w:val="auto"/>
          <w:sz w:val="22"/>
          <w:szCs w:val="22"/>
        </w:rPr>
        <w:t xml:space="preserve">navrhovali prodloužení tramvajové linky do </w:t>
      </w:r>
      <w:r w:rsidR="00905E90">
        <w:rPr>
          <w:rFonts w:ascii="Arial Narrow" w:hAnsi="Arial Narrow" w:cs="Arial"/>
          <w:color w:val="auto"/>
          <w:sz w:val="22"/>
          <w:szCs w:val="22"/>
        </w:rPr>
        <w:t>Ďáblic</w:t>
      </w:r>
      <w:r>
        <w:rPr>
          <w:rFonts w:ascii="Arial Narrow" w:hAnsi="Arial Narrow" w:cs="Arial"/>
          <w:color w:val="auto"/>
          <w:sz w:val="22"/>
          <w:szCs w:val="22"/>
        </w:rPr>
        <w:t>. Dále navrhovali zvýš</w:t>
      </w:r>
      <w:r w:rsidR="00047C24">
        <w:rPr>
          <w:rFonts w:ascii="Arial Narrow" w:hAnsi="Arial Narrow" w:cs="Arial"/>
          <w:color w:val="auto"/>
          <w:sz w:val="22"/>
          <w:szCs w:val="22"/>
        </w:rPr>
        <w:t>ení</w:t>
      </w:r>
      <w:r>
        <w:rPr>
          <w:rFonts w:ascii="Arial Narrow" w:hAnsi="Arial Narrow" w:cs="Arial"/>
          <w:color w:val="auto"/>
          <w:sz w:val="22"/>
          <w:szCs w:val="22"/>
        </w:rPr>
        <w:t xml:space="preserve"> bezpečnost</w:t>
      </w:r>
      <w:r w:rsidR="00047C24">
        <w:rPr>
          <w:rFonts w:ascii="Arial Narrow" w:hAnsi="Arial Narrow" w:cs="Arial"/>
          <w:color w:val="auto"/>
          <w:sz w:val="22"/>
          <w:szCs w:val="22"/>
        </w:rPr>
        <w:t>i</w:t>
      </w:r>
      <w:r>
        <w:rPr>
          <w:rFonts w:ascii="Arial Narrow" w:hAnsi="Arial Narrow" w:cs="Arial"/>
          <w:color w:val="auto"/>
          <w:sz w:val="22"/>
          <w:szCs w:val="22"/>
        </w:rPr>
        <w:t xml:space="preserve"> dopravy, a to prostřednictvím navýšení počtu radarů měřící</w:t>
      </w:r>
      <w:r w:rsidR="00905E90">
        <w:rPr>
          <w:rFonts w:ascii="Arial Narrow" w:hAnsi="Arial Narrow" w:cs="Arial"/>
          <w:color w:val="auto"/>
          <w:sz w:val="22"/>
          <w:szCs w:val="22"/>
        </w:rPr>
        <w:t>ch</w:t>
      </w:r>
      <w:r>
        <w:rPr>
          <w:rFonts w:ascii="Arial Narrow" w:hAnsi="Arial Narrow" w:cs="Arial"/>
          <w:color w:val="auto"/>
          <w:sz w:val="22"/>
          <w:szCs w:val="22"/>
        </w:rPr>
        <w:t xml:space="preserve"> rychlost automobilů, osvětlení přechodu aj. </w:t>
      </w:r>
      <w:r w:rsidR="00905E90">
        <w:rPr>
          <w:rFonts w:ascii="Arial Narrow" w:hAnsi="Arial Narrow" w:cs="Arial"/>
          <w:color w:val="auto"/>
          <w:sz w:val="22"/>
          <w:szCs w:val="22"/>
        </w:rPr>
        <w:t>V</w:t>
      </w:r>
      <w:r>
        <w:rPr>
          <w:rFonts w:ascii="Arial Narrow" w:hAnsi="Arial Narrow" w:cs="Arial"/>
          <w:color w:val="auto"/>
          <w:sz w:val="22"/>
          <w:szCs w:val="22"/>
        </w:rPr>
        <w:t xml:space="preserve"> oblasti dopravy </w:t>
      </w:r>
      <w:r w:rsidR="00047C24">
        <w:rPr>
          <w:rFonts w:ascii="Arial Narrow" w:hAnsi="Arial Narrow" w:cs="Arial"/>
          <w:color w:val="auto"/>
          <w:sz w:val="22"/>
          <w:szCs w:val="22"/>
        </w:rPr>
        <w:t xml:space="preserve">byla </w:t>
      </w:r>
      <w:r w:rsidR="00905E90">
        <w:rPr>
          <w:rFonts w:ascii="Arial Narrow" w:hAnsi="Arial Narrow" w:cs="Arial"/>
          <w:color w:val="auto"/>
          <w:sz w:val="22"/>
          <w:szCs w:val="22"/>
        </w:rPr>
        <w:t>řešena údržba komunikac</w:t>
      </w:r>
      <w:r w:rsidR="007C7B08">
        <w:rPr>
          <w:rFonts w:ascii="Arial Narrow" w:hAnsi="Arial Narrow" w:cs="Arial"/>
          <w:color w:val="auto"/>
          <w:sz w:val="22"/>
          <w:szCs w:val="22"/>
        </w:rPr>
        <w:t>í</w:t>
      </w:r>
      <w:r w:rsidR="00905E90">
        <w:rPr>
          <w:rFonts w:ascii="Arial Narrow" w:hAnsi="Arial Narrow" w:cs="Arial"/>
          <w:color w:val="auto"/>
          <w:sz w:val="22"/>
          <w:szCs w:val="22"/>
        </w:rPr>
        <w:t xml:space="preserve"> či </w:t>
      </w:r>
      <w:r>
        <w:rPr>
          <w:rFonts w:ascii="Arial Narrow" w:hAnsi="Arial Narrow" w:cs="Arial"/>
          <w:color w:val="auto"/>
          <w:sz w:val="22"/>
          <w:szCs w:val="22"/>
        </w:rPr>
        <w:t>tranzitní doprava</w:t>
      </w:r>
      <w:r w:rsidR="00F573D2">
        <w:rPr>
          <w:rFonts w:ascii="Arial Narrow" w:hAnsi="Arial Narrow" w:cs="Arial"/>
          <w:color w:val="auto"/>
          <w:sz w:val="22"/>
          <w:szCs w:val="22"/>
        </w:rPr>
        <w:t xml:space="preserve">, z níž plyne značná </w:t>
      </w:r>
      <w:r>
        <w:rPr>
          <w:rFonts w:ascii="Arial Narrow" w:hAnsi="Arial Narrow" w:cs="Arial"/>
          <w:color w:val="auto"/>
          <w:sz w:val="22"/>
          <w:szCs w:val="22"/>
        </w:rPr>
        <w:t>hluková zátěž</w:t>
      </w:r>
      <w:r w:rsidR="00F573D2">
        <w:rPr>
          <w:rFonts w:ascii="Arial Narrow" w:hAnsi="Arial Narrow" w:cs="Arial"/>
          <w:color w:val="auto"/>
          <w:sz w:val="22"/>
          <w:szCs w:val="22"/>
        </w:rPr>
        <w:t xml:space="preserve"> území</w:t>
      </w:r>
      <w:r>
        <w:rPr>
          <w:rFonts w:ascii="Arial Narrow" w:hAnsi="Arial Narrow" w:cs="Arial"/>
          <w:color w:val="auto"/>
          <w:sz w:val="22"/>
          <w:szCs w:val="22"/>
        </w:rPr>
        <w:t xml:space="preserve">. I v rámci tohoto setkání bylo řešeno nedostatečné množství </w:t>
      </w:r>
      <w:r w:rsidR="00905E90">
        <w:rPr>
          <w:rFonts w:ascii="Arial Narrow" w:hAnsi="Arial Narrow" w:cs="Arial"/>
          <w:color w:val="auto"/>
          <w:sz w:val="22"/>
          <w:szCs w:val="22"/>
        </w:rPr>
        <w:t xml:space="preserve">parkovacích míst a </w:t>
      </w:r>
      <w:r>
        <w:rPr>
          <w:rFonts w:ascii="Arial Narrow" w:hAnsi="Arial Narrow" w:cs="Arial"/>
          <w:color w:val="auto"/>
          <w:sz w:val="22"/>
          <w:szCs w:val="22"/>
        </w:rPr>
        <w:t>špatný technický stav chodníků a komunikací. Lidé byli rovněž nespokojeni s výskytem problémových osob, zejména v okolí Pizzerie Střížkov. Občané by tehdy uvítali p</w:t>
      </w:r>
      <w:r w:rsidRPr="003D5E8F">
        <w:rPr>
          <w:rFonts w:ascii="Arial Narrow" w:hAnsi="Arial Narrow" w:cs="Arial"/>
          <w:color w:val="auto"/>
          <w:sz w:val="22"/>
          <w:szCs w:val="22"/>
        </w:rPr>
        <w:t>ravidelnou a celoplošnou kontrolu všech prostor policií</w:t>
      </w:r>
      <w:r>
        <w:rPr>
          <w:rFonts w:ascii="Arial Narrow" w:hAnsi="Arial Narrow" w:cs="Arial"/>
          <w:color w:val="auto"/>
          <w:sz w:val="22"/>
          <w:szCs w:val="22"/>
        </w:rPr>
        <w:t xml:space="preserve"> a r</w:t>
      </w:r>
      <w:r w:rsidRPr="003D5E8F">
        <w:rPr>
          <w:rFonts w:ascii="Arial Narrow" w:hAnsi="Arial Narrow" w:cs="Arial"/>
          <w:color w:val="auto"/>
          <w:sz w:val="22"/>
          <w:szCs w:val="22"/>
        </w:rPr>
        <w:t xml:space="preserve">adikální snížení počtu heren </w:t>
      </w:r>
      <w:r>
        <w:rPr>
          <w:rFonts w:ascii="Arial Narrow" w:hAnsi="Arial Narrow" w:cs="Arial"/>
          <w:color w:val="auto"/>
          <w:sz w:val="22"/>
          <w:szCs w:val="22"/>
        </w:rPr>
        <w:t>Dále byl diskutován např</w:t>
      </w:r>
      <w:r w:rsidR="00905E90">
        <w:rPr>
          <w:rFonts w:ascii="Arial Narrow" w:hAnsi="Arial Narrow" w:cs="Arial"/>
          <w:color w:val="auto"/>
          <w:sz w:val="22"/>
          <w:szCs w:val="22"/>
        </w:rPr>
        <w:t>.</w:t>
      </w:r>
      <w:r>
        <w:rPr>
          <w:rFonts w:ascii="Arial Narrow" w:hAnsi="Arial Narrow" w:cs="Arial"/>
          <w:color w:val="auto"/>
          <w:sz w:val="22"/>
          <w:szCs w:val="22"/>
        </w:rPr>
        <w:t xml:space="preserve"> nedostatečný pořádek v</w:t>
      </w:r>
      <w:r w:rsidR="00905E90">
        <w:rPr>
          <w:rFonts w:ascii="Arial Narrow" w:hAnsi="Arial Narrow" w:cs="Arial"/>
          <w:color w:val="auto"/>
          <w:sz w:val="22"/>
          <w:szCs w:val="22"/>
        </w:rPr>
        <w:t> </w:t>
      </w:r>
      <w:r>
        <w:rPr>
          <w:rFonts w:ascii="Arial Narrow" w:hAnsi="Arial Narrow" w:cs="Arial"/>
          <w:color w:val="auto"/>
          <w:sz w:val="22"/>
          <w:szCs w:val="22"/>
        </w:rPr>
        <w:t>ulicích</w:t>
      </w:r>
      <w:r w:rsidR="00905E90">
        <w:rPr>
          <w:rFonts w:ascii="Arial Narrow" w:hAnsi="Arial Narrow" w:cs="Arial"/>
          <w:color w:val="auto"/>
          <w:sz w:val="22"/>
          <w:szCs w:val="22"/>
        </w:rPr>
        <w:t>,</w:t>
      </w:r>
      <w:r>
        <w:rPr>
          <w:rFonts w:ascii="Arial Narrow" w:hAnsi="Arial Narrow" w:cs="Arial"/>
          <w:color w:val="auto"/>
          <w:sz w:val="22"/>
          <w:szCs w:val="22"/>
        </w:rPr>
        <w:t xml:space="preserve"> včetně velkého množství psích exkrementů, údržba a péče o</w:t>
      </w:r>
      <w:r w:rsidR="00905E90">
        <w:rPr>
          <w:rFonts w:ascii="Arial Narrow" w:hAnsi="Arial Narrow" w:cs="Arial"/>
          <w:color w:val="auto"/>
          <w:sz w:val="22"/>
          <w:szCs w:val="22"/>
        </w:rPr>
        <w:t> </w:t>
      </w:r>
      <w:r>
        <w:rPr>
          <w:rFonts w:ascii="Arial Narrow" w:hAnsi="Arial Narrow" w:cs="Arial"/>
          <w:color w:val="auto"/>
          <w:sz w:val="22"/>
          <w:szCs w:val="22"/>
        </w:rPr>
        <w:t xml:space="preserve">zeleň nebo posílení spolupráce a komunikace ÚMČ s veřejností. </w:t>
      </w:r>
    </w:p>
    <w:p w:rsidR="00536109" w:rsidRDefault="00536109" w:rsidP="003D5E8F">
      <w:pPr>
        <w:pStyle w:val="Default"/>
        <w:spacing w:before="120" w:after="120" w:line="276" w:lineRule="auto"/>
        <w:jc w:val="both"/>
        <w:rPr>
          <w:rFonts w:ascii="Arial Narrow" w:hAnsi="Arial Narrow" w:cs="Arial"/>
          <w:color w:val="auto"/>
          <w:sz w:val="22"/>
          <w:szCs w:val="22"/>
        </w:rPr>
      </w:pPr>
      <w:r w:rsidRPr="00536109">
        <w:rPr>
          <w:rFonts w:ascii="Arial Narrow" w:hAnsi="Arial Narrow" w:cs="Arial"/>
          <w:color w:val="auto"/>
          <w:sz w:val="22"/>
          <w:szCs w:val="22"/>
        </w:rPr>
        <w:t>S</w:t>
      </w:r>
      <w:r>
        <w:rPr>
          <w:rFonts w:ascii="Arial Narrow" w:hAnsi="Arial Narrow" w:cs="Arial"/>
          <w:color w:val="auto"/>
          <w:sz w:val="22"/>
          <w:szCs w:val="22"/>
        </w:rPr>
        <w:t xml:space="preserve">ouhrnná zpráva s výsledky z veřejných setkání </w:t>
      </w:r>
      <w:r w:rsidR="00D9526F">
        <w:rPr>
          <w:rFonts w:ascii="Arial Narrow" w:hAnsi="Arial Narrow" w:cs="Arial"/>
          <w:color w:val="auto"/>
          <w:sz w:val="22"/>
          <w:szCs w:val="22"/>
        </w:rPr>
        <w:t xml:space="preserve">ve svém závěru předpokládala </w:t>
      </w:r>
      <w:r>
        <w:rPr>
          <w:rFonts w:ascii="Arial Narrow" w:hAnsi="Arial Narrow" w:cs="Arial"/>
          <w:color w:val="auto"/>
          <w:sz w:val="22"/>
          <w:szCs w:val="22"/>
        </w:rPr>
        <w:t xml:space="preserve">vznik pracovní skupiny </w:t>
      </w:r>
      <w:r w:rsidRPr="00536109">
        <w:rPr>
          <w:rFonts w:ascii="Arial Narrow" w:hAnsi="Arial Narrow" w:cs="Arial"/>
          <w:color w:val="auto"/>
          <w:sz w:val="22"/>
          <w:szCs w:val="22"/>
        </w:rPr>
        <w:t>zaměřen</w:t>
      </w:r>
      <w:r>
        <w:rPr>
          <w:rFonts w:ascii="Arial Narrow" w:hAnsi="Arial Narrow" w:cs="Arial"/>
          <w:color w:val="auto"/>
          <w:sz w:val="22"/>
          <w:szCs w:val="22"/>
        </w:rPr>
        <w:t xml:space="preserve">é </w:t>
      </w:r>
      <w:r w:rsidRPr="00536109">
        <w:rPr>
          <w:rFonts w:ascii="Arial Narrow" w:hAnsi="Arial Narrow" w:cs="Arial"/>
          <w:color w:val="auto"/>
          <w:sz w:val="22"/>
          <w:szCs w:val="22"/>
        </w:rPr>
        <w:t xml:space="preserve">právě na dopravu nebo veřejná prostranství. V ideálním případě by se </w:t>
      </w:r>
      <w:r>
        <w:rPr>
          <w:rFonts w:ascii="Arial Narrow" w:hAnsi="Arial Narrow" w:cs="Arial"/>
          <w:color w:val="auto"/>
          <w:sz w:val="22"/>
          <w:szCs w:val="22"/>
        </w:rPr>
        <w:t xml:space="preserve">dle této zprávy </w:t>
      </w:r>
      <w:r w:rsidRPr="00536109">
        <w:rPr>
          <w:rFonts w:ascii="Arial Narrow" w:hAnsi="Arial Narrow" w:cs="Arial"/>
          <w:color w:val="auto"/>
          <w:sz w:val="22"/>
          <w:szCs w:val="22"/>
        </w:rPr>
        <w:t>tato pracovní skupina měla vnitřně dělit na tři samostatné podskupiny, z nichž by se každá zabývala určitou částí Prahy 8. Toto rozdělení na</w:t>
      </w:r>
      <w:r>
        <w:rPr>
          <w:rFonts w:ascii="Arial Narrow" w:hAnsi="Arial Narrow" w:cs="Arial"/>
          <w:color w:val="auto"/>
          <w:sz w:val="22"/>
          <w:szCs w:val="22"/>
        </w:rPr>
        <w:t> </w:t>
      </w:r>
      <w:r w:rsidRPr="00536109">
        <w:rPr>
          <w:rFonts w:ascii="Arial Narrow" w:hAnsi="Arial Narrow" w:cs="Arial"/>
          <w:color w:val="auto"/>
          <w:sz w:val="22"/>
          <w:szCs w:val="22"/>
        </w:rPr>
        <w:t xml:space="preserve">podskupiny </w:t>
      </w:r>
      <w:r w:rsidR="00E71A53">
        <w:rPr>
          <w:rFonts w:ascii="Arial Narrow" w:hAnsi="Arial Narrow" w:cs="Arial"/>
          <w:color w:val="auto"/>
          <w:sz w:val="22"/>
          <w:szCs w:val="22"/>
        </w:rPr>
        <w:t>mělo</w:t>
      </w:r>
      <w:r w:rsidRPr="00536109">
        <w:rPr>
          <w:rFonts w:ascii="Arial Narrow" w:hAnsi="Arial Narrow" w:cs="Arial"/>
          <w:color w:val="auto"/>
          <w:sz w:val="22"/>
          <w:szCs w:val="22"/>
        </w:rPr>
        <w:t xml:space="preserve"> navázat na výstupy z jednotlivých veřejných setkání a</w:t>
      </w:r>
      <w:r>
        <w:rPr>
          <w:rFonts w:ascii="Arial Narrow" w:hAnsi="Arial Narrow" w:cs="Arial"/>
          <w:color w:val="auto"/>
          <w:sz w:val="22"/>
          <w:szCs w:val="22"/>
        </w:rPr>
        <w:t> </w:t>
      </w:r>
      <w:r w:rsidRPr="00536109">
        <w:rPr>
          <w:rFonts w:ascii="Arial Narrow" w:hAnsi="Arial Narrow" w:cs="Arial"/>
          <w:color w:val="auto"/>
          <w:sz w:val="22"/>
          <w:szCs w:val="22"/>
        </w:rPr>
        <w:t>dopracovat navržená řešení do</w:t>
      </w:r>
      <w:r>
        <w:rPr>
          <w:rFonts w:ascii="Arial Narrow" w:hAnsi="Arial Narrow" w:cs="Arial"/>
          <w:color w:val="auto"/>
          <w:sz w:val="22"/>
          <w:szCs w:val="22"/>
        </w:rPr>
        <w:t> </w:t>
      </w:r>
      <w:r w:rsidRPr="00536109">
        <w:rPr>
          <w:rFonts w:ascii="Arial Narrow" w:hAnsi="Arial Narrow" w:cs="Arial"/>
          <w:color w:val="auto"/>
          <w:sz w:val="22"/>
          <w:szCs w:val="22"/>
        </w:rPr>
        <w:t>realizovatelné podoby</w:t>
      </w:r>
      <w:r>
        <w:rPr>
          <w:rFonts w:ascii="Arial Narrow" w:hAnsi="Arial Narrow" w:cs="Arial"/>
          <w:color w:val="auto"/>
          <w:sz w:val="22"/>
          <w:szCs w:val="22"/>
        </w:rPr>
        <w:t>.</w:t>
      </w:r>
    </w:p>
    <w:p w:rsidR="007E1FF3" w:rsidRDefault="007E1FF3" w:rsidP="007E1FF3">
      <w:pPr>
        <w:pStyle w:val="Nadpis2"/>
        <w:rPr>
          <w:lang w:eastAsia="ja-JP"/>
        </w:rPr>
      </w:pPr>
      <w:bookmarkStart w:id="8" w:name="_Toc444151387"/>
      <w:r>
        <w:rPr>
          <w:lang w:eastAsia="ja-JP"/>
        </w:rPr>
        <w:t>Zapojení cílových skupin</w:t>
      </w:r>
      <w:bookmarkEnd w:id="8"/>
    </w:p>
    <w:p w:rsidR="007E1FF3" w:rsidRPr="00EC4823" w:rsidRDefault="007E1FF3" w:rsidP="007E1FF3">
      <w:r w:rsidRPr="001727FE">
        <w:rPr>
          <w:szCs w:val="24"/>
        </w:rPr>
        <w:t>V rámci tvorby strategického plánu byly osloveny i cílové</w:t>
      </w:r>
      <w:r>
        <w:rPr>
          <w:szCs w:val="24"/>
        </w:rPr>
        <w:t xml:space="preserve"> skupiny (</w:t>
      </w:r>
      <w:r w:rsidRPr="001727FE">
        <w:rPr>
          <w:szCs w:val="24"/>
        </w:rPr>
        <w:t xml:space="preserve">spolky, </w:t>
      </w:r>
      <w:r>
        <w:rPr>
          <w:szCs w:val="24"/>
        </w:rPr>
        <w:t xml:space="preserve">školská zařízení, </w:t>
      </w:r>
      <w:r w:rsidRPr="001727FE">
        <w:rPr>
          <w:szCs w:val="24"/>
        </w:rPr>
        <w:t>NNO atd.</w:t>
      </w:r>
      <w:r>
        <w:rPr>
          <w:szCs w:val="24"/>
        </w:rPr>
        <w:t>). Tyto c</w:t>
      </w:r>
      <w:r w:rsidRPr="00EC4823">
        <w:t xml:space="preserve">ílové skupiny </w:t>
      </w:r>
      <w:r>
        <w:t>byly</w:t>
      </w:r>
      <w:r w:rsidRPr="00EC4823">
        <w:t xml:space="preserve"> v</w:t>
      </w:r>
      <w:r>
        <w:t> </w:t>
      </w:r>
      <w:r w:rsidRPr="00EC4823">
        <w:t>měsíci září 2015</w:t>
      </w:r>
      <w:r>
        <w:t xml:space="preserve"> </w:t>
      </w:r>
      <w:r w:rsidRPr="00EC4823">
        <w:t>zapojeny</w:t>
      </w:r>
      <w:r>
        <w:t xml:space="preserve"> </w:t>
      </w:r>
      <w:r w:rsidRPr="00EC4823">
        <w:t xml:space="preserve">formou </w:t>
      </w:r>
      <w:r w:rsidRPr="00B633D7">
        <w:t>dotazníku/ankety</w:t>
      </w:r>
      <w:r w:rsidRPr="00EC4823">
        <w:t xml:space="preserve"> zveřejněné na webových stránkách projektu. V</w:t>
      </w:r>
      <w:r>
        <w:t> </w:t>
      </w:r>
      <w:r w:rsidRPr="00EC4823">
        <w:t xml:space="preserve">rámci </w:t>
      </w:r>
      <w:r>
        <w:t>této ankety mohli</w:t>
      </w:r>
      <w:r w:rsidRPr="00EC4823">
        <w:t xml:space="preserve"> </w:t>
      </w:r>
      <w:r>
        <w:t xml:space="preserve">respondenti </w:t>
      </w:r>
      <w:r w:rsidRPr="00EC4823">
        <w:t>uvést, jakou cílovou skupinu zastupují a jakou formou by se chtěli do zpracování strategického plánu</w:t>
      </w:r>
      <w:r w:rsidR="00304C5B">
        <w:t xml:space="preserve"> zapojit</w:t>
      </w:r>
      <w:r>
        <w:t>, zda osobně či elektronicky</w:t>
      </w:r>
      <w:r w:rsidRPr="00EC4823">
        <w:t>.</w:t>
      </w:r>
    </w:p>
    <w:p w:rsidR="007E1FF3" w:rsidRPr="001727FE" w:rsidRDefault="007E1FF3" w:rsidP="007E1FF3">
      <w:pPr>
        <w:pStyle w:val="Textkomente"/>
        <w:spacing w:before="120" w:after="120"/>
        <w:jc w:val="both"/>
        <w:rPr>
          <w:rFonts w:cs="Arial"/>
          <w:sz w:val="22"/>
          <w:szCs w:val="24"/>
        </w:rPr>
      </w:pPr>
      <w:r>
        <w:rPr>
          <w:rFonts w:cs="Arial"/>
          <w:sz w:val="22"/>
          <w:szCs w:val="24"/>
        </w:rPr>
        <w:t>Na základě výsledků této ankety byl daným organizacím r</w:t>
      </w:r>
      <w:r w:rsidRPr="001727FE">
        <w:rPr>
          <w:rFonts w:cs="Arial"/>
          <w:sz w:val="22"/>
          <w:szCs w:val="24"/>
        </w:rPr>
        <w:t xml:space="preserve">ozeslán dotazník </w:t>
      </w:r>
      <w:r>
        <w:rPr>
          <w:rFonts w:cs="Arial"/>
          <w:sz w:val="22"/>
          <w:szCs w:val="24"/>
        </w:rPr>
        <w:t>za účelem zjištění jejich potřeb, plánovaných aktivi</w:t>
      </w:r>
      <w:r w:rsidR="00320553">
        <w:rPr>
          <w:rFonts w:cs="Arial"/>
          <w:sz w:val="22"/>
          <w:szCs w:val="24"/>
        </w:rPr>
        <w:t>t a názorů na rozvoj MČ Praha 8</w:t>
      </w:r>
      <w:r w:rsidR="00320553" w:rsidRPr="001441BB">
        <w:rPr>
          <w:rFonts w:cs="Arial"/>
          <w:sz w:val="22"/>
          <w:szCs w:val="22"/>
        </w:rPr>
        <w:t xml:space="preserve">, </w:t>
      </w:r>
      <w:r w:rsidR="00320553" w:rsidRPr="00B633D7">
        <w:rPr>
          <w:rFonts w:cs="Arial"/>
          <w:sz w:val="22"/>
          <w:szCs w:val="22"/>
        </w:rPr>
        <w:t xml:space="preserve">viz </w:t>
      </w:r>
      <w:r w:rsidR="001441BB" w:rsidRPr="00B633D7">
        <w:rPr>
          <w:rFonts w:cs="Arial"/>
          <w:sz w:val="22"/>
          <w:szCs w:val="22"/>
        </w:rPr>
        <w:fldChar w:fldCharType="begin"/>
      </w:r>
      <w:r w:rsidR="001441BB" w:rsidRPr="00B633D7">
        <w:rPr>
          <w:rFonts w:cs="Arial"/>
          <w:sz w:val="22"/>
          <w:szCs w:val="22"/>
        </w:rPr>
        <w:instrText xml:space="preserve"> REF _Ref439075236 \h  \* MERGEFORMAT </w:instrText>
      </w:r>
      <w:r w:rsidR="001441BB" w:rsidRPr="00B633D7">
        <w:rPr>
          <w:rFonts w:cs="Arial"/>
          <w:sz w:val="22"/>
          <w:szCs w:val="22"/>
        </w:rPr>
      </w:r>
      <w:r w:rsidR="001441BB" w:rsidRPr="00B633D7">
        <w:rPr>
          <w:rFonts w:cs="Arial"/>
          <w:sz w:val="22"/>
          <w:szCs w:val="22"/>
        </w:rPr>
        <w:fldChar w:fldCharType="separate"/>
      </w:r>
      <w:r w:rsidR="00256364" w:rsidRPr="00256364">
        <w:rPr>
          <w:rFonts w:cs="Arial"/>
          <w:sz w:val="22"/>
          <w:szCs w:val="22"/>
        </w:rPr>
        <w:t>Dotazník 1</w:t>
      </w:r>
      <w:r w:rsidR="001441BB" w:rsidRPr="00B633D7">
        <w:rPr>
          <w:rFonts w:cs="Arial"/>
          <w:sz w:val="22"/>
          <w:szCs w:val="22"/>
        </w:rPr>
        <w:fldChar w:fldCharType="end"/>
      </w:r>
      <w:r w:rsidR="001441BB" w:rsidRPr="00B633D7">
        <w:rPr>
          <w:rFonts w:cs="Arial"/>
          <w:sz w:val="22"/>
          <w:szCs w:val="22"/>
        </w:rPr>
        <w:t xml:space="preserve"> v příloze.</w:t>
      </w:r>
      <w:r w:rsidR="001441BB">
        <w:rPr>
          <w:rFonts w:cs="Arial"/>
          <w:sz w:val="22"/>
          <w:szCs w:val="24"/>
        </w:rPr>
        <w:t xml:space="preserve"> </w:t>
      </w:r>
    </w:p>
    <w:p w:rsidR="007E1FF3" w:rsidRDefault="00E41BB9" w:rsidP="007E1FF3">
      <w:r>
        <w:t>Z dotazníkového šetření, do kterého se</w:t>
      </w:r>
      <w:r w:rsidR="0016437A">
        <w:t xml:space="preserve"> zapojilo 22 organizací</w:t>
      </w:r>
      <w:r>
        <w:t xml:space="preserve"> </w:t>
      </w:r>
      <w:r w:rsidR="007E1FF3">
        <w:t>vzešlo</w:t>
      </w:r>
      <w:r>
        <w:t>,</w:t>
      </w:r>
      <w:r w:rsidR="007E1FF3">
        <w:t xml:space="preserve"> že mezi hlavní uskutečňované aktivity zapojených cílových skupin se ve většině případů řadilo vzdělávání. Podmínky pro činnost těchto organizací na území MČ Praha 8 jsou dle jejich názorů na dobré úrovni. Organizace jsou ve většině případů závislé </w:t>
      </w:r>
      <w:r w:rsidR="007E1FF3" w:rsidRPr="001727FE">
        <w:t>na finanční pomoci</w:t>
      </w:r>
      <w:r w:rsidR="007E1FF3">
        <w:t>, využívají granty a dotace. S</w:t>
      </w:r>
      <w:r w:rsidR="007E1FF3" w:rsidRPr="005D7F4F">
        <w:t>polupráci s MČ Praha 8</w:t>
      </w:r>
      <w:r w:rsidR="007E1FF3">
        <w:t xml:space="preserve"> hodnotí zapojené organizace pozitivně. </w:t>
      </w:r>
      <w:r w:rsidR="007E1FF3" w:rsidRPr="001727FE">
        <w:t>Od zvolení nového zastupitelstva pociťuj</w:t>
      </w:r>
      <w:r w:rsidR="007E1FF3">
        <w:t>í</w:t>
      </w:r>
      <w:r w:rsidR="007E1FF3" w:rsidRPr="001727FE">
        <w:t xml:space="preserve"> výrazné zlepšení</w:t>
      </w:r>
      <w:r w:rsidR="007E1FF3">
        <w:t xml:space="preserve">. Komunikace je ve většině případů vstřícná. Respondenti by však </w:t>
      </w:r>
      <w:r w:rsidR="007E1FF3" w:rsidRPr="001727FE">
        <w:t xml:space="preserve">uvítali aktivnější přístup </w:t>
      </w:r>
      <w:r w:rsidR="007E1FF3">
        <w:t xml:space="preserve">některých </w:t>
      </w:r>
      <w:r w:rsidR="007E1FF3" w:rsidRPr="001727FE">
        <w:t>zapojených představitelů Prahy 8.</w:t>
      </w:r>
    </w:p>
    <w:p w:rsidR="007E1FF3" w:rsidRDefault="007E1FF3" w:rsidP="007E1FF3">
      <w:pPr>
        <w:rPr>
          <w:lang w:eastAsia="ja-JP"/>
        </w:rPr>
      </w:pPr>
      <w:r>
        <w:rPr>
          <w:lang w:eastAsia="ja-JP"/>
        </w:rPr>
        <w:t>Zapojené organizace</w:t>
      </w:r>
      <w:r w:rsidRPr="00834BD3">
        <w:rPr>
          <w:lang w:eastAsia="ja-JP"/>
        </w:rPr>
        <w:t xml:space="preserve"> od MČ Praha 8 </w:t>
      </w:r>
      <w:r w:rsidR="00304C5B">
        <w:rPr>
          <w:lang w:eastAsia="ja-JP"/>
        </w:rPr>
        <w:t xml:space="preserve">do budoucna očekávají </w:t>
      </w:r>
      <w:r>
        <w:rPr>
          <w:lang w:eastAsia="ja-JP"/>
        </w:rPr>
        <w:t>zejména pokračující</w:t>
      </w:r>
      <w:r w:rsidRPr="005D7F4F">
        <w:rPr>
          <w:lang w:eastAsia="ja-JP"/>
        </w:rPr>
        <w:t xml:space="preserve"> finanční </w:t>
      </w:r>
      <w:r w:rsidR="00304C5B">
        <w:rPr>
          <w:lang w:eastAsia="ja-JP"/>
        </w:rPr>
        <w:t>podporu</w:t>
      </w:r>
      <w:r>
        <w:rPr>
          <w:lang w:eastAsia="ja-JP"/>
        </w:rPr>
        <w:t>, podporu propagace jednotlivých aktivit, vzájemnou informovanost a dobrou spolupráci.</w:t>
      </w:r>
    </w:p>
    <w:p w:rsidR="007E1FF3" w:rsidRDefault="007E1FF3" w:rsidP="007E1FF3">
      <w:pPr>
        <w:rPr>
          <w:lang w:eastAsia="ja-JP"/>
        </w:rPr>
      </w:pPr>
      <w:r>
        <w:rPr>
          <w:lang w:eastAsia="ja-JP"/>
        </w:rPr>
        <w:t>V</w:t>
      </w:r>
      <w:r w:rsidRPr="009A3D78">
        <w:rPr>
          <w:lang w:eastAsia="ja-JP"/>
        </w:rPr>
        <w:t xml:space="preserve"> současnosti </w:t>
      </w:r>
      <w:r>
        <w:rPr>
          <w:lang w:eastAsia="ja-JP"/>
        </w:rPr>
        <w:t xml:space="preserve">jsou zapojené organizace </w:t>
      </w:r>
      <w:r w:rsidR="00304C5B">
        <w:rPr>
          <w:lang w:eastAsia="ja-JP"/>
        </w:rPr>
        <w:t xml:space="preserve">se svým působením na území MČ </w:t>
      </w:r>
      <w:r>
        <w:rPr>
          <w:lang w:eastAsia="ja-JP"/>
        </w:rPr>
        <w:t>v celku spokojeny. P</w:t>
      </w:r>
      <w:r w:rsidRPr="009A3D78">
        <w:rPr>
          <w:lang w:eastAsia="ja-JP"/>
        </w:rPr>
        <w:t xml:space="preserve">ro </w:t>
      </w:r>
      <w:r>
        <w:rPr>
          <w:lang w:eastAsia="ja-JP"/>
        </w:rPr>
        <w:t>f</w:t>
      </w:r>
      <w:r w:rsidRPr="009A3D78">
        <w:rPr>
          <w:lang w:eastAsia="ja-JP"/>
        </w:rPr>
        <w:t>ungování a</w:t>
      </w:r>
      <w:r w:rsidR="00304C5B">
        <w:rPr>
          <w:lang w:eastAsia="ja-JP"/>
        </w:rPr>
        <w:t> </w:t>
      </w:r>
      <w:r w:rsidRPr="009A3D78">
        <w:rPr>
          <w:lang w:eastAsia="ja-JP"/>
        </w:rPr>
        <w:t xml:space="preserve">rozvoj </w:t>
      </w:r>
      <w:r w:rsidR="00304C5B">
        <w:rPr>
          <w:lang w:eastAsia="ja-JP"/>
        </w:rPr>
        <w:t xml:space="preserve">své </w:t>
      </w:r>
      <w:r w:rsidRPr="009A3D78">
        <w:rPr>
          <w:lang w:eastAsia="ja-JP"/>
        </w:rPr>
        <w:t xml:space="preserve">činnosti nejvíce </w:t>
      </w:r>
      <w:r>
        <w:rPr>
          <w:lang w:eastAsia="ja-JP"/>
        </w:rPr>
        <w:t>postrádají zejména v</w:t>
      </w:r>
      <w:r w:rsidRPr="009A3D78">
        <w:rPr>
          <w:lang w:eastAsia="ja-JP"/>
        </w:rPr>
        <w:t>časné informace o Praze 8</w:t>
      </w:r>
      <w:r>
        <w:rPr>
          <w:lang w:eastAsia="ja-JP"/>
        </w:rPr>
        <w:t>, podporu propagační činnosti, zejména m</w:t>
      </w:r>
      <w:r w:rsidRPr="009A3D78">
        <w:rPr>
          <w:lang w:eastAsia="ja-JP"/>
        </w:rPr>
        <w:t>ožnost propagac</w:t>
      </w:r>
      <w:r w:rsidR="00304C5B">
        <w:rPr>
          <w:lang w:eastAsia="ja-JP"/>
        </w:rPr>
        <w:t xml:space="preserve">e, </w:t>
      </w:r>
      <w:r>
        <w:rPr>
          <w:lang w:eastAsia="ja-JP"/>
        </w:rPr>
        <w:t xml:space="preserve">lepší distribuci informací </w:t>
      </w:r>
      <w:r w:rsidR="00304C5B">
        <w:rPr>
          <w:lang w:eastAsia="ja-JP"/>
        </w:rPr>
        <w:t xml:space="preserve">a </w:t>
      </w:r>
      <w:r>
        <w:rPr>
          <w:lang w:eastAsia="ja-JP"/>
        </w:rPr>
        <w:t>m</w:t>
      </w:r>
      <w:r w:rsidRPr="009A3D78">
        <w:rPr>
          <w:lang w:eastAsia="ja-JP"/>
        </w:rPr>
        <w:t>ožnost publikovat v</w:t>
      </w:r>
      <w:r>
        <w:rPr>
          <w:lang w:eastAsia="ja-JP"/>
        </w:rPr>
        <w:t> </w:t>
      </w:r>
      <w:r w:rsidRPr="009A3D78">
        <w:rPr>
          <w:lang w:eastAsia="ja-JP"/>
        </w:rPr>
        <w:t>měsíčníku Osmička.</w:t>
      </w:r>
    </w:p>
    <w:p w:rsidR="007E1FF3" w:rsidRDefault="007E1FF3" w:rsidP="007E1FF3">
      <w:pPr>
        <w:rPr>
          <w:lang w:eastAsia="ja-JP"/>
        </w:rPr>
      </w:pPr>
      <w:r>
        <w:rPr>
          <w:lang w:eastAsia="ja-JP"/>
        </w:rPr>
        <w:t xml:space="preserve">Z hlediska podpory činností jednotlivých organizací by většina respondentů uvítala podporu při rekonstrukci, obnově či výstavbě nových zařízení. </w:t>
      </w:r>
    </w:p>
    <w:p w:rsidR="007E1FF3" w:rsidRPr="003D5E8F" w:rsidRDefault="007E1FF3" w:rsidP="003D5E8F">
      <w:pPr>
        <w:pStyle w:val="Default"/>
        <w:spacing w:before="120" w:after="120" w:line="276" w:lineRule="auto"/>
        <w:jc w:val="both"/>
        <w:rPr>
          <w:rFonts w:ascii="Arial Narrow" w:hAnsi="Arial Narrow" w:cs="Arial"/>
          <w:color w:val="auto"/>
          <w:sz w:val="22"/>
          <w:szCs w:val="22"/>
        </w:rPr>
      </w:pPr>
    </w:p>
    <w:p w:rsidR="0066427F" w:rsidRDefault="0066427F" w:rsidP="002622F3">
      <w:pPr>
        <w:pStyle w:val="Nadpis1"/>
        <w:pageBreakBefore/>
        <w:ind w:left="431" w:hanging="431"/>
      </w:pPr>
      <w:bookmarkStart w:id="9" w:name="_Toc444151388"/>
      <w:r>
        <w:t>Analýza dosavadních řešení</w:t>
      </w:r>
      <w:bookmarkEnd w:id="9"/>
    </w:p>
    <w:p w:rsidR="00386CDE" w:rsidRDefault="00386CDE" w:rsidP="00426FF5">
      <w:pPr>
        <w:pStyle w:val="N6normln"/>
        <w:spacing w:before="120" w:after="120"/>
        <w:ind w:firstLine="0"/>
        <w:rPr>
          <w:rFonts w:eastAsiaTheme="minorHAnsi" w:cs="Arial"/>
          <w:sz w:val="22"/>
          <w:szCs w:val="22"/>
        </w:rPr>
      </w:pPr>
      <w:r>
        <w:rPr>
          <w:rFonts w:eastAsiaTheme="minorHAnsi" w:cs="Arial"/>
          <w:sz w:val="22"/>
          <w:szCs w:val="22"/>
        </w:rPr>
        <w:t>V rámci této kapitoly je zpracována</w:t>
      </w:r>
      <w:r w:rsidR="001F4112" w:rsidRPr="00913ECE">
        <w:rPr>
          <w:rFonts w:eastAsiaTheme="minorHAnsi" w:cs="Arial"/>
          <w:sz w:val="22"/>
          <w:szCs w:val="22"/>
        </w:rPr>
        <w:t xml:space="preserve"> analýz</w:t>
      </w:r>
      <w:r>
        <w:rPr>
          <w:rFonts w:eastAsiaTheme="minorHAnsi" w:cs="Arial"/>
          <w:sz w:val="22"/>
          <w:szCs w:val="22"/>
        </w:rPr>
        <w:t xml:space="preserve">a dosavadních řešení na národní </w:t>
      </w:r>
      <w:r w:rsidR="001F4112" w:rsidRPr="00913ECE">
        <w:rPr>
          <w:rFonts w:eastAsiaTheme="minorHAnsi" w:cs="Arial"/>
          <w:sz w:val="22"/>
          <w:szCs w:val="22"/>
        </w:rPr>
        <w:t>úrovni</w:t>
      </w:r>
      <w:r>
        <w:rPr>
          <w:rFonts w:eastAsiaTheme="minorHAnsi" w:cs="Arial"/>
          <w:sz w:val="22"/>
          <w:szCs w:val="22"/>
        </w:rPr>
        <w:t>. Jsou popsány metodiky a t</w:t>
      </w:r>
      <w:r w:rsidR="00F573D2">
        <w:rPr>
          <w:rFonts w:eastAsiaTheme="minorHAnsi" w:cs="Arial"/>
          <w:sz w:val="22"/>
          <w:szCs w:val="22"/>
        </w:rPr>
        <w:t>eorie tvorby strategických plánů, provázanost strategického plánu s dokumenty vyšší úrovně a jinými rozvojovými dokume</w:t>
      </w:r>
      <w:r w:rsidR="001C32E8">
        <w:rPr>
          <w:rFonts w:eastAsiaTheme="minorHAnsi" w:cs="Arial"/>
          <w:sz w:val="22"/>
          <w:szCs w:val="22"/>
        </w:rPr>
        <w:t>n</w:t>
      </w:r>
      <w:r w:rsidR="00F573D2">
        <w:rPr>
          <w:rFonts w:eastAsiaTheme="minorHAnsi" w:cs="Arial"/>
          <w:sz w:val="22"/>
          <w:szCs w:val="22"/>
        </w:rPr>
        <w:t>ty.</w:t>
      </w:r>
    </w:p>
    <w:p w:rsidR="00704941" w:rsidRDefault="001F4112" w:rsidP="00426FF5">
      <w:pPr>
        <w:autoSpaceDE w:val="0"/>
        <w:autoSpaceDN w:val="0"/>
        <w:adjustRightInd w:val="0"/>
      </w:pPr>
      <w:r w:rsidRPr="00157225">
        <w:t xml:space="preserve">Strategické plánování je měkký koncept, tzn., nemá pevné legislativní ukotvení. Postup při tvorbě strategických dokumentů není uveden v žádném zákoně. </w:t>
      </w:r>
      <w:r w:rsidR="00704941">
        <w:t>Zatím n</w:t>
      </w:r>
      <w:r w:rsidR="00704941" w:rsidRPr="00157225">
        <w:t xml:space="preserve">eexistuje jednotný postup, jak strategicky plánovat. Nejvhodnější přístup však spočívá v reflektování kontextu daného místa a zapojování hlavních aktérů plánování, </w:t>
      </w:r>
      <w:r w:rsidR="00704941">
        <w:t>identifikování</w:t>
      </w:r>
      <w:r w:rsidR="00704941" w:rsidRPr="00157225">
        <w:t xml:space="preserve"> jejich postojů a hodnot. Do procesu plánování je důležité zapojit veřejnost a řadu dalších aktérů, ti se pak cítí spjati s danými opatřeními a snáze je přijmou. Strategické plánování účinně spojuje veřejný a</w:t>
      </w:r>
      <w:r w:rsidR="00704941">
        <w:t> </w:t>
      </w:r>
      <w:r w:rsidR="00704941" w:rsidRPr="00157225">
        <w:t>soukromý sektor a od jiných druhů plánování se liší především aktivní spolupráci jednotlivých aktérů.</w:t>
      </w:r>
      <w:r w:rsidR="00704941" w:rsidRPr="00157225">
        <w:rPr>
          <w:vertAlign w:val="superscript"/>
        </w:rPr>
        <w:footnoteReference w:id="3"/>
      </w:r>
    </w:p>
    <w:p w:rsidR="00704941" w:rsidRDefault="001F4112" w:rsidP="00426FF5">
      <w:r w:rsidRPr="00157225">
        <w:t>Existuje několik příruček, které se tomuto tématu věnují a</w:t>
      </w:r>
      <w:r>
        <w:t> </w:t>
      </w:r>
      <w:r w:rsidRPr="00157225">
        <w:t xml:space="preserve">obsahují doporučení, jak v praxi postupovat. </w:t>
      </w:r>
      <w:r w:rsidR="00704941">
        <w:t xml:space="preserve">Mezi ně se řadí např. </w:t>
      </w:r>
      <w:r w:rsidR="00704941" w:rsidRPr="00157225">
        <w:rPr>
          <w:b/>
        </w:rPr>
        <w:t>Metodika tvorby programu rozvoje obce</w:t>
      </w:r>
      <w:r w:rsidR="00583E02">
        <w:t xml:space="preserve"> nebo</w:t>
      </w:r>
      <w:r w:rsidR="00704941">
        <w:t xml:space="preserve"> </w:t>
      </w:r>
      <w:r w:rsidR="00704941" w:rsidRPr="00157225">
        <w:rPr>
          <w:b/>
        </w:rPr>
        <w:t>Metodika přípravy veřejných strategií</w:t>
      </w:r>
      <w:r w:rsidR="00583E02">
        <w:rPr>
          <w:b/>
        </w:rPr>
        <w:t>.</w:t>
      </w:r>
    </w:p>
    <w:p w:rsidR="00524522" w:rsidRDefault="001F4112" w:rsidP="00426FF5">
      <w:r w:rsidRPr="00157225">
        <w:rPr>
          <w:b/>
        </w:rPr>
        <w:t>Metodika tvorby programu rozvoje obce</w:t>
      </w:r>
      <w:r w:rsidRPr="00157225">
        <w:t>, jejímž garantem je Ministerstvo p</w:t>
      </w:r>
      <w:r>
        <w:t>ro místní rozvoj České republiky</w:t>
      </w:r>
      <w:r w:rsidR="00704941">
        <w:t xml:space="preserve">, </w:t>
      </w:r>
      <w:r w:rsidR="006D12AE">
        <w:t>byla vytvořena za účelem zlepšení podmínek pro rozšíření a zkvalitnění koncepčního řízení v obcích.</w:t>
      </w:r>
      <w:r w:rsidR="00583E02" w:rsidRPr="00583E02">
        <w:t xml:space="preserve"> </w:t>
      </w:r>
    </w:p>
    <w:p w:rsidR="00AD454E" w:rsidRDefault="00524522" w:rsidP="00426FF5">
      <w:r>
        <w:t>Metodika mj. shrnuje důležité principy tvorby strategických dok</w:t>
      </w:r>
      <w:r w:rsidR="00AD454E">
        <w:t>umentů. Udává, že:</w:t>
      </w:r>
    </w:p>
    <w:p w:rsidR="00AD454E" w:rsidRDefault="00AD454E" w:rsidP="002B4773">
      <w:pPr>
        <w:pStyle w:val="Odstavecseseznamem"/>
        <w:numPr>
          <w:ilvl w:val="0"/>
          <w:numId w:val="27"/>
        </w:numPr>
      </w:pPr>
      <w:r>
        <w:t>Z</w:t>
      </w:r>
      <w:r w:rsidR="00524522">
        <w:t xml:space="preserve">ásadní a nezastupitelnou roli v procesu tvorby </w:t>
      </w:r>
      <w:r>
        <w:t>strategií</w:t>
      </w:r>
      <w:r w:rsidR="00524522">
        <w:t xml:space="preserve"> hr</w:t>
      </w:r>
      <w:r>
        <w:t>aje politická reprezentace.</w:t>
      </w:r>
    </w:p>
    <w:p w:rsidR="00AD454E" w:rsidRDefault="00524522" w:rsidP="002B4773">
      <w:pPr>
        <w:pStyle w:val="Odstavecseseznamem"/>
        <w:numPr>
          <w:ilvl w:val="0"/>
          <w:numId w:val="27"/>
        </w:numPr>
      </w:pPr>
      <w:r>
        <w:t xml:space="preserve">Do procesu zpracování musí být zapojení relevantní aktéři na obecní úrovni. </w:t>
      </w:r>
    </w:p>
    <w:p w:rsidR="00AD454E" w:rsidRDefault="00524522" w:rsidP="002B4773">
      <w:pPr>
        <w:pStyle w:val="Odstavecseseznamem"/>
        <w:numPr>
          <w:ilvl w:val="0"/>
          <w:numId w:val="27"/>
        </w:numPr>
      </w:pPr>
      <w:r>
        <w:t xml:space="preserve">Je vhodné co nejvíce zapojit občany obce. Občané musí být průběžně informování, musí mít možnost vhodným způsobem vyjádřit své názory (např. v rámci veřejných diskuzí, formou dotazníkového šetření apod.) a jejich připomínky musí být řádně vypořádány. </w:t>
      </w:r>
      <w:r w:rsidR="00AD454E">
        <w:t>P</w:t>
      </w:r>
      <w:r>
        <w:t xml:space="preserve">otřebné </w:t>
      </w:r>
      <w:r w:rsidR="00AD454E">
        <w:t xml:space="preserve">je </w:t>
      </w:r>
      <w:r>
        <w:t>zapojit i neziskové organizace</w:t>
      </w:r>
      <w:r w:rsidR="00AD454E">
        <w:t xml:space="preserve"> a</w:t>
      </w:r>
      <w:r w:rsidR="00B4399F">
        <w:t> </w:t>
      </w:r>
      <w:r w:rsidR="00AD454E">
        <w:t>podnikatele působící v obci.</w:t>
      </w:r>
    </w:p>
    <w:p w:rsidR="00AD454E" w:rsidRDefault="00524522" w:rsidP="002B4773">
      <w:pPr>
        <w:pStyle w:val="Odstavecseseznamem"/>
        <w:numPr>
          <w:ilvl w:val="0"/>
          <w:numId w:val="27"/>
        </w:numPr>
      </w:pPr>
      <w:r>
        <w:t xml:space="preserve">Důležitým subjektem v procesu tvorby </w:t>
      </w:r>
      <w:r w:rsidR="00AD454E">
        <w:t>strategie</w:t>
      </w:r>
      <w:r>
        <w:t xml:space="preserve"> je pracovní skupina. </w:t>
      </w:r>
      <w:r w:rsidR="00AD454E">
        <w:t>Je</w:t>
      </w:r>
      <w:r>
        <w:t xml:space="preserve"> význ</w:t>
      </w:r>
      <w:r w:rsidR="00AD454E">
        <w:t xml:space="preserve">amnou tvůrčí silou, </w:t>
      </w:r>
      <w:r>
        <w:t xml:space="preserve">projednává jednotlivé návrhy, slaďuje rozporná stanoviska apod. </w:t>
      </w:r>
    </w:p>
    <w:p w:rsidR="00AD454E" w:rsidRDefault="00524522" w:rsidP="002B4773">
      <w:pPr>
        <w:pStyle w:val="Odstavecseseznamem"/>
        <w:numPr>
          <w:ilvl w:val="0"/>
          <w:numId w:val="27"/>
        </w:numPr>
      </w:pPr>
      <w:r>
        <w:t xml:space="preserve">Je nutné respektovat relevantní koncepční dokumenty z krajské a národní úrovně. </w:t>
      </w:r>
    </w:p>
    <w:p w:rsidR="00AD454E" w:rsidRDefault="00524522" w:rsidP="002B4773">
      <w:pPr>
        <w:pStyle w:val="Odstavecseseznamem"/>
        <w:numPr>
          <w:ilvl w:val="0"/>
          <w:numId w:val="27"/>
        </w:numPr>
      </w:pPr>
      <w:r>
        <w:t xml:space="preserve">Musí být reflektován územní plán obce. </w:t>
      </w:r>
    </w:p>
    <w:p w:rsidR="00524522" w:rsidRDefault="00AD454E" w:rsidP="002B4773">
      <w:pPr>
        <w:pStyle w:val="Odstavecseseznamem"/>
        <w:numPr>
          <w:ilvl w:val="0"/>
          <w:numId w:val="27"/>
        </w:numPr>
      </w:pPr>
      <w:r>
        <w:t>Program obce (strategie)</w:t>
      </w:r>
      <w:r w:rsidR="00524522">
        <w:t xml:space="preserve"> musí být zpracován reálně s ohledem na rozpočtové a majetkové možnosti obce. </w:t>
      </w:r>
    </w:p>
    <w:p w:rsidR="00AD454E" w:rsidRDefault="00AD454E" w:rsidP="002B4773">
      <w:pPr>
        <w:pStyle w:val="Odstavecseseznamem"/>
        <w:numPr>
          <w:ilvl w:val="0"/>
          <w:numId w:val="27"/>
        </w:numPr>
      </w:pPr>
      <w:r>
        <w:t>Je potřebné prověřit soulad Programu obce (</w:t>
      </w:r>
      <w:r w:rsidR="00B4399F">
        <w:t>strategie</w:t>
      </w:r>
      <w:r>
        <w:t>) s rozvojovými záměry okolních obcí</w:t>
      </w:r>
      <w:r w:rsidR="00B4399F">
        <w:t>.</w:t>
      </w:r>
    </w:p>
    <w:p w:rsidR="006D12AE" w:rsidRDefault="00583E02" w:rsidP="00426FF5">
      <w:r>
        <w:t xml:space="preserve">Na základě </w:t>
      </w:r>
      <w:r w:rsidR="00AD454E">
        <w:rPr>
          <w:b/>
        </w:rPr>
        <w:t>Metodiky</w:t>
      </w:r>
      <w:r w:rsidR="00AD454E" w:rsidRPr="00157225">
        <w:rPr>
          <w:b/>
        </w:rPr>
        <w:t xml:space="preserve"> tvorby programu rozvoje obc</w:t>
      </w:r>
      <w:r w:rsidR="00AD454E" w:rsidRPr="00AD454E">
        <w:rPr>
          <w:b/>
        </w:rPr>
        <w:t>e</w:t>
      </w:r>
      <w:r>
        <w:t xml:space="preserve"> byla vytvořena webová aplikace, která je dostupná na</w:t>
      </w:r>
      <w:r w:rsidR="00AD454E">
        <w:t> </w:t>
      </w:r>
      <w:r>
        <w:t xml:space="preserve">webových stránkách </w:t>
      </w:r>
      <w:r w:rsidRPr="00583E02">
        <w:rPr>
          <w:b/>
        </w:rPr>
        <w:t>www.obcepro.cz</w:t>
      </w:r>
      <w:r>
        <w:t xml:space="preserve">. Jedná se o </w:t>
      </w:r>
      <w:r w:rsidRPr="00BE54BB">
        <w:t>metodick</w:t>
      </w:r>
      <w:r>
        <w:t>ou</w:t>
      </w:r>
      <w:r w:rsidRPr="00BE54BB">
        <w:t xml:space="preserve"> pomoc</w:t>
      </w:r>
      <w:r w:rsidR="00B45662">
        <w:t xml:space="preserve"> při tvorbě strategie. </w:t>
      </w:r>
      <w:r w:rsidR="001745B5">
        <w:t>Pomocí této aplikace</w:t>
      </w:r>
      <w:r>
        <w:t xml:space="preserve"> by mělo dojít ke </w:t>
      </w:r>
      <w:r w:rsidRPr="00BE54BB">
        <w:t>zlepšení kva</w:t>
      </w:r>
      <w:r w:rsidR="004E3AFE">
        <w:t xml:space="preserve">lity řízení, a to </w:t>
      </w:r>
      <w:r w:rsidR="00AD454E">
        <w:t>p</w:t>
      </w:r>
      <w:r w:rsidRPr="00BE54BB">
        <w:t>rostřednictvím zavedení efektivního systému plánování</w:t>
      </w:r>
      <w:r>
        <w:t xml:space="preserve">. </w:t>
      </w:r>
      <w:r w:rsidRPr="00BE54BB">
        <w:t>Vytvořením softwarového nástroje s on-line přístupem pro</w:t>
      </w:r>
      <w:r>
        <w:t> </w:t>
      </w:r>
      <w:r w:rsidRPr="00BE54BB">
        <w:t>podporu a</w:t>
      </w:r>
      <w:r w:rsidR="00524522">
        <w:t> </w:t>
      </w:r>
      <w:r w:rsidRPr="00BE54BB">
        <w:t xml:space="preserve">usnadněním tvorby rozvojových koncepcí </w:t>
      </w:r>
      <w:r>
        <w:t xml:space="preserve">by se </w:t>
      </w:r>
      <w:r w:rsidRPr="00BE54BB">
        <w:t xml:space="preserve">zároveň </w:t>
      </w:r>
      <w:r>
        <w:t xml:space="preserve">měla </w:t>
      </w:r>
      <w:r w:rsidRPr="00BE54BB">
        <w:t>zvýš</w:t>
      </w:r>
      <w:r>
        <w:t>it</w:t>
      </w:r>
      <w:r w:rsidRPr="00BE54BB">
        <w:t xml:space="preserve"> transparentnost a</w:t>
      </w:r>
      <w:r>
        <w:t> </w:t>
      </w:r>
      <w:r w:rsidRPr="00BE54BB">
        <w:t xml:space="preserve">otevřenost rozhodovacích procesů orgánů obcí. Dále </w:t>
      </w:r>
      <w:r>
        <w:t xml:space="preserve">by se mělo zefektivnit </w:t>
      </w:r>
      <w:r w:rsidRPr="00BE54BB">
        <w:t xml:space="preserve">vzdělávání úředníků a volených zástupců územních samospráv v </w:t>
      </w:r>
      <w:r w:rsidR="008600D2">
        <w:t>oblasti koncepčního řízení obcí, což je předpokladem pro úspěšné strategické plánování.</w:t>
      </w:r>
      <w:r w:rsidR="001745B5">
        <w:t xml:space="preserve"> Slabou stránkou této metodiky je však to, že je určena </w:t>
      </w:r>
      <w:r w:rsidR="001745B5" w:rsidRPr="00BE54BB">
        <w:t>zejména malým obcím.</w:t>
      </w:r>
    </w:p>
    <w:p w:rsidR="006D12AE" w:rsidRDefault="001F4112" w:rsidP="00426FF5">
      <w:r w:rsidRPr="00157225">
        <w:t xml:space="preserve">Další příručkou </w:t>
      </w:r>
      <w:r w:rsidR="008600D2">
        <w:t xml:space="preserve">obsahující doporučení v oblasti strategického plánování </w:t>
      </w:r>
      <w:r w:rsidRPr="00157225">
        <w:t xml:space="preserve">je </w:t>
      </w:r>
      <w:r w:rsidRPr="00157225">
        <w:rPr>
          <w:b/>
        </w:rPr>
        <w:t>Metodika přípravy veřejných strategií</w:t>
      </w:r>
      <w:r w:rsidRPr="00157225">
        <w:t>, již vydalo Ministerstvo pro místní rozvoj České republiky. Důvodem vzniku této metodiky byla reakce na současný nevyhovující stav procesu přípravy a schvalování veřejný</w:t>
      </w:r>
      <w:r w:rsidR="006D12AE">
        <w:t xml:space="preserve">ch strategií v České republice, a to zejména </w:t>
      </w:r>
      <w:r w:rsidR="006D12AE" w:rsidRPr="006D12AE">
        <w:t>neexistenc</w:t>
      </w:r>
      <w:r w:rsidR="006D12AE">
        <w:t>i</w:t>
      </w:r>
      <w:r w:rsidR="006D12AE" w:rsidRPr="006D12AE">
        <w:t xml:space="preserve"> metodických postupů pro</w:t>
      </w:r>
      <w:r w:rsidR="00F556EE">
        <w:t> </w:t>
      </w:r>
      <w:r w:rsidR="006D12AE" w:rsidRPr="006D12AE">
        <w:t>strategické řízení</w:t>
      </w:r>
      <w:r w:rsidR="006D12AE">
        <w:t xml:space="preserve">, </w:t>
      </w:r>
      <w:r w:rsidR="006D12AE" w:rsidRPr="00583E02">
        <w:t>neprovázanost dokumentů s dalšími strategickými materiály, absenci vazby strategií a</w:t>
      </w:r>
      <w:r w:rsidR="00F556EE" w:rsidRPr="00583E02">
        <w:t> </w:t>
      </w:r>
      <w:r w:rsidR="006D12AE" w:rsidRPr="00583E02">
        <w:t>koncepcí na rozpočty a rozpočtový proces</w:t>
      </w:r>
      <w:r w:rsidR="006D12AE">
        <w:t>. Bylo nutné omezit tvorbu „strategií</w:t>
      </w:r>
      <w:r w:rsidR="006D12AE" w:rsidRPr="006D12AE">
        <w:t xml:space="preserve"> do šuplíku“</w:t>
      </w:r>
      <w:r w:rsidR="006D12AE">
        <w:t xml:space="preserve">. V některých případech byly totiž </w:t>
      </w:r>
      <w:r w:rsidR="006D12AE" w:rsidRPr="006D12AE">
        <w:t>kon</w:t>
      </w:r>
      <w:r w:rsidR="006D12AE">
        <w:t xml:space="preserve">cepční a strategické dokumenty </w:t>
      </w:r>
      <w:r w:rsidR="006D12AE" w:rsidRPr="006D12AE">
        <w:t>pojímány jako vágní a nezávazné mater</w:t>
      </w:r>
      <w:r w:rsidR="006D12AE">
        <w:t xml:space="preserve">iály. </w:t>
      </w:r>
      <w:r w:rsidRPr="00157225">
        <w:t xml:space="preserve">Metodika </w:t>
      </w:r>
      <w:r w:rsidR="006D12AE">
        <w:t xml:space="preserve">přípravy veřejných strategií </w:t>
      </w:r>
      <w:r w:rsidRPr="00157225">
        <w:t>popisuje zejména proc</w:t>
      </w:r>
      <w:r w:rsidR="005117B2">
        <w:t>es přípravy strategie, a to od i</w:t>
      </w:r>
      <w:r w:rsidRPr="00157225">
        <w:t>dentifikace potřeby tvorby strategie</w:t>
      </w:r>
      <w:r w:rsidR="006D12AE">
        <w:t>,</w:t>
      </w:r>
      <w:r w:rsidRPr="00157225">
        <w:t xml:space="preserve"> po její přípravu k imp</w:t>
      </w:r>
      <w:r w:rsidR="008600D2">
        <w:t xml:space="preserve">lementaci a schválení. Metodika </w:t>
      </w:r>
      <w:r w:rsidRPr="00157225">
        <w:t>definuje metody řízení procesu tvorby strat</w:t>
      </w:r>
      <w:r w:rsidR="00AD5AC9">
        <w:t>egie a role jednotlivých aktérů a s</w:t>
      </w:r>
      <w:r w:rsidR="00194092" w:rsidRPr="00194092">
        <w:t xml:space="preserve">jednocuje postup při vytváření strategických dokumentů s cílem zvýšit jejich kvalitu a vzájemnou provázanost. Jádrem metodiky je </w:t>
      </w:r>
      <w:r w:rsidR="006D12AE">
        <w:t xml:space="preserve">tedy </w:t>
      </w:r>
      <w:r w:rsidR="00194092" w:rsidRPr="00194092">
        <w:t xml:space="preserve">podrobný popis jednotlivých fází procesu tvorby strategického dokumentu: </w:t>
      </w:r>
    </w:p>
    <w:p w:rsidR="006D12AE" w:rsidRDefault="00194092" w:rsidP="002B4773">
      <w:pPr>
        <w:pStyle w:val="Odstavecseseznamem"/>
        <w:numPr>
          <w:ilvl w:val="0"/>
          <w:numId w:val="22"/>
        </w:numPr>
      </w:pPr>
      <w:r w:rsidRPr="00194092">
        <w:t>Identif</w:t>
      </w:r>
      <w:r w:rsidR="006D12AE">
        <w:t>ikace potřeby tvorby strategie</w:t>
      </w:r>
    </w:p>
    <w:p w:rsidR="006D12AE" w:rsidRDefault="00194092" w:rsidP="002B4773">
      <w:pPr>
        <w:pStyle w:val="Odstavecseseznamem"/>
        <w:numPr>
          <w:ilvl w:val="0"/>
          <w:numId w:val="22"/>
        </w:numPr>
      </w:pPr>
      <w:r w:rsidRPr="00194092">
        <w:t>Nas</w:t>
      </w:r>
      <w:r w:rsidR="006D12AE">
        <w:t>tavení projektu</w:t>
      </w:r>
    </w:p>
    <w:p w:rsidR="006D12AE" w:rsidRDefault="006D12AE" w:rsidP="002B4773">
      <w:pPr>
        <w:pStyle w:val="Odstavecseseznamem"/>
        <w:numPr>
          <w:ilvl w:val="0"/>
          <w:numId w:val="22"/>
        </w:numPr>
      </w:pPr>
      <w:r>
        <w:t>Analytická a prognostická fáze</w:t>
      </w:r>
    </w:p>
    <w:p w:rsidR="006D12AE" w:rsidRDefault="00194092" w:rsidP="002B4773">
      <w:pPr>
        <w:pStyle w:val="Odstavecseseznamem"/>
        <w:numPr>
          <w:ilvl w:val="0"/>
          <w:numId w:val="22"/>
        </w:numPr>
      </w:pPr>
      <w:r w:rsidRPr="00194092">
        <w:t>Stanovení zákl</w:t>
      </w:r>
      <w:r w:rsidR="006D12AE">
        <w:t>adního strategického směřování</w:t>
      </w:r>
    </w:p>
    <w:p w:rsidR="006D12AE" w:rsidRDefault="006D12AE" w:rsidP="002B4773">
      <w:pPr>
        <w:pStyle w:val="Odstavecseseznamem"/>
        <w:numPr>
          <w:ilvl w:val="0"/>
          <w:numId w:val="22"/>
        </w:numPr>
      </w:pPr>
      <w:r>
        <w:t>Rozpracování strategie</w:t>
      </w:r>
    </w:p>
    <w:p w:rsidR="006D12AE" w:rsidRDefault="006D12AE" w:rsidP="002B4773">
      <w:pPr>
        <w:pStyle w:val="Odstavecseseznamem"/>
        <w:numPr>
          <w:ilvl w:val="0"/>
          <w:numId w:val="22"/>
        </w:numPr>
      </w:pPr>
      <w:r>
        <w:t>Nastavení plánu implementace</w:t>
      </w:r>
    </w:p>
    <w:p w:rsidR="001F4112" w:rsidRDefault="009B3DFC" w:rsidP="002B4773">
      <w:pPr>
        <w:pStyle w:val="Odstavecseseznamem"/>
        <w:numPr>
          <w:ilvl w:val="0"/>
          <w:numId w:val="22"/>
        </w:numPr>
      </w:pPr>
      <w:r>
        <w:t>Schvalování strategie</w:t>
      </w:r>
    </w:p>
    <w:p w:rsidR="004E278F" w:rsidRPr="00BE54BB" w:rsidRDefault="00BE54BB" w:rsidP="00F1561F">
      <w:pPr>
        <w:rPr>
          <w:rFonts w:cs="Times New Roman"/>
          <w:b/>
          <w:color w:val="17365D" w:themeColor="text2" w:themeShade="BF"/>
          <w:szCs w:val="24"/>
        </w:rPr>
      </w:pPr>
      <w:r w:rsidRPr="00BE54BB">
        <w:rPr>
          <w:rFonts w:cs="Times New Roman"/>
          <w:b/>
          <w:color w:val="17365D" w:themeColor="text2" w:themeShade="BF"/>
          <w:szCs w:val="24"/>
        </w:rPr>
        <w:t>Udržitelný rozvoj v kontextu strategického plánování</w:t>
      </w:r>
    </w:p>
    <w:p w:rsidR="008600D2" w:rsidRDefault="008600D2" w:rsidP="00F1561F">
      <w:r>
        <w:t>V rámci strategického plánování je nutné reflektovat udržitelný rozvoj území, jenž přestavuje t</w:t>
      </w:r>
      <w:r w:rsidRPr="008600D2">
        <w:t>akový způsob rozvoje lidské společnosti, který uvádí v soulad hospodářský a společenský pokrok s plnohodnotným zachováním </w:t>
      </w:r>
      <w:hyperlink r:id="rId50" w:tooltip="Životní prostředí" w:history="1">
        <w:r w:rsidRPr="008600D2">
          <w:t>životního prostředí</w:t>
        </w:r>
      </w:hyperlink>
      <w:r>
        <w:t>. Dbá o</w:t>
      </w:r>
      <w:r w:rsidRPr="008600D2">
        <w:t xml:space="preserve"> zachování životního prostředí budoucím generacím v co nejméně pozměněné podobě</w:t>
      </w:r>
      <w:r>
        <w:t>.</w:t>
      </w:r>
    </w:p>
    <w:p w:rsidR="00F1561F" w:rsidRDefault="00C01567" w:rsidP="00F1561F">
      <w:r>
        <w:t xml:space="preserve">Česká republika přistoupila k podpoře udržitelného rozvoje </w:t>
      </w:r>
      <w:r w:rsidR="00F1561F">
        <w:t>vládním</w:t>
      </w:r>
      <w:r w:rsidR="001F4112" w:rsidRPr="0081138D">
        <w:t xml:space="preserve"> usnesením č. 1242 ze dne 8.</w:t>
      </w:r>
      <w:r w:rsidR="001F4112">
        <w:t xml:space="preserve"> 1</w:t>
      </w:r>
      <w:r w:rsidR="001F4112" w:rsidRPr="0081138D">
        <w:t>2.</w:t>
      </w:r>
      <w:r w:rsidR="001F4112">
        <w:t xml:space="preserve"> </w:t>
      </w:r>
      <w:r w:rsidR="001F4112" w:rsidRPr="0081138D">
        <w:t xml:space="preserve">2004 </w:t>
      </w:r>
      <w:r w:rsidR="00F1561F">
        <w:t xml:space="preserve">- </w:t>
      </w:r>
      <w:r w:rsidR="001F4112" w:rsidRPr="0081138D">
        <w:t>schválením </w:t>
      </w:r>
      <w:r w:rsidR="001F4112" w:rsidRPr="00C01567">
        <w:rPr>
          <w:b/>
        </w:rPr>
        <w:t>Strategie udržitelného rozvoje ČR</w:t>
      </w:r>
      <w:r w:rsidR="00F1561F">
        <w:t>. Ta</w:t>
      </w:r>
      <w:r w:rsidR="00342F20">
        <w:t xml:space="preserve">to strategie </w:t>
      </w:r>
      <w:r w:rsidR="00F1561F">
        <w:t xml:space="preserve">tvoří </w:t>
      </w:r>
      <w:r w:rsidR="00F1561F" w:rsidRPr="00F1561F">
        <w:t>rámec pro zpracování materiálů koncepčního charakteru.</w:t>
      </w:r>
      <w:r w:rsidR="00D577AD">
        <w:t xml:space="preserve"> </w:t>
      </w:r>
      <w:r w:rsidR="00F1561F" w:rsidRPr="00F1561F">
        <w:t>Je východiskem pro strategické rozhodování v rámci jednotlivých resortů i</w:t>
      </w:r>
      <w:r w:rsidR="00342F20">
        <w:t> </w:t>
      </w:r>
      <w:r w:rsidR="00F1561F" w:rsidRPr="00F1561F">
        <w:t>pro</w:t>
      </w:r>
      <w:r w:rsidR="00342F20">
        <w:t> </w:t>
      </w:r>
      <w:r w:rsidR="00F1561F" w:rsidRPr="00F1561F">
        <w:t>meziresortní spolupráci a spolupráci se zájmovými skupinami. Strategie definuje hlavní strategické cíle, dále dílčí cíle a nástroje</w:t>
      </w:r>
      <w:r w:rsidR="00F1561F">
        <w:t>, které s</w:t>
      </w:r>
      <w:r w:rsidR="00F1561F" w:rsidRPr="00F1561F">
        <w:t>měřují k zajištění co nejvyšší dosažitelné kvality života pro současnou generaci a</w:t>
      </w:r>
      <w:r w:rsidR="00342F20">
        <w:t> </w:t>
      </w:r>
      <w:r w:rsidR="00F1561F" w:rsidRPr="00F1561F">
        <w:t>k</w:t>
      </w:r>
      <w:r w:rsidR="00342F20">
        <w:t> </w:t>
      </w:r>
      <w:r w:rsidR="00F1561F" w:rsidRPr="00F1561F">
        <w:t>vytvoření předpokladů pro kvalitní život generací budoucích.</w:t>
      </w:r>
    </w:p>
    <w:p w:rsidR="00F1561F" w:rsidRPr="00F1561F" w:rsidRDefault="008600D2" w:rsidP="00F1561F">
      <w:r>
        <w:t xml:space="preserve">V roce 2010 byl schválen </w:t>
      </w:r>
      <w:r w:rsidR="001F4112" w:rsidRPr="00C01567">
        <w:rPr>
          <w:b/>
        </w:rPr>
        <w:t>Strategický rámec udržitelného rozvoje České republiky</w:t>
      </w:r>
      <w:r w:rsidR="001F4112" w:rsidRPr="0081138D">
        <w:t xml:space="preserve">. </w:t>
      </w:r>
      <w:r w:rsidR="00F1561F">
        <w:t xml:space="preserve">Ten </w:t>
      </w:r>
      <w:r w:rsidR="00F1561F" w:rsidRPr="00F1561F">
        <w:t>určuje dlouhodobé cíle pro tři základní oblasti rozvoje moderní společnosti – ekonomickou, sociální a environmentální. Dokument je strukturován do 5 prioritních os:</w:t>
      </w:r>
    </w:p>
    <w:p w:rsidR="00F1561F" w:rsidRPr="00F1561F" w:rsidRDefault="00F1561F" w:rsidP="002B4773">
      <w:pPr>
        <w:numPr>
          <w:ilvl w:val="0"/>
          <w:numId w:val="19"/>
        </w:numPr>
        <w:shd w:val="clear" w:color="auto" w:fill="FFFFFF"/>
        <w:spacing w:before="0" w:after="0" w:line="240" w:lineRule="auto"/>
        <w:ind w:left="714" w:hanging="357"/>
        <w:jc w:val="left"/>
      </w:pPr>
      <w:r w:rsidRPr="00F1561F">
        <w:t>Společnost, člověk a zdraví </w:t>
      </w:r>
    </w:p>
    <w:p w:rsidR="00F1561F" w:rsidRPr="00F1561F" w:rsidRDefault="008600D2" w:rsidP="002B4773">
      <w:pPr>
        <w:numPr>
          <w:ilvl w:val="0"/>
          <w:numId w:val="19"/>
        </w:numPr>
        <w:shd w:val="clear" w:color="auto" w:fill="FFFFFF"/>
        <w:spacing w:before="100" w:beforeAutospacing="1" w:after="100" w:afterAutospacing="1" w:line="300" w:lineRule="atLeast"/>
        <w:jc w:val="left"/>
      </w:pPr>
      <w:r>
        <w:t>Ekonomika a inovace</w:t>
      </w:r>
    </w:p>
    <w:p w:rsidR="00F1561F" w:rsidRPr="00F1561F" w:rsidRDefault="008600D2" w:rsidP="002B4773">
      <w:pPr>
        <w:numPr>
          <w:ilvl w:val="0"/>
          <w:numId w:val="19"/>
        </w:numPr>
        <w:shd w:val="clear" w:color="auto" w:fill="FFFFFF"/>
        <w:spacing w:before="100" w:beforeAutospacing="1" w:after="100" w:afterAutospacing="1" w:line="300" w:lineRule="atLeast"/>
        <w:jc w:val="left"/>
      </w:pPr>
      <w:r>
        <w:t>Rozvoj území</w:t>
      </w:r>
    </w:p>
    <w:p w:rsidR="00F1561F" w:rsidRPr="00F1561F" w:rsidRDefault="00F1561F" w:rsidP="002B4773">
      <w:pPr>
        <w:numPr>
          <w:ilvl w:val="0"/>
          <w:numId w:val="19"/>
        </w:numPr>
        <w:shd w:val="clear" w:color="auto" w:fill="FFFFFF"/>
        <w:spacing w:before="100" w:beforeAutospacing="1" w:after="100" w:afterAutospacing="1" w:line="300" w:lineRule="atLeast"/>
        <w:jc w:val="left"/>
      </w:pPr>
      <w:r w:rsidRPr="00F1561F">
        <w:t>Krajina, ekosystémy a biodiverzita</w:t>
      </w:r>
    </w:p>
    <w:p w:rsidR="00F1561F" w:rsidRPr="00F1561F" w:rsidRDefault="008600D2" w:rsidP="002B4773">
      <w:pPr>
        <w:numPr>
          <w:ilvl w:val="0"/>
          <w:numId w:val="19"/>
        </w:numPr>
        <w:shd w:val="clear" w:color="auto" w:fill="FFFFFF"/>
        <w:spacing w:before="100" w:beforeAutospacing="1" w:after="100" w:afterAutospacing="1" w:line="300" w:lineRule="atLeast"/>
        <w:jc w:val="left"/>
      </w:pPr>
      <w:r>
        <w:t>Stabilní a bezpečná společnost</w:t>
      </w:r>
    </w:p>
    <w:p w:rsidR="00322578" w:rsidRDefault="00322578" w:rsidP="001F4112">
      <w:pPr>
        <w:rPr>
          <w:b/>
        </w:rPr>
      </w:pPr>
      <w:r w:rsidRPr="00322578">
        <w:rPr>
          <w:b/>
        </w:rPr>
        <w:t>Cíle udržitelného rozvoje</w:t>
      </w:r>
    </w:p>
    <w:p w:rsidR="00322578" w:rsidRDefault="00322578" w:rsidP="00322578">
      <w:r w:rsidRPr="00322578">
        <w:t>Sedm</w:t>
      </w:r>
      <w:r>
        <w:t xml:space="preserve">náct Cílů udržitelného rozvoje </w:t>
      </w:r>
      <w:r w:rsidRPr="00322578">
        <w:t xml:space="preserve">je prezentováno jako program OSN rozvoje na následujících 15 let </w:t>
      </w:r>
      <w:r>
        <w:br/>
      </w:r>
      <w:r w:rsidRPr="00322578">
        <w:t>(2015–2030) a navazuje na úspěšnou agendu Rozvojových cílů tisíciletí.</w:t>
      </w:r>
    </w:p>
    <w:p w:rsidR="00322578" w:rsidRDefault="00322578" w:rsidP="00322578">
      <w:r w:rsidRPr="00322578">
        <w:t>Cíle udržitelného rozvoje jsou následující:</w:t>
      </w:r>
    </w:p>
    <w:p w:rsidR="00322578" w:rsidRDefault="00322578" w:rsidP="002B4773">
      <w:pPr>
        <w:pStyle w:val="Odstavecseseznamem"/>
        <w:numPr>
          <w:ilvl w:val="0"/>
          <w:numId w:val="90"/>
        </w:numPr>
      </w:pPr>
      <w:r w:rsidRPr="00322578">
        <w:t>SDG 1: Vymýtit chudobu ve všech jejích formách všude na světě</w:t>
      </w:r>
    </w:p>
    <w:p w:rsidR="00322578" w:rsidRDefault="00322578" w:rsidP="002B4773">
      <w:pPr>
        <w:pStyle w:val="Odstavecseseznamem"/>
        <w:numPr>
          <w:ilvl w:val="0"/>
          <w:numId w:val="90"/>
        </w:numPr>
      </w:pPr>
      <w:r w:rsidRPr="00322578">
        <w:t>SDG 2: Vymýtit hlad, dosáhnout potravinové bezpečnosti a zlepšení výživy, prosazovat udržitelné zemědělství</w:t>
      </w:r>
    </w:p>
    <w:p w:rsidR="00322578" w:rsidRDefault="00322578" w:rsidP="002B4773">
      <w:pPr>
        <w:pStyle w:val="Odstavecseseznamem"/>
        <w:numPr>
          <w:ilvl w:val="0"/>
          <w:numId w:val="90"/>
        </w:numPr>
      </w:pPr>
      <w:r w:rsidRPr="00322578">
        <w:t>SDG 3: Zajistit zdravý život a zvyšovat jeho kvalitu pro všechny v jakémkoli věku</w:t>
      </w:r>
    </w:p>
    <w:p w:rsidR="00322578" w:rsidRDefault="00322578" w:rsidP="002B4773">
      <w:pPr>
        <w:pStyle w:val="Odstavecseseznamem"/>
        <w:numPr>
          <w:ilvl w:val="0"/>
          <w:numId w:val="90"/>
        </w:numPr>
      </w:pPr>
      <w:r w:rsidRPr="00322578">
        <w:t>SDG 4: Zajistit rovný přístup k inkluzivnímu a kvalitnímu vzdělání a podporovat celoživotní vzdělávání pro všechny</w:t>
      </w:r>
    </w:p>
    <w:p w:rsidR="00322578" w:rsidRDefault="00322578" w:rsidP="002B4773">
      <w:pPr>
        <w:pStyle w:val="Odstavecseseznamem"/>
        <w:numPr>
          <w:ilvl w:val="0"/>
          <w:numId w:val="90"/>
        </w:numPr>
      </w:pPr>
      <w:r w:rsidRPr="00322578">
        <w:t>SDG 5 : Dosáhnout genderové rovnosti a posílit postavení všech žen a dívek</w:t>
      </w:r>
    </w:p>
    <w:p w:rsidR="00322578" w:rsidRDefault="00322578" w:rsidP="002B4773">
      <w:pPr>
        <w:pStyle w:val="Odstavecseseznamem"/>
        <w:numPr>
          <w:ilvl w:val="0"/>
          <w:numId w:val="90"/>
        </w:numPr>
      </w:pPr>
      <w:r w:rsidRPr="00322578">
        <w:t>SDG 6: Zajistit všem dostupnost vody a sanitačních zařízení a udržitelné hospodaření s</w:t>
      </w:r>
      <w:r>
        <w:t> </w:t>
      </w:r>
      <w:r w:rsidRPr="00322578">
        <w:t>nimi</w:t>
      </w:r>
    </w:p>
    <w:p w:rsidR="00322578" w:rsidRDefault="00322578" w:rsidP="002B4773">
      <w:pPr>
        <w:pStyle w:val="Odstavecseseznamem"/>
        <w:numPr>
          <w:ilvl w:val="0"/>
          <w:numId w:val="90"/>
        </w:numPr>
      </w:pPr>
      <w:r w:rsidRPr="00322578">
        <w:t>SDG 7: Zajistit všem přístup k cenově dostupným, spolehlivým, udržitelným a moderním zdrojům energie</w:t>
      </w:r>
    </w:p>
    <w:p w:rsidR="00322578" w:rsidRDefault="00322578" w:rsidP="002B4773">
      <w:pPr>
        <w:pStyle w:val="Odstavecseseznamem"/>
        <w:numPr>
          <w:ilvl w:val="0"/>
          <w:numId w:val="90"/>
        </w:numPr>
      </w:pPr>
      <w:r w:rsidRPr="00322578">
        <w:t>SDG 8: Podporovat trvalý, inkluzivní a udržitelný hospodářský růst, plnou a produktivní zaměstnanost a důstojnou práci pro všechny</w:t>
      </w:r>
    </w:p>
    <w:p w:rsidR="00322578" w:rsidRDefault="00322578" w:rsidP="002B4773">
      <w:pPr>
        <w:pStyle w:val="Odstavecseseznamem"/>
        <w:numPr>
          <w:ilvl w:val="0"/>
          <w:numId w:val="90"/>
        </w:numPr>
      </w:pPr>
      <w:r w:rsidRPr="00322578">
        <w:t>SDG 9: Vybudovat odolnou infrastrukturu, podporovat inkluzivní a udržitelnou industrializaci a inovace</w:t>
      </w:r>
    </w:p>
    <w:p w:rsidR="00322578" w:rsidRDefault="00322578" w:rsidP="002B4773">
      <w:pPr>
        <w:pStyle w:val="Odstavecseseznamem"/>
        <w:numPr>
          <w:ilvl w:val="0"/>
          <w:numId w:val="90"/>
        </w:numPr>
      </w:pPr>
      <w:r w:rsidRPr="00322578">
        <w:t>SDG 10: Snížit nerovnost uvnitř zemí i mezi nimi</w:t>
      </w:r>
    </w:p>
    <w:p w:rsidR="00322578" w:rsidRDefault="00322578" w:rsidP="002B4773">
      <w:pPr>
        <w:pStyle w:val="Odstavecseseznamem"/>
        <w:numPr>
          <w:ilvl w:val="0"/>
          <w:numId w:val="90"/>
        </w:numPr>
      </w:pPr>
      <w:r w:rsidRPr="00322578">
        <w:t>SDG 11: Vytvořit inkluzivní, bezpečná, odolná a udržitelná města a obce</w:t>
      </w:r>
    </w:p>
    <w:p w:rsidR="00322578" w:rsidRDefault="00322578" w:rsidP="002B4773">
      <w:pPr>
        <w:pStyle w:val="Odstavecseseznamem"/>
        <w:numPr>
          <w:ilvl w:val="0"/>
          <w:numId w:val="90"/>
        </w:numPr>
      </w:pPr>
      <w:r w:rsidRPr="00322578">
        <w:t>SDG 12: Zajistit udržitelnou spotřebu a výrobu</w:t>
      </w:r>
    </w:p>
    <w:p w:rsidR="00322578" w:rsidRDefault="00322578" w:rsidP="002B4773">
      <w:pPr>
        <w:pStyle w:val="Odstavecseseznamem"/>
        <w:numPr>
          <w:ilvl w:val="0"/>
          <w:numId w:val="90"/>
        </w:numPr>
      </w:pPr>
      <w:r w:rsidRPr="00322578">
        <w:t>SDG 13: Přijmout bezodkladná opatření na boj se změnou klimatu a zvládání jejích dopadů</w:t>
      </w:r>
    </w:p>
    <w:p w:rsidR="00322578" w:rsidRDefault="00322578" w:rsidP="002B4773">
      <w:pPr>
        <w:pStyle w:val="Odstavecseseznamem"/>
        <w:numPr>
          <w:ilvl w:val="0"/>
          <w:numId w:val="90"/>
        </w:numPr>
      </w:pPr>
      <w:r w:rsidRPr="00322578">
        <w:t>SDG 14: Chránit a udržitelně využívat oceány, moře a mořské zdroje pro zajištění udržitelného rozvoje</w:t>
      </w:r>
    </w:p>
    <w:p w:rsidR="00322578" w:rsidRDefault="00322578" w:rsidP="002B4773">
      <w:pPr>
        <w:pStyle w:val="Odstavecseseznamem"/>
        <w:numPr>
          <w:ilvl w:val="0"/>
          <w:numId w:val="90"/>
        </w:numPr>
      </w:pPr>
      <w:r w:rsidRPr="00322578">
        <w:t>SDG 15: Chránit, obnovovat a podporovat udržitelné využívání suchozemských ekosystémů, udržitelně hospodařit s lesy, potírat rozšiřování pouští, zastavit a následně zvrátit degradaci půdy a zastavit úbytek biodiverzity</w:t>
      </w:r>
    </w:p>
    <w:p w:rsidR="00322578" w:rsidRDefault="00322578" w:rsidP="002B4773">
      <w:pPr>
        <w:pStyle w:val="Odstavecseseznamem"/>
        <w:numPr>
          <w:ilvl w:val="0"/>
          <w:numId w:val="90"/>
        </w:numPr>
      </w:pPr>
      <w:r w:rsidRPr="00322578">
        <w:t>SDG 16: Podporovat mírové a inkluzivní společnosti pro udržitelný rozvoj, zajistit všem přístup ke spravedlnosti a vytvořit efektivní, odpovědné a inkluzivní instituce na všech úrovních</w:t>
      </w:r>
    </w:p>
    <w:p w:rsidR="00322578" w:rsidRPr="00322578" w:rsidRDefault="00322578" w:rsidP="002B4773">
      <w:pPr>
        <w:pStyle w:val="Odstavecseseznamem"/>
        <w:numPr>
          <w:ilvl w:val="0"/>
          <w:numId w:val="90"/>
        </w:numPr>
      </w:pPr>
      <w:r w:rsidRPr="00322578">
        <w:t>SDG 17: Oživit globální partnerství pro udržitelný rozvoj a posílit prostředky pro jeho uplatňování</w:t>
      </w:r>
    </w:p>
    <w:p w:rsidR="00ED61B7" w:rsidRPr="00ED61B7" w:rsidRDefault="008600D2" w:rsidP="001F4112">
      <w:pPr>
        <w:rPr>
          <w:iCs/>
        </w:rPr>
      </w:pPr>
      <w:r>
        <w:t xml:space="preserve">Dalším koncepčním dokumentem v oblasti udržitelného rozvoje je </w:t>
      </w:r>
      <w:r w:rsidR="001F4112" w:rsidRPr="00C01567">
        <w:rPr>
          <w:b/>
        </w:rPr>
        <w:t xml:space="preserve">Koncepce podpory místní Agendy 21 </w:t>
      </w:r>
      <w:r w:rsidR="00040A80" w:rsidRPr="00040A80">
        <w:t>(MA21)</w:t>
      </w:r>
      <w:r w:rsidR="00040A80">
        <w:rPr>
          <w:b/>
        </w:rPr>
        <w:t xml:space="preserve"> </w:t>
      </w:r>
      <w:r w:rsidR="001F4112" w:rsidRPr="00C01567">
        <w:rPr>
          <w:b/>
        </w:rPr>
        <w:t>v</w:t>
      </w:r>
      <w:r>
        <w:rPr>
          <w:b/>
        </w:rPr>
        <w:t> </w:t>
      </w:r>
      <w:r w:rsidR="001F4112" w:rsidRPr="00C01567">
        <w:rPr>
          <w:b/>
        </w:rPr>
        <w:t>České republice do roku 2020</w:t>
      </w:r>
      <w:r w:rsidR="001F4112" w:rsidRPr="0081138D">
        <w:t>.</w:t>
      </w:r>
      <w:r w:rsidR="00540084">
        <w:t xml:space="preserve"> </w:t>
      </w:r>
      <w:r w:rsidR="00AD5AC9" w:rsidRPr="00AD5AC9">
        <w:rPr>
          <w:iCs/>
        </w:rPr>
        <w:t>MA21 je nástroj ke zlepšování kvality veřejné správy, strategického řízení, zapojování veřejnosti a budování místního partnerství, s cílem podpořit systematický postup k</w:t>
      </w:r>
      <w:r w:rsidR="00ED61B7">
        <w:rPr>
          <w:iCs/>
        </w:rPr>
        <w:t> </w:t>
      </w:r>
      <w:r w:rsidR="00AD5AC9" w:rsidRPr="00AD5AC9">
        <w:rPr>
          <w:iCs/>
        </w:rPr>
        <w:t>udržitelnému rozvoji na místní či regionální úrovni.</w:t>
      </w:r>
      <w:r w:rsidR="00AD5AC9">
        <w:rPr>
          <w:rStyle w:val="Znakapoznpodarou"/>
          <w:iCs/>
        </w:rPr>
        <w:footnoteReference w:id="4"/>
      </w:r>
      <w:r w:rsidR="00ED61B7">
        <w:rPr>
          <w:iCs/>
        </w:rPr>
        <w:t xml:space="preserve"> </w:t>
      </w:r>
      <w:r w:rsidR="00ED61B7">
        <w:t xml:space="preserve">Tento </w:t>
      </w:r>
      <w:r w:rsidR="00ED61B7" w:rsidRPr="0081138D">
        <w:t xml:space="preserve">program </w:t>
      </w:r>
      <w:r w:rsidR="00ED61B7">
        <w:t xml:space="preserve">vede k praktickému zavádění </w:t>
      </w:r>
      <w:r w:rsidR="00ED61B7" w:rsidRPr="0081138D">
        <w:rPr>
          <w:bCs/>
        </w:rPr>
        <w:t>zásad</w:t>
      </w:r>
      <w:r w:rsidR="00ED61B7">
        <w:rPr>
          <w:bCs/>
        </w:rPr>
        <w:t xml:space="preserve"> </w:t>
      </w:r>
      <w:r w:rsidR="00ED61B7" w:rsidRPr="0081138D">
        <w:rPr>
          <w:bCs/>
        </w:rPr>
        <w:t>udržitelného rozvoje</w:t>
      </w:r>
      <w:r w:rsidR="00ED61B7" w:rsidRPr="0081138D">
        <w:rPr>
          <w:b/>
          <w:bCs/>
        </w:rPr>
        <w:t xml:space="preserve"> </w:t>
      </w:r>
      <w:r w:rsidR="00ED61B7" w:rsidRPr="0081138D">
        <w:t>při</w:t>
      </w:r>
      <w:r w:rsidR="00ED61B7">
        <w:t xml:space="preserve"> zohledňování místních podmínek. </w:t>
      </w:r>
      <w:r w:rsidR="00ED61B7" w:rsidRPr="0081138D">
        <w:t>Jeho cílem je zvyšování kvality života oby</w:t>
      </w:r>
      <w:r w:rsidR="00ED61B7">
        <w:t xml:space="preserve">vatel v jeho hlavních pilířích, </w:t>
      </w:r>
      <w:r w:rsidR="00ED61B7" w:rsidRPr="0081138D">
        <w:t xml:space="preserve">tzn. rozvoj ekonomiky, sociální soudružnost </w:t>
      </w:r>
      <w:r w:rsidR="00ED61B7">
        <w:t xml:space="preserve">a zachování přírodního bohatství, </w:t>
      </w:r>
      <w:r w:rsidR="00ED61B7" w:rsidRPr="0081138D">
        <w:t>a to nejen pro</w:t>
      </w:r>
      <w:r w:rsidR="00ED61B7">
        <w:t> </w:t>
      </w:r>
      <w:r w:rsidR="00ED61B7" w:rsidRPr="0081138D">
        <w:t>generaci současnou, ale i budoucí.</w:t>
      </w:r>
    </w:p>
    <w:p w:rsidR="00342F20" w:rsidRPr="0081138D" w:rsidRDefault="00342F20" w:rsidP="001F4112">
      <w:r>
        <w:t xml:space="preserve">Implementace </w:t>
      </w:r>
      <w:r w:rsidR="002A1494">
        <w:t xml:space="preserve">koncepce </w:t>
      </w:r>
      <w:r>
        <w:t>by měla zvýšit povědomí o MA21 a o udržitelném rozvoji na místní úrovni jak mezi obyvateli, tak mezi politickou</w:t>
      </w:r>
      <w:r w:rsidR="00317791">
        <w:t xml:space="preserve"> reprezentací, z</w:t>
      </w:r>
      <w:r>
        <w:t xml:space="preserve">výšit prestiž </w:t>
      </w:r>
      <w:r w:rsidR="00540084">
        <w:t>a celospolečenský význam MA21, z</w:t>
      </w:r>
      <w:r>
        <w:t>výšit počet</w:t>
      </w:r>
      <w:r w:rsidR="00540084">
        <w:t xml:space="preserve"> dobře fungujících MA21 v ČR a z</w:t>
      </w:r>
      <w:r>
        <w:t>výšit podporu procesům MA21 ze strany politické reprezentace</w:t>
      </w:r>
      <w:r w:rsidR="00540084">
        <w:t>.</w:t>
      </w:r>
    </w:p>
    <w:p w:rsidR="001F4112" w:rsidRPr="0081138D" w:rsidRDefault="001F4112" w:rsidP="001F4112">
      <w:r w:rsidRPr="0081138D">
        <w:t xml:space="preserve">Klíčové oblasti rozvoje měst a přístup k jejich udržitelnému rozvoji definuje </w:t>
      </w:r>
      <w:r w:rsidRPr="00540084">
        <w:rPr>
          <w:b/>
        </w:rPr>
        <w:t>Charta evropských měst a obcí</w:t>
      </w:r>
      <w:r w:rsidRPr="0081138D">
        <w:t xml:space="preserve"> směřujících k trvale udržitelnému rozvoji (Aalborgská charta). Tato charta navazuje a rozvíjí místní Agendu 21. </w:t>
      </w:r>
    </w:p>
    <w:p w:rsidR="001F4112" w:rsidRPr="0081138D" w:rsidRDefault="001F4112" w:rsidP="001F4112">
      <w:pPr>
        <w:rPr>
          <w:rFonts w:ascii="Arial" w:hAnsi="Arial"/>
          <w:color w:val="333333"/>
          <w:sz w:val="23"/>
          <w:szCs w:val="23"/>
          <w:shd w:val="clear" w:color="auto" w:fill="FFFFFF"/>
        </w:rPr>
      </w:pPr>
      <w:r w:rsidRPr="0081138D">
        <w:t>V roce 2004 vznikly v dánském městě Aalborg</w:t>
      </w:r>
      <w:r w:rsidRPr="0081138D">
        <w:rPr>
          <w:rFonts w:ascii="Arial" w:hAnsi="Arial"/>
          <w:color w:val="333333"/>
          <w:sz w:val="23"/>
          <w:szCs w:val="23"/>
          <w:shd w:val="clear" w:color="auto" w:fill="FFFFFF"/>
        </w:rPr>
        <w:t xml:space="preserve"> </w:t>
      </w:r>
      <w:r w:rsidRPr="0081138D">
        <w:t xml:space="preserve">tzv. </w:t>
      </w:r>
      <w:r w:rsidRPr="00540084">
        <w:rPr>
          <w:b/>
        </w:rPr>
        <w:t>Aalborské závazky</w:t>
      </w:r>
      <w:r w:rsidRPr="0081138D">
        <w:t>. Jedná se o soubor závazků, které by měla daná obec plnit, pokud se chce dlouhodobě úspěšně rozvíjet. K těmto závazkům se může připojit každá obec.</w:t>
      </w:r>
      <w:r w:rsidRPr="00540084">
        <w:t xml:space="preserve"> </w:t>
      </w:r>
      <w:r w:rsidR="005117B2">
        <w:t>M</w:t>
      </w:r>
      <w:r w:rsidR="00540084">
        <w:t>ají dva základní významy, t</w:t>
      </w:r>
      <w:r w:rsidRPr="0081138D">
        <w:t>ěmi jsou zvyšování povědomí o udržitelném rozvoji na místní úrovni a vytvoření praktického nástroje pro plnění strategií směrem ke kvalitě života a udržitelnosti.</w:t>
      </w:r>
    </w:p>
    <w:p w:rsidR="001F4112" w:rsidRPr="0081138D" w:rsidRDefault="00540084" w:rsidP="001F4112">
      <w:r w:rsidRPr="0081138D">
        <w:t>Aalborské závazky vycházejí z odkazu Summitu Země (1992). Jedná se o integrovaný p</w:t>
      </w:r>
      <w:r>
        <w:t xml:space="preserve">řístup k podpoře udržitelnosti. </w:t>
      </w:r>
      <w:r w:rsidR="001F4112" w:rsidRPr="0081138D">
        <w:t xml:space="preserve">V současné době zájem o tyto závazky vzrůstá. Jedná se </w:t>
      </w:r>
      <w:r w:rsidR="00ED61B7" w:rsidRPr="0081138D">
        <w:t xml:space="preserve">totiž </w:t>
      </w:r>
      <w:r w:rsidR="00ED61B7">
        <w:t xml:space="preserve">o </w:t>
      </w:r>
      <w:r w:rsidR="001F4112" w:rsidRPr="0081138D">
        <w:t>doposud jediný funkční implementační nástroj Strategie udržitelného rozvoje EU a dalších politik územního rozvoje.</w:t>
      </w:r>
    </w:p>
    <w:p w:rsidR="001F4112" w:rsidRDefault="00F00F0A" w:rsidP="001F4112">
      <w:r>
        <w:t xml:space="preserve">Jak uvádí </w:t>
      </w:r>
      <w:r w:rsidRPr="00F00F0A">
        <w:t>Národní síť Zdravých měst ČR</w:t>
      </w:r>
      <w:r>
        <w:t>, tak z</w:t>
      </w:r>
      <w:r w:rsidR="001F4112" w:rsidRPr="0081138D">
        <w:t>atím se žádná samospráva v ČR k Aalborským závazkům nepřipojila. Pouze 2 města podepsala Aalborskou chartu, a to Hlučín a Vsetín.</w:t>
      </w:r>
    </w:p>
    <w:p w:rsidR="00084F5D" w:rsidRPr="0081138D" w:rsidRDefault="001F4112" w:rsidP="00084F5D">
      <w:pPr>
        <w:keepNext/>
      </w:pPr>
      <w:r w:rsidRPr="0081138D">
        <w:t>Aalborské závazky mají 10 oblastí</w:t>
      </w:r>
      <w:r w:rsidR="00084F5D">
        <w:t>. I když každá m</w:t>
      </w:r>
      <w:r w:rsidR="00084F5D" w:rsidRPr="0081138D">
        <w:t>ístní situace vyžaduje individuální priority, mělo</w:t>
      </w:r>
      <w:r w:rsidR="00084F5D">
        <w:t xml:space="preserve"> by </w:t>
      </w:r>
      <w:r w:rsidR="00084F5D" w:rsidRPr="0081138D">
        <w:t xml:space="preserve">být v rozvoji obce zohledněno všech </w:t>
      </w:r>
      <w:r w:rsidR="00084F5D">
        <w:t xml:space="preserve">těchto </w:t>
      </w:r>
      <w:r w:rsidR="00084F5D" w:rsidRPr="0081138D">
        <w:t>deset závazků.</w:t>
      </w:r>
    </w:p>
    <w:p w:rsidR="001F4112" w:rsidRPr="0081138D" w:rsidRDefault="001F4112" w:rsidP="008669B1">
      <w:pPr>
        <w:pStyle w:val="Odstavecseseznamem"/>
        <w:numPr>
          <w:ilvl w:val="0"/>
          <w:numId w:val="16"/>
        </w:numPr>
      </w:pPr>
      <w:r w:rsidRPr="0081138D">
        <w:t>Veřejná správa (místní vláda)</w:t>
      </w:r>
    </w:p>
    <w:p w:rsidR="001F4112" w:rsidRPr="0081138D" w:rsidRDefault="001F4112" w:rsidP="008669B1">
      <w:pPr>
        <w:pStyle w:val="Odstavecseseznamem"/>
        <w:numPr>
          <w:ilvl w:val="0"/>
          <w:numId w:val="16"/>
        </w:numPr>
      </w:pPr>
      <w:r w:rsidRPr="0081138D">
        <w:t>Řízení</w:t>
      </w:r>
    </w:p>
    <w:p w:rsidR="001F4112" w:rsidRPr="0081138D" w:rsidRDefault="001F4112" w:rsidP="008669B1">
      <w:pPr>
        <w:pStyle w:val="Odstavecseseznamem"/>
        <w:numPr>
          <w:ilvl w:val="0"/>
          <w:numId w:val="16"/>
        </w:numPr>
      </w:pPr>
      <w:r w:rsidRPr="0081138D">
        <w:t>Životní prostředí</w:t>
      </w:r>
    </w:p>
    <w:p w:rsidR="001F4112" w:rsidRPr="0081138D" w:rsidRDefault="001F4112" w:rsidP="008669B1">
      <w:pPr>
        <w:pStyle w:val="Odstavecseseznamem"/>
        <w:numPr>
          <w:ilvl w:val="0"/>
          <w:numId w:val="16"/>
        </w:numPr>
      </w:pPr>
      <w:r w:rsidRPr="0081138D">
        <w:t>Zodpovědná spotřeba a životní styl</w:t>
      </w:r>
    </w:p>
    <w:p w:rsidR="001F4112" w:rsidRPr="0081138D" w:rsidRDefault="001F4112" w:rsidP="008669B1">
      <w:pPr>
        <w:pStyle w:val="Odstavecseseznamem"/>
        <w:numPr>
          <w:ilvl w:val="0"/>
          <w:numId w:val="16"/>
        </w:numPr>
      </w:pPr>
      <w:r w:rsidRPr="0081138D">
        <w:t>Územní plánování a rozvoj měst</w:t>
      </w:r>
    </w:p>
    <w:p w:rsidR="001F4112" w:rsidRPr="0081138D" w:rsidRDefault="001F4112" w:rsidP="008669B1">
      <w:pPr>
        <w:pStyle w:val="Odstavecseseznamem"/>
        <w:numPr>
          <w:ilvl w:val="0"/>
          <w:numId w:val="16"/>
        </w:numPr>
      </w:pPr>
      <w:r w:rsidRPr="0081138D">
        <w:t>Doprava (mobilita)</w:t>
      </w:r>
    </w:p>
    <w:p w:rsidR="001F4112" w:rsidRPr="0081138D" w:rsidRDefault="001F4112" w:rsidP="008669B1">
      <w:pPr>
        <w:pStyle w:val="Odstavecseseznamem"/>
        <w:numPr>
          <w:ilvl w:val="0"/>
          <w:numId w:val="16"/>
        </w:numPr>
      </w:pPr>
      <w:r w:rsidRPr="0081138D">
        <w:t>Zdraví</w:t>
      </w:r>
    </w:p>
    <w:p w:rsidR="001F4112" w:rsidRPr="0081138D" w:rsidRDefault="001F4112" w:rsidP="008669B1">
      <w:pPr>
        <w:pStyle w:val="Odstavecseseznamem"/>
        <w:numPr>
          <w:ilvl w:val="0"/>
          <w:numId w:val="16"/>
        </w:numPr>
      </w:pPr>
      <w:r w:rsidRPr="0081138D">
        <w:t>Hospodářství</w:t>
      </w:r>
    </w:p>
    <w:p w:rsidR="001F4112" w:rsidRPr="0081138D" w:rsidRDefault="001F4112" w:rsidP="008669B1">
      <w:pPr>
        <w:pStyle w:val="Odstavecseseznamem"/>
        <w:numPr>
          <w:ilvl w:val="0"/>
          <w:numId w:val="16"/>
        </w:numPr>
      </w:pPr>
      <w:r w:rsidRPr="0081138D">
        <w:t>Rovnost příležitostí</w:t>
      </w:r>
    </w:p>
    <w:p w:rsidR="001F4112" w:rsidRPr="0081138D" w:rsidRDefault="001F4112" w:rsidP="008669B1">
      <w:pPr>
        <w:pStyle w:val="Odstavecseseznamem"/>
        <w:numPr>
          <w:ilvl w:val="0"/>
          <w:numId w:val="16"/>
        </w:numPr>
      </w:pPr>
      <w:r w:rsidRPr="0081138D">
        <w:t>Globální souvislosti</w:t>
      </w:r>
    </w:p>
    <w:p w:rsidR="001F4112" w:rsidRPr="0081138D" w:rsidRDefault="001F4112" w:rsidP="001F4112">
      <w:r w:rsidRPr="0081138D">
        <w:t xml:space="preserve">K naplnění Aalborských závazků je nutné </w:t>
      </w:r>
      <w:r w:rsidR="008600D2">
        <w:t xml:space="preserve">zpracovat </w:t>
      </w:r>
      <w:r w:rsidRPr="0081138D">
        <w:t xml:space="preserve">5 </w:t>
      </w:r>
      <w:r w:rsidR="008600D2">
        <w:t>bodů</w:t>
      </w:r>
      <w:r w:rsidRPr="0081138D">
        <w:t>:</w:t>
      </w:r>
    </w:p>
    <w:p w:rsidR="001F4112" w:rsidRPr="0081138D" w:rsidRDefault="001F4112" w:rsidP="008669B1">
      <w:pPr>
        <w:pStyle w:val="Odstavecseseznamem"/>
        <w:numPr>
          <w:ilvl w:val="0"/>
          <w:numId w:val="17"/>
        </w:numPr>
      </w:pPr>
      <w:r w:rsidRPr="0081138D">
        <w:t>Zjištění stavu</w:t>
      </w:r>
    </w:p>
    <w:p w:rsidR="001F4112" w:rsidRPr="0081138D" w:rsidRDefault="001F4112" w:rsidP="008669B1">
      <w:pPr>
        <w:pStyle w:val="Odstavecseseznamem"/>
        <w:numPr>
          <w:ilvl w:val="0"/>
          <w:numId w:val="17"/>
        </w:numPr>
      </w:pPr>
      <w:r w:rsidRPr="0081138D">
        <w:t>Stanovení cílů /limitů</w:t>
      </w:r>
    </w:p>
    <w:p w:rsidR="001F4112" w:rsidRPr="0081138D" w:rsidRDefault="001F4112" w:rsidP="008669B1">
      <w:pPr>
        <w:pStyle w:val="Odstavecseseznamem"/>
        <w:numPr>
          <w:ilvl w:val="0"/>
          <w:numId w:val="17"/>
        </w:numPr>
      </w:pPr>
      <w:r w:rsidRPr="0081138D">
        <w:t>Politický závazek k plnění cílů (stanovení priorit)</w:t>
      </w:r>
    </w:p>
    <w:p w:rsidR="001F4112" w:rsidRPr="0081138D" w:rsidRDefault="001F4112" w:rsidP="008669B1">
      <w:pPr>
        <w:pStyle w:val="Odstavecseseznamem"/>
        <w:numPr>
          <w:ilvl w:val="0"/>
          <w:numId w:val="17"/>
        </w:numPr>
        <w:ind w:left="714" w:hanging="357"/>
      </w:pPr>
      <w:r w:rsidRPr="0081138D">
        <w:t xml:space="preserve">Realizace a monitoring </w:t>
      </w:r>
    </w:p>
    <w:p w:rsidR="001F4112" w:rsidRPr="0081138D" w:rsidRDefault="001F4112" w:rsidP="008669B1">
      <w:pPr>
        <w:pStyle w:val="Odstavecseseznamem"/>
        <w:numPr>
          <w:ilvl w:val="0"/>
          <w:numId w:val="17"/>
        </w:numPr>
      </w:pPr>
      <w:r w:rsidRPr="0081138D">
        <w:t>Hodnocení a vytvoření hodnotící zprávy (každých 5 let)</w:t>
      </w:r>
    </w:p>
    <w:p w:rsidR="00540084" w:rsidRDefault="00761E4A" w:rsidP="001F4112">
      <w:r>
        <w:t xml:space="preserve">Městská část Praha 8 </w:t>
      </w:r>
      <w:r w:rsidR="001F4112" w:rsidRPr="0081138D">
        <w:t xml:space="preserve">je zapojena do </w:t>
      </w:r>
      <w:r w:rsidR="001F4112" w:rsidRPr="00540084">
        <w:rPr>
          <w:b/>
        </w:rPr>
        <w:t>Národní sítě Zdravých měst</w:t>
      </w:r>
      <w:r w:rsidR="001F4112" w:rsidRPr="0081138D">
        <w:t xml:space="preserve">. </w:t>
      </w:r>
      <w:r w:rsidR="00540084" w:rsidRPr="00540084">
        <w:rPr>
          <w:bCs/>
        </w:rPr>
        <w:t>Jedná se o asociaci aktivních místních samospráv, které se programově hlásí k principům udržitelného rozvoje, zapojují veřejnost do rozhodovacích procesů a podporují zdravý životní styl svých obyvatel</w:t>
      </w:r>
      <w:r w:rsidR="00540084">
        <w:rPr>
          <w:bCs/>
        </w:rPr>
        <w:t>.</w:t>
      </w:r>
    </w:p>
    <w:p w:rsidR="001F4112" w:rsidRPr="0081138D" w:rsidRDefault="00540084" w:rsidP="001F4112">
      <w:pPr>
        <w:rPr>
          <w:b/>
          <w:bCs/>
        </w:rPr>
      </w:pPr>
      <w:r w:rsidRPr="00761E4A">
        <w:t>Městská část Praha 8</w:t>
      </w:r>
      <w:r>
        <w:t xml:space="preserve"> r</w:t>
      </w:r>
      <w:r w:rsidR="001F4112" w:rsidRPr="0081138D">
        <w:t xml:space="preserve">ovněž implementuje </w:t>
      </w:r>
      <w:r w:rsidR="008600D2">
        <w:rPr>
          <w:b/>
        </w:rPr>
        <w:t>místní A</w:t>
      </w:r>
      <w:r w:rsidR="001F4112" w:rsidRPr="00761E4A">
        <w:rPr>
          <w:b/>
        </w:rPr>
        <w:t>gendu 21</w:t>
      </w:r>
      <w:r w:rsidR="00ED61B7">
        <w:t xml:space="preserve">. </w:t>
      </w:r>
      <w:r w:rsidR="002A1494">
        <w:t xml:space="preserve">V </w:t>
      </w:r>
      <w:r w:rsidR="001F4112" w:rsidRPr="0081138D">
        <w:rPr>
          <w:bCs/>
        </w:rPr>
        <w:t>březnu</w:t>
      </w:r>
      <w:r w:rsidR="004E278F">
        <w:rPr>
          <w:bCs/>
        </w:rPr>
        <w:t xml:space="preserve"> </w:t>
      </w:r>
      <w:r w:rsidR="002A1494">
        <w:rPr>
          <w:bCs/>
        </w:rPr>
        <w:t xml:space="preserve">roku </w:t>
      </w:r>
      <w:r w:rsidR="004E278F">
        <w:rPr>
          <w:bCs/>
        </w:rPr>
        <w:t>2015</w:t>
      </w:r>
      <w:r w:rsidR="002A1494">
        <w:rPr>
          <w:bCs/>
        </w:rPr>
        <w:t xml:space="preserve"> se zaregistrovala </w:t>
      </w:r>
      <w:r w:rsidR="004E278F">
        <w:rPr>
          <w:bCs/>
        </w:rPr>
        <w:t>do</w:t>
      </w:r>
      <w:r w:rsidR="002A1494">
        <w:rPr>
          <w:bCs/>
        </w:rPr>
        <w:t> </w:t>
      </w:r>
      <w:r w:rsidR="004E278F">
        <w:rPr>
          <w:bCs/>
        </w:rPr>
        <w:t xml:space="preserve">kategorie Z (zájemci) </w:t>
      </w:r>
      <w:r w:rsidR="001F4112" w:rsidRPr="0081138D">
        <w:rPr>
          <w:bCs/>
        </w:rPr>
        <w:t>Kritérií MA21.</w:t>
      </w:r>
      <w:r w:rsidR="001F4112">
        <w:rPr>
          <w:bCs/>
        </w:rPr>
        <w:t>V září roku 2015 získala svými aktivitami kategorii D</w:t>
      </w:r>
      <w:r w:rsidR="00D9526F">
        <w:rPr>
          <w:bCs/>
        </w:rPr>
        <w:t xml:space="preserve"> „START“. Jedná se o</w:t>
      </w:r>
      <w:r w:rsidR="002A1494">
        <w:rPr>
          <w:bCs/>
        </w:rPr>
        <w:t> </w:t>
      </w:r>
      <w:r w:rsidR="00D9526F">
        <w:rPr>
          <w:bCs/>
        </w:rPr>
        <w:t xml:space="preserve">počáteční úroveň, </w:t>
      </w:r>
      <w:r w:rsidR="00D9526F" w:rsidRPr="00D9526F">
        <w:t>která předpokládá organizační zajištění procesu MA21.</w:t>
      </w:r>
    </w:p>
    <w:p w:rsidR="001F4112" w:rsidRDefault="001F4112" w:rsidP="001F4112">
      <w:pPr>
        <w:spacing w:before="0" w:after="0" w:line="240" w:lineRule="auto"/>
        <w:jc w:val="left"/>
      </w:pPr>
      <w:r w:rsidRPr="0081138D">
        <w:t>C</w:t>
      </w:r>
      <w:r>
        <w:t>íl</w:t>
      </w:r>
      <w:r w:rsidR="007C7B08">
        <w:t>e</w:t>
      </w:r>
      <w:r w:rsidR="006E0366">
        <w:t xml:space="preserve"> implementace MA21 v Praze 8 jsou</w:t>
      </w:r>
      <w:r>
        <w:t xml:space="preserve"> zejména:</w:t>
      </w:r>
    </w:p>
    <w:p w:rsidR="001F4112" w:rsidRDefault="001F4112" w:rsidP="008669B1">
      <w:pPr>
        <w:pStyle w:val="Odstavecseseznamem"/>
        <w:numPr>
          <w:ilvl w:val="0"/>
          <w:numId w:val="18"/>
        </w:numPr>
        <w:ind w:left="714" w:hanging="357"/>
      </w:pPr>
      <w:r w:rsidRPr="0081138D">
        <w:t>Zvýšit informovanost a zapojení obyvatel do realizace MA21 a udržitelnéh</w:t>
      </w:r>
      <w:r>
        <w:t>o rozvoje městské části Praha 8</w:t>
      </w:r>
    </w:p>
    <w:p w:rsidR="001F4112" w:rsidRDefault="001F4112" w:rsidP="008669B1">
      <w:pPr>
        <w:pStyle w:val="Odstavecseseznamem"/>
        <w:numPr>
          <w:ilvl w:val="0"/>
          <w:numId w:val="18"/>
        </w:numPr>
        <w:ind w:left="714" w:hanging="357"/>
      </w:pPr>
      <w:r w:rsidRPr="0081138D">
        <w:t>Posílit občanskou odpovědnost a občanskou participaci prostřednictvím zapojení veřejnosti do</w:t>
      </w:r>
      <w:r w:rsidR="002A1494">
        <w:t> </w:t>
      </w:r>
      <w:r w:rsidRPr="0081138D">
        <w:t>rozhodovacích p</w:t>
      </w:r>
      <w:r>
        <w:t>rocesů v městské části  Praha 8</w:t>
      </w:r>
    </w:p>
    <w:p w:rsidR="001F4112" w:rsidRDefault="001F4112" w:rsidP="008669B1">
      <w:pPr>
        <w:pStyle w:val="Odstavecseseznamem"/>
        <w:numPr>
          <w:ilvl w:val="0"/>
          <w:numId w:val="18"/>
        </w:numPr>
        <w:ind w:left="714" w:hanging="357"/>
      </w:pPr>
      <w:r w:rsidRPr="0081138D">
        <w:t>Posílit odpovědnost pracovníků Úřadu městské části Praha 8 a pracovníků organizací zřízených městskou částí projednávat klíčové záležitosti samosprávy s veřejností a tím umožnit, aby se do</w:t>
      </w:r>
      <w:r w:rsidR="002A1494">
        <w:t> </w:t>
      </w:r>
      <w:r w:rsidRPr="0081138D">
        <w:t>rozhodovacích procesů v městské části Praha 8 veřejnost zapojila.</w:t>
      </w:r>
    </w:p>
    <w:p w:rsidR="00E83DCF" w:rsidRDefault="00E83DCF">
      <w:pPr>
        <w:spacing w:before="0" w:after="0" w:line="240" w:lineRule="auto"/>
        <w:jc w:val="left"/>
        <w:rPr>
          <w:rFonts w:cs="Times New Roman"/>
          <w:b/>
          <w:color w:val="17365D" w:themeColor="text2" w:themeShade="BF"/>
          <w:szCs w:val="24"/>
        </w:rPr>
      </w:pPr>
      <w:r>
        <w:rPr>
          <w:rFonts w:cs="Times New Roman"/>
          <w:b/>
          <w:color w:val="17365D" w:themeColor="text2" w:themeShade="BF"/>
          <w:szCs w:val="24"/>
        </w:rPr>
        <w:br w:type="page"/>
      </w:r>
    </w:p>
    <w:p w:rsidR="00D577AD" w:rsidRPr="00D577AD" w:rsidRDefault="00D577AD" w:rsidP="00D577AD">
      <w:pPr>
        <w:rPr>
          <w:rFonts w:cs="Times New Roman"/>
          <w:b/>
          <w:color w:val="17365D" w:themeColor="text2" w:themeShade="BF"/>
          <w:szCs w:val="24"/>
        </w:rPr>
      </w:pPr>
      <w:r w:rsidRPr="00D577AD">
        <w:rPr>
          <w:rFonts w:cs="Times New Roman"/>
          <w:b/>
          <w:color w:val="17365D" w:themeColor="text2" w:themeShade="BF"/>
          <w:szCs w:val="24"/>
        </w:rPr>
        <w:t>Prov</w:t>
      </w:r>
      <w:r w:rsidR="005C162A">
        <w:rPr>
          <w:rFonts w:cs="Times New Roman"/>
          <w:b/>
          <w:color w:val="17365D" w:themeColor="text2" w:themeShade="BF"/>
          <w:szCs w:val="24"/>
        </w:rPr>
        <w:t>ázání</w:t>
      </w:r>
      <w:r w:rsidRPr="00D577AD">
        <w:rPr>
          <w:rFonts w:cs="Times New Roman"/>
          <w:b/>
          <w:color w:val="17365D" w:themeColor="text2" w:themeShade="BF"/>
          <w:szCs w:val="24"/>
        </w:rPr>
        <w:t xml:space="preserve"> rozvojových dokumentů</w:t>
      </w:r>
    </w:p>
    <w:p w:rsidR="00761E4A" w:rsidRDefault="00761E4A" w:rsidP="00761E4A">
      <w:pPr>
        <w:autoSpaceDE w:val="0"/>
        <w:autoSpaceDN w:val="0"/>
        <w:adjustRightInd w:val="0"/>
      </w:pPr>
      <w:r w:rsidRPr="00913ECE">
        <w:t>Strategický plán by měl být v součinnosti s ostatními strategickými a</w:t>
      </w:r>
      <w:r>
        <w:t> </w:t>
      </w:r>
      <w:r w:rsidRPr="00913ECE">
        <w:t>koncepčními dokumenty území tak, jak je např. uvedeno v následujícím obrázku.</w:t>
      </w:r>
    </w:p>
    <w:p w:rsidR="008600D2" w:rsidRDefault="008600D2" w:rsidP="008600D2">
      <w:pPr>
        <w:pStyle w:val="Titulek"/>
        <w:rPr>
          <w:rFonts w:ascii="Times New Roman" w:hAnsi="Times New Roman"/>
          <w:noProof/>
        </w:rPr>
      </w:pPr>
      <w:r>
        <w:rPr>
          <w:rFonts w:ascii="Times New Roman" w:hAnsi="Times New Roman"/>
          <w:noProof/>
          <w:lang w:eastAsia="cs-CZ"/>
        </w:rPr>
        <mc:AlternateContent>
          <mc:Choice Requires="wpg">
            <w:drawing>
              <wp:anchor distT="0" distB="0" distL="114300" distR="114300" simplePos="0" relativeHeight="251613696" behindDoc="0" locked="0" layoutInCell="1" allowOverlap="1" wp14:anchorId="04E044FE" wp14:editId="2AC37162">
                <wp:simplePos x="0" y="0"/>
                <wp:positionH relativeFrom="column">
                  <wp:posOffset>51315</wp:posOffset>
                </wp:positionH>
                <wp:positionV relativeFrom="paragraph">
                  <wp:posOffset>274943</wp:posOffset>
                </wp:positionV>
                <wp:extent cx="5364000" cy="691200"/>
                <wp:effectExtent l="0" t="19050" r="27305" b="52070"/>
                <wp:wrapSquare wrapText="bothSides"/>
                <wp:docPr id="2" name="Skupina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4000" cy="691200"/>
                          <a:chOff x="0" y="0"/>
                          <a:chExt cx="5727065" cy="823595"/>
                        </a:xfrm>
                      </wpg:grpSpPr>
                      <wps:wsp>
                        <wps:cNvPr id="12" name="Obdélník 29"/>
                        <wps:cNvSpPr>
                          <a:spLocks noChangeArrowheads="1"/>
                        </wps:cNvSpPr>
                        <wps:spPr bwMode="auto">
                          <a:xfrm>
                            <a:off x="2200275" y="57150"/>
                            <a:ext cx="1260000" cy="684000"/>
                          </a:xfrm>
                          <a:prstGeom prst="rect">
                            <a:avLst/>
                          </a:prstGeom>
                          <a:gradFill rotWithShape="1">
                            <a:gsLst>
                              <a:gs pos="0">
                                <a:srgbClr val="5D417E"/>
                              </a:gs>
                              <a:gs pos="80000">
                                <a:srgbClr val="7B58A6"/>
                              </a:gs>
                              <a:gs pos="100000">
                                <a:srgbClr val="7B57A8"/>
                              </a:gs>
                            </a:gsLst>
                            <a:lin ang="16200000"/>
                          </a:gradFill>
                          <a:ln w="9525">
                            <a:solidFill>
                              <a:srgbClr val="7D60A0"/>
                            </a:solidFill>
                            <a:miter lim="800000"/>
                            <a:headEnd/>
                            <a:tailEnd/>
                          </a:ln>
                          <a:effectLst>
                            <a:outerShdw dist="23000" dir="5400000" rotWithShape="0">
                              <a:srgbClr val="000000">
                                <a:alpha val="34999"/>
                              </a:srgbClr>
                            </a:outerShdw>
                          </a:effectLst>
                        </wps:spPr>
                        <wps:txbx>
                          <w:txbxContent>
                            <w:p w:rsidR="00BA1829" w:rsidRPr="002604FC" w:rsidRDefault="00BA1829" w:rsidP="008600D2">
                              <w:pPr>
                                <w:jc w:val="center"/>
                                <w:rPr>
                                  <w:rFonts w:ascii="Arial" w:hAnsi="Arial"/>
                                  <w:b/>
                                  <w:color w:val="FFFFFF" w:themeColor="background1"/>
                                  <w:sz w:val="18"/>
                                </w:rPr>
                              </w:pPr>
                              <w:r w:rsidRPr="002604FC">
                                <w:rPr>
                                  <w:rFonts w:ascii="Arial" w:hAnsi="Arial"/>
                                  <w:b/>
                                  <w:color w:val="FFFFFF" w:themeColor="background1"/>
                                  <w:sz w:val="18"/>
                                </w:rPr>
                                <w:t>Strategické plánování</w:t>
                              </w:r>
                            </w:p>
                          </w:txbxContent>
                        </wps:txbx>
                        <wps:bodyPr rot="0" vert="horz" wrap="square" lIns="91440" tIns="45720" rIns="91440" bIns="45720" anchor="ctr" anchorCtr="0" upright="1">
                          <a:noAutofit/>
                        </wps:bodyPr>
                      </wps:wsp>
                      <wps:wsp>
                        <wps:cNvPr id="13" name="Obdélník 31"/>
                        <wps:cNvSpPr>
                          <a:spLocks noChangeArrowheads="1"/>
                        </wps:cNvSpPr>
                        <wps:spPr bwMode="auto">
                          <a:xfrm>
                            <a:off x="4467225" y="28575"/>
                            <a:ext cx="1259840" cy="683895"/>
                          </a:xfrm>
                          <a:prstGeom prst="rect">
                            <a:avLst/>
                          </a:prstGeom>
                          <a:gradFill rotWithShape="1">
                            <a:gsLst>
                              <a:gs pos="0">
                                <a:srgbClr val="769535"/>
                              </a:gs>
                              <a:gs pos="80000">
                                <a:srgbClr val="9BC348"/>
                              </a:gs>
                              <a:gs pos="100000">
                                <a:srgbClr val="9CC746"/>
                              </a:gs>
                            </a:gsLst>
                            <a:lin ang="16200000"/>
                          </a:gradFill>
                          <a:ln w="9525">
                            <a:solidFill>
                              <a:srgbClr val="98B954"/>
                            </a:solidFill>
                            <a:miter lim="800000"/>
                            <a:headEnd/>
                            <a:tailEnd/>
                          </a:ln>
                          <a:effectLst>
                            <a:outerShdw dist="23000" dir="5400000" rotWithShape="0">
                              <a:srgbClr val="000000">
                                <a:alpha val="34999"/>
                              </a:srgbClr>
                            </a:outerShdw>
                          </a:effectLst>
                        </wps:spPr>
                        <wps:txbx>
                          <w:txbxContent>
                            <w:p w:rsidR="00BA1829" w:rsidRPr="002604FC" w:rsidRDefault="00BA1829" w:rsidP="008600D2">
                              <w:pPr>
                                <w:jc w:val="center"/>
                                <w:rPr>
                                  <w:rFonts w:ascii="Arial" w:hAnsi="Arial"/>
                                  <w:b/>
                                  <w:color w:val="FFFFFF" w:themeColor="background1"/>
                                  <w:sz w:val="18"/>
                                  <w:szCs w:val="20"/>
                                </w:rPr>
                              </w:pPr>
                              <w:r w:rsidRPr="002604FC">
                                <w:rPr>
                                  <w:rFonts w:ascii="Arial" w:hAnsi="Arial"/>
                                  <w:b/>
                                  <w:color w:val="FFFFFF" w:themeColor="background1"/>
                                  <w:sz w:val="18"/>
                                  <w:szCs w:val="20"/>
                                </w:rPr>
                                <w:t>Územní</w:t>
                              </w:r>
                              <w:r w:rsidRPr="002604FC">
                                <w:rPr>
                                  <w:rFonts w:ascii="Arial" w:hAnsi="Arial"/>
                                  <w:b/>
                                  <w:color w:val="FFFFFF" w:themeColor="background1"/>
                                  <w:sz w:val="18"/>
                                  <w:szCs w:val="20"/>
                                </w:rPr>
                                <w:br/>
                                <w:t>plánování</w:t>
                              </w:r>
                            </w:p>
                          </w:txbxContent>
                        </wps:txbx>
                        <wps:bodyPr rot="0" vert="horz" wrap="square" lIns="91440" tIns="45720" rIns="91440" bIns="45720" anchor="ctr" anchorCtr="0" upright="1">
                          <a:noAutofit/>
                        </wps:bodyPr>
                      </wps:wsp>
                      <wps:wsp>
                        <wps:cNvPr id="14" name="Obdélník 224"/>
                        <wps:cNvSpPr>
                          <a:spLocks noChangeArrowheads="1"/>
                        </wps:cNvSpPr>
                        <wps:spPr bwMode="auto">
                          <a:xfrm>
                            <a:off x="0" y="76200"/>
                            <a:ext cx="1259840" cy="683895"/>
                          </a:xfrm>
                          <a:prstGeom prst="rect">
                            <a:avLst/>
                          </a:prstGeom>
                          <a:gradFill rotWithShape="1">
                            <a:gsLst>
                              <a:gs pos="0">
                                <a:srgbClr val="CB6C1D"/>
                              </a:gs>
                              <a:gs pos="80000">
                                <a:srgbClr val="FF8F2A"/>
                              </a:gs>
                              <a:gs pos="100000">
                                <a:srgbClr val="FF8F26"/>
                              </a:gs>
                            </a:gsLst>
                            <a:lin ang="16200000"/>
                          </a:gradFill>
                          <a:ln w="9525">
                            <a:solidFill>
                              <a:srgbClr val="F69240"/>
                            </a:solidFill>
                            <a:miter lim="800000"/>
                            <a:headEnd/>
                            <a:tailEnd/>
                          </a:ln>
                          <a:effectLst>
                            <a:outerShdw dist="23000" dir="5400000" rotWithShape="0">
                              <a:srgbClr val="000000">
                                <a:alpha val="34999"/>
                              </a:srgbClr>
                            </a:outerShdw>
                          </a:effectLst>
                        </wps:spPr>
                        <wps:txbx>
                          <w:txbxContent>
                            <w:p w:rsidR="00BA1829" w:rsidRPr="002604FC" w:rsidRDefault="00BA1829" w:rsidP="008600D2">
                              <w:pPr>
                                <w:jc w:val="center"/>
                                <w:rPr>
                                  <w:rFonts w:ascii="Arial" w:hAnsi="Arial"/>
                                  <w:b/>
                                  <w:color w:val="FFFFFF" w:themeColor="background1"/>
                                  <w:sz w:val="18"/>
                                  <w:szCs w:val="20"/>
                                </w:rPr>
                              </w:pPr>
                              <w:r w:rsidRPr="002604FC">
                                <w:rPr>
                                  <w:rFonts w:ascii="Arial" w:hAnsi="Arial"/>
                                  <w:b/>
                                  <w:color w:val="FFFFFF" w:themeColor="background1"/>
                                  <w:sz w:val="18"/>
                                  <w:szCs w:val="20"/>
                                </w:rPr>
                                <w:t>Komunitní plánování</w:t>
                              </w:r>
                            </w:p>
                          </w:txbxContent>
                        </wps:txbx>
                        <wps:bodyPr rot="0" vert="horz" wrap="square" lIns="91440" tIns="45720" rIns="91440" bIns="45720" anchor="ctr" anchorCtr="0" upright="1">
                          <a:noAutofit/>
                        </wps:bodyPr>
                      </wps:wsp>
                      <wpg:grpSp>
                        <wpg:cNvPr id="15" name="Skupina 226"/>
                        <wpg:cNvGrpSpPr>
                          <a:grpSpLocks/>
                        </wpg:cNvGrpSpPr>
                        <wpg:grpSpPr bwMode="auto">
                          <a:xfrm>
                            <a:off x="3562350" y="0"/>
                            <a:ext cx="813435" cy="795020"/>
                            <a:chOff x="0" y="0"/>
                            <a:chExt cx="813435" cy="795020"/>
                          </a:xfrm>
                        </wpg:grpSpPr>
                        <wps:wsp>
                          <wps:cNvPr id="16" name="Šipka doprava 237"/>
                          <wps:cNvSpPr>
                            <a:spLocks noChangeArrowheads="1"/>
                          </wps:cNvSpPr>
                          <wps:spPr bwMode="auto">
                            <a:xfrm>
                              <a:off x="9525" y="304800"/>
                              <a:ext cx="803910" cy="233045"/>
                            </a:xfrm>
                            <a:prstGeom prst="rightArrow">
                              <a:avLst>
                                <a:gd name="adj1" fmla="val 50000"/>
                                <a:gd name="adj2" fmla="val 50003"/>
                              </a:avLst>
                            </a:prstGeom>
                            <a:gradFill rotWithShape="1">
                              <a:gsLst>
                                <a:gs pos="0">
                                  <a:srgbClr val="FFBE86"/>
                                </a:gs>
                                <a:gs pos="35001">
                                  <a:srgbClr val="FFD0AA"/>
                                </a:gs>
                                <a:gs pos="100000">
                                  <a:srgbClr val="FFEBDB"/>
                                </a:gs>
                              </a:gsLst>
                              <a:lin ang="16200000" scaled="1"/>
                            </a:gradFill>
                            <a:ln w="9525">
                              <a:solidFill>
                                <a:srgbClr val="F6924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7" name="Šipka doprava 238"/>
                          <wps:cNvSpPr>
                            <a:spLocks noChangeArrowheads="1"/>
                          </wps:cNvSpPr>
                          <wps:spPr bwMode="auto">
                            <a:xfrm rot="10800000">
                              <a:off x="0" y="561975"/>
                              <a:ext cx="803910" cy="233045"/>
                            </a:xfrm>
                            <a:prstGeom prst="rightArrow">
                              <a:avLst>
                                <a:gd name="adj1" fmla="val 50000"/>
                                <a:gd name="adj2" fmla="val 50003"/>
                              </a:avLst>
                            </a:prstGeom>
                            <a:gradFill rotWithShape="1">
                              <a:gsLst>
                                <a:gs pos="0">
                                  <a:srgbClr val="DAFDA7"/>
                                </a:gs>
                                <a:gs pos="35001">
                                  <a:srgbClr val="E4FDC2"/>
                                </a:gs>
                                <a:gs pos="100000">
                                  <a:srgbClr val="F5FFE6"/>
                                </a:gs>
                              </a:gsLst>
                              <a:lin ang="16200000" scaled="1"/>
                            </a:gradFill>
                            <a:ln w="9525">
                              <a:solidFill>
                                <a:srgbClr val="98B954"/>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18" name="Šipka doprava 239"/>
                          <wps:cNvSpPr>
                            <a:spLocks noChangeArrowheads="1"/>
                          </wps:cNvSpPr>
                          <wps:spPr bwMode="auto">
                            <a:xfrm>
                              <a:off x="9525" y="0"/>
                              <a:ext cx="803910" cy="233045"/>
                            </a:xfrm>
                            <a:prstGeom prst="rightArrow">
                              <a:avLst>
                                <a:gd name="adj1" fmla="val 50000"/>
                                <a:gd name="adj2" fmla="val 50003"/>
                              </a:avLst>
                            </a:prstGeom>
                            <a:gradFill rotWithShape="1">
                              <a:gsLst>
                                <a:gs pos="0">
                                  <a:srgbClr val="C9B5E8"/>
                                </a:gs>
                                <a:gs pos="35001">
                                  <a:srgbClr val="D9CBEE"/>
                                </a:gs>
                                <a:gs pos="100000">
                                  <a:srgbClr val="F0EAF9"/>
                                </a:gs>
                              </a:gsLst>
                              <a:lin ang="16200000" scaled="1"/>
                            </a:gradFill>
                            <a:ln w="9525">
                              <a:solidFill>
                                <a:srgbClr val="7D60A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g:grpSp>
                      <wpg:grpSp>
                        <wpg:cNvPr id="19" name="Skupina 240"/>
                        <wpg:cNvGrpSpPr>
                          <a:grpSpLocks/>
                        </wpg:cNvGrpSpPr>
                        <wpg:grpSpPr bwMode="auto">
                          <a:xfrm>
                            <a:off x="1304925" y="28575"/>
                            <a:ext cx="851535" cy="795020"/>
                            <a:chOff x="0" y="0"/>
                            <a:chExt cx="851535" cy="795020"/>
                          </a:xfrm>
                        </wpg:grpSpPr>
                        <wps:wsp>
                          <wps:cNvPr id="20" name="Šipka doprava 33"/>
                          <wps:cNvSpPr>
                            <a:spLocks noChangeArrowheads="1"/>
                          </wps:cNvSpPr>
                          <wps:spPr bwMode="auto">
                            <a:xfrm>
                              <a:off x="47625" y="295275"/>
                              <a:ext cx="803910" cy="233045"/>
                            </a:xfrm>
                            <a:prstGeom prst="rightArrow">
                              <a:avLst>
                                <a:gd name="adj1" fmla="val 50000"/>
                                <a:gd name="adj2" fmla="val 50003"/>
                              </a:avLst>
                            </a:prstGeom>
                            <a:gradFill rotWithShape="1">
                              <a:gsLst>
                                <a:gs pos="0">
                                  <a:srgbClr val="FFBE86"/>
                                </a:gs>
                                <a:gs pos="35001">
                                  <a:srgbClr val="FFD0AA"/>
                                </a:gs>
                                <a:gs pos="100000">
                                  <a:srgbClr val="FFEBDB"/>
                                </a:gs>
                              </a:gsLst>
                              <a:lin ang="16200000" scaled="1"/>
                            </a:gradFill>
                            <a:ln w="9525">
                              <a:solidFill>
                                <a:srgbClr val="F6924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1" name="Šipka doprava 35"/>
                          <wps:cNvSpPr>
                            <a:spLocks noChangeArrowheads="1"/>
                          </wps:cNvSpPr>
                          <wps:spPr bwMode="auto">
                            <a:xfrm rot="10800000">
                              <a:off x="38100" y="561975"/>
                              <a:ext cx="803910" cy="233045"/>
                            </a:xfrm>
                            <a:prstGeom prst="rightArrow">
                              <a:avLst>
                                <a:gd name="adj1" fmla="val 50000"/>
                                <a:gd name="adj2" fmla="val 50003"/>
                              </a:avLst>
                            </a:prstGeom>
                            <a:gradFill rotWithShape="1">
                              <a:gsLst>
                                <a:gs pos="0">
                                  <a:srgbClr val="DAFDA7"/>
                                </a:gs>
                                <a:gs pos="35001">
                                  <a:srgbClr val="E4FDC2"/>
                                </a:gs>
                                <a:gs pos="100000">
                                  <a:srgbClr val="F5FFE6"/>
                                </a:gs>
                              </a:gsLst>
                              <a:lin ang="16200000" scaled="1"/>
                            </a:gradFill>
                            <a:ln w="9525">
                              <a:solidFill>
                                <a:srgbClr val="98B954"/>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2" name="Šipka doprava 62"/>
                          <wps:cNvSpPr>
                            <a:spLocks noChangeArrowheads="1"/>
                          </wps:cNvSpPr>
                          <wps:spPr bwMode="auto">
                            <a:xfrm rot="10800000">
                              <a:off x="0" y="0"/>
                              <a:ext cx="803910" cy="233045"/>
                            </a:xfrm>
                            <a:prstGeom prst="rightArrow">
                              <a:avLst>
                                <a:gd name="adj1" fmla="val 50000"/>
                                <a:gd name="adj2" fmla="val 50003"/>
                              </a:avLst>
                            </a:prstGeom>
                            <a:gradFill rotWithShape="1">
                              <a:gsLst>
                                <a:gs pos="0">
                                  <a:srgbClr val="C9B5E8"/>
                                </a:gs>
                                <a:gs pos="35001">
                                  <a:srgbClr val="D9CBEE"/>
                                </a:gs>
                                <a:gs pos="100000">
                                  <a:srgbClr val="F0EAF9"/>
                                </a:gs>
                              </a:gsLst>
                              <a:lin ang="16200000" scaled="1"/>
                            </a:gradFill>
                            <a:ln w="9525">
                              <a:solidFill>
                                <a:srgbClr val="7D60A0"/>
                              </a:solidFill>
                              <a:miter lim="800000"/>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4E044FE" id="Skupina 27" o:spid="_x0000_s1048" style="position:absolute;left:0;text-align:left;margin-left:4.05pt;margin-top:21.65pt;width:422.35pt;height:54.45pt;z-index:251613696" coordsize="57270,8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">
                <v:rect id="Obdélník 29" o:spid="_x0000_s1049" style="position:absolute;left:22002;top:571;width:12600;height:68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2GcsIA&#10;AADbAAAADwAAAGRycy9kb3ducmV2LnhtbERPS0vDQBC+C/6HZQrezKalRondBJEKvfSQNHgespMH&#10;zc7G7DZN/31XELzNx/ecXb6YQcw0ud6ygnUUgyCure65VVCdvp7fQDiPrHGwTApu5CDPHh92mGp7&#10;5YLm0rcihLBLUUHn/ZhK6eqODLrIjsSBa+xk0Ac4tVJPeA3hZpCbOE6kwZ5DQ4cjfXZUn8uLUfAz&#10;l9+NHvqk2L5uj2WVxPvi5azU02r5eAfhafH/4j/3QYf5G/j9JRwg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HYZywgAAANsAAAAPAAAAAAAAAAAAAAAAAJgCAABkcnMvZG93&#10;bnJldi54bWxQSwUGAAAAAAQABAD1AAAAhwMAAAAA&#10;" fillcolor="#5d417e" strokecolor="#7d60a0">
                  <v:fill color2="#7b57a8" rotate="t" angle="180" colors="0 #5d417e;52429f #7b58a6;1 #7b57a8" focus="100%" type="gradient">
                    <o:fill v:ext="view" type="gradientUnscaled"/>
                  </v:fill>
                  <v:shadow on="t" color="black" opacity="22936f" origin=",.5" offset="0,.63889mm"/>
                  <v:textbox>
                    <w:txbxContent>
                      <w:p w:rsidR="00BA1829" w:rsidRPr="002604FC" w:rsidRDefault="00BA1829" w:rsidP="008600D2">
                        <w:pPr>
                          <w:jc w:val="center"/>
                          <w:rPr>
                            <w:rFonts w:ascii="Arial" w:hAnsi="Arial"/>
                            <w:b/>
                            <w:color w:val="FFFFFF" w:themeColor="background1"/>
                            <w:sz w:val="18"/>
                          </w:rPr>
                        </w:pPr>
                        <w:r w:rsidRPr="002604FC">
                          <w:rPr>
                            <w:rFonts w:ascii="Arial" w:hAnsi="Arial"/>
                            <w:b/>
                            <w:color w:val="FFFFFF" w:themeColor="background1"/>
                            <w:sz w:val="18"/>
                          </w:rPr>
                          <w:t>Strategické plánování</w:t>
                        </w:r>
                      </w:p>
                    </w:txbxContent>
                  </v:textbox>
                </v:rect>
                <v:rect id="Obdélník 31" o:spid="_x0000_s1050" style="position:absolute;left:44672;top:285;width:12598;height:68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ZQrsEA&#10;AADbAAAADwAAAGRycy9kb3ducmV2LnhtbERPTYvCMBC9C/6HMII3TVdFpBplEdwVFNSusB6HZrYt&#10;20xqE7X+eyMI3ubxPme2aEwprlS7wrKCj34Egji1uuBMwfFn1ZuAcB5ZY2mZFNzJwWLebs0w1vbG&#10;B7omPhMhhF2MCnLvq1hKl+Zk0PVtRRy4P1sb9AHWmdQ13kK4KeUgisbSYMGhIceKljml/8nFKBhu&#10;95vDhNf2tItGX9l593tM5LdS3U7zOQXhqfFv8cu91mH+EJ6/hAP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2UK7BAAAA2wAAAA8AAAAAAAAAAAAAAAAAmAIAAGRycy9kb3du&#10;cmV2LnhtbFBLBQYAAAAABAAEAPUAAACGAwAAAAA=&#10;" fillcolor="#769535" strokecolor="#98b954">
                  <v:fill color2="#9cc746" rotate="t" angle="180" colors="0 #769535;52429f #9bc348;1 #9cc746" focus="100%" type="gradient">
                    <o:fill v:ext="view" type="gradientUnscaled"/>
                  </v:fill>
                  <v:shadow on="t" color="black" opacity="22936f" origin=",.5" offset="0,.63889mm"/>
                  <v:textbox>
                    <w:txbxContent>
                      <w:p w:rsidR="00BA1829" w:rsidRPr="002604FC" w:rsidRDefault="00BA1829" w:rsidP="008600D2">
                        <w:pPr>
                          <w:jc w:val="center"/>
                          <w:rPr>
                            <w:rFonts w:ascii="Arial" w:hAnsi="Arial"/>
                            <w:b/>
                            <w:color w:val="FFFFFF" w:themeColor="background1"/>
                            <w:sz w:val="18"/>
                            <w:szCs w:val="20"/>
                          </w:rPr>
                        </w:pPr>
                        <w:r w:rsidRPr="002604FC">
                          <w:rPr>
                            <w:rFonts w:ascii="Arial" w:hAnsi="Arial"/>
                            <w:b/>
                            <w:color w:val="FFFFFF" w:themeColor="background1"/>
                            <w:sz w:val="18"/>
                            <w:szCs w:val="20"/>
                          </w:rPr>
                          <w:t>Územní</w:t>
                        </w:r>
                        <w:r w:rsidRPr="002604FC">
                          <w:rPr>
                            <w:rFonts w:ascii="Arial" w:hAnsi="Arial"/>
                            <w:b/>
                            <w:color w:val="FFFFFF" w:themeColor="background1"/>
                            <w:sz w:val="18"/>
                            <w:szCs w:val="20"/>
                          </w:rPr>
                          <w:br/>
                          <w:t>plánování</w:t>
                        </w:r>
                      </w:p>
                    </w:txbxContent>
                  </v:textbox>
                </v:rect>
                <v:rect id="Obdélník 224" o:spid="_x0000_s1051" style="position:absolute;top:762;width:12598;height:6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SZb4A&#10;AADbAAAADwAAAGRycy9kb3ducmV2LnhtbERPy6rCMBDdC/5DGMGdpooveo1SBMGtj427oZnb9N5m&#10;UppYq19vBMHdHM5z1tvOVqKlxpeOFUzGCQji3OmSCwWX8360AuEDssbKMSl4kIftpt9bY6rdnY/U&#10;nkIhYgj7FBWYEOpUSp8bsujHriaO3K9rLIYIm0LqBu8x3FZymiQLabHk2GCwpp2h/P90swoOtycX&#10;WWbMbIc0uT6Wc/uXz5UaDrrsB0SgLnzFH/dBx/kzeP8SD5Cb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53UmW+AAAA2wAAAA8AAAAAAAAAAAAAAAAAmAIAAGRycy9kb3ducmV2&#10;LnhtbFBLBQYAAAAABAAEAPUAAACDAwAAAAA=&#10;" fillcolor="#cb6c1d" strokecolor="#f69240">
                  <v:fill color2="#ff8f26" rotate="t" angle="180" colors="0 #cb6c1d;52429f #ff8f2a;1 #ff8f26" focus="100%" type="gradient">
                    <o:fill v:ext="view" type="gradientUnscaled"/>
                  </v:fill>
                  <v:shadow on="t" color="black" opacity="22936f" origin=",.5" offset="0,.63889mm"/>
                  <v:textbox>
                    <w:txbxContent>
                      <w:p w:rsidR="00BA1829" w:rsidRPr="002604FC" w:rsidRDefault="00BA1829" w:rsidP="008600D2">
                        <w:pPr>
                          <w:jc w:val="center"/>
                          <w:rPr>
                            <w:rFonts w:ascii="Arial" w:hAnsi="Arial"/>
                            <w:b/>
                            <w:color w:val="FFFFFF" w:themeColor="background1"/>
                            <w:sz w:val="18"/>
                            <w:szCs w:val="20"/>
                          </w:rPr>
                        </w:pPr>
                        <w:r w:rsidRPr="002604FC">
                          <w:rPr>
                            <w:rFonts w:ascii="Arial" w:hAnsi="Arial"/>
                            <w:b/>
                            <w:color w:val="FFFFFF" w:themeColor="background1"/>
                            <w:sz w:val="18"/>
                            <w:szCs w:val="20"/>
                          </w:rPr>
                          <w:t>Komunitní plánování</w:t>
                        </w:r>
                      </w:p>
                    </w:txbxContent>
                  </v:textbox>
                </v:rect>
                <v:group id="Skupina 226" o:spid="_x0000_s1052" style="position:absolute;left:35623;width:8134;height:7950" coordsize="8134,7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237" o:spid="_x0000_s1053" type="#_x0000_t13" style="position:absolute;left:95;top:3048;width:8039;height:2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4YLsAA&#10;AADbAAAADwAAAGRycy9kb3ducmV2LnhtbERPS2sCMRC+C/0PYQreNFsRka1xqRahR589D5vpPrqZ&#10;bJN0d+2vbwTB23x8z1llg2lER85XlhW8TBMQxLnVFRcKzqfdZAnCB2SNjWVScCUP2fpptMJU254P&#10;1B1DIWII+xQVlCG0qZQ+L8mgn9qWOHJf1hkMEbpCaod9DDeNnCXJQhqsODaU2NK2pPz7+GsUdO7w&#10;uf/b1B31W9NcNj/v8/OlVmr8PLy9ggg0hIf47v7Qcf4Cbr/EA+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F4YLsAAAADbAAAADwAAAAAAAAAAAAAAAACYAgAAZHJzL2Rvd25y&#10;ZXYueG1sUEsFBgAAAAAEAAQA9QAAAIUDAAAAAA==&#10;" adj="18469" fillcolor="#ffbe86" strokecolor="#f69240">
                    <v:fill color2="#ffebdb" rotate="t" angle="180" colors="0 #ffbe86;22938f #ffd0aa;1 #ffebdb" focus="100%" type="gradient"/>
                    <v:shadow on="t" color="black" opacity="24903f" origin=",.5" offset="0,.55556mm"/>
                  </v:shape>
                  <v:shape id="Šipka doprava 238" o:spid="_x0000_s1054" type="#_x0000_t13" style="position:absolute;top:5619;width:8039;height:233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kA8QA&#10;AADbAAAADwAAAGRycy9kb3ducmV2LnhtbESPQW/CMAyF75P4D5GRdltTduhGIaDCmMaRMaRercZr&#10;ojVO1QQo/55MmrSbrfe+5+flenSduNAQrGcFsywHQdx4bblVcPp6f3oFESKyxs4zKbhRgPVq8rDE&#10;Uvsrf9LlGFuRQjiUqMDE2JdShsaQw5D5njhp335wGNM6tFIPeE3hrpPPeV5Ih5bTBYM9bQ01P8ez&#10;SzVqO9vbsJvvNvW56M3b4eMwr5R6nI7VAkSkMf6b/+i9TtwL/P6SB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JAPEAAAA2wAAAA8AAAAAAAAAAAAAAAAAmAIAAGRycy9k&#10;b3ducmV2LnhtbFBLBQYAAAAABAAEAPUAAACJAwAAAAA=&#10;" adj="18469" fillcolor="#dafda7" strokecolor="#98b954">
                    <v:fill color2="#f5ffe6" rotate="t" angle="180" colors="0 #dafda7;22938f #e4fdc2;1 #f5ffe6" focus="100%" type="gradient"/>
                    <v:shadow on="t" color="black" opacity="24903f" origin=",.5" offset="0,.55556mm"/>
                  </v:shape>
                  <v:shape id="Šipka doprava 239" o:spid="_x0000_s1055" type="#_x0000_t13" style="position:absolute;left:95;width:8039;height:2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RL7MYA&#10;AADbAAAADwAAAGRycy9kb3ducmV2LnhtbESPQWvCQBCF74X+h2UKvdVNeyiSuooxBFoK0qpFj0N2&#10;TIK7syG71fjvnUOhtxnem/e+mS1G79SZhtgFNvA8yUAR18F23BjYbaunKaiYkC26wGTgShEW8/u7&#10;GeY2XPibzpvUKAnhmKOBNqU+1zrWLXmMk9ATi3YMg8ck69BoO+BFwr3TL1n2qj12LA0t9rRqqT5t&#10;fr2B/fbTfZWHn+VHsap2ZVG4cl05Yx4fxuUbqERj+jf/Xb9bwRdY+UUG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RL7MYAAADbAAAADwAAAAAAAAAAAAAAAACYAgAAZHJz&#10;L2Rvd25yZXYueG1sUEsFBgAAAAAEAAQA9QAAAIsDAAAAAA==&#10;" adj="18469" fillcolor="#c9b5e8" strokecolor="#7d60a0">
                    <v:fill color2="#f0eaf9" rotate="t" angle="180" colors="0 #c9b5e8;22938f #d9cbee;1 #f0eaf9" focus="100%" type="gradient"/>
                    <v:shadow on="t" color="black" opacity="24903f" origin=",.5" offset="0,.55556mm"/>
                  </v:shape>
                </v:group>
                <v:group id="Skupina 240" o:spid="_x0000_s1056" style="position:absolute;left:13049;top:285;width:8515;height:7950" coordsize="8515,7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Šipka doprava 33" o:spid="_x0000_s1057" type="#_x0000_t13" style="position:absolute;left:476;top:2952;width:8039;height:2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vfL8A&#10;AADbAAAADwAAAGRycy9kb3ducmV2LnhtbERPy4rCMBTdD/gP4QruxlSRYahG8YHgUh11fWmubbW5&#10;qUlsO/P1k4Xg8nDes0VnKtGQ86VlBaNhAoI4s7rkXMHpZ/v5DcIHZI2VZVLwSx4W897HDFNtWz5Q&#10;cwy5iCHsU1RQhFCnUvqsIIN+aGviyF2tMxgidLnUDtsYbio5TpIvabDk2FBgTeuCsvvxaRQ07nDZ&#10;/61uDbVrU51Xj83kdL4pNeh3yymIQF14i1/unVYwjuvjl/gD5P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l+98vwAAANsAAAAPAAAAAAAAAAAAAAAAAJgCAABkcnMvZG93bnJl&#10;di54bWxQSwUGAAAAAAQABAD1AAAAhAMAAAAA&#10;" adj="18469" fillcolor="#ffbe86" strokecolor="#f69240">
                    <v:fill color2="#ffebdb" rotate="t" angle="180" colors="0 #ffbe86;22938f #ffd0aa;1 #ffebdb" focus="100%" type="gradient"/>
                    <v:shadow on="t" color="black" opacity="24903f" origin=",.5" offset="0,.55556mm"/>
                  </v:shape>
                  <v:shape id="Šipka doprava 35" o:spid="_x0000_s1058" type="#_x0000_t13" style="position:absolute;left:381;top:5619;width:8039;height:233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3TUcIA&#10;AADbAAAADwAAAGRycy9kb3ducmV2LnhtbESPzYoCMRCE7wu+Q2hhb2tmPMg6GkV3XfToH3htJu0k&#10;OOkMk6jj228EwWNRXV91Teedq8WN2mA9K8gHGQji0mvLlYLj4e/rG0SIyBprz6TgQQHms97HFAvt&#10;77yj2z5WIkE4FKjAxNgUUobSkMMw8A1x8s6+dRiTbCupW7wnuKvlMMtG0qHl1GCwoR9D5WV/demN&#10;k803NqzGq+XpOmrM73a9HS+U+ux3iwmISF18H7/SG61gmMNzSwKA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dNRwgAAANsAAAAPAAAAAAAAAAAAAAAAAJgCAABkcnMvZG93&#10;bnJldi54bWxQSwUGAAAAAAQABAD1AAAAhwMAAAAA&#10;" adj="18469" fillcolor="#dafda7" strokecolor="#98b954">
                    <v:fill color2="#f5ffe6" rotate="t" angle="180" colors="0 #dafda7;22938f #e4fdc2;1 #f5ffe6" focus="100%" type="gradient"/>
                    <v:shadow on="t" color="black" opacity="24903f" origin=",.5" offset="0,.55556mm"/>
                  </v:shape>
                  <v:shape id="Šipka doprava 62" o:spid="_x0000_s1059" type="#_x0000_t13" style="position:absolute;width:8039;height:233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xtE8QA&#10;AADbAAAADwAAAGRycy9kb3ducmV2LnhtbESPQWvCQBSE70L/w/IKXqRuGkFCdCOlVepJ0PZQb4/s&#10;SzZt9m3Irib9926h4HGYmW+Y9Wa0rbhS7xvHCp7nCQji0umGawWfH7unDIQPyBpbx6TglzxsiofJ&#10;GnPtBj7S9RRqESHsc1RgQuhyKX1pyKKfu444epXrLYYo+1rqHocIt61Mk2QpLTYcFwx29Gqo/Dld&#10;rILL+2j8sMWzW3xnX7Omkm+7g1Rq+ji+rEAEGsM9/N/eawVpCn9f4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sbRPEAAAA2wAAAA8AAAAAAAAAAAAAAAAAmAIAAGRycy9k&#10;b3ducmV2LnhtbFBLBQYAAAAABAAEAPUAAACJAwAAAAA=&#10;" adj="18469" fillcolor="#c9b5e8" strokecolor="#7d60a0">
                    <v:fill color2="#f0eaf9" rotate="t" angle="180" colors="0 #c9b5e8;22938f #d9cbee;1 #f0eaf9" focus="100%" type="gradient"/>
                    <v:shadow on="t" color="black" opacity="24903f" origin=",.5" offset="0,.55556mm"/>
                  </v:shape>
                </v:group>
                <w10:wrap type="square"/>
              </v:group>
            </w:pict>
          </mc:Fallback>
        </mc:AlternateContent>
      </w:r>
      <w:r>
        <w:t xml:space="preserve">Obrázek </w:t>
      </w:r>
      <w:fldSimple w:instr=" STYLEREF 1 \s ">
        <w:r w:rsidR="00256364">
          <w:rPr>
            <w:noProof/>
          </w:rPr>
          <w:t>2</w:t>
        </w:r>
      </w:fldSimple>
      <w:r w:rsidR="002A4EA3">
        <w:t>.</w:t>
      </w:r>
      <w:fldSimple w:instr=" SEQ Obrázek \* ARABIC \s 1 ">
        <w:r w:rsidR="00256364">
          <w:rPr>
            <w:noProof/>
          </w:rPr>
          <w:t>1</w:t>
        </w:r>
      </w:fldSimple>
      <w:r>
        <w:t xml:space="preserve">: </w:t>
      </w:r>
      <w:r w:rsidR="00DF627F">
        <w:t>Ukázka v</w:t>
      </w:r>
      <w:r>
        <w:t>zájemné</w:t>
      </w:r>
      <w:r w:rsidR="00DF627F">
        <w:t>ho</w:t>
      </w:r>
      <w:r>
        <w:t xml:space="preserve"> provázání složek prostorového plánování</w:t>
      </w:r>
    </w:p>
    <w:p w:rsidR="008600D2" w:rsidRDefault="008600D2" w:rsidP="008600D2">
      <w:pPr>
        <w:spacing w:before="0" w:after="0" w:line="240" w:lineRule="auto"/>
        <w:rPr>
          <w:i/>
          <w:sz w:val="18"/>
          <w:szCs w:val="18"/>
        </w:rPr>
      </w:pPr>
      <w:r w:rsidRPr="00CA632F">
        <w:rPr>
          <w:i/>
          <w:sz w:val="18"/>
          <w:szCs w:val="18"/>
        </w:rPr>
        <w:t>Zdroj: PROCES,</w:t>
      </w:r>
      <w:r w:rsidR="00FE355B">
        <w:rPr>
          <w:i/>
          <w:sz w:val="18"/>
          <w:szCs w:val="18"/>
        </w:rPr>
        <w:t xml:space="preserve"> 2015, </w:t>
      </w:r>
      <w:r w:rsidRPr="00CA632F">
        <w:rPr>
          <w:i/>
          <w:sz w:val="18"/>
          <w:szCs w:val="18"/>
        </w:rPr>
        <w:t>vlastní tvorba</w:t>
      </w:r>
    </w:p>
    <w:p w:rsidR="00D577AD" w:rsidRDefault="00D577AD" w:rsidP="00D577AD">
      <w:pPr>
        <w:autoSpaceDE w:val="0"/>
        <w:autoSpaceDN w:val="0"/>
        <w:adjustRightInd w:val="0"/>
      </w:pPr>
      <w:r w:rsidRPr="00913ECE">
        <w:t>Dokumenty strategického i územní plánování jsou důležitými prostředky rozvoje území. Jejich význam je z</w:t>
      </w:r>
      <w:r>
        <w:t> </w:t>
      </w:r>
      <w:r w:rsidRPr="00913ECE">
        <w:t>hlediska rozvoje území rovnocenný. Nelze říci, že jedno plánování je důležitější než to druhé. Musí být však zřetelná jejich provázanost, jak horizontální, tak vertikální. Pro tvorbu strategického plánu jsou určující limity území, jejich zdrojem je územní dokumentace, a naopak při tvorbě územní dokumentace je třeba respektovat záměry uv</w:t>
      </w:r>
      <w:r>
        <w:t xml:space="preserve">edené ve strategických plánech. </w:t>
      </w:r>
    </w:p>
    <w:p w:rsidR="00D577AD" w:rsidRDefault="00D577AD" w:rsidP="00D577AD">
      <w:r>
        <w:t>Nadřazeným strategickým dokumentem pro Strateg</w:t>
      </w:r>
      <w:r w:rsidR="00401C50">
        <w:t>ický plán udržitelného rozvoje m</w:t>
      </w:r>
      <w:r>
        <w:t xml:space="preserve">ěstské části Praha 8 je </w:t>
      </w:r>
      <w:r w:rsidRPr="0081793C">
        <w:rPr>
          <w:b/>
        </w:rPr>
        <w:t>Strategický plán hlavního města Prahy</w:t>
      </w:r>
      <w:r>
        <w:rPr>
          <w:b/>
        </w:rPr>
        <w:t xml:space="preserve"> (aktualizace 2015). </w:t>
      </w:r>
      <w:r w:rsidRPr="0081793C">
        <w:t>Ten</w:t>
      </w:r>
      <w:r w:rsidRPr="004E278F">
        <w:t xml:space="preserve"> je zaměřen na 3 strategické cíle</w:t>
      </w:r>
      <w:r>
        <w:t>:</w:t>
      </w:r>
    </w:p>
    <w:p w:rsidR="00D577AD" w:rsidRDefault="00D577AD" w:rsidP="002B4773">
      <w:pPr>
        <w:pStyle w:val="Odstavecseseznamem"/>
        <w:numPr>
          <w:ilvl w:val="0"/>
          <w:numId w:val="20"/>
        </w:numPr>
        <w:jc w:val="left"/>
      </w:pPr>
      <w:r>
        <w:t>Soudržná a zdravá metropole</w:t>
      </w:r>
    </w:p>
    <w:p w:rsidR="00D577AD" w:rsidRDefault="00D577AD" w:rsidP="002B4773">
      <w:pPr>
        <w:pStyle w:val="Odstavecseseznamem"/>
        <w:numPr>
          <w:ilvl w:val="0"/>
          <w:numId w:val="20"/>
        </w:numPr>
        <w:jc w:val="left"/>
      </w:pPr>
      <w:r>
        <w:t>Prosperující a kreativní evropská metropole</w:t>
      </w:r>
    </w:p>
    <w:p w:rsidR="00D577AD" w:rsidRDefault="00D577AD" w:rsidP="002B4773">
      <w:pPr>
        <w:pStyle w:val="Odstavecseseznamem"/>
        <w:numPr>
          <w:ilvl w:val="0"/>
          <w:numId w:val="20"/>
        </w:numPr>
        <w:jc w:val="left"/>
      </w:pPr>
      <w:r>
        <w:t>Koncepčně plánovaná metropole s chytrou správou a odolnými systémy</w:t>
      </w:r>
    </w:p>
    <w:p w:rsidR="008E23CD" w:rsidRDefault="008E23CD" w:rsidP="008E23CD">
      <w:pPr>
        <w:jc w:val="left"/>
      </w:pPr>
      <w:r>
        <w:t>Strategický plán Prahy je pojatý jako flexibilní rozvojový rámec, spíše než rigidní plán, má za cíl flexibilně reagovat na změnu vnitřních a vnějších podmínek. Klade si za cíl nastartovat diskuzi o kvalitě života ve městě.</w:t>
      </w:r>
    </w:p>
    <w:p w:rsidR="008E23CD" w:rsidRPr="008E23CD" w:rsidRDefault="008E23CD" w:rsidP="008E23CD">
      <w:pPr>
        <w:jc w:val="left"/>
        <w:rPr>
          <w:b/>
        </w:rPr>
      </w:pPr>
      <w:r w:rsidRPr="008E23CD">
        <w:rPr>
          <w:b/>
        </w:rPr>
        <w:t>Vize o budoucnosti hlavního města prahy</w:t>
      </w:r>
    </w:p>
    <w:p w:rsidR="008E23CD" w:rsidRDefault="008E23CD" w:rsidP="008E23CD">
      <w:pPr>
        <w:jc w:val="left"/>
      </w:pPr>
      <w:r>
        <w:t>Zeptáme-li se talentovaných, zkušených, schopných lidí V Evropě, v jakém městě chtějí žít, je naší vizí slyšet alespoň u každého desátého odpověď:</w:t>
      </w:r>
    </w:p>
    <w:p w:rsidR="008E23CD" w:rsidRDefault="008E23CD" w:rsidP="008E23CD">
      <w:pPr>
        <w:jc w:val="center"/>
      </w:pPr>
      <w:r>
        <w:t>„V PRAZE. V CHYTRÉ, ÚSPĚŠNÉ A SOUDRŽNÉ METROPOLI“</w:t>
      </w:r>
    </w:p>
    <w:p w:rsidR="00D577AD" w:rsidRDefault="00D577AD" w:rsidP="00D577AD">
      <w:r w:rsidRPr="009964CA">
        <w:rPr>
          <w:b/>
        </w:rPr>
        <w:t>Strategický směr 1</w:t>
      </w:r>
      <w:r w:rsidRPr="00AF413F">
        <w:rPr>
          <w:b/>
        </w:rPr>
        <w:t xml:space="preserve"> –</w:t>
      </w:r>
      <w:r>
        <w:t xml:space="preserve"> </w:t>
      </w:r>
      <w:r w:rsidRPr="00AF413F">
        <w:rPr>
          <w:b/>
        </w:rPr>
        <w:t>Soudržná a zdravá</w:t>
      </w:r>
      <w:r>
        <w:t xml:space="preserve"> </w:t>
      </w:r>
      <w:r w:rsidRPr="002A1494">
        <w:rPr>
          <w:b/>
        </w:rPr>
        <w:t>metropole</w:t>
      </w:r>
      <w:r w:rsidR="002A1494">
        <w:rPr>
          <w:b/>
        </w:rPr>
        <w:t>,</w:t>
      </w:r>
      <w:r>
        <w:t xml:space="preserve"> je zaměřen na zlepšení kvality života obyvatel a hmotného prostředí města 21. století rozvíjející jedinečný odkaz minulosti. Cílem je zvyšování atraktivity Prahy pro život obyvatel města a zlepšování všech složek tvořících kvalitní prostředí.</w:t>
      </w:r>
    </w:p>
    <w:p w:rsidR="00D577AD" w:rsidRDefault="00D577AD" w:rsidP="00D577AD">
      <w:pPr>
        <w:rPr>
          <w:u w:val="single"/>
        </w:rPr>
      </w:pPr>
      <w:r w:rsidRPr="00AF413F">
        <w:rPr>
          <w:u w:val="single"/>
        </w:rPr>
        <w:t>Strategické cíle směru 1:</w:t>
      </w:r>
    </w:p>
    <w:p w:rsidR="00D577AD" w:rsidRDefault="00D577AD" w:rsidP="002B4773">
      <w:pPr>
        <w:pStyle w:val="Odstavecseseznamem"/>
        <w:numPr>
          <w:ilvl w:val="1"/>
          <w:numId w:val="91"/>
        </w:numPr>
      </w:pPr>
      <w:r>
        <w:t>Praha je otevřeným a sociálně soudržným městem připraveným na probíhající sociodemografické změny</w:t>
      </w:r>
    </w:p>
    <w:p w:rsidR="00D577AD" w:rsidRDefault="00D577AD" w:rsidP="002B4773">
      <w:pPr>
        <w:pStyle w:val="Odstavecseseznamem"/>
        <w:numPr>
          <w:ilvl w:val="1"/>
          <w:numId w:val="91"/>
        </w:numPr>
      </w:pPr>
      <w:r>
        <w:t>Pražské lokality žijí bohatým komunitním životem občanské společnosti</w:t>
      </w:r>
    </w:p>
    <w:p w:rsidR="00D577AD" w:rsidRDefault="00D577AD" w:rsidP="002B4773">
      <w:pPr>
        <w:pStyle w:val="Odstavecseseznamem"/>
        <w:numPr>
          <w:ilvl w:val="1"/>
          <w:numId w:val="91"/>
        </w:numPr>
      </w:pPr>
      <w:r>
        <w:t>Praha rozvíjí kvalitní prostředí města a krajiny – krásné město pro život</w:t>
      </w:r>
    </w:p>
    <w:p w:rsidR="00D577AD" w:rsidRDefault="00D577AD" w:rsidP="002B4773">
      <w:pPr>
        <w:pStyle w:val="Odstavecseseznamem"/>
        <w:numPr>
          <w:ilvl w:val="1"/>
          <w:numId w:val="91"/>
        </w:numPr>
      </w:pPr>
      <w:r>
        <w:t>Praha je zdravé město ohleduplné k přírodě</w:t>
      </w:r>
    </w:p>
    <w:p w:rsidR="00D577AD" w:rsidRPr="00AF413F" w:rsidRDefault="00D577AD" w:rsidP="002B4773">
      <w:pPr>
        <w:pStyle w:val="Odstavecseseznamem"/>
        <w:numPr>
          <w:ilvl w:val="1"/>
          <w:numId w:val="91"/>
        </w:numPr>
      </w:pPr>
      <w:r>
        <w:t>Praha ve spolupráci s okolním regionem uplatňuje principy udržitelné mobility</w:t>
      </w:r>
    </w:p>
    <w:p w:rsidR="00D577AD" w:rsidRDefault="00D577AD" w:rsidP="00D577AD">
      <w:r w:rsidRPr="009964CA">
        <w:rPr>
          <w:b/>
        </w:rPr>
        <w:t xml:space="preserve">Strategický </w:t>
      </w:r>
      <w:r w:rsidRPr="00AF413F">
        <w:rPr>
          <w:b/>
        </w:rPr>
        <w:t>směr 2 – Prosperující a kreativní evropská metropole</w:t>
      </w:r>
      <w:r w:rsidR="002A1494">
        <w:rPr>
          <w:b/>
        </w:rPr>
        <w:t>,</w:t>
      </w:r>
      <w:r>
        <w:t xml:space="preserve"> se zaměřuje na prosperitu a konkurenceschopnost města v nejširším chápání smyslu slova, na roli a pozici Prahy v Evropě a ve světě. Silná značka Prahy pomáhá městu v globální soutěži s evropskou i světovou konkurencí. Je nutné vytvořit nové myšlenky a posilovat evropské hodnoty, soustředit se na posilování kulturních a kreativních odvětví, rozvoj pracovního trhu a budování vstřícného podnikatelského prostředí, které vyžaduje lepší spolupráci mezi vzdělávacími a vědeckovýzkumnými kapacitami a podnikatelským sektorem.</w:t>
      </w:r>
    </w:p>
    <w:p w:rsidR="00E83DCF" w:rsidRDefault="00E83DCF" w:rsidP="00D577AD">
      <w:pPr>
        <w:rPr>
          <w:u w:val="single"/>
        </w:rPr>
      </w:pPr>
    </w:p>
    <w:p w:rsidR="00D577AD" w:rsidRPr="00AF413F" w:rsidRDefault="00D577AD" w:rsidP="00D577AD">
      <w:pPr>
        <w:rPr>
          <w:u w:val="single"/>
        </w:rPr>
      </w:pPr>
      <w:r w:rsidRPr="00AF413F">
        <w:rPr>
          <w:u w:val="single"/>
        </w:rPr>
        <w:t>Strategické cíle směru 2:</w:t>
      </w:r>
    </w:p>
    <w:p w:rsidR="00D577AD" w:rsidRDefault="00D577AD" w:rsidP="002B4773">
      <w:pPr>
        <w:pStyle w:val="Odstavecseseznamem"/>
        <w:numPr>
          <w:ilvl w:val="0"/>
          <w:numId w:val="23"/>
        </w:numPr>
      </w:pPr>
      <w:r>
        <w:t>Praha je významným regionem Evropy</w:t>
      </w:r>
    </w:p>
    <w:p w:rsidR="00D577AD" w:rsidRDefault="00D577AD" w:rsidP="002B4773">
      <w:pPr>
        <w:pStyle w:val="Odstavecseseznamem"/>
        <w:numPr>
          <w:ilvl w:val="0"/>
          <w:numId w:val="23"/>
        </w:numPr>
      </w:pPr>
      <w:r>
        <w:t>Praha podporuje podnikání a inovace</w:t>
      </w:r>
    </w:p>
    <w:p w:rsidR="00D577AD" w:rsidRDefault="00D577AD" w:rsidP="002B4773">
      <w:pPr>
        <w:pStyle w:val="Odstavecseseznamem"/>
        <w:numPr>
          <w:ilvl w:val="0"/>
          <w:numId w:val="23"/>
        </w:numPr>
      </w:pPr>
      <w:r>
        <w:t>Praha má silnou kulturní značku posilovanou soudobým uměním</w:t>
      </w:r>
    </w:p>
    <w:p w:rsidR="00D577AD" w:rsidRDefault="00D577AD" w:rsidP="002B4773">
      <w:pPr>
        <w:pStyle w:val="Odstavecseseznamem"/>
        <w:numPr>
          <w:ilvl w:val="0"/>
          <w:numId w:val="23"/>
        </w:numPr>
      </w:pPr>
      <w:r>
        <w:t>Praha aktivně spoluvytváří výkonný a otevřený vzdělávací systém</w:t>
      </w:r>
    </w:p>
    <w:p w:rsidR="00D577AD" w:rsidRDefault="00D577AD" w:rsidP="00D577AD">
      <w:r w:rsidRPr="009964CA">
        <w:rPr>
          <w:b/>
        </w:rPr>
        <w:t>Strategický směr 3</w:t>
      </w:r>
      <w:r>
        <w:rPr>
          <w:b/>
        </w:rPr>
        <w:t xml:space="preserve"> – Koncepčně plánovaná metropole s chytrou správou a odolnými systémy</w:t>
      </w:r>
      <w:r w:rsidR="002A1494">
        <w:rPr>
          <w:b/>
        </w:rPr>
        <w:t>,</w:t>
      </w:r>
      <w:r>
        <w:rPr>
          <w:b/>
        </w:rPr>
        <w:t xml:space="preserve"> </w:t>
      </w:r>
      <w:r w:rsidRPr="009964CA">
        <w:t>obsahuje</w:t>
      </w:r>
      <w:r>
        <w:t xml:space="preserve"> strategické cíle týkající se plánování, koncepčního řízení a Good Governance. Jedná se o cíle spojené s důvěryhodností a transparentní správou.</w:t>
      </w:r>
    </w:p>
    <w:p w:rsidR="00D577AD" w:rsidRPr="00AF413F" w:rsidRDefault="00D577AD" w:rsidP="00D577AD">
      <w:pPr>
        <w:rPr>
          <w:u w:val="single"/>
        </w:rPr>
      </w:pPr>
      <w:r w:rsidRPr="00AF413F">
        <w:rPr>
          <w:u w:val="single"/>
        </w:rPr>
        <w:t xml:space="preserve">Strategické cíle směru </w:t>
      </w:r>
      <w:r>
        <w:rPr>
          <w:u w:val="single"/>
        </w:rPr>
        <w:t>3</w:t>
      </w:r>
      <w:r w:rsidRPr="00AF413F">
        <w:rPr>
          <w:u w:val="single"/>
        </w:rPr>
        <w:t>:</w:t>
      </w:r>
    </w:p>
    <w:p w:rsidR="00D577AD" w:rsidRDefault="00D577AD" w:rsidP="002B4773">
      <w:pPr>
        <w:pStyle w:val="Odstavecseseznamem"/>
        <w:numPr>
          <w:ilvl w:val="0"/>
          <w:numId w:val="24"/>
        </w:numPr>
      </w:pPr>
      <w:r>
        <w:t>Praha plánuje rozvoj města v regionálních souvislostech</w:t>
      </w:r>
    </w:p>
    <w:p w:rsidR="00D577AD" w:rsidRDefault="00D577AD" w:rsidP="002B4773">
      <w:pPr>
        <w:pStyle w:val="Odstavecseseznamem"/>
        <w:numPr>
          <w:ilvl w:val="0"/>
          <w:numId w:val="24"/>
        </w:numPr>
      </w:pPr>
      <w:r>
        <w:t>Praha zavádí dobrou a důvěryhodnou správu</w:t>
      </w:r>
    </w:p>
    <w:p w:rsidR="00D577AD" w:rsidRDefault="00D577AD" w:rsidP="002B4773">
      <w:pPr>
        <w:pStyle w:val="Odstavecseseznamem"/>
        <w:numPr>
          <w:ilvl w:val="0"/>
          <w:numId w:val="24"/>
        </w:numPr>
      </w:pPr>
      <w:r>
        <w:t>Praha šetří zdroje a posiluje odolnost města</w:t>
      </w:r>
    </w:p>
    <w:p w:rsidR="00E83DCF" w:rsidRDefault="00E83DCF" w:rsidP="00213F3F">
      <w:pPr>
        <w:rPr>
          <w:b/>
          <w:szCs w:val="24"/>
        </w:rPr>
      </w:pPr>
    </w:p>
    <w:p w:rsidR="00213F3F" w:rsidRDefault="00213F3F" w:rsidP="00213F3F">
      <w:pPr>
        <w:rPr>
          <w:szCs w:val="24"/>
        </w:rPr>
      </w:pPr>
      <w:r w:rsidRPr="00213F3F">
        <w:rPr>
          <w:b/>
          <w:szCs w:val="24"/>
        </w:rPr>
        <w:t>Územní plánování</w:t>
      </w:r>
      <w:r w:rsidRPr="00500EE2">
        <w:rPr>
          <w:szCs w:val="24"/>
        </w:rPr>
        <w:t xml:space="preserve"> je jedním z nástrojů pro řízení a rozvoj území. </w:t>
      </w:r>
      <w:r>
        <w:rPr>
          <w:szCs w:val="24"/>
        </w:rPr>
        <w:t>Stěžejním dokumentem</w:t>
      </w:r>
      <w:r w:rsidRPr="00500EE2">
        <w:rPr>
          <w:szCs w:val="24"/>
        </w:rPr>
        <w:t xml:space="preserve"> je územní plán. Jedná se o druh plánovací dokumentace, jenž má za cíl nalézt optimální rovinu v prostorovém a funkčním uspořádání území v krajině. </w:t>
      </w:r>
      <w:r>
        <w:rPr>
          <w:szCs w:val="24"/>
        </w:rPr>
        <w:t xml:space="preserve">Územní plán vymezuje funkční plochy, např. </w:t>
      </w:r>
      <w:r>
        <w:t xml:space="preserve">plochy pro sport a rekreaci, plochy pro komerční aktivity, plochy pro výrobní aktivity aj. </w:t>
      </w:r>
      <w:r w:rsidRPr="00500EE2">
        <w:rPr>
          <w:szCs w:val="24"/>
        </w:rPr>
        <w:t>Územní plány jsou v České republice upraveny na základě zákona č.</w:t>
      </w:r>
      <w:r>
        <w:rPr>
          <w:szCs w:val="24"/>
        </w:rPr>
        <w:t> </w:t>
      </w:r>
      <w:r w:rsidRPr="00500EE2">
        <w:rPr>
          <w:szCs w:val="24"/>
        </w:rPr>
        <w:t>183/2006 Sb., o</w:t>
      </w:r>
      <w:r>
        <w:rPr>
          <w:szCs w:val="24"/>
        </w:rPr>
        <w:t> </w:t>
      </w:r>
      <w:r w:rsidRPr="00500EE2">
        <w:rPr>
          <w:szCs w:val="24"/>
        </w:rPr>
        <w:t>územním plánování a stavebním řádu, ve znění pozdějších předpisů.</w:t>
      </w:r>
    </w:p>
    <w:p w:rsidR="00213F3F" w:rsidRPr="004A4003" w:rsidRDefault="00213F3F" w:rsidP="00213F3F">
      <w:r>
        <w:t>Územní plán je závazný pro pořízení a vydání regulačního plánu, pro rozhodování v území, zejména pro vydávání územních rozhodnutí. Poskytování prostředků z veřejných rozpočtů podle zvláštních právních předpisů na provedení změn v území nesmí být v rozporu s vydaným územním plánem.</w:t>
      </w:r>
    </w:p>
    <w:p w:rsidR="00213F3F" w:rsidRDefault="00213F3F" w:rsidP="00213F3F">
      <w:r>
        <w:t xml:space="preserve">Územní plánování využívá tyto nástroje (zákon č. 183/2006 Sb. </w:t>
      </w:r>
      <w:r w:rsidR="002A1494">
        <w:t>–</w:t>
      </w:r>
      <w:r>
        <w:t xml:space="preserve"> stavební zákon): </w:t>
      </w:r>
    </w:p>
    <w:p w:rsidR="00213F3F" w:rsidRDefault="00213F3F" w:rsidP="002B4773">
      <w:pPr>
        <w:pStyle w:val="Odstavecseseznamem"/>
        <w:numPr>
          <w:ilvl w:val="0"/>
          <w:numId w:val="34"/>
        </w:numPr>
        <w:ind w:left="714" w:hanging="357"/>
      </w:pPr>
      <w:r>
        <w:t>Územně plánovací podklady</w:t>
      </w:r>
    </w:p>
    <w:p w:rsidR="00213F3F" w:rsidRDefault="00213F3F" w:rsidP="002B4773">
      <w:pPr>
        <w:pStyle w:val="Odstavecseseznamem"/>
        <w:numPr>
          <w:ilvl w:val="1"/>
          <w:numId w:val="34"/>
        </w:numPr>
        <w:ind w:left="1434" w:hanging="357"/>
      </w:pPr>
      <w:r>
        <w:t>Územně analytické podklady</w:t>
      </w:r>
    </w:p>
    <w:p w:rsidR="00213F3F" w:rsidRDefault="00213F3F" w:rsidP="002B4773">
      <w:pPr>
        <w:pStyle w:val="Odstavecseseznamem"/>
        <w:keepNext/>
        <w:numPr>
          <w:ilvl w:val="1"/>
          <w:numId w:val="34"/>
        </w:numPr>
      </w:pPr>
      <w:r>
        <w:t xml:space="preserve">Územní studie </w:t>
      </w:r>
    </w:p>
    <w:p w:rsidR="00213F3F" w:rsidRDefault="00213F3F" w:rsidP="002B4773">
      <w:pPr>
        <w:pStyle w:val="Odstavecseseznamem"/>
        <w:numPr>
          <w:ilvl w:val="0"/>
          <w:numId w:val="34"/>
        </w:numPr>
        <w:ind w:left="714" w:hanging="357"/>
      </w:pPr>
      <w:r>
        <w:t>Územně plánovací dokumentace</w:t>
      </w:r>
    </w:p>
    <w:p w:rsidR="00213F3F" w:rsidRDefault="00213F3F" w:rsidP="002B4773">
      <w:pPr>
        <w:pStyle w:val="Odstavecseseznamem"/>
        <w:numPr>
          <w:ilvl w:val="1"/>
          <w:numId w:val="34"/>
        </w:numPr>
        <w:ind w:left="1434" w:hanging="357"/>
      </w:pPr>
      <w:r>
        <w:t xml:space="preserve">Politika územního rozvoje ČR </w:t>
      </w:r>
    </w:p>
    <w:p w:rsidR="00213F3F" w:rsidRDefault="00213F3F" w:rsidP="002B4773">
      <w:pPr>
        <w:pStyle w:val="Odstavecseseznamem"/>
        <w:keepNext/>
        <w:numPr>
          <w:ilvl w:val="1"/>
          <w:numId w:val="34"/>
        </w:numPr>
      </w:pPr>
      <w:r>
        <w:t xml:space="preserve">Zásady územního rozvoje </w:t>
      </w:r>
    </w:p>
    <w:p w:rsidR="00213F3F" w:rsidRDefault="00213F3F" w:rsidP="002B4773">
      <w:pPr>
        <w:pStyle w:val="Odstavecseseznamem"/>
        <w:numPr>
          <w:ilvl w:val="1"/>
          <w:numId w:val="34"/>
        </w:numPr>
        <w:ind w:left="1434" w:hanging="357"/>
      </w:pPr>
      <w:r>
        <w:t xml:space="preserve">Územní plán </w:t>
      </w:r>
    </w:p>
    <w:p w:rsidR="00213F3F" w:rsidRDefault="00213F3F" w:rsidP="002B4773">
      <w:pPr>
        <w:pStyle w:val="Odstavecseseznamem"/>
        <w:numPr>
          <w:ilvl w:val="1"/>
          <w:numId w:val="34"/>
        </w:numPr>
        <w:ind w:left="1434" w:hanging="357"/>
      </w:pPr>
      <w:r>
        <w:t>Regulační plány</w:t>
      </w:r>
    </w:p>
    <w:p w:rsidR="00213F3F" w:rsidRDefault="00213F3F" w:rsidP="00213F3F">
      <w:r w:rsidRPr="00213F3F">
        <w:t>Hl. m. Praha má zpracovány</w:t>
      </w:r>
      <w:r>
        <w:rPr>
          <w:b/>
        </w:rPr>
        <w:t xml:space="preserve"> </w:t>
      </w:r>
      <w:r w:rsidRPr="00213F3F">
        <w:rPr>
          <w:b/>
        </w:rPr>
        <w:t>Zásady územního rozvoje hl. m. Prahy</w:t>
      </w:r>
      <w:r>
        <w:rPr>
          <w:b/>
        </w:rPr>
        <w:t>.</w:t>
      </w:r>
      <w:r w:rsidR="00EE45BF">
        <w:rPr>
          <w:b/>
        </w:rPr>
        <w:t xml:space="preserve"> </w:t>
      </w:r>
      <w:r w:rsidR="00EE45BF" w:rsidRPr="00EE45BF">
        <w:t xml:space="preserve">V roce 2014 byly zpracovány </w:t>
      </w:r>
      <w:r w:rsidR="00EE45BF" w:rsidRPr="00EE45BF">
        <w:rPr>
          <w:b/>
        </w:rPr>
        <w:t>Územně analytické podklady hl. m. Prahy</w:t>
      </w:r>
      <w:r w:rsidR="00EE45BF" w:rsidRPr="00EE45BF">
        <w:t>.</w:t>
      </w:r>
      <w:r>
        <w:rPr>
          <w:b/>
        </w:rPr>
        <w:t xml:space="preserve"> </w:t>
      </w:r>
      <w:r>
        <w:t xml:space="preserve">Platný </w:t>
      </w:r>
      <w:r w:rsidRPr="00213F3F">
        <w:rPr>
          <w:b/>
        </w:rPr>
        <w:t>územní plán</w:t>
      </w:r>
      <w:r>
        <w:t xml:space="preserve"> pro Prahu byl schválen v roce 1999 s účinností od </w:t>
      </w:r>
      <w:r w:rsidR="005C162A">
        <w:br/>
      </w:r>
      <w:r>
        <w:t xml:space="preserve">1. 1. 2000. Od té doby byl měněn spoustou tzv. Změn a Úprav ÚP. V současné době </w:t>
      </w:r>
      <w:r w:rsidR="0075744E">
        <w:t xml:space="preserve">vzniká </w:t>
      </w:r>
      <w:r>
        <w:t>nový územní plán HMP, tzv. Metropolitní plán. Jeho pořízení bylo zahájeno na základě usnesení Zastupitelstva hl. m Prahy č. 2M/2 ze dne 7.</w:t>
      </w:r>
      <w:r w:rsidR="00C848E1">
        <w:t> </w:t>
      </w:r>
      <w:r>
        <w:t>6. 2012.</w:t>
      </w:r>
    </w:p>
    <w:p w:rsidR="00E07CE2" w:rsidRPr="00C848E1" w:rsidRDefault="00C848E1" w:rsidP="00C848E1">
      <w:r>
        <w:t xml:space="preserve">Základním strategickým nástrojem hlavního města Prahy v oblasti zajišťování sociálních služeb pro své občany je </w:t>
      </w:r>
      <w:r w:rsidRPr="00FF64AF">
        <w:rPr>
          <w:b/>
        </w:rPr>
        <w:t>Střednědobý plán rozvoje sociálních služeb na území hlavního města Prahy na období 2016</w:t>
      </w:r>
      <w:r>
        <w:rPr>
          <w:b/>
        </w:rPr>
        <w:t>–</w:t>
      </w:r>
      <w:r w:rsidRPr="00FF64AF">
        <w:rPr>
          <w:b/>
        </w:rPr>
        <w:t>2018</w:t>
      </w:r>
      <w:r>
        <w:rPr>
          <w:b/>
        </w:rPr>
        <w:t xml:space="preserve">, </w:t>
      </w:r>
      <w:r w:rsidRPr="00C848E1">
        <w:t>viz dále v textu.</w:t>
      </w:r>
    </w:p>
    <w:p w:rsidR="007D3B29" w:rsidRDefault="007D3B29" w:rsidP="001F4112">
      <w:pPr>
        <w:pStyle w:val="Nadpis1"/>
        <w:pageBreakBefore/>
        <w:ind w:left="431" w:hanging="431"/>
      </w:pPr>
      <w:bookmarkStart w:id="10" w:name="_Toc444151389"/>
      <w:r w:rsidRPr="007D3B29">
        <w:t>Historie městské části a sociodemo</w:t>
      </w:r>
      <w:r w:rsidR="008A1B23">
        <w:t>grafická charakteristika</w:t>
      </w:r>
      <w:bookmarkEnd w:id="10"/>
    </w:p>
    <w:p w:rsidR="007D3B29" w:rsidRDefault="007D3B29" w:rsidP="004810AF">
      <w:pPr>
        <w:rPr>
          <w:rFonts w:cs="Times New Roman"/>
          <w:szCs w:val="24"/>
        </w:rPr>
      </w:pPr>
      <w:r w:rsidRPr="007D3B29">
        <w:rPr>
          <w:rFonts w:cs="Times New Roman"/>
          <w:szCs w:val="24"/>
        </w:rPr>
        <w:t xml:space="preserve">Kapitola popisuje stručnou historii </w:t>
      </w:r>
      <w:r w:rsidR="001F4D29" w:rsidRPr="007D3B29">
        <w:rPr>
          <w:rFonts w:cs="Times New Roman"/>
          <w:szCs w:val="24"/>
        </w:rPr>
        <w:t>měs</w:t>
      </w:r>
      <w:r w:rsidR="001F4D29">
        <w:rPr>
          <w:rFonts w:cs="Times New Roman"/>
          <w:szCs w:val="24"/>
        </w:rPr>
        <w:t>tské části</w:t>
      </w:r>
      <w:r w:rsidRPr="007D3B29">
        <w:rPr>
          <w:rFonts w:cs="Times New Roman"/>
          <w:szCs w:val="24"/>
        </w:rPr>
        <w:t xml:space="preserve"> a základní sociodemografickou charakteristiku</w:t>
      </w:r>
      <w:r w:rsidR="00FF5C36">
        <w:rPr>
          <w:rFonts w:cs="Times New Roman"/>
          <w:szCs w:val="24"/>
        </w:rPr>
        <w:t xml:space="preserve"> </w:t>
      </w:r>
      <w:r w:rsidR="00FF5C36">
        <w:rPr>
          <w:rFonts w:cs="Times New Roman"/>
          <w:szCs w:val="24"/>
        </w:rPr>
        <w:br/>
        <w:t>území</w:t>
      </w:r>
      <w:r w:rsidRPr="007D3B29">
        <w:rPr>
          <w:rFonts w:cs="Times New Roman"/>
          <w:szCs w:val="24"/>
        </w:rPr>
        <w:t xml:space="preserve"> </w:t>
      </w:r>
      <w:r w:rsidR="00C848E1">
        <w:rPr>
          <w:rFonts w:cs="Times New Roman"/>
          <w:szCs w:val="24"/>
        </w:rPr>
        <w:t>–</w:t>
      </w:r>
      <w:r w:rsidRPr="007D3B29">
        <w:rPr>
          <w:rFonts w:cs="Times New Roman"/>
          <w:szCs w:val="24"/>
        </w:rPr>
        <w:t xml:space="preserve"> demografický vývoj obyvatelstva a prognózu dalšího vývoje</w:t>
      </w:r>
      <w:r>
        <w:rPr>
          <w:rFonts w:cs="Times New Roman"/>
          <w:szCs w:val="24"/>
        </w:rPr>
        <w:t>.</w:t>
      </w:r>
    </w:p>
    <w:p w:rsidR="006A0EEF" w:rsidRDefault="006A0EEF" w:rsidP="00EE224F">
      <w:pPr>
        <w:pStyle w:val="Titulek"/>
        <w:spacing w:after="0"/>
        <w:jc w:val="left"/>
      </w:pPr>
      <w:r>
        <w:t xml:space="preserve">Obrázek </w:t>
      </w:r>
      <w:fldSimple w:instr=" STYLEREF 1 \s ">
        <w:r w:rsidR="00256364">
          <w:rPr>
            <w:noProof/>
          </w:rPr>
          <w:t>3</w:t>
        </w:r>
      </w:fldSimple>
      <w:r w:rsidR="002A4EA3">
        <w:t>.</w:t>
      </w:r>
      <w:fldSimple w:instr=" SEQ Obrázek \* ARABIC \s 1 ">
        <w:r w:rsidR="00256364">
          <w:rPr>
            <w:noProof/>
          </w:rPr>
          <w:t>1</w:t>
        </w:r>
      </w:fldSimple>
      <w:r>
        <w:t>: Geografická mapa Hlavního města Prahy</w:t>
      </w:r>
    </w:p>
    <w:p w:rsidR="006A0EEF" w:rsidRPr="006A0EEF" w:rsidRDefault="00EE224F" w:rsidP="006A0EEF">
      <w:pPr>
        <w:spacing w:after="0" w:line="240" w:lineRule="auto"/>
        <w:rPr>
          <w:rFonts w:cs="Times New Roman"/>
          <w:i/>
          <w:sz w:val="18"/>
          <w:szCs w:val="18"/>
        </w:rPr>
      </w:pPr>
      <w:r>
        <w:rPr>
          <w:noProof/>
          <w:lang w:eastAsia="cs-CZ"/>
        </w:rPr>
        <mc:AlternateContent>
          <mc:Choice Requires="wpg">
            <w:drawing>
              <wp:anchor distT="0" distB="0" distL="114300" distR="114300" simplePos="0" relativeHeight="251694592" behindDoc="0" locked="0" layoutInCell="1" allowOverlap="1" wp14:anchorId="26E17D6B" wp14:editId="339529EB">
                <wp:simplePos x="0" y="0"/>
                <wp:positionH relativeFrom="margin">
                  <wp:posOffset>489585</wp:posOffset>
                </wp:positionH>
                <wp:positionV relativeFrom="paragraph">
                  <wp:posOffset>59055</wp:posOffset>
                </wp:positionV>
                <wp:extent cx="4686300" cy="3315335"/>
                <wp:effectExtent l="0" t="0" r="0" b="0"/>
                <wp:wrapTopAndBottom/>
                <wp:docPr id="280" name="Skupina 280"/>
                <wp:cNvGraphicFramePr/>
                <a:graphic xmlns:a="http://schemas.openxmlformats.org/drawingml/2006/main">
                  <a:graphicData uri="http://schemas.microsoft.com/office/word/2010/wordprocessingGroup">
                    <wpg:wgp>
                      <wpg:cNvGrpSpPr/>
                      <wpg:grpSpPr>
                        <a:xfrm>
                          <a:off x="0" y="0"/>
                          <a:ext cx="4686300" cy="3315335"/>
                          <a:chOff x="0" y="0"/>
                          <a:chExt cx="5762625" cy="4076700"/>
                        </a:xfrm>
                      </wpg:grpSpPr>
                      <pic:pic xmlns:pic="http://schemas.openxmlformats.org/drawingml/2006/picture">
                        <pic:nvPicPr>
                          <pic:cNvPr id="268" name="Obrázek 268" descr="https://www.czso.cz/documents/10180/20557425/33012015m001.jpg/96d03e91-ab84-482b-8855-dcb8a75745e8?version=1.0&amp;t=1450427129241"/>
                          <pic:cNvPicPr>
                            <a:picLocks noChangeAspect="1"/>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5762625" cy="4076700"/>
                          </a:xfrm>
                          <a:prstGeom prst="rect">
                            <a:avLst/>
                          </a:prstGeom>
                          <a:noFill/>
                          <a:ln>
                            <a:noFill/>
                          </a:ln>
                        </pic:spPr>
                      </pic:pic>
                      <wps:wsp>
                        <wps:cNvPr id="279" name="Obdélník 279"/>
                        <wps:cNvSpPr/>
                        <wps:spPr>
                          <a:xfrm>
                            <a:off x="0" y="0"/>
                            <a:ext cx="24765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B00BAD" id="Skupina 280" o:spid="_x0000_s1026" style="position:absolute;margin-left:38.55pt;margin-top:4.65pt;width:369pt;height:261.05pt;z-index:251694592;mso-position-horizontal-relative:margin;mso-width-relative:margin;mso-height-relative:margin" coordsize="57626,40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">
                <v:shape id="Obrázek 268" o:spid="_x0000_s1027" type="#_x0000_t75" alt="https://www.czso.cz/documents/10180/20557425/33012015m001.jpg/96d03e91-ab84-482b-8855-dcb8a75745e8?version=1.0&amp;t=1450427129241" style="position:absolute;width:57626;height:40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2c7CAAAA3AAAAA8AAABkcnMvZG93bnJldi54bWxET82KwjAQvgu+Q5iFvciarohINcoqu6B4&#10;ULs+wNCMTbGZ1CbV+vbmIHj8+P7ny85W4kaNLx0r+B4mIIhzp0suFJz+/76mIHxA1lg5JgUP8rBc&#10;9HtzTLW785FuWShEDGGfogITQp1K6XNDFv3Q1cSRO7vGYoiwKaRu8B7DbSVHSTKRFkuODQZrWhvK&#10;L1lrFeT7tt3qcZscLqviOh48fs1ue1Lq86P7mYEI1IW3+OXeaAWjSVwbz8Qj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2NnOwgAAANwAAAAPAAAAAAAAAAAAAAAAAJ8C&#10;AABkcnMvZG93bnJldi54bWxQSwUGAAAAAAQABAD3AAAAjgMAAAAA&#10;">
                  <v:imagedata r:id="rId52" o:title="96d03e91-ab84-482b-8855-dcb8a75745e8?version=1"/>
                  <v:path arrowok="t"/>
                </v:shape>
                <v:rect id="Obdélník 279" o:spid="_x0000_s1028" style="position:absolute;width:2476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abZ8UA&#10;AADcAAAADwAAAGRycy9kb3ducmV2LnhtbESPQWvCQBSE7wX/w/KE3upGi01N3YhIK+pNa3p+ZJ9J&#10;MPs2Zjea/vuuUPA4zMw3zHzRm1pcqXWVZQXjUQSCOLe64kLB8fvr5R2E88gaa8uk4JccLNLB0xwT&#10;bW+8p+vBFyJA2CWooPS+SaR0eUkG3cg2xME72dagD7ItpG7xFuCmlpMoepMGKw4LJTa0Kik/Hzqj&#10;oJvG28/+57J+zaIs3mX1dOPXjVLPw375AcJT7x/h//ZGK5jEM7i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ZptnxQAAANwAAAAPAAAAAAAAAAAAAAAAAJgCAABkcnMv&#10;ZG93bnJldi54bWxQSwUGAAAAAAQABAD1AAAAigMAAAAA&#10;" fillcolor="white [3212]" stroked="f" strokeweight="2pt"/>
                <w10:wrap type="topAndBottom" anchorx="margin"/>
              </v:group>
            </w:pict>
          </mc:Fallback>
        </mc:AlternateContent>
      </w:r>
      <w:r w:rsidR="006A0EEF" w:rsidRPr="0022108E">
        <w:rPr>
          <w:rFonts w:cs="Times New Roman"/>
          <w:i/>
          <w:sz w:val="18"/>
          <w:szCs w:val="18"/>
        </w:rPr>
        <w:t xml:space="preserve">Zdroj: </w:t>
      </w:r>
      <w:r w:rsidR="006A0EEF">
        <w:rPr>
          <w:rFonts w:cs="Times New Roman"/>
          <w:i/>
          <w:sz w:val="18"/>
          <w:szCs w:val="18"/>
        </w:rPr>
        <w:t xml:space="preserve">ČSÚ - </w:t>
      </w:r>
      <w:r w:rsidR="006A0EEF" w:rsidRPr="006A0EEF">
        <w:rPr>
          <w:rFonts w:cs="Times New Roman"/>
          <w:i/>
          <w:sz w:val="18"/>
          <w:szCs w:val="18"/>
        </w:rPr>
        <w:t>Statist</w:t>
      </w:r>
      <w:r w:rsidR="006A0EEF">
        <w:rPr>
          <w:rFonts w:cs="Times New Roman"/>
          <w:i/>
          <w:sz w:val="18"/>
          <w:szCs w:val="18"/>
        </w:rPr>
        <w:t>ická ročenka Hl. m. Prahy</w:t>
      </w:r>
      <w:r w:rsidR="006A0EEF" w:rsidRPr="0022108E">
        <w:rPr>
          <w:rFonts w:cs="Times New Roman"/>
          <w:i/>
          <w:sz w:val="18"/>
          <w:szCs w:val="18"/>
        </w:rPr>
        <w:t xml:space="preserve">, </w:t>
      </w:r>
      <w:r w:rsidR="006A0EEF">
        <w:rPr>
          <w:rFonts w:cs="Times New Roman"/>
          <w:i/>
          <w:sz w:val="18"/>
          <w:szCs w:val="18"/>
        </w:rPr>
        <w:t>2015</w:t>
      </w:r>
    </w:p>
    <w:p w:rsidR="0066427F" w:rsidRDefault="0066427F" w:rsidP="0066427F">
      <w:pPr>
        <w:pStyle w:val="Nadpis2"/>
      </w:pPr>
      <w:bookmarkStart w:id="11" w:name="_Toc444151390"/>
      <w:r>
        <w:t>Primární analýz</w:t>
      </w:r>
      <w:r w:rsidR="00C91846">
        <w:t>a</w:t>
      </w:r>
      <w:bookmarkEnd w:id="11"/>
    </w:p>
    <w:p w:rsidR="001F4D29" w:rsidRDefault="001F4D29" w:rsidP="004810AF">
      <w:pPr>
        <w:rPr>
          <w:rFonts w:cs="Times New Roman"/>
          <w:szCs w:val="24"/>
        </w:rPr>
      </w:pPr>
      <w:r w:rsidRPr="004810AF">
        <w:rPr>
          <w:rFonts w:cs="Times New Roman"/>
          <w:szCs w:val="24"/>
        </w:rPr>
        <w:t>Hlavní město Praha je rozděleno do 112 katastrálních území, 57 městských část</w:t>
      </w:r>
      <w:r w:rsidR="00146AAB">
        <w:rPr>
          <w:rFonts w:cs="Times New Roman"/>
          <w:szCs w:val="24"/>
        </w:rPr>
        <w:t xml:space="preserve">í a 22 správních obvodů. Tato strategie </w:t>
      </w:r>
      <w:r w:rsidRPr="004810AF">
        <w:rPr>
          <w:rFonts w:cs="Times New Roman"/>
          <w:szCs w:val="24"/>
        </w:rPr>
        <w:t>se zabývá městskou částí Praha 8 a jejím úřadem</w:t>
      </w:r>
      <w:r w:rsidR="00E97BAA">
        <w:rPr>
          <w:rFonts w:cs="Times New Roman"/>
          <w:szCs w:val="24"/>
        </w:rPr>
        <w:t>. Její vymezení zobrazuje následující mapa.</w:t>
      </w:r>
    </w:p>
    <w:p w:rsidR="00EE224F" w:rsidRPr="00EE224F" w:rsidRDefault="00EE224F" w:rsidP="00EE224F">
      <w:pPr>
        <w:pStyle w:val="Titulek"/>
        <w:spacing w:after="0"/>
        <w:jc w:val="left"/>
      </w:pPr>
      <w:r>
        <w:t xml:space="preserve">Obrázek </w:t>
      </w:r>
      <w:fldSimple w:instr=" STYLEREF 1 \s ">
        <w:r w:rsidR="00256364">
          <w:rPr>
            <w:noProof/>
          </w:rPr>
          <w:t>3</w:t>
        </w:r>
      </w:fldSimple>
      <w:r w:rsidR="002A4EA3">
        <w:t>.</w:t>
      </w:r>
      <w:fldSimple w:instr=" SEQ Obrázek \* ARABIC \s 1 ">
        <w:r w:rsidR="00256364">
          <w:rPr>
            <w:noProof/>
          </w:rPr>
          <w:t>2</w:t>
        </w:r>
      </w:fldSimple>
      <w:r>
        <w:t>: Správní členění Hlavního města Prahy</w:t>
      </w:r>
    </w:p>
    <w:p w:rsidR="00EE224F" w:rsidRDefault="00EE224F" w:rsidP="00EE224F">
      <w:pPr>
        <w:spacing w:before="0" w:after="0"/>
        <w:jc w:val="center"/>
        <w:rPr>
          <w:rFonts w:cs="Times New Roman"/>
          <w:szCs w:val="24"/>
        </w:rPr>
      </w:pPr>
      <w:r>
        <w:rPr>
          <w:noProof/>
          <w:lang w:eastAsia="cs-CZ"/>
        </w:rPr>
        <w:drawing>
          <wp:inline distT="0" distB="0" distL="0" distR="0" wp14:anchorId="7C75F11D" wp14:editId="53AFD015">
            <wp:extent cx="4807213" cy="3162300"/>
            <wp:effectExtent l="0" t="0" r="0" b="0"/>
            <wp:docPr id="281" name="Obrázek 281" descr="https://www.czso.cz/documents/10180/20557425/33012015m002.jpg/a3579521-9aac-4318-ae0b-e5d776706ebb?version=1.0&amp;t=145042713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czso.cz/documents/10180/20557425/33012015m002.jpg/a3579521-9aac-4318-ae0b-e5d776706ebb?version=1.0&amp;t=145042713103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7003"/>
                    <a:stretch/>
                  </pic:blipFill>
                  <pic:spPr bwMode="auto">
                    <a:xfrm>
                      <a:off x="0" y="0"/>
                      <a:ext cx="4808535" cy="3163170"/>
                    </a:xfrm>
                    <a:prstGeom prst="rect">
                      <a:avLst/>
                    </a:prstGeom>
                    <a:noFill/>
                    <a:ln>
                      <a:noFill/>
                    </a:ln>
                    <a:extLst>
                      <a:ext uri="{53640926-AAD7-44D8-BBD7-CCE9431645EC}">
                        <a14:shadowObscured xmlns:a14="http://schemas.microsoft.com/office/drawing/2010/main"/>
                      </a:ext>
                    </a:extLst>
                  </pic:spPr>
                </pic:pic>
              </a:graphicData>
            </a:graphic>
          </wp:inline>
        </w:drawing>
      </w:r>
    </w:p>
    <w:p w:rsidR="00EE224F" w:rsidRDefault="00EE224F" w:rsidP="00EE224F">
      <w:pPr>
        <w:spacing w:before="0"/>
        <w:jc w:val="left"/>
        <w:rPr>
          <w:rFonts w:cs="Times New Roman"/>
          <w:szCs w:val="24"/>
        </w:rPr>
      </w:pPr>
      <w:r w:rsidRPr="0022108E">
        <w:rPr>
          <w:rFonts w:cs="Times New Roman"/>
          <w:i/>
          <w:sz w:val="18"/>
          <w:szCs w:val="18"/>
        </w:rPr>
        <w:t xml:space="preserve">Zdroj: </w:t>
      </w:r>
      <w:r>
        <w:rPr>
          <w:rFonts w:cs="Times New Roman"/>
          <w:i/>
          <w:sz w:val="18"/>
          <w:szCs w:val="18"/>
        </w:rPr>
        <w:t xml:space="preserve">ČSÚ - </w:t>
      </w:r>
      <w:r w:rsidRPr="006A0EEF">
        <w:rPr>
          <w:rFonts w:cs="Times New Roman"/>
          <w:i/>
          <w:sz w:val="18"/>
          <w:szCs w:val="18"/>
        </w:rPr>
        <w:t>Statist</w:t>
      </w:r>
      <w:r>
        <w:rPr>
          <w:rFonts w:cs="Times New Roman"/>
          <w:i/>
          <w:sz w:val="18"/>
          <w:szCs w:val="18"/>
        </w:rPr>
        <w:t>ická ročenka Hl. m. Prahy</w:t>
      </w:r>
      <w:r w:rsidRPr="0022108E">
        <w:rPr>
          <w:rFonts w:cs="Times New Roman"/>
          <w:i/>
          <w:sz w:val="18"/>
          <w:szCs w:val="18"/>
        </w:rPr>
        <w:t xml:space="preserve">, </w:t>
      </w:r>
      <w:r>
        <w:rPr>
          <w:rFonts w:cs="Times New Roman"/>
          <w:i/>
          <w:sz w:val="18"/>
          <w:szCs w:val="18"/>
        </w:rPr>
        <w:t>2015</w:t>
      </w:r>
    </w:p>
    <w:p w:rsidR="001F4D29" w:rsidRPr="001F4D29" w:rsidRDefault="001F4D29" w:rsidP="004F1CE2">
      <w:pPr>
        <w:pStyle w:val="Nadpis3"/>
      </w:pPr>
      <w:bookmarkStart w:id="12" w:name="_Toc438478079"/>
      <w:bookmarkStart w:id="13" w:name="_Toc444151391"/>
      <w:r>
        <w:t>His</w:t>
      </w:r>
      <w:r w:rsidRPr="001F4D29">
        <w:t>t</w:t>
      </w:r>
      <w:r>
        <w:t>o</w:t>
      </w:r>
      <w:r w:rsidRPr="001F4D29">
        <w:t>rie</w:t>
      </w:r>
      <w:r>
        <w:t xml:space="preserve"> a základní charakteristika městské části</w:t>
      </w:r>
      <w:bookmarkEnd w:id="12"/>
      <w:bookmarkEnd w:id="13"/>
    </w:p>
    <w:p w:rsidR="005550DE" w:rsidRDefault="008600D2" w:rsidP="004810AF">
      <w:pPr>
        <w:rPr>
          <w:rFonts w:cs="Times New Roman"/>
          <w:szCs w:val="24"/>
        </w:rPr>
      </w:pPr>
      <w:r>
        <w:t xml:space="preserve">K vytvoření </w:t>
      </w:r>
      <w:hyperlink r:id="rId54" w:tooltip="Velká Praha" w:history="1">
        <w:r w:rsidR="00FD6156" w:rsidRPr="004810AF">
          <w:rPr>
            <w:rFonts w:cs="Times New Roman"/>
            <w:szCs w:val="24"/>
          </w:rPr>
          <w:t>Velká Prah</w:t>
        </w:r>
      </w:hyperlink>
      <w:r>
        <w:rPr>
          <w:rFonts w:cs="Times New Roman"/>
          <w:szCs w:val="24"/>
        </w:rPr>
        <w:t xml:space="preserve">y došlo </w:t>
      </w:r>
      <w:r w:rsidR="008B7A4F" w:rsidRPr="004810AF">
        <w:rPr>
          <w:rFonts w:cs="Times New Roman"/>
          <w:szCs w:val="24"/>
        </w:rPr>
        <w:t xml:space="preserve">1. </w:t>
      </w:r>
      <w:r w:rsidR="002A44C9" w:rsidRPr="004810AF">
        <w:rPr>
          <w:rFonts w:cs="Times New Roman"/>
          <w:szCs w:val="24"/>
        </w:rPr>
        <w:t>1.</w:t>
      </w:r>
      <w:r w:rsidR="00FD6156" w:rsidRPr="004810AF">
        <w:rPr>
          <w:rFonts w:cs="Times New Roman"/>
          <w:szCs w:val="24"/>
        </w:rPr>
        <w:t xml:space="preserve"> 1922. </w:t>
      </w:r>
      <w:r w:rsidR="00E211D7">
        <w:rPr>
          <w:rFonts w:cs="Times New Roman"/>
          <w:szCs w:val="24"/>
        </w:rPr>
        <w:t xml:space="preserve">Tehdy </w:t>
      </w:r>
      <w:r w:rsidR="00C848E1">
        <w:rPr>
          <w:rFonts w:cs="Times New Roman"/>
          <w:szCs w:val="24"/>
        </w:rPr>
        <w:t xml:space="preserve">vznikl i název </w:t>
      </w:r>
      <w:r w:rsidR="00E211D7">
        <w:rPr>
          <w:rFonts w:cs="Times New Roman"/>
          <w:szCs w:val="24"/>
        </w:rPr>
        <w:t>hlavní měst</w:t>
      </w:r>
      <w:r w:rsidR="00C848E1">
        <w:rPr>
          <w:rFonts w:cs="Times New Roman"/>
          <w:szCs w:val="24"/>
        </w:rPr>
        <w:t>o</w:t>
      </w:r>
      <w:r w:rsidR="00E211D7">
        <w:rPr>
          <w:rFonts w:cs="Times New Roman"/>
          <w:szCs w:val="24"/>
        </w:rPr>
        <w:t xml:space="preserve"> Praha. </w:t>
      </w:r>
      <w:r w:rsidR="005550DE" w:rsidRPr="005550DE">
        <w:rPr>
          <w:rFonts w:cs="Times New Roman"/>
          <w:szCs w:val="24"/>
        </w:rPr>
        <w:t xml:space="preserve">Vládní nařízení </w:t>
      </w:r>
      <w:r w:rsidR="00AF57D5">
        <w:rPr>
          <w:rFonts w:cs="Times New Roman"/>
          <w:szCs w:val="24"/>
        </w:rPr>
        <w:t xml:space="preserve">č. </w:t>
      </w:r>
      <w:r w:rsidR="005550DE" w:rsidRPr="005550DE">
        <w:rPr>
          <w:rFonts w:cs="Times New Roman"/>
          <w:szCs w:val="24"/>
        </w:rPr>
        <w:t>7/1923 Sb. rozdělilo Prahu do 19 obvodů označených římskými čísl</w:t>
      </w:r>
      <w:r w:rsidR="005550DE">
        <w:rPr>
          <w:rFonts w:cs="Times New Roman"/>
          <w:szCs w:val="24"/>
        </w:rPr>
        <w:t>y.</w:t>
      </w:r>
      <w:r w:rsidR="005550DE" w:rsidRPr="005550DE">
        <w:rPr>
          <w:rFonts w:cs="Times New Roman"/>
          <w:szCs w:val="24"/>
        </w:rPr>
        <w:t xml:space="preserve"> Toto rozdělení platilo pouze pro účely voleb a místní samosprávy</w:t>
      </w:r>
      <w:r w:rsidR="005550DE">
        <w:rPr>
          <w:rFonts w:cs="Times New Roman"/>
          <w:szCs w:val="24"/>
        </w:rPr>
        <w:t xml:space="preserve">. </w:t>
      </w:r>
      <w:hyperlink r:id="rId55" w:history="1">
        <w:r w:rsidR="005550DE" w:rsidRPr="005550DE">
          <w:rPr>
            <w:rFonts w:cs="Times New Roman"/>
            <w:szCs w:val="24"/>
          </w:rPr>
          <w:t xml:space="preserve">Vládní nařízení ze dne 21. října 1947 o územním rozdělení hlavního města Prahy </w:t>
        </w:r>
        <w:r w:rsidR="00A775CC">
          <w:rPr>
            <w:rFonts w:cs="Times New Roman"/>
            <w:szCs w:val="24"/>
          </w:rPr>
          <w:br/>
        </w:r>
        <w:r w:rsidR="005550DE" w:rsidRPr="005550DE">
          <w:rPr>
            <w:rFonts w:cs="Times New Roman"/>
            <w:szCs w:val="24"/>
          </w:rPr>
          <w:t>č. 187/1947 Sb.</w:t>
        </w:r>
      </w:hyperlink>
      <w:r w:rsidR="005550DE" w:rsidRPr="005550DE">
        <w:rPr>
          <w:rFonts w:cs="Times New Roman"/>
          <w:szCs w:val="24"/>
        </w:rPr>
        <w:t> ustanovilo téměř stejné obvody, jaké platily od</w:t>
      </w:r>
      <w:r w:rsidR="005550DE">
        <w:rPr>
          <w:rFonts w:cs="Times New Roman"/>
          <w:szCs w:val="24"/>
        </w:rPr>
        <w:t> </w:t>
      </w:r>
      <w:r w:rsidR="005550DE" w:rsidRPr="005550DE">
        <w:rPr>
          <w:rFonts w:cs="Times New Roman"/>
          <w:szCs w:val="24"/>
        </w:rPr>
        <w:t xml:space="preserve">roku 1923. Nově byly obvody pojmenovány podle hlavní čtvrtě a staly se </w:t>
      </w:r>
      <w:r w:rsidR="005550DE">
        <w:rPr>
          <w:rFonts w:cs="Times New Roman"/>
          <w:szCs w:val="24"/>
        </w:rPr>
        <w:t>rovněž</w:t>
      </w:r>
      <w:r w:rsidR="005550DE" w:rsidRPr="005550DE">
        <w:rPr>
          <w:rFonts w:cs="Times New Roman"/>
          <w:szCs w:val="24"/>
        </w:rPr>
        <w:t xml:space="preserve"> obvody pro státní správu</w:t>
      </w:r>
      <w:r w:rsidR="005550DE">
        <w:rPr>
          <w:rFonts w:cs="Times New Roman"/>
          <w:szCs w:val="24"/>
        </w:rPr>
        <w:t>.</w:t>
      </w:r>
    </w:p>
    <w:p w:rsidR="001F4112" w:rsidRPr="004810AF" w:rsidRDefault="001F4112" w:rsidP="004810AF">
      <w:pPr>
        <w:rPr>
          <w:rFonts w:cs="Times New Roman"/>
          <w:szCs w:val="24"/>
        </w:rPr>
      </w:pPr>
      <w:r w:rsidRPr="004810AF">
        <w:rPr>
          <w:rFonts w:cs="Times New Roman"/>
          <w:szCs w:val="24"/>
        </w:rPr>
        <w:t xml:space="preserve">Obvod Praha 8 </w:t>
      </w:r>
      <w:r w:rsidR="001F4D29" w:rsidRPr="004810AF">
        <w:rPr>
          <w:rFonts w:cs="Times New Roman"/>
          <w:szCs w:val="24"/>
        </w:rPr>
        <w:t xml:space="preserve">vznikl </w:t>
      </w:r>
      <w:r w:rsidRPr="004810AF">
        <w:rPr>
          <w:rFonts w:cs="Times New Roman"/>
          <w:szCs w:val="24"/>
        </w:rPr>
        <w:t>roku 1949, a to na základě vládního nařízení č.</w:t>
      </w:r>
      <w:r w:rsidR="001F4D29" w:rsidRPr="004810AF">
        <w:rPr>
          <w:rFonts w:cs="Times New Roman"/>
          <w:szCs w:val="24"/>
        </w:rPr>
        <w:t> </w:t>
      </w:r>
      <w:r w:rsidRPr="004810AF">
        <w:rPr>
          <w:rFonts w:cs="Times New Roman"/>
          <w:szCs w:val="24"/>
        </w:rPr>
        <w:t>79/1949 Sb</w:t>
      </w:r>
      <w:r w:rsidR="005550DE">
        <w:rPr>
          <w:rFonts w:cs="Times New Roman"/>
          <w:szCs w:val="24"/>
        </w:rPr>
        <w:t>., kdy bylo zavedeno nové členění hlavního města</w:t>
      </w:r>
      <w:r w:rsidRPr="004810AF">
        <w:rPr>
          <w:rFonts w:cs="Times New Roman"/>
          <w:szCs w:val="24"/>
        </w:rPr>
        <w:t xml:space="preserve">. </w:t>
      </w:r>
      <w:r w:rsidR="005550DE" w:rsidRPr="005550DE">
        <w:rPr>
          <w:rFonts w:cs="Times New Roman"/>
          <w:szCs w:val="24"/>
        </w:rPr>
        <w:t xml:space="preserve"> Pro členění přestaly být respektovány </w:t>
      </w:r>
      <w:r w:rsidR="00C848E1">
        <w:rPr>
          <w:rFonts w:cs="Times New Roman"/>
          <w:szCs w:val="24"/>
        </w:rPr>
        <w:t xml:space="preserve">katastrální </w:t>
      </w:r>
      <w:r w:rsidR="005550DE" w:rsidRPr="005550DE">
        <w:rPr>
          <w:rFonts w:cs="Times New Roman"/>
          <w:szCs w:val="24"/>
        </w:rPr>
        <w:t>hranice. Pro označování obvodů se začala používat arabská čísla. Počet číslovaných obvodů se snížil</w:t>
      </w:r>
      <w:r w:rsidR="005550DE">
        <w:rPr>
          <w:rFonts w:cs="Times New Roman"/>
          <w:szCs w:val="24"/>
        </w:rPr>
        <w:t>, a to</w:t>
      </w:r>
      <w:r w:rsidR="005550DE" w:rsidRPr="005550DE">
        <w:rPr>
          <w:rFonts w:cs="Times New Roman"/>
          <w:szCs w:val="24"/>
        </w:rPr>
        <w:t xml:space="preserve"> z 20 na 16</w:t>
      </w:r>
      <w:r w:rsidR="005550DE">
        <w:rPr>
          <w:rFonts w:cs="Times New Roman"/>
          <w:szCs w:val="24"/>
        </w:rPr>
        <w:t xml:space="preserve">. Obvod </w:t>
      </w:r>
      <w:r w:rsidR="00AF57D5">
        <w:rPr>
          <w:rFonts w:cs="Times New Roman"/>
          <w:szCs w:val="24"/>
        </w:rPr>
        <w:t xml:space="preserve">Praha 8 </w:t>
      </w:r>
      <w:r w:rsidR="005550DE">
        <w:rPr>
          <w:rFonts w:cs="Times New Roman"/>
          <w:szCs w:val="24"/>
        </w:rPr>
        <w:t>t</w:t>
      </w:r>
      <w:r w:rsidRPr="004810AF">
        <w:rPr>
          <w:rFonts w:cs="Times New Roman"/>
          <w:szCs w:val="24"/>
        </w:rPr>
        <w:t>ehdy tvořila větší část </w:t>
      </w:r>
      <w:hyperlink r:id="rId56" w:tooltip="Libeň" w:history="1">
        <w:r w:rsidRPr="004810AF">
          <w:rPr>
            <w:rFonts w:cs="Times New Roman"/>
            <w:szCs w:val="24"/>
          </w:rPr>
          <w:t>Libně</w:t>
        </w:r>
      </w:hyperlink>
      <w:r w:rsidRPr="004810AF">
        <w:rPr>
          <w:rFonts w:cs="Times New Roman"/>
          <w:szCs w:val="24"/>
        </w:rPr>
        <w:t>, malá část Karlína, část </w:t>
      </w:r>
      <w:hyperlink r:id="rId57" w:tooltip="Troja" w:history="1">
        <w:r w:rsidRPr="004810AF">
          <w:rPr>
            <w:rFonts w:cs="Times New Roman"/>
            <w:szCs w:val="24"/>
          </w:rPr>
          <w:t>Troji</w:t>
        </w:r>
      </w:hyperlink>
      <w:r w:rsidRPr="004810AF">
        <w:rPr>
          <w:rFonts w:cs="Times New Roman"/>
          <w:szCs w:val="24"/>
        </w:rPr>
        <w:t>, </w:t>
      </w:r>
      <w:hyperlink r:id="rId58" w:tooltip="Kobylisy" w:history="1">
        <w:r w:rsidRPr="004810AF">
          <w:rPr>
            <w:rFonts w:cs="Times New Roman"/>
            <w:szCs w:val="24"/>
          </w:rPr>
          <w:t>Kobylisy</w:t>
        </w:r>
      </w:hyperlink>
      <w:r w:rsidRPr="004810AF">
        <w:rPr>
          <w:rFonts w:cs="Times New Roman"/>
          <w:szCs w:val="24"/>
        </w:rPr>
        <w:t>, </w:t>
      </w:r>
      <w:hyperlink r:id="rId59" w:tooltip="Střížkov" w:history="1">
        <w:r w:rsidRPr="004810AF">
          <w:rPr>
            <w:rFonts w:cs="Times New Roman"/>
            <w:szCs w:val="24"/>
          </w:rPr>
          <w:t>Střížkov</w:t>
        </w:r>
      </w:hyperlink>
      <w:r w:rsidRPr="004810AF">
        <w:rPr>
          <w:rFonts w:cs="Times New Roman"/>
          <w:szCs w:val="24"/>
        </w:rPr>
        <w:t> a </w:t>
      </w:r>
      <w:hyperlink r:id="rId60" w:tooltip="Bohnice" w:history="1">
        <w:r w:rsidRPr="004810AF">
          <w:rPr>
            <w:rFonts w:cs="Times New Roman"/>
            <w:szCs w:val="24"/>
          </w:rPr>
          <w:t>Bohnice</w:t>
        </w:r>
      </w:hyperlink>
      <w:r w:rsidRPr="004810AF">
        <w:rPr>
          <w:rFonts w:cs="Times New Roman"/>
          <w:szCs w:val="24"/>
        </w:rPr>
        <w:t>.</w:t>
      </w:r>
    </w:p>
    <w:p w:rsidR="002A44C9" w:rsidRPr="004810AF" w:rsidRDefault="002A44C9" w:rsidP="004810AF">
      <w:pPr>
        <w:rPr>
          <w:rFonts w:cs="Times New Roman"/>
          <w:szCs w:val="24"/>
        </w:rPr>
      </w:pPr>
      <w:r w:rsidRPr="004810AF">
        <w:rPr>
          <w:rFonts w:cs="Times New Roman"/>
          <w:szCs w:val="24"/>
        </w:rPr>
        <w:t xml:space="preserve">Od 11. dubna 1960 zákon č. 36/1960 Sb. vymezil v Praze 10 obvodů. Jedním z nich </w:t>
      </w:r>
      <w:r w:rsidR="00FD6156" w:rsidRPr="004810AF">
        <w:rPr>
          <w:rFonts w:cs="Times New Roman"/>
          <w:szCs w:val="24"/>
        </w:rPr>
        <w:t xml:space="preserve">bylo i nové vymezení obvodu </w:t>
      </w:r>
      <w:r w:rsidRPr="004810AF">
        <w:rPr>
          <w:rFonts w:cs="Times New Roman"/>
          <w:szCs w:val="24"/>
        </w:rPr>
        <w:t>Praha 8. Ten vznikl sloučením dosavadních obvodů Praha 8 a </w:t>
      </w:r>
      <w:hyperlink r:id="rId61" w:tooltip="Praha 3 (1949)" w:history="1">
        <w:r w:rsidRPr="004810AF">
          <w:rPr>
            <w:rFonts w:cs="Times New Roman"/>
            <w:szCs w:val="24"/>
          </w:rPr>
          <w:t>Praha 3</w:t>
        </w:r>
      </w:hyperlink>
      <w:r w:rsidRPr="004810AF">
        <w:rPr>
          <w:rFonts w:cs="Times New Roman"/>
          <w:szCs w:val="24"/>
        </w:rPr>
        <w:t> (Karlín a malá část Nového Města, pozůstatek někdejšího obvodu </w:t>
      </w:r>
      <w:hyperlink r:id="rId62" w:tooltip="Praha X" w:history="1">
        <w:r w:rsidRPr="004810AF">
          <w:rPr>
            <w:rFonts w:cs="Times New Roman"/>
            <w:szCs w:val="24"/>
          </w:rPr>
          <w:t>X.</w:t>
        </w:r>
      </w:hyperlink>
      <w:r w:rsidRPr="004810AF">
        <w:rPr>
          <w:rFonts w:cs="Times New Roman"/>
          <w:szCs w:val="24"/>
        </w:rPr>
        <w:t xml:space="preserve">). Tento obvod tak zahrnul </w:t>
      </w:r>
      <w:hyperlink r:id="rId63" w:tooltip="Bohnice" w:history="1">
        <w:r w:rsidRPr="004810AF">
          <w:rPr>
            <w:rFonts w:cs="Times New Roman"/>
            <w:szCs w:val="24"/>
          </w:rPr>
          <w:t>Bohnice</w:t>
        </w:r>
      </w:hyperlink>
      <w:r w:rsidRPr="004810AF">
        <w:rPr>
          <w:rFonts w:cs="Times New Roman"/>
          <w:szCs w:val="24"/>
        </w:rPr>
        <w:t>, </w:t>
      </w:r>
      <w:hyperlink r:id="rId64" w:tooltip="Čimice" w:history="1">
        <w:r w:rsidRPr="004810AF">
          <w:rPr>
            <w:rFonts w:cs="Times New Roman"/>
            <w:szCs w:val="24"/>
          </w:rPr>
          <w:t>Čimice</w:t>
        </w:r>
      </w:hyperlink>
      <w:r w:rsidRPr="004810AF">
        <w:rPr>
          <w:rFonts w:cs="Times New Roman"/>
          <w:szCs w:val="24"/>
        </w:rPr>
        <w:t>, </w:t>
      </w:r>
      <w:hyperlink r:id="rId65" w:tooltip="Karlín" w:history="1">
        <w:r w:rsidRPr="004810AF">
          <w:rPr>
            <w:rFonts w:cs="Times New Roman"/>
            <w:szCs w:val="24"/>
          </w:rPr>
          <w:t>Karlín</w:t>
        </w:r>
      </w:hyperlink>
      <w:r w:rsidRPr="004810AF">
        <w:rPr>
          <w:rFonts w:cs="Times New Roman"/>
          <w:szCs w:val="24"/>
        </w:rPr>
        <w:t>, </w:t>
      </w:r>
      <w:hyperlink r:id="rId66" w:tooltip="Kobylisy" w:history="1">
        <w:r w:rsidRPr="004810AF">
          <w:rPr>
            <w:rFonts w:cs="Times New Roman"/>
            <w:szCs w:val="24"/>
          </w:rPr>
          <w:t>Kobylisy</w:t>
        </w:r>
      </w:hyperlink>
      <w:r w:rsidRPr="004810AF">
        <w:rPr>
          <w:rFonts w:cs="Times New Roman"/>
          <w:szCs w:val="24"/>
        </w:rPr>
        <w:t>, </w:t>
      </w:r>
      <w:hyperlink r:id="rId67" w:tooltip="Nové Město (Praha)" w:history="1">
        <w:r w:rsidRPr="004810AF">
          <w:rPr>
            <w:rFonts w:cs="Times New Roman"/>
            <w:szCs w:val="24"/>
          </w:rPr>
          <w:t>Nové Město</w:t>
        </w:r>
      </w:hyperlink>
      <w:r w:rsidRPr="004810AF">
        <w:rPr>
          <w:rFonts w:cs="Times New Roman"/>
          <w:szCs w:val="24"/>
        </w:rPr>
        <w:t xml:space="preserve"> (malou část mezi Karlínem a Žižkovem), </w:t>
      </w:r>
      <w:hyperlink r:id="rId68" w:tooltip="Střížkov" w:history="1">
        <w:r w:rsidRPr="004810AF">
          <w:rPr>
            <w:rFonts w:cs="Times New Roman"/>
            <w:szCs w:val="24"/>
          </w:rPr>
          <w:t>Střížkov</w:t>
        </w:r>
      </w:hyperlink>
      <w:r w:rsidRPr="004810AF">
        <w:rPr>
          <w:rFonts w:cs="Times New Roman"/>
          <w:szCs w:val="24"/>
        </w:rPr>
        <w:t>, většinu </w:t>
      </w:r>
      <w:hyperlink r:id="rId69" w:tooltip="Libeň" w:history="1">
        <w:r w:rsidRPr="004810AF">
          <w:rPr>
            <w:rFonts w:cs="Times New Roman"/>
            <w:szCs w:val="24"/>
          </w:rPr>
          <w:t>Libně</w:t>
        </w:r>
      </w:hyperlink>
      <w:r w:rsidRPr="004810AF">
        <w:rPr>
          <w:rFonts w:cs="Times New Roman"/>
          <w:szCs w:val="24"/>
        </w:rPr>
        <w:t> a horní část </w:t>
      </w:r>
      <w:hyperlink r:id="rId70" w:tooltip="Troja" w:history="1">
        <w:r w:rsidRPr="004810AF">
          <w:rPr>
            <w:rFonts w:cs="Times New Roman"/>
            <w:szCs w:val="24"/>
          </w:rPr>
          <w:t>Troji</w:t>
        </w:r>
      </w:hyperlink>
      <w:r w:rsidRPr="004810AF">
        <w:rPr>
          <w:rFonts w:cs="Times New Roman"/>
          <w:szCs w:val="24"/>
        </w:rPr>
        <w:t>.</w:t>
      </w:r>
    </w:p>
    <w:p w:rsidR="006A1AB0" w:rsidRDefault="00E211D7" w:rsidP="004810AF">
      <w:pPr>
        <w:rPr>
          <w:rFonts w:cs="Times New Roman"/>
          <w:szCs w:val="24"/>
        </w:rPr>
      </w:pPr>
      <w:r>
        <w:rPr>
          <w:rFonts w:cs="Times New Roman"/>
          <w:szCs w:val="24"/>
        </w:rPr>
        <w:t xml:space="preserve">Nejdelší historii jako součást Prahy má </w:t>
      </w:r>
      <w:r w:rsidR="006C7A77">
        <w:rPr>
          <w:rFonts w:cs="Times New Roman"/>
          <w:szCs w:val="24"/>
        </w:rPr>
        <w:t>k</w:t>
      </w:r>
      <w:r w:rsidR="006C7A77" w:rsidRPr="0091116C">
        <w:rPr>
          <w:rFonts w:cs="Times New Roman"/>
          <w:szCs w:val="24"/>
        </w:rPr>
        <w:t>atastrální území Libně</w:t>
      </w:r>
      <w:r w:rsidR="006C7A77">
        <w:rPr>
          <w:rFonts w:cs="Times New Roman"/>
          <w:szCs w:val="24"/>
        </w:rPr>
        <w:t>. K</w:t>
      </w:r>
      <w:r w:rsidR="006C7A77" w:rsidRPr="0091116C">
        <w:rPr>
          <w:rFonts w:cs="Times New Roman"/>
          <w:szCs w:val="24"/>
        </w:rPr>
        <w:t xml:space="preserve"> Praze </w:t>
      </w:r>
      <w:r w:rsidR="006C7A77">
        <w:rPr>
          <w:rFonts w:cs="Times New Roman"/>
          <w:szCs w:val="24"/>
        </w:rPr>
        <w:t>bylo připojeno</w:t>
      </w:r>
      <w:r w:rsidR="006C7A77" w:rsidRPr="0091116C">
        <w:rPr>
          <w:rFonts w:cs="Times New Roman"/>
          <w:szCs w:val="24"/>
        </w:rPr>
        <w:t xml:space="preserve"> již </w:t>
      </w:r>
      <w:r w:rsidR="006C7A77">
        <w:rPr>
          <w:rFonts w:cs="Times New Roman"/>
          <w:szCs w:val="24"/>
        </w:rPr>
        <w:t xml:space="preserve">v roce </w:t>
      </w:r>
      <w:r w:rsidR="006C7A77" w:rsidRPr="0091116C">
        <w:rPr>
          <w:rFonts w:cs="Times New Roman"/>
          <w:szCs w:val="24"/>
        </w:rPr>
        <w:t>1901. Nejstarší pražské předměstí Karlín se stal</w:t>
      </w:r>
      <w:r w:rsidR="006C7A77">
        <w:rPr>
          <w:rFonts w:cs="Times New Roman"/>
          <w:szCs w:val="24"/>
        </w:rPr>
        <w:t>o</w:t>
      </w:r>
      <w:r w:rsidR="006C7A77" w:rsidRPr="0091116C">
        <w:rPr>
          <w:rFonts w:cs="Times New Roman"/>
          <w:szCs w:val="24"/>
        </w:rPr>
        <w:t xml:space="preserve"> součástí Velké Prahy spolu s Bohnicemi, Trojou a Kobylisy roku 1922. Od roku 1960 jsou součástí obvodu </w:t>
      </w:r>
      <w:r w:rsidR="006C7A77">
        <w:rPr>
          <w:rFonts w:cs="Times New Roman"/>
          <w:szCs w:val="24"/>
        </w:rPr>
        <w:t xml:space="preserve">Praha 8 </w:t>
      </w:r>
      <w:r w:rsidR="006C7A77" w:rsidRPr="0091116C">
        <w:rPr>
          <w:rFonts w:cs="Times New Roman"/>
          <w:szCs w:val="24"/>
        </w:rPr>
        <w:t xml:space="preserve">Čimice, od roku </w:t>
      </w:r>
      <w:r w:rsidR="006C7A77">
        <w:rPr>
          <w:rFonts w:cs="Times New Roman"/>
          <w:szCs w:val="24"/>
        </w:rPr>
        <w:t>1968 pak Ďáblice a Dolní Chabry. R</w:t>
      </w:r>
      <w:r w:rsidR="006C7A77" w:rsidRPr="0091116C">
        <w:rPr>
          <w:rFonts w:cs="Times New Roman"/>
          <w:szCs w:val="24"/>
        </w:rPr>
        <w:t xml:space="preserve">oku 1974 </w:t>
      </w:r>
      <w:r w:rsidR="006C7A77">
        <w:rPr>
          <w:rFonts w:cs="Times New Roman"/>
          <w:szCs w:val="24"/>
        </w:rPr>
        <w:t>se součástí obvodu stal</w:t>
      </w:r>
      <w:r>
        <w:rPr>
          <w:rFonts w:cs="Times New Roman"/>
          <w:szCs w:val="24"/>
        </w:rPr>
        <w:t>a</w:t>
      </w:r>
      <w:r w:rsidR="006C7A77">
        <w:rPr>
          <w:rFonts w:cs="Times New Roman"/>
          <w:szCs w:val="24"/>
        </w:rPr>
        <w:t xml:space="preserve"> </w:t>
      </w:r>
      <w:r w:rsidR="006A1AB0">
        <w:rPr>
          <w:rFonts w:cs="Times New Roman"/>
          <w:szCs w:val="24"/>
        </w:rPr>
        <w:t xml:space="preserve">Březiněves. </w:t>
      </w:r>
      <w:r w:rsidR="006C7A77">
        <w:rPr>
          <w:rFonts w:cs="Times New Roman"/>
          <w:szCs w:val="24"/>
        </w:rPr>
        <w:t>O</w:t>
      </w:r>
      <w:r w:rsidR="006C7A77" w:rsidRPr="0091116C">
        <w:rPr>
          <w:rFonts w:cs="Times New Roman"/>
          <w:szCs w:val="24"/>
        </w:rPr>
        <w:t>bvod</w:t>
      </w:r>
      <w:r w:rsidR="006C7A77">
        <w:rPr>
          <w:rFonts w:cs="Times New Roman"/>
          <w:szCs w:val="24"/>
        </w:rPr>
        <w:t xml:space="preserve"> Praha 8</w:t>
      </w:r>
      <w:r w:rsidR="00AF57D5">
        <w:rPr>
          <w:rFonts w:cs="Times New Roman"/>
          <w:szCs w:val="24"/>
        </w:rPr>
        <w:t xml:space="preserve"> se tedy </w:t>
      </w:r>
      <w:r w:rsidR="006C7A77">
        <w:rPr>
          <w:rFonts w:cs="Times New Roman"/>
          <w:szCs w:val="24"/>
        </w:rPr>
        <w:t>stával součástí</w:t>
      </w:r>
      <w:r>
        <w:rPr>
          <w:rFonts w:cs="Times New Roman"/>
          <w:szCs w:val="24"/>
        </w:rPr>
        <w:t xml:space="preserve"> hl. m. </w:t>
      </w:r>
      <w:r w:rsidR="006C7A77">
        <w:rPr>
          <w:rFonts w:cs="Times New Roman"/>
          <w:szCs w:val="24"/>
        </w:rPr>
        <w:t xml:space="preserve">Prahy </w:t>
      </w:r>
      <w:r w:rsidR="006C7A77" w:rsidRPr="0091116C">
        <w:rPr>
          <w:rFonts w:cs="Times New Roman"/>
          <w:szCs w:val="24"/>
        </w:rPr>
        <w:t>postupně</w:t>
      </w:r>
      <w:r w:rsidR="006C7A77">
        <w:rPr>
          <w:rFonts w:cs="Times New Roman"/>
          <w:szCs w:val="24"/>
        </w:rPr>
        <w:t xml:space="preserve">. </w:t>
      </w:r>
      <w:r w:rsidR="006C7A77" w:rsidRPr="0091116C">
        <w:rPr>
          <w:rFonts w:cs="Times New Roman"/>
          <w:szCs w:val="24"/>
        </w:rPr>
        <w:t>Hranice ob</w:t>
      </w:r>
      <w:r w:rsidR="006C7A77">
        <w:rPr>
          <w:rFonts w:cs="Times New Roman"/>
          <w:szCs w:val="24"/>
        </w:rPr>
        <w:t xml:space="preserve">vodu byly stanoveny v roce 1960. </w:t>
      </w:r>
    </w:p>
    <w:p w:rsidR="00F9778C" w:rsidRDefault="00BA1829" w:rsidP="004810AF">
      <w:pPr>
        <w:rPr>
          <w:rFonts w:cs="Times New Roman"/>
          <w:szCs w:val="24"/>
        </w:rPr>
      </w:pPr>
      <w:hyperlink r:id="rId71" w:tooltip="Městská část a městský obvod" w:history="1">
        <w:r w:rsidR="008B7A4F" w:rsidRPr="008B7A4F">
          <w:rPr>
            <w:rFonts w:cs="Times New Roman"/>
            <w:szCs w:val="24"/>
          </w:rPr>
          <w:t>Městská část</w:t>
        </w:r>
      </w:hyperlink>
      <w:r w:rsidR="00AF57D5">
        <w:rPr>
          <w:rFonts w:cs="Times New Roman"/>
          <w:szCs w:val="24"/>
        </w:rPr>
        <w:t xml:space="preserve"> Praha 8 </w:t>
      </w:r>
      <w:r w:rsidR="008B7A4F" w:rsidRPr="008B7A4F">
        <w:rPr>
          <w:rFonts w:cs="Times New Roman"/>
          <w:szCs w:val="24"/>
        </w:rPr>
        <w:t>byla ustavena s účinností od 24. listopadu 1990 jako jedna z 56, později 57 samosprávných</w:t>
      </w:r>
      <w:r w:rsidR="008B7A4F">
        <w:rPr>
          <w:rFonts w:cs="Times New Roman"/>
          <w:szCs w:val="24"/>
        </w:rPr>
        <w:t xml:space="preserve"> </w:t>
      </w:r>
      <w:hyperlink r:id="rId72" w:tooltip="Městská část a městský obvod" w:history="1">
        <w:r w:rsidR="008B7A4F" w:rsidRPr="008B7A4F">
          <w:rPr>
            <w:rFonts w:cs="Times New Roman"/>
            <w:szCs w:val="24"/>
          </w:rPr>
          <w:t>městských částí</w:t>
        </w:r>
      </w:hyperlink>
      <w:r w:rsidR="008B7A4F" w:rsidRPr="008B7A4F">
        <w:rPr>
          <w:rFonts w:cs="Times New Roman"/>
          <w:szCs w:val="24"/>
        </w:rPr>
        <w:t>.</w:t>
      </w:r>
      <w:r w:rsidR="008B7A4F">
        <w:rPr>
          <w:rFonts w:cs="Times New Roman"/>
          <w:szCs w:val="24"/>
        </w:rPr>
        <w:t xml:space="preserve"> </w:t>
      </w:r>
      <w:r w:rsidR="008B7A4F" w:rsidRPr="008B7A4F">
        <w:rPr>
          <w:rFonts w:cs="Times New Roman"/>
          <w:szCs w:val="24"/>
        </w:rPr>
        <w:t> Její území zahrnuje centrální</w:t>
      </w:r>
      <w:r w:rsidR="008B7A4F">
        <w:rPr>
          <w:rFonts w:cs="Times New Roman"/>
          <w:szCs w:val="24"/>
        </w:rPr>
        <w:t xml:space="preserve"> část městského obvodu Praha 8, a to </w:t>
      </w:r>
      <w:r w:rsidR="008B7A4F" w:rsidRPr="008B7A4F">
        <w:rPr>
          <w:rFonts w:cs="Times New Roman"/>
          <w:szCs w:val="24"/>
        </w:rPr>
        <w:t>bez území obcí p</w:t>
      </w:r>
      <w:r w:rsidR="00AF57D5">
        <w:rPr>
          <w:rFonts w:cs="Times New Roman"/>
          <w:szCs w:val="24"/>
        </w:rPr>
        <w:t xml:space="preserve">řipojených k Praze </w:t>
      </w:r>
      <w:r w:rsidR="008B7A4F">
        <w:rPr>
          <w:rFonts w:cs="Times New Roman"/>
          <w:szCs w:val="24"/>
        </w:rPr>
        <w:t>roku 1968</w:t>
      </w:r>
      <w:r w:rsidR="006C7A77">
        <w:rPr>
          <w:rFonts w:cs="Times New Roman"/>
          <w:szCs w:val="24"/>
        </w:rPr>
        <w:t xml:space="preserve"> a 1974</w:t>
      </w:r>
      <w:r w:rsidR="008B7A4F">
        <w:rPr>
          <w:rFonts w:cs="Times New Roman"/>
          <w:szCs w:val="24"/>
        </w:rPr>
        <w:t xml:space="preserve">, jimiž jsou Ďáblice, Dolní Chabry a Březiněves. </w:t>
      </w:r>
      <w:r w:rsidR="008B7A4F" w:rsidRPr="008B7A4F">
        <w:rPr>
          <w:rFonts w:cs="Times New Roman"/>
          <w:szCs w:val="24"/>
        </w:rPr>
        <w:t>Jako </w:t>
      </w:r>
      <w:r w:rsidR="0091597A">
        <w:rPr>
          <w:rFonts w:cs="Times New Roman"/>
          <w:szCs w:val="24"/>
        </w:rPr>
        <w:t>SO</w:t>
      </w:r>
      <w:r w:rsidR="008B7A4F" w:rsidRPr="008B7A4F">
        <w:rPr>
          <w:rFonts w:cs="Times New Roman"/>
          <w:szCs w:val="24"/>
        </w:rPr>
        <w:t xml:space="preserve"> Praha 8 je označeno celé území, pro které má úřad městské části Praha 8 některé přenesené působnosti státní správy</w:t>
      </w:r>
      <w:r w:rsidR="004B645E">
        <w:rPr>
          <w:rFonts w:cs="Times New Roman"/>
          <w:szCs w:val="24"/>
        </w:rPr>
        <w:t>.</w:t>
      </w:r>
    </w:p>
    <w:p w:rsidR="005550DE" w:rsidRDefault="00AF57D5" w:rsidP="004810AF">
      <w:pPr>
        <w:rPr>
          <w:rFonts w:cs="Times New Roman"/>
          <w:szCs w:val="24"/>
        </w:rPr>
      </w:pPr>
      <w:r>
        <w:rPr>
          <w:rFonts w:cs="Times New Roman"/>
          <w:szCs w:val="24"/>
        </w:rPr>
        <w:t xml:space="preserve">Nový zákon o hl. m. Praze č. 131/2000 Sb. </w:t>
      </w:r>
      <w:r w:rsidR="005550DE" w:rsidRPr="005550DE">
        <w:rPr>
          <w:rFonts w:cs="Times New Roman"/>
          <w:szCs w:val="24"/>
        </w:rPr>
        <w:t>přejmenoval místní a obvodní úřady na úřady městské části. Území a</w:t>
      </w:r>
      <w:r>
        <w:rPr>
          <w:rFonts w:cs="Times New Roman"/>
          <w:szCs w:val="24"/>
        </w:rPr>
        <w:t> </w:t>
      </w:r>
      <w:r w:rsidR="005550DE" w:rsidRPr="005550DE">
        <w:rPr>
          <w:rFonts w:cs="Times New Roman"/>
          <w:szCs w:val="24"/>
        </w:rPr>
        <w:t>názvy městských částí a vymezení jejich působnosti stanovilo město Praha v obecně závazné vyhlášce č.</w:t>
      </w:r>
      <w:r w:rsidR="00874649">
        <w:rPr>
          <w:rFonts w:cs="Times New Roman"/>
          <w:szCs w:val="24"/>
        </w:rPr>
        <w:t> </w:t>
      </w:r>
      <w:r>
        <w:rPr>
          <w:rFonts w:cs="Times New Roman"/>
          <w:szCs w:val="24"/>
        </w:rPr>
        <w:t xml:space="preserve">55/2000 Sb. HMP </w:t>
      </w:r>
      <w:r w:rsidR="005550DE" w:rsidRPr="005550DE">
        <w:rPr>
          <w:rFonts w:cs="Times New Roman"/>
          <w:szCs w:val="24"/>
        </w:rPr>
        <w:t>nazvané </w:t>
      </w:r>
      <w:hyperlink r:id="rId73" w:tooltip="Statut hlavního města Prahy" w:history="1">
        <w:r w:rsidR="005550DE" w:rsidRPr="005550DE">
          <w:rPr>
            <w:rFonts w:cs="Times New Roman"/>
            <w:szCs w:val="24"/>
          </w:rPr>
          <w:t>Statut hlavního města Prahy</w:t>
        </w:r>
      </w:hyperlink>
      <w:r w:rsidR="005550DE" w:rsidRPr="005550DE">
        <w:rPr>
          <w:rFonts w:cs="Times New Roman"/>
          <w:szCs w:val="24"/>
        </w:rPr>
        <w:t> a účinné od</w:t>
      </w:r>
      <w:r w:rsidR="00874649">
        <w:rPr>
          <w:rFonts w:cs="Times New Roman"/>
          <w:szCs w:val="24"/>
        </w:rPr>
        <w:t> </w:t>
      </w:r>
      <w:r w:rsidR="005550DE" w:rsidRPr="005550DE">
        <w:rPr>
          <w:rFonts w:cs="Times New Roman"/>
          <w:szCs w:val="24"/>
        </w:rPr>
        <w:t>1.</w:t>
      </w:r>
      <w:r w:rsidR="00874649">
        <w:rPr>
          <w:rFonts w:cs="Times New Roman"/>
          <w:szCs w:val="24"/>
        </w:rPr>
        <w:t> </w:t>
      </w:r>
      <w:r w:rsidR="005550DE" w:rsidRPr="005550DE">
        <w:rPr>
          <w:rFonts w:cs="Times New Roman"/>
          <w:szCs w:val="24"/>
        </w:rPr>
        <w:t>července 2001.</w:t>
      </w:r>
    </w:p>
    <w:p w:rsidR="006C7A77" w:rsidRPr="00A54BDE" w:rsidRDefault="00F265CD" w:rsidP="004810AF">
      <w:pPr>
        <w:rPr>
          <w:rFonts w:cs="Times New Roman"/>
          <w:szCs w:val="24"/>
        </w:rPr>
      </w:pPr>
      <w:r>
        <w:rPr>
          <w:rFonts w:cs="Times New Roman"/>
          <w:szCs w:val="24"/>
        </w:rPr>
        <w:t xml:space="preserve">Správní obvod </w:t>
      </w:r>
      <w:r w:rsidR="00401C50">
        <w:rPr>
          <w:rFonts w:cs="Times New Roman"/>
          <w:szCs w:val="24"/>
        </w:rPr>
        <w:t>m</w:t>
      </w:r>
      <w:r w:rsidR="006A1AB0">
        <w:rPr>
          <w:rFonts w:cs="Times New Roman"/>
          <w:szCs w:val="24"/>
        </w:rPr>
        <w:t xml:space="preserve">ěstské části Praha 8 </w:t>
      </w:r>
      <w:r w:rsidR="00756CB6">
        <w:rPr>
          <w:rFonts w:cs="Times New Roman"/>
          <w:szCs w:val="24"/>
        </w:rPr>
        <w:t xml:space="preserve">se </w:t>
      </w:r>
      <w:r w:rsidR="006A1AB0">
        <w:rPr>
          <w:rFonts w:cs="Times New Roman"/>
          <w:szCs w:val="24"/>
        </w:rPr>
        <w:t xml:space="preserve">tedy </w:t>
      </w:r>
      <w:r w:rsidR="00756CB6">
        <w:rPr>
          <w:rFonts w:cs="Times New Roman"/>
          <w:szCs w:val="24"/>
        </w:rPr>
        <w:t>sklá</w:t>
      </w:r>
      <w:r w:rsidR="00756CB6" w:rsidRPr="00756CB6">
        <w:rPr>
          <w:rFonts w:cs="Times New Roman"/>
          <w:szCs w:val="24"/>
        </w:rPr>
        <w:t>dá z</w:t>
      </w:r>
      <w:r>
        <w:rPr>
          <w:rFonts w:cs="Times New Roman"/>
          <w:szCs w:val="24"/>
        </w:rPr>
        <w:t>e</w:t>
      </w:r>
      <w:r w:rsidR="00756CB6">
        <w:rPr>
          <w:rFonts w:cs="Times New Roman"/>
          <w:szCs w:val="24"/>
        </w:rPr>
        <w:t xml:space="preserve"> </w:t>
      </w:r>
      <w:r>
        <w:rPr>
          <w:rFonts w:cs="Times New Roman"/>
          <w:szCs w:val="24"/>
        </w:rPr>
        <w:t>4 městských částí, viz následující tabulka.</w:t>
      </w:r>
      <w:r w:rsidR="004060C3">
        <w:rPr>
          <w:rFonts w:cs="Times New Roman"/>
          <w:szCs w:val="24"/>
        </w:rPr>
        <w:t xml:space="preserve"> Městská část Praha 8 je v rámci tohoto obv</w:t>
      </w:r>
      <w:r w:rsidR="00A54BDE">
        <w:rPr>
          <w:rFonts w:cs="Times New Roman"/>
          <w:szCs w:val="24"/>
        </w:rPr>
        <w:t>odu svou rozlohou největší (21,</w:t>
      </w:r>
      <w:r w:rsidR="004060C3">
        <w:rPr>
          <w:rFonts w:cs="Times New Roman"/>
          <w:szCs w:val="24"/>
        </w:rPr>
        <w:t>82 km</w:t>
      </w:r>
      <w:r w:rsidR="004060C3" w:rsidRPr="00A54BDE">
        <w:rPr>
          <w:rFonts w:cs="Times New Roman"/>
          <w:szCs w:val="24"/>
          <w:vertAlign w:val="superscript"/>
        </w:rPr>
        <w:t>2</w:t>
      </w:r>
      <w:r w:rsidR="00A54BDE">
        <w:rPr>
          <w:rFonts w:cs="Times New Roman"/>
          <w:szCs w:val="24"/>
        </w:rPr>
        <w:t>). Zároveň vykazuje největší hustotu zalidnění</w:t>
      </w:r>
      <w:r w:rsidR="00A54BDE" w:rsidRPr="00A54BDE">
        <w:rPr>
          <w:rFonts w:cs="Times New Roman"/>
          <w:szCs w:val="24"/>
        </w:rPr>
        <w:t>.</w:t>
      </w:r>
      <w:r w:rsidR="00A54BDE">
        <w:rPr>
          <w:rFonts w:cs="Times New Roman"/>
          <w:szCs w:val="24"/>
        </w:rPr>
        <w:t xml:space="preserve"> V roce 2014 zde žilo na jednom km</w:t>
      </w:r>
      <w:r w:rsidR="00A54BDE" w:rsidRPr="00A54BDE">
        <w:rPr>
          <w:rFonts w:cs="Times New Roman"/>
          <w:szCs w:val="24"/>
          <w:vertAlign w:val="superscript"/>
        </w:rPr>
        <w:t>2</w:t>
      </w:r>
      <w:r w:rsidR="00835D22">
        <w:rPr>
          <w:rFonts w:cs="Times New Roman"/>
          <w:szCs w:val="24"/>
          <w:vertAlign w:val="superscript"/>
        </w:rPr>
        <w:t xml:space="preserve"> </w:t>
      </w:r>
      <w:r w:rsidR="00A54BDE">
        <w:rPr>
          <w:rFonts w:cs="Times New Roman"/>
          <w:szCs w:val="24"/>
        </w:rPr>
        <w:t xml:space="preserve">celkem 4 727,5 obyvatel. </w:t>
      </w:r>
    </w:p>
    <w:p w:rsidR="00F265CD" w:rsidRDefault="00F265CD" w:rsidP="00554265">
      <w:pPr>
        <w:pStyle w:val="Titulek"/>
      </w:pPr>
      <w:r>
        <w:t xml:space="preserve">Tabulka </w:t>
      </w:r>
      <w:fldSimple w:instr=" STYLEREF 1 \s ">
        <w:r w:rsidR="00D10772">
          <w:rPr>
            <w:noProof/>
          </w:rPr>
          <w:t>3</w:t>
        </w:r>
      </w:fldSimple>
      <w:r w:rsidR="00D10772">
        <w:t>.</w:t>
      </w:r>
      <w:fldSimple w:instr=" SEQ Tabulka \* ARABIC \s 1 ">
        <w:r w:rsidR="00D10772">
          <w:rPr>
            <w:noProof/>
          </w:rPr>
          <w:t>1</w:t>
        </w:r>
      </w:fldSimple>
      <w:r>
        <w:t xml:space="preserve">: </w:t>
      </w:r>
      <w:r w:rsidR="00A321EF">
        <w:t xml:space="preserve">Základní charakteristika </w:t>
      </w:r>
      <w:r>
        <w:t>městských částí ve správním obvod</w:t>
      </w:r>
      <w:r w:rsidR="001F4D29">
        <w:t>ě</w:t>
      </w:r>
      <w:r>
        <w:t xml:space="preserve"> Praha 8 v km</w:t>
      </w:r>
      <w:r w:rsidRPr="00F265CD">
        <w:rPr>
          <w:vertAlign w:val="superscript"/>
        </w:rPr>
        <w:t>2</w:t>
      </w:r>
      <w:r>
        <w:t xml:space="preserve"> </w:t>
      </w:r>
    </w:p>
    <w:tbl>
      <w:tblPr>
        <w:tblW w:w="5000" w:type="pct"/>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left w:w="70" w:type="dxa"/>
          <w:right w:w="70" w:type="dxa"/>
        </w:tblCellMar>
        <w:tblLook w:val="04A0" w:firstRow="1" w:lastRow="0" w:firstColumn="1" w:lastColumn="0" w:noHBand="0" w:noVBand="1"/>
      </w:tblPr>
      <w:tblGrid>
        <w:gridCol w:w="2207"/>
        <w:gridCol w:w="1402"/>
        <w:gridCol w:w="1402"/>
        <w:gridCol w:w="1402"/>
        <w:gridCol w:w="1402"/>
        <w:gridCol w:w="1397"/>
      </w:tblGrid>
      <w:tr w:rsidR="00A32F10" w:rsidRPr="00A32F10" w:rsidTr="0091597A">
        <w:trPr>
          <w:trHeight w:val="227"/>
          <w:tblHeader/>
        </w:trPr>
        <w:tc>
          <w:tcPr>
            <w:tcW w:w="1198" w:type="pct"/>
            <w:vMerge w:val="restart"/>
            <w:shd w:val="clear" w:color="auto" w:fill="548DD4" w:themeFill="text2" w:themeFillTint="99"/>
            <w:vAlign w:val="center"/>
            <w:hideMark/>
          </w:tcPr>
          <w:p w:rsidR="00A32F10" w:rsidRPr="00C56A7F" w:rsidRDefault="00A32F10" w:rsidP="00A32F10">
            <w:pPr>
              <w:spacing w:before="0" w:after="0" w:line="240" w:lineRule="auto"/>
              <w:jc w:val="center"/>
              <w:rPr>
                <w:rFonts w:ascii="Arial" w:eastAsia="Times New Roman" w:hAnsi="Arial"/>
                <w:b/>
                <w:bCs/>
                <w:color w:val="FFFFFF" w:themeColor="background1"/>
                <w:sz w:val="18"/>
                <w:szCs w:val="18"/>
                <w:lang w:eastAsia="cs-CZ"/>
              </w:rPr>
            </w:pPr>
            <w:r w:rsidRPr="00C56A7F">
              <w:rPr>
                <w:rFonts w:ascii="Arial" w:eastAsia="Times New Roman" w:hAnsi="Arial"/>
                <w:b/>
                <w:bCs/>
                <w:color w:val="FFFFFF" w:themeColor="background1"/>
                <w:sz w:val="18"/>
                <w:szCs w:val="18"/>
                <w:lang w:eastAsia="cs-CZ"/>
              </w:rPr>
              <w:t>Městská část</w:t>
            </w:r>
          </w:p>
        </w:tc>
        <w:tc>
          <w:tcPr>
            <w:tcW w:w="1522" w:type="pct"/>
            <w:gridSpan w:val="2"/>
            <w:shd w:val="clear" w:color="auto" w:fill="548DD4" w:themeFill="text2" w:themeFillTint="99"/>
            <w:vAlign w:val="center"/>
            <w:hideMark/>
          </w:tcPr>
          <w:p w:rsidR="00A32F10" w:rsidRPr="00C56A7F" w:rsidRDefault="00A32F10" w:rsidP="00A32F10">
            <w:pPr>
              <w:spacing w:before="0" w:after="0" w:line="240" w:lineRule="auto"/>
              <w:jc w:val="center"/>
              <w:rPr>
                <w:rFonts w:ascii="Arial" w:eastAsia="Times New Roman" w:hAnsi="Arial"/>
                <w:b/>
                <w:bCs/>
                <w:color w:val="FFFFFF" w:themeColor="background1"/>
                <w:sz w:val="18"/>
                <w:szCs w:val="18"/>
                <w:lang w:eastAsia="cs-CZ"/>
              </w:rPr>
            </w:pPr>
            <w:r w:rsidRPr="00C56A7F">
              <w:rPr>
                <w:rFonts w:ascii="Arial" w:eastAsia="Times New Roman" w:hAnsi="Arial"/>
                <w:b/>
                <w:bCs/>
                <w:color w:val="FFFFFF" w:themeColor="background1"/>
                <w:sz w:val="18"/>
                <w:szCs w:val="18"/>
                <w:lang w:eastAsia="cs-CZ"/>
              </w:rPr>
              <w:t>Výměra (km</w:t>
            </w:r>
            <w:r w:rsidRPr="00C56A7F">
              <w:rPr>
                <w:rFonts w:ascii="Arial" w:eastAsia="Times New Roman" w:hAnsi="Arial"/>
                <w:b/>
                <w:bCs/>
                <w:color w:val="FFFFFF" w:themeColor="background1"/>
                <w:sz w:val="18"/>
                <w:szCs w:val="18"/>
                <w:vertAlign w:val="superscript"/>
                <w:lang w:eastAsia="cs-CZ"/>
              </w:rPr>
              <w:t>2</w:t>
            </w:r>
            <w:r w:rsidRPr="00C56A7F">
              <w:rPr>
                <w:rFonts w:ascii="Arial" w:eastAsia="Times New Roman" w:hAnsi="Arial"/>
                <w:b/>
                <w:bCs/>
                <w:color w:val="FFFFFF" w:themeColor="background1"/>
                <w:sz w:val="18"/>
                <w:szCs w:val="18"/>
                <w:lang w:eastAsia="cs-CZ"/>
              </w:rPr>
              <w:t>)</w:t>
            </w:r>
          </w:p>
        </w:tc>
        <w:tc>
          <w:tcPr>
            <w:tcW w:w="1522" w:type="pct"/>
            <w:gridSpan w:val="2"/>
            <w:shd w:val="clear" w:color="auto" w:fill="548DD4" w:themeFill="text2" w:themeFillTint="99"/>
            <w:vAlign w:val="center"/>
            <w:hideMark/>
          </w:tcPr>
          <w:p w:rsidR="00A32F10" w:rsidRPr="00C56A7F" w:rsidRDefault="00A32F10" w:rsidP="00A32F10">
            <w:pPr>
              <w:spacing w:before="0" w:after="0" w:line="240" w:lineRule="auto"/>
              <w:jc w:val="center"/>
              <w:rPr>
                <w:rFonts w:ascii="Arial" w:eastAsia="Times New Roman" w:hAnsi="Arial"/>
                <w:b/>
                <w:bCs/>
                <w:color w:val="FFFFFF" w:themeColor="background1"/>
                <w:sz w:val="18"/>
                <w:szCs w:val="18"/>
                <w:lang w:eastAsia="cs-CZ"/>
              </w:rPr>
            </w:pPr>
            <w:r w:rsidRPr="00C56A7F">
              <w:rPr>
                <w:rFonts w:ascii="Arial" w:eastAsia="Times New Roman" w:hAnsi="Arial"/>
                <w:b/>
                <w:bCs/>
                <w:color w:val="FFFFFF" w:themeColor="background1"/>
                <w:sz w:val="18"/>
                <w:szCs w:val="18"/>
                <w:lang w:eastAsia="cs-CZ"/>
              </w:rPr>
              <w:t>Počet obyvatel městské části</w:t>
            </w:r>
          </w:p>
        </w:tc>
        <w:tc>
          <w:tcPr>
            <w:tcW w:w="758" w:type="pct"/>
            <w:vMerge w:val="restart"/>
            <w:shd w:val="clear" w:color="auto" w:fill="548DD4" w:themeFill="text2" w:themeFillTint="99"/>
            <w:vAlign w:val="center"/>
            <w:hideMark/>
          </w:tcPr>
          <w:p w:rsidR="00A32F10" w:rsidRPr="00A32F10" w:rsidRDefault="00A32F10" w:rsidP="00A32F10">
            <w:pPr>
              <w:spacing w:before="0" w:after="0" w:line="240" w:lineRule="auto"/>
              <w:jc w:val="center"/>
              <w:rPr>
                <w:rFonts w:ascii="Arial" w:eastAsia="Times New Roman" w:hAnsi="Arial"/>
                <w:b/>
                <w:bCs/>
                <w:sz w:val="18"/>
                <w:szCs w:val="18"/>
                <w:lang w:eastAsia="cs-CZ"/>
              </w:rPr>
            </w:pPr>
            <w:r w:rsidRPr="00C56A7F">
              <w:rPr>
                <w:rFonts w:ascii="Arial" w:eastAsia="Times New Roman" w:hAnsi="Arial"/>
                <w:b/>
                <w:bCs/>
                <w:color w:val="FFFFFF" w:themeColor="background1"/>
                <w:sz w:val="18"/>
                <w:szCs w:val="18"/>
                <w:lang w:eastAsia="cs-CZ"/>
              </w:rPr>
              <w:t>Hustota zalidnění os./km</w:t>
            </w:r>
            <w:r w:rsidRPr="00C56A7F">
              <w:rPr>
                <w:rFonts w:ascii="Arial" w:eastAsia="Times New Roman" w:hAnsi="Arial"/>
                <w:b/>
                <w:bCs/>
                <w:color w:val="FFFFFF" w:themeColor="background1"/>
                <w:sz w:val="18"/>
                <w:szCs w:val="18"/>
                <w:vertAlign w:val="superscript"/>
                <w:lang w:eastAsia="cs-CZ"/>
              </w:rPr>
              <w:t>2</w:t>
            </w:r>
          </w:p>
        </w:tc>
      </w:tr>
      <w:tr w:rsidR="00A32F10" w:rsidRPr="00A32F10" w:rsidTr="0091597A">
        <w:trPr>
          <w:trHeight w:val="227"/>
          <w:tblHeader/>
        </w:trPr>
        <w:tc>
          <w:tcPr>
            <w:tcW w:w="1198" w:type="pct"/>
            <w:vMerge/>
            <w:shd w:val="clear" w:color="auto" w:fill="D9D9D9" w:themeFill="background1" w:themeFillShade="D9"/>
            <w:vAlign w:val="center"/>
            <w:hideMark/>
          </w:tcPr>
          <w:p w:rsidR="00A32F10" w:rsidRPr="00C56A7F" w:rsidRDefault="00A32F10" w:rsidP="00A32F10">
            <w:pPr>
              <w:spacing w:before="0" w:after="0" w:line="240" w:lineRule="auto"/>
              <w:jc w:val="left"/>
              <w:rPr>
                <w:rFonts w:ascii="Arial" w:eastAsia="Times New Roman" w:hAnsi="Arial"/>
                <w:b/>
                <w:bCs/>
                <w:color w:val="FFFFFF" w:themeColor="background1"/>
                <w:sz w:val="18"/>
                <w:szCs w:val="18"/>
                <w:lang w:eastAsia="cs-CZ"/>
              </w:rPr>
            </w:pPr>
          </w:p>
        </w:tc>
        <w:tc>
          <w:tcPr>
            <w:tcW w:w="761" w:type="pct"/>
            <w:shd w:val="clear" w:color="auto" w:fill="548DD4" w:themeFill="text2" w:themeFillTint="99"/>
            <w:vAlign w:val="center"/>
            <w:hideMark/>
          </w:tcPr>
          <w:p w:rsidR="00A32F10" w:rsidRPr="001F2CFE" w:rsidRDefault="003817E4" w:rsidP="00A32F10">
            <w:pPr>
              <w:spacing w:before="0" w:after="0" w:line="240" w:lineRule="auto"/>
              <w:jc w:val="center"/>
              <w:rPr>
                <w:rFonts w:ascii="Arial" w:eastAsia="Times New Roman" w:hAnsi="Arial"/>
                <w:b/>
                <w:bCs/>
                <w:i/>
                <w:color w:val="FFFFFF" w:themeColor="background1"/>
                <w:sz w:val="18"/>
                <w:szCs w:val="18"/>
                <w:lang w:eastAsia="cs-CZ"/>
              </w:rPr>
            </w:pPr>
            <w:r>
              <w:rPr>
                <w:rFonts w:ascii="Arial" w:eastAsia="Times New Roman" w:hAnsi="Arial"/>
                <w:b/>
                <w:bCs/>
                <w:i/>
                <w:color w:val="FFFFFF" w:themeColor="background1"/>
                <w:sz w:val="18"/>
                <w:szCs w:val="18"/>
                <w:lang w:eastAsia="cs-CZ"/>
              </w:rPr>
              <w:t>Abs.</w:t>
            </w:r>
          </w:p>
        </w:tc>
        <w:tc>
          <w:tcPr>
            <w:tcW w:w="761" w:type="pct"/>
            <w:shd w:val="clear" w:color="auto" w:fill="548DD4" w:themeFill="text2" w:themeFillTint="99"/>
            <w:vAlign w:val="center"/>
            <w:hideMark/>
          </w:tcPr>
          <w:p w:rsidR="00A32F10" w:rsidRPr="001F2CFE" w:rsidRDefault="00A32F10" w:rsidP="00A32F10">
            <w:pPr>
              <w:spacing w:before="0" w:after="0" w:line="240" w:lineRule="auto"/>
              <w:jc w:val="center"/>
              <w:rPr>
                <w:rFonts w:ascii="Arial" w:eastAsia="Times New Roman" w:hAnsi="Arial"/>
                <w:b/>
                <w:bCs/>
                <w:i/>
                <w:color w:val="FFFFFF" w:themeColor="background1"/>
                <w:sz w:val="18"/>
                <w:szCs w:val="18"/>
                <w:lang w:eastAsia="cs-CZ"/>
              </w:rPr>
            </w:pPr>
            <w:r w:rsidRPr="001F2CFE">
              <w:rPr>
                <w:rFonts w:ascii="Arial" w:eastAsia="Times New Roman" w:hAnsi="Arial"/>
                <w:b/>
                <w:bCs/>
                <w:i/>
                <w:color w:val="FFFFFF" w:themeColor="background1"/>
                <w:sz w:val="18"/>
                <w:szCs w:val="18"/>
                <w:lang w:eastAsia="cs-CZ"/>
              </w:rPr>
              <w:t>relativně</w:t>
            </w:r>
          </w:p>
        </w:tc>
        <w:tc>
          <w:tcPr>
            <w:tcW w:w="761" w:type="pct"/>
            <w:shd w:val="clear" w:color="auto" w:fill="548DD4" w:themeFill="text2" w:themeFillTint="99"/>
            <w:vAlign w:val="center"/>
            <w:hideMark/>
          </w:tcPr>
          <w:p w:rsidR="00A32F10" w:rsidRPr="001F2CFE" w:rsidRDefault="00B17F89" w:rsidP="00A32F10">
            <w:pPr>
              <w:spacing w:before="0" w:after="0" w:line="240" w:lineRule="auto"/>
              <w:jc w:val="center"/>
              <w:rPr>
                <w:rFonts w:ascii="Arial" w:eastAsia="Times New Roman" w:hAnsi="Arial"/>
                <w:b/>
                <w:bCs/>
                <w:i/>
                <w:color w:val="FFFFFF" w:themeColor="background1"/>
                <w:sz w:val="18"/>
                <w:szCs w:val="18"/>
                <w:lang w:eastAsia="cs-CZ"/>
              </w:rPr>
            </w:pPr>
            <w:r>
              <w:rPr>
                <w:rFonts w:ascii="Arial" w:eastAsia="Times New Roman" w:hAnsi="Arial"/>
                <w:b/>
                <w:bCs/>
                <w:i/>
                <w:color w:val="FFFFFF" w:themeColor="background1"/>
                <w:sz w:val="18"/>
                <w:szCs w:val="18"/>
                <w:lang w:eastAsia="cs-CZ"/>
              </w:rPr>
              <w:t>Abs.</w:t>
            </w:r>
          </w:p>
        </w:tc>
        <w:tc>
          <w:tcPr>
            <w:tcW w:w="761" w:type="pct"/>
            <w:shd w:val="clear" w:color="auto" w:fill="548DD4" w:themeFill="text2" w:themeFillTint="99"/>
            <w:vAlign w:val="center"/>
            <w:hideMark/>
          </w:tcPr>
          <w:p w:rsidR="00A32F10" w:rsidRPr="001F2CFE" w:rsidRDefault="00A32F10" w:rsidP="00A32F10">
            <w:pPr>
              <w:spacing w:before="0" w:after="0" w:line="240" w:lineRule="auto"/>
              <w:jc w:val="center"/>
              <w:rPr>
                <w:rFonts w:ascii="Arial" w:eastAsia="Times New Roman" w:hAnsi="Arial"/>
                <w:b/>
                <w:bCs/>
                <w:i/>
                <w:color w:val="FFFFFF" w:themeColor="background1"/>
                <w:sz w:val="18"/>
                <w:szCs w:val="18"/>
                <w:lang w:eastAsia="cs-CZ"/>
              </w:rPr>
            </w:pPr>
            <w:r w:rsidRPr="001F2CFE">
              <w:rPr>
                <w:rFonts w:ascii="Arial" w:eastAsia="Times New Roman" w:hAnsi="Arial"/>
                <w:b/>
                <w:bCs/>
                <w:i/>
                <w:color w:val="FFFFFF" w:themeColor="background1"/>
                <w:sz w:val="18"/>
                <w:szCs w:val="18"/>
                <w:lang w:eastAsia="cs-CZ"/>
              </w:rPr>
              <w:t>relativně</w:t>
            </w:r>
          </w:p>
        </w:tc>
        <w:tc>
          <w:tcPr>
            <w:tcW w:w="758" w:type="pct"/>
            <w:vMerge/>
            <w:shd w:val="clear" w:color="auto" w:fill="548DD4" w:themeFill="text2" w:themeFillTint="99"/>
            <w:vAlign w:val="center"/>
            <w:hideMark/>
          </w:tcPr>
          <w:p w:rsidR="00A32F10" w:rsidRPr="00A32F10" w:rsidRDefault="00A32F10" w:rsidP="00A32F10">
            <w:pPr>
              <w:spacing w:before="0" w:after="0" w:line="240" w:lineRule="auto"/>
              <w:jc w:val="left"/>
              <w:rPr>
                <w:rFonts w:ascii="Arial" w:eastAsia="Times New Roman" w:hAnsi="Arial"/>
                <w:b/>
                <w:bCs/>
                <w:sz w:val="18"/>
                <w:szCs w:val="18"/>
                <w:lang w:eastAsia="cs-CZ"/>
              </w:rPr>
            </w:pPr>
          </w:p>
        </w:tc>
      </w:tr>
      <w:tr w:rsidR="00A32F10" w:rsidRPr="00A32F10" w:rsidTr="0091597A">
        <w:trPr>
          <w:trHeight w:val="227"/>
        </w:trPr>
        <w:tc>
          <w:tcPr>
            <w:tcW w:w="1198" w:type="pct"/>
            <w:shd w:val="clear" w:color="auto" w:fill="auto"/>
            <w:vAlign w:val="center"/>
            <w:hideMark/>
          </w:tcPr>
          <w:p w:rsidR="00A32F10" w:rsidRPr="001F2CFE" w:rsidRDefault="00A32F10" w:rsidP="00A32F10">
            <w:pPr>
              <w:spacing w:before="0" w:after="0" w:line="240" w:lineRule="auto"/>
              <w:jc w:val="left"/>
              <w:rPr>
                <w:rFonts w:ascii="Arial" w:eastAsia="Times New Roman" w:hAnsi="Arial"/>
                <w:b/>
                <w:bCs/>
                <w:sz w:val="18"/>
                <w:szCs w:val="18"/>
                <w:lang w:eastAsia="cs-CZ"/>
              </w:rPr>
            </w:pPr>
            <w:r w:rsidRPr="001F2CFE">
              <w:rPr>
                <w:rFonts w:ascii="Arial" w:eastAsia="Times New Roman" w:hAnsi="Arial"/>
                <w:b/>
                <w:bCs/>
                <w:sz w:val="18"/>
                <w:szCs w:val="18"/>
                <w:lang w:eastAsia="cs-CZ"/>
              </w:rPr>
              <w:t>Praha 8</w:t>
            </w:r>
          </w:p>
        </w:tc>
        <w:tc>
          <w:tcPr>
            <w:tcW w:w="761" w:type="pct"/>
            <w:shd w:val="clear" w:color="auto" w:fill="auto"/>
            <w:vAlign w:val="center"/>
            <w:hideMark/>
          </w:tcPr>
          <w:p w:rsidR="00A32F10" w:rsidRPr="001F2CFE" w:rsidRDefault="00A32F10" w:rsidP="00C56A7F">
            <w:pPr>
              <w:spacing w:before="0" w:after="0" w:line="240" w:lineRule="auto"/>
              <w:jc w:val="right"/>
              <w:rPr>
                <w:rFonts w:ascii="Arial" w:eastAsia="Times New Roman" w:hAnsi="Arial"/>
                <w:b/>
                <w:sz w:val="18"/>
                <w:szCs w:val="18"/>
                <w:lang w:eastAsia="cs-CZ"/>
              </w:rPr>
            </w:pPr>
            <w:r w:rsidRPr="001F2CFE">
              <w:rPr>
                <w:rFonts w:ascii="Arial" w:eastAsia="Times New Roman" w:hAnsi="Arial"/>
                <w:b/>
                <w:sz w:val="18"/>
                <w:szCs w:val="18"/>
                <w:lang w:eastAsia="cs-CZ"/>
              </w:rPr>
              <w:t>21,8</w:t>
            </w:r>
          </w:p>
        </w:tc>
        <w:tc>
          <w:tcPr>
            <w:tcW w:w="761" w:type="pct"/>
            <w:shd w:val="clear" w:color="auto" w:fill="auto"/>
            <w:vAlign w:val="center"/>
            <w:hideMark/>
          </w:tcPr>
          <w:p w:rsidR="00A32F10" w:rsidRPr="001F2CFE" w:rsidRDefault="00A32F10" w:rsidP="00C56A7F">
            <w:pPr>
              <w:spacing w:before="0" w:after="0" w:line="240" w:lineRule="auto"/>
              <w:jc w:val="right"/>
              <w:rPr>
                <w:rFonts w:ascii="Arial" w:eastAsia="Times New Roman" w:hAnsi="Arial"/>
                <w:b/>
                <w:sz w:val="18"/>
                <w:szCs w:val="18"/>
                <w:lang w:eastAsia="cs-CZ"/>
              </w:rPr>
            </w:pPr>
            <w:r w:rsidRPr="001F2CFE">
              <w:rPr>
                <w:rFonts w:ascii="Arial" w:eastAsia="Times New Roman" w:hAnsi="Arial"/>
                <w:b/>
                <w:sz w:val="18"/>
                <w:szCs w:val="18"/>
                <w:lang w:eastAsia="cs-CZ"/>
              </w:rPr>
              <w:t>58,0</w:t>
            </w:r>
          </w:p>
        </w:tc>
        <w:tc>
          <w:tcPr>
            <w:tcW w:w="761" w:type="pct"/>
            <w:shd w:val="clear" w:color="auto" w:fill="auto"/>
            <w:vAlign w:val="center"/>
            <w:hideMark/>
          </w:tcPr>
          <w:p w:rsidR="00A32F10" w:rsidRPr="001F2CFE" w:rsidRDefault="00A32F10" w:rsidP="00C56A7F">
            <w:pPr>
              <w:spacing w:before="0" w:after="0" w:line="240" w:lineRule="auto"/>
              <w:jc w:val="right"/>
              <w:rPr>
                <w:rFonts w:ascii="Arial" w:eastAsia="Times New Roman" w:hAnsi="Arial"/>
                <w:b/>
                <w:sz w:val="18"/>
                <w:szCs w:val="18"/>
                <w:lang w:eastAsia="cs-CZ"/>
              </w:rPr>
            </w:pPr>
            <w:r w:rsidRPr="001F2CFE">
              <w:rPr>
                <w:rFonts w:ascii="Arial" w:eastAsia="Times New Roman" w:hAnsi="Arial"/>
                <w:b/>
                <w:sz w:val="18"/>
                <w:szCs w:val="18"/>
                <w:lang w:eastAsia="cs-CZ"/>
              </w:rPr>
              <w:t>103 031</w:t>
            </w:r>
          </w:p>
        </w:tc>
        <w:tc>
          <w:tcPr>
            <w:tcW w:w="761" w:type="pct"/>
            <w:shd w:val="clear" w:color="auto" w:fill="auto"/>
            <w:vAlign w:val="center"/>
            <w:hideMark/>
          </w:tcPr>
          <w:p w:rsidR="00A32F10" w:rsidRPr="001F2CFE" w:rsidRDefault="00A32F10" w:rsidP="00C56A7F">
            <w:pPr>
              <w:spacing w:before="0" w:after="0" w:line="240" w:lineRule="auto"/>
              <w:jc w:val="right"/>
              <w:rPr>
                <w:rFonts w:ascii="Arial" w:eastAsia="Times New Roman" w:hAnsi="Arial"/>
                <w:b/>
                <w:sz w:val="18"/>
                <w:szCs w:val="18"/>
                <w:lang w:eastAsia="cs-CZ"/>
              </w:rPr>
            </w:pPr>
            <w:r w:rsidRPr="001F2CFE">
              <w:rPr>
                <w:rFonts w:ascii="Arial" w:eastAsia="Times New Roman" w:hAnsi="Arial"/>
                <w:b/>
                <w:sz w:val="18"/>
                <w:szCs w:val="18"/>
                <w:lang w:eastAsia="cs-CZ"/>
              </w:rPr>
              <w:t>92,0</w:t>
            </w:r>
          </w:p>
        </w:tc>
        <w:tc>
          <w:tcPr>
            <w:tcW w:w="758" w:type="pct"/>
            <w:shd w:val="clear" w:color="auto" w:fill="auto"/>
            <w:vAlign w:val="center"/>
            <w:hideMark/>
          </w:tcPr>
          <w:p w:rsidR="00A32F10" w:rsidRPr="001F2CFE" w:rsidRDefault="00A32F10" w:rsidP="00C56A7F">
            <w:pPr>
              <w:spacing w:before="0" w:after="0" w:line="240" w:lineRule="auto"/>
              <w:jc w:val="right"/>
              <w:rPr>
                <w:rFonts w:ascii="Arial" w:eastAsia="Times New Roman" w:hAnsi="Arial"/>
                <w:b/>
                <w:sz w:val="18"/>
                <w:szCs w:val="18"/>
                <w:lang w:eastAsia="cs-CZ"/>
              </w:rPr>
            </w:pPr>
            <w:r w:rsidRPr="001F2CFE">
              <w:rPr>
                <w:rFonts w:ascii="Arial" w:eastAsia="Times New Roman" w:hAnsi="Arial"/>
                <w:b/>
                <w:sz w:val="18"/>
                <w:szCs w:val="18"/>
                <w:lang w:eastAsia="cs-CZ"/>
              </w:rPr>
              <w:t>4727,5</w:t>
            </w:r>
          </w:p>
        </w:tc>
      </w:tr>
      <w:tr w:rsidR="00A32F10" w:rsidRPr="00A32F10" w:rsidTr="0091597A">
        <w:trPr>
          <w:trHeight w:val="227"/>
        </w:trPr>
        <w:tc>
          <w:tcPr>
            <w:tcW w:w="1198" w:type="pct"/>
            <w:shd w:val="clear" w:color="auto" w:fill="auto"/>
            <w:vAlign w:val="center"/>
            <w:hideMark/>
          </w:tcPr>
          <w:p w:rsidR="00A32F10" w:rsidRPr="00C91413" w:rsidRDefault="00A32F10" w:rsidP="00A32F10">
            <w:pPr>
              <w:spacing w:before="0" w:after="0" w:line="240" w:lineRule="auto"/>
              <w:jc w:val="left"/>
              <w:rPr>
                <w:rFonts w:ascii="Arial" w:eastAsia="Times New Roman" w:hAnsi="Arial"/>
                <w:bCs/>
                <w:sz w:val="18"/>
                <w:szCs w:val="18"/>
                <w:lang w:eastAsia="cs-CZ"/>
              </w:rPr>
            </w:pPr>
            <w:r w:rsidRPr="00C91413">
              <w:rPr>
                <w:rFonts w:ascii="Arial" w:eastAsia="Times New Roman" w:hAnsi="Arial"/>
                <w:bCs/>
                <w:sz w:val="18"/>
                <w:szCs w:val="18"/>
                <w:lang w:eastAsia="cs-CZ"/>
              </w:rPr>
              <w:t>Praha - Ďáblice</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7,4</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19,7</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3 617</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3,2</w:t>
            </w:r>
          </w:p>
        </w:tc>
        <w:tc>
          <w:tcPr>
            <w:tcW w:w="758"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490,2</w:t>
            </w:r>
          </w:p>
        </w:tc>
      </w:tr>
      <w:tr w:rsidR="00A32F10" w:rsidRPr="00A32F10" w:rsidTr="0091597A">
        <w:trPr>
          <w:trHeight w:val="227"/>
        </w:trPr>
        <w:tc>
          <w:tcPr>
            <w:tcW w:w="1198" w:type="pct"/>
            <w:shd w:val="clear" w:color="auto" w:fill="auto"/>
            <w:vAlign w:val="center"/>
            <w:hideMark/>
          </w:tcPr>
          <w:p w:rsidR="00A32F10" w:rsidRPr="00C91413" w:rsidRDefault="00A32F10" w:rsidP="00A32F10">
            <w:pPr>
              <w:spacing w:before="0" w:after="0" w:line="240" w:lineRule="auto"/>
              <w:jc w:val="left"/>
              <w:rPr>
                <w:rFonts w:ascii="Arial" w:eastAsia="Times New Roman" w:hAnsi="Arial"/>
                <w:bCs/>
                <w:sz w:val="18"/>
                <w:szCs w:val="18"/>
                <w:lang w:eastAsia="cs-CZ"/>
              </w:rPr>
            </w:pPr>
            <w:r w:rsidRPr="00C91413">
              <w:rPr>
                <w:rFonts w:ascii="Arial" w:eastAsia="Times New Roman" w:hAnsi="Arial"/>
                <w:bCs/>
                <w:sz w:val="18"/>
                <w:szCs w:val="18"/>
                <w:lang w:eastAsia="cs-CZ"/>
              </w:rPr>
              <w:t>Praha - Dolní Chabry</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5,0</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13,3</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3 955</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3,5</w:t>
            </w:r>
          </w:p>
        </w:tc>
        <w:tc>
          <w:tcPr>
            <w:tcW w:w="758"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792,8</w:t>
            </w:r>
          </w:p>
        </w:tc>
      </w:tr>
      <w:tr w:rsidR="00A32F10" w:rsidRPr="00A32F10" w:rsidTr="0091597A">
        <w:trPr>
          <w:trHeight w:val="227"/>
        </w:trPr>
        <w:tc>
          <w:tcPr>
            <w:tcW w:w="1198" w:type="pct"/>
            <w:shd w:val="clear" w:color="auto" w:fill="auto"/>
            <w:vAlign w:val="center"/>
            <w:hideMark/>
          </w:tcPr>
          <w:p w:rsidR="00A32F10" w:rsidRPr="00C91413" w:rsidRDefault="00A32F10" w:rsidP="00A32F10">
            <w:pPr>
              <w:spacing w:before="0" w:after="0" w:line="240" w:lineRule="auto"/>
              <w:jc w:val="left"/>
              <w:rPr>
                <w:rFonts w:ascii="Arial" w:eastAsia="Times New Roman" w:hAnsi="Arial"/>
                <w:bCs/>
                <w:sz w:val="18"/>
                <w:szCs w:val="18"/>
                <w:lang w:eastAsia="cs-CZ"/>
              </w:rPr>
            </w:pPr>
            <w:r w:rsidRPr="00C91413">
              <w:rPr>
                <w:rFonts w:ascii="Arial" w:eastAsia="Times New Roman" w:hAnsi="Arial"/>
                <w:bCs/>
                <w:sz w:val="18"/>
                <w:szCs w:val="18"/>
                <w:lang w:eastAsia="cs-CZ"/>
              </w:rPr>
              <w:t>Praha - Březiněves</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3,4</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9,0</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1 411</w:t>
            </w:r>
          </w:p>
        </w:tc>
        <w:tc>
          <w:tcPr>
            <w:tcW w:w="761"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1,3</w:t>
            </w:r>
          </w:p>
        </w:tc>
        <w:tc>
          <w:tcPr>
            <w:tcW w:w="758" w:type="pct"/>
            <w:shd w:val="clear" w:color="auto" w:fill="auto"/>
            <w:vAlign w:val="center"/>
            <w:hideMark/>
          </w:tcPr>
          <w:p w:rsidR="00A32F10" w:rsidRPr="00C91413" w:rsidRDefault="00A32F10" w:rsidP="00C56A7F">
            <w:pPr>
              <w:spacing w:before="0" w:after="0" w:line="240" w:lineRule="auto"/>
              <w:jc w:val="right"/>
              <w:rPr>
                <w:rFonts w:ascii="Arial" w:eastAsia="Times New Roman" w:hAnsi="Arial"/>
                <w:sz w:val="18"/>
                <w:szCs w:val="18"/>
                <w:lang w:eastAsia="cs-CZ"/>
              </w:rPr>
            </w:pPr>
            <w:r w:rsidRPr="00C91413">
              <w:rPr>
                <w:rFonts w:ascii="Arial" w:eastAsia="Times New Roman" w:hAnsi="Arial"/>
                <w:sz w:val="18"/>
                <w:szCs w:val="18"/>
                <w:lang w:eastAsia="cs-CZ"/>
              </w:rPr>
              <w:t>417,0</w:t>
            </w:r>
          </w:p>
        </w:tc>
      </w:tr>
      <w:tr w:rsidR="00A32F10" w:rsidRPr="00A32F10" w:rsidTr="0091597A">
        <w:trPr>
          <w:trHeight w:val="227"/>
        </w:trPr>
        <w:tc>
          <w:tcPr>
            <w:tcW w:w="1198" w:type="pct"/>
            <w:shd w:val="clear" w:color="auto" w:fill="auto"/>
            <w:noWrap/>
            <w:vAlign w:val="center"/>
            <w:hideMark/>
          </w:tcPr>
          <w:p w:rsidR="00A32F10" w:rsidRPr="00A32F10" w:rsidRDefault="00C56A7F" w:rsidP="00A32F10">
            <w:pPr>
              <w:spacing w:before="0" w:after="0" w:line="240" w:lineRule="auto"/>
              <w:jc w:val="left"/>
              <w:rPr>
                <w:rFonts w:ascii="Arial" w:eastAsia="Times New Roman" w:hAnsi="Arial"/>
                <w:b/>
                <w:bCs/>
                <w:sz w:val="18"/>
                <w:szCs w:val="18"/>
                <w:lang w:eastAsia="cs-CZ"/>
              </w:rPr>
            </w:pPr>
            <w:r w:rsidRPr="00A32F10">
              <w:rPr>
                <w:rFonts w:ascii="Arial" w:eastAsia="Times New Roman" w:hAnsi="Arial"/>
                <w:b/>
                <w:bCs/>
                <w:sz w:val="18"/>
                <w:szCs w:val="18"/>
                <w:lang w:eastAsia="cs-CZ"/>
              </w:rPr>
              <w:t>CELKEM</w:t>
            </w:r>
          </w:p>
        </w:tc>
        <w:tc>
          <w:tcPr>
            <w:tcW w:w="761" w:type="pct"/>
            <w:shd w:val="clear" w:color="auto" w:fill="auto"/>
            <w:noWrap/>
            <w:vAlign w:val="center"/>
            <w:hideMark/>
          </w:tcPr>
          <w:p w:rsidR="00A32F10" w:rsidRPr="00C56A7F" w:rsidRDefault="00A32F10" w:rsidP="00C56A7F">
            <w:pPr>
              <w:spacing w:before="0" w:after="0" w:line="240" w:lineRule="auto"/>
              <w:jc w:val="right"/>
              <w:rPr>
                <w:rFonts w:ascii="Arial" w:eastAsia="Times New Roman" w:hAnsi="Arial"/>
                <w:b/>
                <w:sz w:val="18"/>
                <w:szCs w:val="18"/>
                <w:lang w:eastAsia="cs-CZ"/>
              </w:rPr>
            </w:pPr>
            <w:r w:rsidRPr="00C56A7F">
              <w:rPr>
                <w:rFonts w:ascii="Arial" w:eastAsia="Times New Roman" w:hAnsi="Arial"/>
                <w:b/>
                <w:sz w:val="18"/>
                <w:szCs w:val="18"/>
                <w:lang w:eastAsia="cs-CZ"/>
              </w:rPr>
              <w:t>37,5</w:t>
            </w:r>
          </w:p>
        </w:tc>
        <w:tc>
          <w:tcPr>
            <w:tcW w:w="761" w:type="pct"/>
            <w:shd w:val="clear" w:color="auto" w:fill="auto"/>
            <w:vAlign w:val="center"/>
            <w:hideMark/>
          </w:tcPr>
          <w:p w:rsidR="00A32F10" w:rsidRPr="00C56A7F" w:rsidRDefault="00A32F10" w:rsidP="00C56A7F">
            <w:pPr>
              <w:spacing w:before="0" w:after="0" w:line="240" w:lineRule="auto"/>
              <w:jc w:val="right"/>
              <w:rPr>
                <w:rFonts w:ascii="Arial" w:eastAsia="Times New Roman" w:hAnsi="Arial"/>
                <w:b/>
                <w:sz w:val="18"/>
                <w:szCs w:val="18"/>
                <w:lang w:eastAsia="cs-CZ"/>
              </w:rPr>
            </w:pPr>
            <w:r w:rsidRPr="00C56A7F">
              <w:rPr>
                <w:rFonts w:ascii="Arial" w:eastAsia="Times New Roman" w:hAnsi="Arial"/>
                <w:b/>
                <w:sz w:val="18"/>
                <w:szCs w:val="18"/>
                <w:lang w:eastAsia="cs-CZ"/>
              </w:rPr>
              <w:t>100,0</w:t>
            </w:r>
          </w:p>
        </w:tc>
        <w:tc>
          <w:tcPr>
            <w:tcW w:w="761" w:type="pct"/>
            <w:shd w:val="clear" w:color="auto" w:fill="auto"/>
            <w:noWrap/>
            <w:vAlign w:val="center"/>
            <w:hideMark/>
          </w:tcPr>
          <w:p w:rsidR="00A32F10" w:rsidRPr="00C56A7F" w:rsidRDefault="00A32F10" w:rsidP="00C56A7F">
            <w:pPr>
              <w:spacing w:before="0" w:after="0" w:line="240" w:lineRule="auto"/>
              <w:jc w:val="right"/>
              <w:rPr>
                <w:rFonts w:ascii="Arial" w:eastAsia="Times New Roman" w:hAnsi="Arial"/>
                <w:b/>
                <w:sz w:val="18"/>
                <w:szCs w:val="18"/>
                <w:lang w:eastAsia="cs-CZ"/>
              </w:rPr>
            </w:pPr>
            <w:r w:rsidRPr="00C56A7F">
              <w:rPr>
                <w:rFonts w:ascii="Arial" w:eastAsia="Times New Roman" w:hAnsi="Arial"/>
                <w:b/>
                <w:sz w:val="18"/>
                <w:szCs w:val="18"/>
                <w:lang w:eastAsia="cs-CZ"/>
              </w:rPr>
              <w:t>112 014</w:t>
            </w:r>
          </w:p>
        </w:tc>
        <w:tc>
          <w:tcPr>
            <w:tcW w:w="761" w:type="pct"/>
            <w:shd w:val="clear" w:color="auto" w:fill="auto"/>
            <w:vAlign w:val="center"/>
            <w:hideMark/>
          </w:tcPr>
          <w:p w:rsidR="00A32F10" w:rsidRPr="00C56A7F" w:rsidRDefault="00A32F10" w:rsidP="00C56A7F">
            <w:pPr>
              <w:spacing w:before="0" w:after="0" w:line="240" w:lineRule="auto"/>
              <w:jc w:val="right"/>
              <w:rPr>
                <w:rFonts w:ascii="Arial" w:eastAsia="Times New Roman" w:hAnsi="Arial"/>
                <w:b/>
                <w:sz w:val="18"/>
                <w:szCs w:val="18"/>
                <w:lang w:eastAsia="cs-CZ"/>
              </w:rPr>
            </w:pPr>
            <w:r w:rsidRPr="00C56A7F">
              <w:rPr>
                <w:rFonts w:ascii="Arial" w:eastAsia="Times New Roman" w:hAnsi="Arial"/>
                <w:b/>
                <w:sz w:val="18"/>
                <w:szCs w:val="18"/>
                <w:lang w:eastAsia="cs-CZ"/>
              </w:rPr>
              <w:t>100,0</w:t>
            </w:r>
          </w:p>
        </w:tc>
        <w:tc>
          <w:tcPr>
            <w:tcW w:w="758" w:type="pct"/>
            <w:shd w:val="clear" w:color="auto" w:fill="auto"/>
            <w:noWrap/>
            <w:vAlign w:val="center"/>
            <w:hideMark/>
          </w:tcPr>
          <w:p w:rsidR="00A32F10" w:rsidRPr="00C56A7F" w:rsidRDefault="00A32F10" w:rsidP="00C56A7F">
            <w:pPr>
              <w:spacing w:before="0" w:after="0" w:line="240" w:lineRule="auto"/>
              <w:jc w:val="right"/>
              <w:rPr>
                <w:rFonts w:ascii="Arial" w:eastAsia="Times New Roman" w:hAnsi="Arial"/>
                <w:b/>
                <w:sz w:val="18"/>
                <w:szCs w:val="18"/>
                <w:lang w:eastAsia="cs-CZ"/>
              </w:rPr>
            </w:pPr>
            <w:r w:rsidRPr="00C56A7F">
              <w:rPr>
                <w:rFonts w:ascii="Arial" w:eastAsia="Times New Roman" w:hAnsi="Arial"/>
                <w:b/>
                <w:sz w:val="18"/>
                <w:szCs w:val="18"/>
                <w:lang w:eastAsia="cs-CZ"/>
              </w:rPr>
              <w:t>2983,4</w:t>
            </w:r>
          </w:p>
        </w:tc>
      </w:tr>
    </w:tbl>
    <w:p w:rsidR="00F265CD" w:rsidRDefault="00F265CD" w:rsidP="001F2CFE">
      <w:pPr>
        <w:spacing w:after="0" w:line="240" w:lineRule="auto"/>
        <w:jc w:val="left"/>
        <w:rPr>
          <w:rFonts w:cs="Times New Roman"/>
          <w:i/>
          <w:sz w:val="18"/>
          <w:szCs w:val="18"/>
        </w:rPr>
      </w:pPr>
      <w:r w:rsidRPr="00F265CD">
        <w:rPr>
          <w:rFonts w:cs="Times New Roman"/>
          <w:i/>
          <w:sz w:val="18"/>
          <w:szCs w:val="18"/>
        </w:rPr>
        <w:t xml:space="preserve">Zdroj dat: </w:t>
      </w:r>
      <w:r w:rsidR="00A54BDE">
        <w:rPr>
          <w:rFonts w:cs="Times New Roman"/>
          <w:i/>
          <w:sz w:val="18"/>
          <w:szCs w:val="18"/>
        </w:rPr>
        <w:t>ČSÚ, Veřejná databáze, 2014</w:t>
      </w:r>
    </w:p>
    <w:p w:rsidR="006C7A77" w:rsidRDefault="006C7A77" w:rsidP="00562229">
      <w:pPr>
        <w:rPr>
          <w:rFonts w:cs="Times New Roman"/>
          <w:szCs w:val="24"/>
        </w:rPr>
      </w:pPr>
      <w:r w:rsidRPr="0091116C">
        <w:rPr>
          <w:rFonts w:cs="Times New Roman"/>
          <w:szCs w:val="24"/>
        </w:rPr>
        <w:t xml:space="preserve">Území </w:t>
      </w:r>
      <w:r w:rsidR="00401C50">
        <w:rPr>
          <w:rFonts w:cs="Times New Roman"/>
          <w:szCs w:val="24"/>
        </w:rPr>
        <w:t>m</w:t>
      </w:r>
      <w:r w:rsidR="001F4D29">
        <w:rPr>
          <w:rFonts w:cs="Times New Roman"/>
          <w:szCs w:val="24"/>
        </w:rPr>
        <w:t xml:space="preserve">ěstské </w:t>
      </w:r>
      <w:r>
        <w:rPr>
          <w:rFonts w:cs="Times New Roman"/>
          <w:szCs w:val="24"/>
        </w:rPr>
        <w:t>části Praha 8</w:t>
      </w:r>
      <w:r w:rsidRPr="0091116C">
        <w:rPr>
          <w:rFonts w:cs="Times New Roman"/>
          <w:szCs w:val="24"/>
        </w:rPr>
        <w:t xml:space="preserve"> zahrnuje 9 katastrálních území</w:t>
      </w:r>
      <w:r>
        <w:rPr>
          <w:rFonts w:cs="Times New Roman"/>
          <w:szCs w:val="24"/>
        </w:rPr>
        <w:t xml:space="preserve"> (4 celá a části dalších 5 území)</w:t>
      </w:r>
      <w:r w:rsidRPr="0091116C">
        <w:rPr>
          <w:rFonts w:cs="Times New Roman"/>
          <w:szCs w:val="24"/>
        </w:rPr>
        <w:t xml:space="preserve">: </w:t>
      </w:r>
    </w:p>
    <w:p w:rsidR="008220E6" w:rsidRDefault="008220E6" w:rsidP="006C7A77">
      <w:pPr>
        <w:pStyle w:val="Odstavecseseznamem"/>
        <w:shd w:val="clear" w:color="auto" w:fill="FFFFFF"/>
        <w:spacing w:before="0" w:after="75" w:line="240" w:lineRule="atLeast"/>
        <w:ind w:left="284" w:right="900"/>
        <w:rPr>
          <w:rFonts w:cs="Times New Roman"/>
          <w:b/>
          <w:szCs w:val="24"/>
        </w:rPr>
        <w:sectPr w:rsidR="008220E6" w:rsidSect="0072348B">
          <w:headerReference w:type="default" r:id="rId74"/>
          <w:footerReference w:type="default" r:id="rId75"/>
          <w:pgSz w:w="11906" w:h="16838"/>
          <w:pgMar w:top="1417" w:right="1417" w:bottom="1417" w:left="1417" w:header="708" w:footer="708" w:gutter="0"/>
          <w:cols w:space="708"/>
          <w:titlePg/>
          <w:docGrid w:linePitch="360"/>
        </w:sectPr>
      </w:pPr>
    </w:p>
    <w:p w:rsidR="006C7A77" w:rsidRPr="00046642" w:rsidRDefault="006C7A77" w:rsidP="006C7A77">
      <w:pPr>
        <w:pStyle w:val="Odstavecseseznamem"/>
        <w:shd w:val="clear" w:color="auto" w:fill="FFFFFF"/>
        <w:spacing w:before="0" w:after="75" w:line="240" w:lineRule="atLeast"/>
        <w:ind w:left="284" w:right="900"/>
        <w:rPr>
          <w:rFonts w:cs="Times New Roman"/>
          <w:b/>
          <w:szCs w:val="24"/>
        </w:rPr>
      </w:pPr>
      <w:r>
        <w:rPr>
          <w:rFonts w:cs="Times New Roman"/>
          <w:b/>
          <w:szCs w:val="24"/>
        </w:rPr>
        <w:t>Celá</w:t>
      </w:r>
      <w:r w:rsidRPr="00046642">
        <w:rPr>
          <w:rFonts w:cs="Times New Roman"/>
          <w:b/>
          <w:szCs w:val="24"/>
        </w:rPr>
        <w:t xml:space="preserve"> </w:t>
      </w:r>
      <w:r>
        <w:rPr>
          <w:rFonts w:cs="Times New Roman"/>
          <w:b/>
          <w:szCs w:val="24"/>
        </w:rPr>
        <w:t>území</w:t>
      </w:r>
      <w:r w:rsidRPr="00046642">
        <w:rPr>
          <w:rFonts w:cs="Times New Roman"/>
          <w:b/>
          <w:szCs w:val="24"/>
        </w:rPr>
        <w:t xml:space="preserve"> </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Bohnice</w:t>
      </w:r>
      <w:r>
        <w:rPr>
          <w:rFonts w:cs="Times New Roman"/>
          <w:szCs w:val="24"/>
        </w:rPr>
        <w:tab/>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Kobylisy</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Čimice</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sidRPr="0091116C">
        <w:rPr>
          <w:rFonts w:cs="Times New Roman"/>
          <w:szCs w:val="24"/>
        </w:rPr>
        <w:t>Karlín</w:t>
      </w:r>
    </w:p>
    <w:p w:rsidR="006C7A77" w:rsidRDefault="006C7A77" w:rsidP="006C7A77">
      <w:pPr>
        <w:pStyle w:val="Odstavecseseznamem"/>
        <w:shd w:val="clear" w:color="auto" w:fill="FFFFFF"/>
        <w:spacing w:before="0" w:after="75" w:line="240" w:lineRule="atLeast"/>
        <w:ind w:right="900"/>
        <w:rPr>
          <w:rFonts w:cs="Times New Roman"/>
          <w:szCs w:val="24"/>
        </w:rPr>
      </w:pPr>
    </w:p>
    <w:p w:rsidR="006C7A77" w:rsidRPr="00046642" w:rsidRDefault="006C7A77" w:rsidP="006C7A77">
      <w:pPr>
        <w:shd w:val="clear" w:color="auto" w:fill="FFFFFF"/>
        <w:spacing w:before="0" w:after="0" w:line="240" w:lineRule="atLeast"/>
        <w:ind w:left="284" w:right="902"/>
        <w:rPr>
          <w:rFonts w:cs="Times New Roman"/>
          <w:b/>
          <w:szCs w:val="24"/>
        </w:rPr>
      </w:pPr>
      <w:r w:rsidRPr="00046642">
        <w:rPr>
          <w:rFonts w:cs="Times New Roman"/>
          <w:b/>
          <w:szCs w:val="24"/>
        </w:rPr>
        <w:t xml:space="preserve">Dílčí </w:t>
      </w:r>
      <w:r>
        <w:rPr>
          <w:rFonts w:cs="Times New Roman"/>
          <w:b/>
          <w:szCs w:val="24"/>
        </w:rPr>
        <w:t>území</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sidRPr="0091116C">
        <w:rPr>
          <w:rFonts w:cs="Times New Roman"/>
          <w:szCs w:val="24"/>
        </w:rPr>
        <w:t>Libeň</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 xml:space="preserve">Nové Město </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Střížkov</w:t>
      </w:r>
    </w:p>
    <w:p w:rsidR="006C7A7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Troja</w:t>
      </w:r>
    </w:p>
    <w:p w:rsidR="00E211D7" w:rsidRDefault="006C7A77" w:rsidP="008669B1">
      <w:pPr>
        <w:pStyle w:val="Odstavecseseznamem"/>
        <w:numPr>
          <w:ilvl w:val="0"/>
          <w:numId w:val="11"/>
        </w:numPr>
        <w:shd w:val="clear" w:color="auto" w:fill="FFFFFF"/>
        <w:spacing w:before="0" w:after="75" w:line="240" w:lineRule="atLeast"/>
        <w:ind w:right="900"/>
        <w:rPr>
          <w:rFonts w:cs="Times New Roman"/>
          <w:szCs w:val="24"/>
        </w:rPr>
      </w:pPr>
      <w:r>
        <w:rPr>
          <w:rFonts w:cs="Times New Roman"/>
          <w:szCs w:val="24"/>
        </w:rPr>
        <w:t>Žižkov</w:t>
      </w:r>
    </w:p>
    <w:p w:rsidR="008220E6" w:rsidRDefault="008220E6" w:rsidP="00E211D7">
      <w:pPr>
        <w:spacing w:before="240"/>
        <w:rPr>
          <w:rFonts w:cs="Times New Roman"/>
          <w:b/>
          <w:color w:val="17365D" w:themeColor="text2" w:themeShade="BF"/>
          <w:szCs w:val="24"/>
        </w:rPr>
        <w:sectPr w:rsidR="008220E6" w:rsidSect="008220E6">
          <w:type w:val="continuous"/>
          <w:pgSz w:w="11906" w:h="16838"/>
          <w:pgMar w:top="1417" w:right="1417" w:bottom="1417" w:left="1417" w:header="708" w:footer="708" w:gutter="0"/>
          <w:cols w:num="2" w:space="708"/>
          <w:titlePg/>
          <w:docGrid w:linePitch="360"/>
        </w:sectPr>
      </w:pPr>
    </w:p>
    <w:p w:rsidR="00E4444F" w:rsidRDefault="00AD1B73" w:rsidP="00F1421E">
      <w:pPr>
        <w:pStyle w:val="Nadpis3"/>
      </w:pPr>
      <w:bookmarkStart w:id="14" w:name="_Toc438478080"/>
      <w:bookmarkStart w:id="15" w:name="_Toc444151392"/>
      <w:r w:rsidRPr="00AD1B73">
        <w:t>Sociodemografick</w:t>
      </w:r>
      <w:r w:rsidR="008A1B23">
        <w:t>á charakteristika</w:t>
      </w:r>
      <w:bookmarkEnd w:id="14"/>
      <w:bookmarkEnd w:id="15"/>
    </w:p>
    <w:p w:rsidR="00835D22" w:rsidRDefault="00835D22" w:rsidP="00F7391A">
      <w:pPr>
        <w:shd w:val="clear" w:color="auto" w:fill="FFFFFF" w:themeFill="background1"/>
      </w:pPr>
      <w:r w:rsidRPr="00F7391A">
        <w:t>Následující podkapitola se zabývá sociodemografickou charakteristikou městské části Praha 8, která má sv</w:t>
      </w:r>
      <w:r w:rsidR="00AF57D5">
        <w:t>á demografická specifika dána</w:t>
      </w:r>
      <w:r w:rsidRPr="00F7391A">
        <w:t xml:space="preserve"> osídlováním sídlišť vystavěných od sedmdesátých let minulého století. Jednotlivá data jsou komparována s údaji </w:t>
      </w:r>
      <w:r w:rsidR="00F7391A">
        <w:t xml:space="preserve">hl. m. Prahy a </w:t>
      </w:r>
      <w:r w:rsidRPr="00F7391A">
        <w:t xml:space="preserve">ostatních městských částí SO Praha 8, jimiž jsou </w:t>
      </w:r>
      <w:r w:rsidR="001F2CFE">
        <w:br/>
      </w:r>
      <w:r w:rsidRPr="00F7391A">
        <w:t>MČ Praha – Ď</w:t>
      </w:r>
      <w:r w:rsidR="00AF57D5">
        <w:t>áblice, MČ Praha – Dolní Chabry a</w:t>
      </w:r>
      <w:r w:rsidRPr="00F7391A">
        <w:t xml:space="preserve"> MČ Praha – Bžeziněves.</w:t>
      </w:r>
      <w:r>
        <w:t xml:space="preserve"> </w:t>
      </w:r>
    </w:p>
    <w:p w:rsidR="00DE3CB3" w:rsidRDefault="00E211D7" w:rsidP="00A70A08">
      <w:r>
        <w:t>Následující graf zobrazuje vývoj obyvatel v posledním dvacetiletí</w:t>
      </w:r>
      <w:r w:rsidR="00835D22">
        <w:t xml:space="preserve">. </w:t>
      </w:r>
      <w:r w:rsidR="003B13EC" w:rsidRPr="000071FD">
        <w:t>V roce 199</w:t>
      </w:r>
      <w:r w:rsidR="00835D22">
        <w:t>2</w:t>
      </w:r>
      <w:r w:rsidR="003B13EC" w:rsidRPr="000071FD">
        <w:t xml:space="preserve"> žilo na území městské části Praha</w:t>
      </w:r>
      <w:r>
        <w:t> </w:t>
      </w:r>
      <w:r w:rsidR="003B13EC" w:rsidRPr="000071FD">
        <w:t xml:space="preserve">8 celkem </w:t>
      </w:r>
      <w:r w:rsidR="00835D22">
        <w:t>111 610</w:t>
      </w:r>
      <w:r w:rsidR="003B13EC" w:rsidRPr="000071FD">
        <w:t xml:space="preserve"> obyvatel</w:t>
      </w:r>
      <w:r w:rsidR="00243CE4" w:rsidRPr="000071FD">
        <w:t>. Mezi lety 199</w:t>
      </w:r>
      <w:r w:rsidR="00835D22">
        <w:t>2</w:t>
      </w:r>
      <w:r w:rsidR="00243CE4" w:rsidRPr="000071FD">
        <w:t>–20</w:t>
      </w:r>
      <w:r w:rsidR="00DE3CB3" w:rsidRPr="000071FD">
        <w:t>0</w:t>
      </w:r>
      <w:r w:rsidR="00243CE4" w:rsidRPr="000071FD">
        <w:t>4 byl v městské části Praha 8 zaznamenán</w:t>
      </w:r>
      <w:r w:rsidR="0080145A" w:rsidRPr="000071FD">
        <w:t xml:space="preserve"> klesající trend počtu obyvatel, a to </w:t>
      </w:r>
      <w:r w:rsidR="0080145A">
        <w:t xml:space="preserve">především z důvodu snížení porodnosti a růstu vystěhovalých obyvatel za administrativní hranice městské části i hlavního města Prahy obecně. </w:t>
      </w:r>
      <w:r w:rsidR="00DE3CB3" w:rsidRPr="000071FD">
        <w:t>Od roku 2005 do</w:t>
      </w:r>
      <w:r w:rsidR="0080145A" w:rsidRPr="000071FD">
        <w:t> </w:t>
      </w:r>
      <w:r w:rsidR="00DE3CB3" w:rsidRPr="000071FD">
        <w:t>roku 2011 počet obyvatel žijících v městské části rostl.</w:t>
      </w:r>
      <w:r w:rsidR="0080145A" w:rsidRPr="000071FD">
        <w:t xml:space="preserve"> Vliv na tento vývoj měla především zvýšená porodnost.</w:t>
      </w:r>
      <w:r w:rsidR="00DE3CB3" w:rsidRPr="000071FD">
        <w:t xml:space="preserve"> Klesající trend </w:t>
      </w:r>
      <w:r w:rsidR="00AB681B">
        <w:t xml:space="preserve">počtu obyvatel </w:t>
      </w:r>
      <w:r w:rsidR="00DE3CB3" w:rsidRPr="000071FD">
        <w:t xml:space="preserve">započal opět v roce 2012. </w:t>
      </w:r>
      <w:r w:rsidR="0080145A" w:rsidRPr="000071FD">
        <w:t>D</w:t>
      </w:r>
      <w:r w:rsidR="0080145A">
        <w:t xml:space="preserve">ůvodem byl ekonomický pokles a útlum bytové výstavby. </w:t>
      </w:r>
      <w:r w:rsidR="00DE3CB3" w:rsidRPr="000071FD">
        <w:t>Nejnižší počet obyvatel ve</w:t>
      </w:r>
      <w:r w:rsidR="006B4CB8">
        <w:t> </w:t>
      </w:r>
      <w:r w:rsidR="00DE3CB3" w:rsidRPr="000071FD">
        <w:t xml:space="preserve">sledovaném období žilo na území městské částí </w:t>
      </w:r>
      <w:r w:rsidR="006E0366">
        <w:t xml:space="preserve">v </w:t>
      </w:r>
      <w:r w:rsidR="00DE3CB3" w:rsidRPr="000071FD">
        <w:t xml:space="preserve">roce 2004, jednalo se o </w:t>
      </w:r>
      <w:r w:rsidR="0080145A" w:rsidRPr="000071FD">
        <w:t xml:space="preserve">počet </w:t>
      </w:r>
      <w:r w:rsidR="00DE3CB3" w:rsidRPr="000071FD">
        <w:t xml:space="preserve">99 356 obyvatel. </w:t>
      </w:r>
    </w:p>
    <w:p w:rsidR="00DE3CB3" w:rsidRDefault="00DE3CB3" w:rsidP="00554265">
      <w:pPr>
        <w:pStyle w:val="Titulek"/>
      </w:pPr>
      <w:r>
        <w:t xml:space="preserve">Graf </w:t>
      </w:r>
      <w:fldSimple w:instr=" STYLEREF 1 \s ">
        <w:r w:rsidR="00256364">
          <w:rPr>
            <w:noProof/>
          </w:rPr>
          <w:t>3</w:t>
        </w:r>
      </w:fldSimple>
      <w:r w:rsidR="009D6FC7">
        <w:t>.</w:t>
      </w:r>
      <w:fldSimple w:instr=" SEQ Graf \* ARABIC \s 1 ">
        <w:r w:rsidR="00256364">
          <w:rPr>
            <w:noProof/>
          </w:rPr>
          <w:t>1</w:t>
        </w:r>
      </w:fldSimple>
      <w:r>
        <w:t>: Vývoj počtu obyvatel městské části Praha 8 v letech 1992–2014</w:t>
      </w:r>
    </w:p>
    <w:p w:rsidR="008A1B23" w:rsidRDefault="00243CE4" w:rsidP="003817E4">
      <w:pPr>
        <w:spacing w:after="0"/>
        <w:rPr>
          <w:rFonts w:cs="Times New Roman"/>
          <w:b/>
          <w:color w:val="17365D" w:themeColor="text2" w:themeShade="BF"/>
          <w:szCs w:val="24"/>
        </w:rPr>
      </w:pPr>
      <w:r>
        <w:rPr>
          <w:noProof/>
          <w:lang w:eastAsia="cs-CZ"/>
        </w:rPr>
        <w:drawing>
          <wp:inline distT="0" distB="0" distL="0" distR="0" wp14:anchorId="1ACE9AB6" wp14:editId="0311ECDF">
            <wp:extent cx="5762625" cy="2962275"/>
            <wp:effectExtent l="0" t="0" r="0" b="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80145A" w:rsidRDefault="0080145A" w:rsidP="00374926">
      <w:pPr>
        <w:shd w:val="clear" w:color="auto" w:fill="FFFFFF"/>
        <w:spacing w:before="0" w:after="0" w:line="240" w:lineRule="auto"/>
        <w:rPr>
          <w:rFonts w:cs="Times New Roman"/>
          <w:i/>
          <w:sz w:val="18"/>
          <w:szCs w:val="18"/>
        </w:rPr>
      </w:pPr>
      <w:r w:rsidRPr="00AD1B73">
        <w:rPr>
          <w:rFonts w:cs="Times New Roman"/>
          <w:i/>
          <w:sz w:val="18"/>
          <w:szCs w:val="18"/>
        </w:rPr>
        <w:t>Z</w:t>
      </w:r>
      <w:r>
        <w:rPr>
          <w:rFonts w:cs="Times New Roman"/>
          <w:i/>
          <w:sz w:val="18"/>
          <w:szCs w:val="18"/>
        </w:rPr>
        <w:t>droj dat: Veřejné databáze ČSU, 2014</w:t>
      </w:r>
    </w:p>
    <w:p w:rsidR="000071FD" w:rsidRDefault="000071FD" w:rsidP="0080145A">
      <w:pPr>
        <w:shd w:val="clear" w:color="auto" w:fill="FFFFFF"/>
        <w:spacing w:before="0" w:after="0" w:line="240" w:lineRule="auto"/>
        <w:rPr>
          <w:rFonts w:cs="Times New Roman"/>
          <w:i/>
          <w:sz w:val="18"/>
          <w:szCs w:val="18"/>
        </w:rPr>
      </w:pPr>
      <w:r>
        <w:rPr>
          <w:rFonts w:cs="Times New Roman"/>
          <w:i/>
          <w:sz w:val="18"/>
          <w:szCs w:val="18"/>
        </w:rPr>
        <w:t>Pozn.: data k 31. 12 daného roku</w:t>
      </w:r>
    </w:p>
    <w:p w:rsidR="00E4444F" w:rsidRDefault="004060C3" w:rsidP="00AB681B">
      <w:pPr>
        <w:spacing w:after="60"/>
        <w:rPr>
          <w:rFonts w:cs="Times New Roman"/>
          <w:szCs w:val="24"/>
        </w:rPr>
      </w:pPr>
      <w:r>
        <w:rPr>
          <w:rFonts w:cs="Times New Roman"/>
          <w:szCs w:val="24"/>
        </w:rPr>
        <w:t>Na území městské části Praha 8 žilo k 31. 12. 2014 celkem 10</w:t>
      </w:r>
      <w:r w:rsidR="00DF627F">
        <w:rPr>
          <w:rFonts w:cs="Times New Roman"/>
          <w:szCs w:val="24"/>
        </w:rPr>
        <w:t>3</w:t>
      </w:r>
      <w:r>
        <w:rPr>
          <w:rFonts w:cs="Times New Roman"/>
          <w:szCs w:val="24"/>
        </w:rPr>
        <w:t xml:space="preserve"> 031 osob. Z následující tabulky je patrné, že </w:t>
      </w:r>
      <w:r>
        <w:t>podíl předproduktivní složky obyvatelstva (obyvatelstvo ve věku 0–14 let) je</w:t>
      </w:r>
      <w:r w:rsidR="00AF57D5">
        <w:t>,</w:t>
      </w:r>
      <w:r>
        <w:t xml:space="preserve"> </w:t>
      </w:r>
      <w:r w:rsidR="004F1CE2">
        <w:t>stejně jako na území hl. m. Prahy</w:t>
      </w:r>
      <w:r w:rsidR="00AF57D5">
        <w:t>,</w:t>
      </w:r>
      <w:r w:rsidR="004F1CE2">
        <w:t xml:space="preserve"> </w:t>
      </w:r>
      <w:r>
        <w:t>nižší než podíl složky poproduktivní (osoby starší 65 let), což znamená, že i na tomto území se projevuje negativní trend demografického stárnutí. Naopak v ostatních třech městských částech spadajících do správního obvodu Prahy 8 je stále podíl předproduktivní složky obyvatel vyšší než složky poproduktivní, tzn.</w:t>
      </w:r>
      <w:r w:rsidR="008A1B23">
        <w:t>,</w:t>
      </w:r>
      <w:r>
        <w:t xml:space="preserve"> žije zde více dětí do 14 let než osob starších 65 let.</w:t>
      </w:r>
    </w:p>
    <w:p w:rsidR="00AD1B73" w:rsidRDefault="00AD1B73" w:rsidP="00AB681B">
      <w:pPr>
        <w:pStyle w:val="Titulek"/>
        <w:spacing w:before="60"/>
      </w:pPr>
      <w:r>
        <w:t xml:space="preserve">Tabulka </w:t>
      </w:r>
      <w:fldSimple w:instr=" STYLEREF 1 \s ">
        <w:r w:rsidR="00D10772">
          <w:rPr>
            <w:noProof/>
          </w:rPr>
          <w:t>3</w:t>
        </w:r>
      </w:fldSimple>
      <w:r w:rsidR="00D10772">
        <w:t>.</w:t>
      </w:r>
      <w:fldSimple w:instr=" SEQ Tabulka \* ARABIC \s 1 ">
        <w:r w:rsidR="00D10772">
          <w:rPr>
            <w:noProof/>
          </w:rPr>
          <w:t>2</w:t>
        </w:r>
      </w:fldSimple>
      <w:r>
        <w:t xml:space="preserve">: </w:t>
      </w:r>
      <w:r w:rsidR="004F1CE2">
        <w:t xml:space="preserve">Věkové složení </w:t>
      </w:r>
      <w:r>
        <w:t xml:space="preserve">obyvatel </w:t>
      </w:r>
      <w:r w:rsidR="004F1CE2">
        <w:t xml:space="preserve">hl. m. Prahy a </w:t>
      </w:r>
      <w:r>
        <w:t xml:space="preserve">jednotlivých městských částí Prahy 8 </w:t>
      </w:r>
      <w:r w:rsidR="00DF627F">
        <w:t xml:space="preserve">v roce </w:t>
      </w:r>
      <w:r>
        <w:t>2014</w:t>
      </w:r>
    </w:p>
    <w:tbl>
      <w:tblPr>
        <w:tblW w:w="5000" w:type="pct"/>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left w:w="70" w:type="dxa"/>
          <w:right w:w="70" w:type="dxa"/>
        </w:tblCellMar>
        <w:tblLook w:val="04A0" w:firstRow="1" w:lastRow="0" w:firstColumn="1" w:lastColumn="0" w:noHBand="0" w:noVBand="1"/>
      </w:tblPr>
      <w:tblGrid>
        <w:gridCol w:w="1317"/>
        <w:gridCol w:w="1021"/>
        <w:gridCol w:w="656"/>
        <w:gridCol w:w="824"/>
        <w:gridCol w:w="840"/>
        <w:gridCol w:w="822"/>
        <w:gridCol w:w="685"/>
        <w:gridCol w:w="844"/>
        <w:gridCol w:w="717"/>
        <w:gridCol w:w="895"/>
        <w:gridCol w:w="591"/>
      </w:tblGrid>
      <w:tr w:rsidR="002B4157" w:rsidRPr="006B4CB8" w:rsidTr="00621348">
        <w:trPr>
          <w:trHeight w:val="255"/>
          <w:tblHeader/>
        </w:trPr>
        <w:tc>
          <w:tcPr>
            <w:tcW w:w="715" w:type="pct"/>
            <w:vMerge w:val="restart"/>
            <w:shd w:val="clear" w:color="auto" w:fill="548DD4" w:themeFill="text2" w:themeFillTint="99"/>
            <w:vAlign w:val="center"/>
            <w:hideMark/>
          </w:tcPr>
          <w:p w:rsidR="006B4CB8" w:rsidRPr="00B17F89" w:rsidRDefault="002B4157"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color w:val="FFFFFF" w:themeColor="background1"/>
                <w:sz w:val="18"/>
                <w:szCs w:val="18"/>
                <w:lang w:eastAsia="cs-CZ"/>
              </w:rPr>
              <w:t>Věková skupina</w:t>
            </w:r>
          </w:p>
        </w:tc>
        <w:tc>
          <w:tcPr>
            <w:tcW w:w="910" w:type="pct"/>
            <w:gridSpan w:val="2"/>
            <w:shd w:val="clear" w:color="auto" w:fill="548DD4" w:themeFill="text2" w:themeFillTint="99"/>
            <w:vAlign w:val="center"/>
            <w:hideMark/>
          </w:tcPr>
          <w:p w:rsidR="006B4CB8" w:rsidRPr="00D82662" w:rsidRDefault="006B4CB8" w:rsidP="004F1CE2">
            <w:pPr>
              <w:spacing w:before="0" w:after="0" w:line="240" w:lineRule="auto"/>
              <w:jc w:val="center"/>
              <w:rPr>
                <w:rFonts w:ascii="Arial" w:eastAsia="Times New Roman" w:hAnsi="Arial"/>
                <w:bCs/>
                <w:color w:val="FFFFFF" w:themeColor="background1"/>
                <w:sz w:val="18"/>
                <w:szCs w:val="18"/>
                <w:lang w:eastAsia="cs-CZ"/>
              </w:rPr>
            </w:pPr>
            <w:r w:rsidRPr="00D82662">
              <w:rPr>
                <w:rFonts w:ascii="Arial" w:eastAsia="Times New Roman" w:hAnsi="Arial"/>
                <w:bCs/>
                <w:color w:val="FFFFFF" w:themeColor="background1"/>
                <w:sz w:val="18"/>
                <w:szCs w:val="18"/>
                <w:lang w:eastAsia="cs-CZ"/>
              </w:rPr>
              <w:t>Hl. m. Praha</w:t>
            </w:r>
          </w:p>
        </w:tc>
        <w:tc>
          <w:tcPr>
            <w:tcW w:w="903" w:type="pct"/>
            <w:gridSpan w:val="2"/>
            <w:shd w:val="clear" w:color="auto" w:fill="548DD4" w:themeFill="text2" w:themeFillTint="99"/>
            <w:vAlign w:val="center"/>
            <w:hideMark/>
          </w:tcPr>
          <w:p w:rsidR="006B4CB8" w:rsidRPr="00B17F89" w:rsidRDefault="00B17F89" w:rsidP="004F1CE2">
            <w:pPr>
              <w:spacing w:before="0" w:after="0" w:line="240" w:lineRule="auto"/>
              <w:jc w:val="center"/>
              <w:rPr>
                <w:rFonts w:ascii="Arial" w:eastAsia="Times New Roman" w:hAnsi="Arial"/>
                <w:b/>
                <w:bCs/>
                <w:color w:val="FFFFFF" w:themeColor="background1"/>
                <w:sz w:val="18"/>
                <w:szCs w:val="18"/>
                <w:lang w:eastAsia="cs-CZ"/>
              </w:rPr>
            </w:pPr>
            <w:r>
              <w:rPr>
                <w:rFonts w:ascii="Arial" w:eastAsia="Times New Roman" w:hAnsi="Arial"/>
                <w:b/>
                <w:bCs/>
                <w:color w:val="FFFFFF" w:themeColor="background1"/>
                <w:sz w:val="18"/>
                <w:szCs w:val="18"/>
                <w:lang w:eastAsia="cs-CZ"/>
              </w:rPr>
              <w:t>MČ</w:t>
            </w:r>
            <w:r w:rsidR="006B4CB8" w:rsidRPr="00B17F89">
              <w:rPr>
                <w:rFonts w:ascii="Arial" w:eastAsia="Times New Roman" w:hAnsi="Arial"/>
                <w:b/>
                <w:bCs/>
                <w:color w:val="FFFFFF" w:themeColor="background1"/>
                <w:sz w:val="18"/>
                <w:szCs w:val="18"/>
                <w:lang w:eastAsia="cs-CZ"/>
              </w:rPr>
              <w:t xml:space="preserve"> Praha 8</w:t>
            </w:r>
          </w:p>
        </w:tc>
        <w:tc>
          <w:tcPr>
            <w:tcW w:w="818" w:type="pct"/>
            <w:gridSpan w:val="2"/>
            <w:shd w:val="clear" w:color="auto" w:fill="548DD4" w:themeFill="text2" w:themeFillTint="99"/>
            <w:vAlign w:val="center"/>
            <w:hideMark/>
          </w:tcPr>
          <w:p w:rsidR="006B4CB8" w:rsidRPr="00B17F89" w:rsidRDefault="00621348" w:rsidP="004F1CE2">
            <w:pPr>
              <w:spacing w:before="0" w:after="0" w:line="240" w:lineRule="auto"/>
              <w:jc w:val="center"/>
              <w:rPr>
                <w:rFonts w:ascii="Arial" w:eastAsia="Times New Roman" w:hAnsi="Arial"/>
                <w:color w:val="FFFFFF" w:themeColor="background1"/>
                <w:sz w:val="18"/>
                <w:szCs w:val="18"/>
                <w:lang w:eastAsia="cs-CZ"/>
              </w:rPr>
            </w:pPr>
            <w:r>
              <w:rPr>
                <w:rFonts w:ascii="Arial" w:eastAsia="Times New Roman" w:hAnsi="Arial"/>
                <w:color w:val="FFFFFF" w:themeColor="background1"/>
                <w:sz w:val="18"/>
                <w:szCs w:val="18"/>
                <w:lang w:eastAsia="cs-CZ"/>
              </w:rPr>
              <w:t>Praha</w:t>
            </w:r>
            <w:r>
              <w:rPr>
                <w:rFonts w:ascii="Arial" w:eastAsia="Times New Roman" w:hAnsi="Arial"/>
                <w:color w:val="FFFFFF" w:themeColor="background1"/>
                <w:sz w:val="18"/>
                <w:szCs w:val="18"/>
                <w:lang w:eastAsia="cs-CZ"/>
              </w:rPr>
              <w:br/>
            </w:r>
            <w:r w:rsidR="006B4CB8" w:rsidRPr="00B17F89">
              <w:rPr>
                <w:rFonts w:ascii="Arial" w:eastAsia="Times New Roman" w:hAnsi="Arial"/>
                <w:color w:val="FFFFFF" w:themeColor="background1"/>
                <w:sz w:val="18"/>
                <w:szCs w:val="18"/>
                <w:lang w:eastAsia="cs-CZ"/>
              </w:rPr>
              <w:t>Ďáblice</w:t>
            </w:r>
          </w:p>
        </w:tc>
        <w:tc>
          <w:tcPr>
            <w:tcW w:w="847" w:type="pct"/>
            <w:gridSpan w:val="2"/>
            <w:shd w:val="clear" w:color="auto" w:fill="548DD4" w:themeFill="text2" w:themeFillTint="99"/>
            <w:vAlign w:val="center"/>
            <w:hideMark/>
          </w:tcPr>
          <w:p w:rsidR="006B4CB8" w:rsidRPr="00B17F89" w:rsidRDefault="00621348" w:rsidP="004F1CE2">
            <w:pPr>
              <w:spacing w:before="0" w:after="0" w:line="240" w:lineRule="auto"/>
              <w:jc w:val="center"/>
              <w:rPr>
                <w:rFonts w:ascii="Arial" w:eastAsia="Times New Roman" w:hAnsi="Arial"/>
                <w:color w:val="FFFFFF" w:themeColor="background1"/>
                <w:sz w:val="18"/>
                <w:szCs w:val="18"/>
                <w:lang w:eastAsia="cs-CZ"/>
              </w:rPr>
            </w:pPr>
            <w:r>
              <w:rPr>
                <w:rFonts w:ascii="Arial" w:eastAsia="Times New Roman" w:hAnsi="Arial"/>
                <w:color w:val="FFFFFF" w:themeColor="background1"/>
                <w:sz w:val="18"/>
                <w:szCs w:val="18"/>
                <w:lang w:eastAsia="cs-CZ"/>
              </w:rPr>
              <w:t>Praha</w:t>
            </w:r>
            <w:r>
              <w:rPr>
                <w:rFonts w:ascii="Arial" w:eastAsia="Times New Roman" w:hAnsi="Arial"/>
                <w:color w:val="FFFFFF" w:themeColor="background1"/>
                <w:sz w:val="18"/>
                <w:szCs w:val="18"/>
                <w:lang w:eastAsia="cs-CZ"/>
              </w:rPr>
              <w:br/>
            </w:r>
            <w:r w:rsidR="006B4CB8" w:rsidRPr="00B17F89">
              <w:rPr>
                <w:rFonts w:ascii="Arial" w:eastAsia="Times New Roman" w:hAnsi="Arial"/>
                <w:color w:val="FFFFFF" w:themeColor="background1"/>
                <w:sz w:val="18"/>
                <w:szCs w:val="18"/>
                <w:lang w:eastAsia="cs-CZ"/>
              </w:rPr>
              <w:t>Dolní Chabry</w:t>
            </w:r>
          </w:p>
        </w:tc>
        <w:tc>
          <w:tcPr>
            <w:tcW w:w="807" w:type="pct"/>
            <w:gridSpan w:val="2"/>
            <w:shd w:val="clear" w:color="auto" w:fill="548DD4" w:themeFill="text2" w:themeFillTint="99"/>
            <w:vAlign w:val="center"/>
            <w:hideMark/>
          </w:tcPr>
          <w:p w:rsidR="006B4CB8" w:rsidRPr="00B17F89" w:rsidRDefault="00621348" w:rsidP="004F1CE2">
            <w:pPr>
              <w:spacing w:before="0" w:after="0" w:line="240" w:lineRule="auto"/>
              <w:jc w:val="center"/>
              <w:rPr>
                <w:rFonts w:ascii="Arial" w:eastAsia="Times New Roman" w:hAnsi="Arial"/>
                <w:color w:val="FFFFFF" w:themeColor="background1"/>
                <w:sz w:val="18"/>
                <w:szCs w:val="18"/>
                <w:lang w:eastAsia="cs-CZ"/>
              </w:rPr>
            </w:pPr>
            <w:r>
              <w:rPr>
                <w:rFonts w:ascii="Arial" w:eastAsia="Times New Roman" w:hAnsi="Arial"/>
                <w:color w:val="FFFFFF" w:themeColor="background1"/>
                <w:sz w:val="18"/>
                <w:szCs w:val="18"/>
                <w:lang w:eastAsia="cs-CZ"/>
              </w:rPr>
              <w:t>Praha</w:t>
            </w:r>
            <w:r>
              <w:rPr>
                <w:rFonts w:ascii="Arial" w:eastAsia="Times New Roman" w:hAnsi="Arial"/>
                <w:color w:val="FFFFFF" w:themeColor="background1"/>
                <w:sz w:val="18"/>
                <w:szCs w:val="18"/>
                <w:lang w:eastAsia="cs-CZ"/>
              </w:rPr>
              <w:br/>
            </w:r>
            <w:r w:rsidR="006B4CB8" w:rsidRPr="00B17F89">
              <w:rPr>
                <w:rFonts w:ascii="Arial" w:eastAsia="Times New Roman" w:hAnsi="Arial"/>
                <w:color w:val="FFFFFF" w:themeColor="background1"/>
                <w:sz w:val="18"/>
                <w:szCs w:val="18"/>
                <w:lang w:eastAsia="cs-CZ"/>
              </w:rPr>
              <w:t>Březiněves</w:t>
            </w:r>
          </w:p>
        </w:tc>
      </w:tr>
      <w:tr w:rsidR="002B4157" w:rsidRPr="006B4CB8" w:rsidTr="00621348">
        <w:trPr>
          <w:trHeight w:val="255"/>
          <w:tblHeader/>
        </w:trPr>
        <w:tc>
          <w:tcPr>
            <w:tcW w:w="715" w:type="pct"/>
            <w:vMerge/>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p>
        </w:tc>
        <w:tc>
          <w:tcPr>
            <w:tcW w:w="554" w:type="pct"/>
            <w:shd w:val="clear" w:color="auto" w:fill="548DD4" w:themeFill="text2" w:themeFillTint="99"/>
            <w:vAlign w:val="center"/>
            <w:hideMark/>
          </w:tcPr>
          <w:p w:rsidR="006B4CB8" w:rsidRPr="00D82662" w:rsidRDefault="006B4CB8" w:rsidP="004F1CE2">
            <w:pPr>
              <w:spacing w:before="0" w:after="0" w:line="240" w:lineRule="auto"/>
              <w:jc w:val="center"/>
              <w:rPr>
                <w:rFonts w:ascii="Arial" w:eastAsia="Times New Roman" w:hAnsi="Arial"/>
                <w:bCs/>
                <w:color w:val="FFFFFF" w:themeColor="background1"/>
                <w:sz w:val="18"/>
                <w:szCs w:val="18"/>
                <w:lang w:eastAsia="cs-CZ"/>
              </w:rPr>
            </w:pPr>
            <w:r w:rsidRPr="00D82662">
              <w:rPr>
                <w:rFonts w:ascii="Arial" w:eastAsia="Times New Roman" w:hAnsi="Arial"/>
                <w:bCs/>
                <w:color w:val="FFFFFF" w:themeColor="background1"/>
                <w:sz w:val="18"/>
                <w:szCs w:val="18"/>
                <w:lang w:eastAsia="cs-CZ"/>
              </w:rPr>
              <w:t>Abs.</w:t>
            </w:r>
          </w:p>
        </w:tc>
        <w:tc>
          <w:tcPr>
            <w:tcW w:w="356" w:type="pct"/>
            <w:shd w:val="clear" w:color="auto" w:fill="548DD4" w:themeFill="text2" w:themeFillTint="99"/>
            <w:vAlign w:val="center"/>
            <w:hideMark/>
          </w:tcPr>
          <w:p w:rsidR="006B4CB8" w:rsidRPr="00D82662" w:rsidRDefault="006B4CB8" w:rsidP="004F1CE2">
            <w:pPr>
              <w:spacing w:before="0" w:after="0" w:line="240" w:lineRule="auto"/>
              <w:jc w:val="center"/>
              <w:rPr>
                <w:rFonts w:ascii="Arial" w:eastAsia="Times New Roman" w:hAnsi="Arial"/>
                <w:bCs/>
                <w:color w:val="FFFFFF" w:themeColor="background1"/>
                <w:sz w:val="18"/>
                <w:szCs w:val="18"/>
                <w:lang w:eastAsia="cs-CZ"/>
              </w:rPr>
            </w:pPr>
            <w:r w:rsidRPr="00D82662">
              <w:rPr>
                <w:rFonts w:ascii="Arial" w:eastAsia="Times New Roman" w:hAnsi="Arial"/>
                <w:bCs/>
                <w:color w:val="FFFFFF" w:themeColor="background1"/>
                <w:sz w:val="18"/>
                <w:szCs w:val="18"/>
                <w:lang w:eastAsia="cs-CZ"/>
              </w:rPr>
              <w:t>%</w:t>
            </w:r>
          </w:p>
        </w:tc>
        <w:tc>
          <w:tcPr>
            <w:tcW w:w="447"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Abs.</w:t>
            </w:r>
          </w:p>
        </w:tc>
        <w:tc>
          <w:tcPr>
            <w:tcW w:w="456"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w:t>
            </w:r>
          </w:p>
        </w:tc>
        <w:tc>
          <w:tcPr>
            <w:tcW w:w="446"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Abs.</w:t>
            </w:r>
          </w:p>
        </w:tc>
        <w:tc>
          <w:tcPr>
            <w:tcW w:w="372"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w:t>
            </w:r>
          </w:p>
        </w:tc>
        <w:tc>
          <w:tcPr>
            <w:tcW w:w="458"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Abs.</w:t>
            </w:r>
          </w:p>
        </w:tc>
        <w:tc>
          <w:tcPr>
            <w:tcW w:w="389"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w:t>
            </w:r>
          </w:p>
        </w:tc>
        <w:tc>
          <w:tcPr>
            <w:tcW w:w="486"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Abs.</w:t>
            </w:r>
          </w:p>
        </w:tc>
        <w:tc>
          <w:tcPr>
            <w:tcW w:w="321" w:type="pct"/>
            <w:shd w:val="clear" w:color="auto" w:fill="548DD4" w:themeFill="text2" w:themeFillTint="99"/>
            <w:vAlign w:val="center"/>
            <w:hideMark/>
          </w:tcPr>
          <w:p w:rsidR="006B4CB8" w:rsidRPr="00B17F89" w:rsidRDefault="006B4CB8" w:rsidP="004F1CE2">
            <w:pPr>
              <w:spacing w:before="0" w:after="0" w:line="240" w:lineRule="auto"/>
              <w:jc w:val="center"/>
              <w:rPr>
                <w:rFonts w:ascii="Arial" w:eastAsia="Times New Roman" w:hAnsi="Arial"/>
                <w:b/>
                <w:bCs/>
                <w:color w:val="FFFFFF" w:themeColor="background1"/>
                <w:sz w:val="18"/>
                <w:szCs w:val="18"/>
                <w:lang w:eastAsia="cs-CZ"/>
              </w:rPr>
            </w:pPr>
            <w:r w:rsidRPr="00B17F89">
              <w:rPr>
                <w:rFonts w:ascii="Arial" w:eastAsia="Times New Roman" w:hAnsi="Arial"/>
                <w:b/>
                <w:bCs/>
                <w:color w:val="FFFFFF" w:themeColor="background1"/>
                <w:sz w:val="18"/>
                <w:szCs w:val="18"/>
                <w:lang w:eastAsia="cs-CZ"/>
              </w:rPr>
              <w:t>%</w:t>
            </w:r>
          </w:p>
        </w:tc>
      </w:tr>
      <w:tr w:rsidR="002B4157" w:rsidRPr="006B4CB8" w:rsidTr="00621348">
        <w:trPr>
          <w:trHeight w:val="255"/>
        </w:trPr>
        <w:tc>
          <w:tcPr>
            <w:tcW w:w="715" w:type="pct"/>
            <w:shd w:val="clear" w:color="auto" w:fill="auto"/>
            <w:vAlign w:val="center"/>
            <w:hideMark/>
          </w:tcPr>
          <w:p w:rsidR="002B4157" w:rsidRPr="006B4CB8" w:rsidRDefault="002B4157" w:rsidP="00B17F89">
            <w:pPr>
              <w:spacing w:before="0" w:after="0" w:line="240" w:lineRule="auto"/>
              <w:jc w:val="left"/>
              <w:rPr>
                <w:rFonts w:ascii="Arial" w:eastAsia="Times New Roman" w:hAnsi="Arial"/>
                <w:color w:val="000000"/>
                <w:sz w:val="18"/>
                <w:szCs w:val="18"/>
                <w:lang w:eastAsia="cs-CZ"/>
              </w:rPr>
            </w:pPr>
            <w:r>
              <w:rPr>
                <w:rFonts w:ascii="Arial" w:eastAsia="Times New Roman" w:hAnsi="Arial"/>
                <w:color w:val="000000"/>
                <w:sz w:val="18"/>
                <w:szCs w:val="18"/>
                <w:lang w:eastAsia="cs-CZ"/>
              </w:rPr>
              <w:t>0–</w:t>
            </w:r>
            <w:r w:rsidRPr="006B4CB8">
              <w:rPr>
                <w:rFonts w:ascii="Arial" w:eastAsia="Times New Roman" w:hAnsi="Arial"/>
                <w:color w:val="000000"/>
                <w:sz w:val="18"/>
                <w:szCs w:val="18"/>
                <w:lang w:eastAsia="cs-CZ"/>
              </w:rPr>
              <w:t>14</w:t>
            </w:r>
          </w:p>
        </w:tc>
        <w:tc>
          <w:tcPr>
            <w:tcW w:w="554"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182 500</w:t>
            </w:r>
          </w:p>
        </w:tc>
        <w:tc>
          <w:tcPr>
            <w:tcW w:w="35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14,5</w:t>
            </w:r>
          </w:p>
        </w:tc>
        <w:tc>
          <w:tcPr>
            <w:tcW w:w="447" w:type="pct"/>
            <w:shd w:val="clear" w:color="auto" w:fill="auto"/>
            <w:vAlign w:val="center"/>
            <w:hideMark/>
          </w:tcPr>
          <w:p w:rsidR="002B4157" w:rsidRPr="00D82662" w:rsidRDefault="002B4157" w:rsidP="00B17F89">
            <w:pPr>
              <w:spacing w:before="0" w:after="0" w:line="240" w:lineRule="auto"/>
              <w:jc w:val="right"/>
              <w:rPr>
                <w:rFonts w:ascii="Arial" w:eastAsia="Times New Roman" w:hAnsi="Arial"/>
                <w:b/>
                <w:color w:val="000000"/>
                <w:sz w:val="18"/>
                <w:szCs w:val="18"/>
                <w:lang w:eastAsia="cs-CZ"/>
              </w:rPr>
            </w:pPr>
            <w:r w:rsidRPr="00D82662">
              <w:rPr>
                <w:rFonts w:ascii="Arial" w:eastAsia="Times New Roman" w:hAnsi="Arial"/>
                <w:b/>
                <w:color w:val="000000"/>
                <w:sz w:val="18"/>
                <w:szCs w:val="18"/>
                <w:lang w:eastAsia="cs-CZ"/>
              </w:rPr>
              <w:t>14 905</w:t>
            </w:r>
          </w:p>
        </w:tc>
        <w:tc>
          <w:tcPr>
            <w:tcW w:w="456" w:type="pct"/>
            <w:shd w:val="clear" w:color="auto" w:fill="auto"/>
            <w:vAlign w:val="center"/>
            <w:hideMark/>
          </w:tcPr>
          <w:p w:rsidR="002B4157" w:rsidRPr="00D82662" w:rsidRDefault="002B4157" w:rsidP="00B17F89">
            <w:pPr>
              <w:spacing w:before="0" w:after="0" w:line="240" w:lineRule="auto"/>
              <w:jc w:val="right"/>
              <w:rPr>
                <w:rFonts w:ascii="Arial" w:eastAsia="Times New Roman" w:hAnsi="Arial"/>
                <w:b/>
                <w:color w:val="000000"/>
                <w:sz w:val="18"/>
                <w:szCs w:val="18"/>
                <w:lang w:eastAsia="cs-CZ"/>
              </w:rPr>
            </w:pPr>
            <w:r w:rsidRPr="00D82662">
              <w:rPr>
                <w:rFonts w:ascii="Arial" w:eastAsia="Times New Roman" w:hAnsi="Arial"/>
                <w:b/>
                <w:color w:val="000000"/>
                <w:sz w:val="18"/>
                <w:szCs w:val="18"/>
                <w:lang w:eastAsia="cs-CZ"/>
              </w:rPr>
              <w:t>14,5</w:t>
            </w:r>
          </w:p>
        </w:tc>
        <w:tc>
          <w:tcPr>
            <w:tcW w:w="44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723</w:t>
            </w:r>
          </w:p>
        </w:tc>
        <w:tc>
          <w:tcPr>
            <w:tcW w:w="372"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20,0</w:t>
            </w:r>
          </w:p>
        </w:tc>
        <w:tc>
          <w:tcPr>
            <w:tcW w:w="458"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745</w:t>
            </w:r>
          </w:p>
        </w:tc>
        <w:tc>
          <w:tcPr>
            <w:tcW w:w="389"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18,8</w:t>
            </w:r>
          </w:p>
        </w:tc>
        <w:tc>
          <w:tcPr>
            <w:tcW w:w="48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288</w:t>
            </w:r>
          </w:p>
        </w:tc>
        <w:tc>
          <w:tcPr>
            <w:tcW w:w="321" w:type="pct"/>
            <w:shd w:val="clear" w:color="auto" w:fill="auto"/>
            <w:noWrap/>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20,4</w:t>
            </w:r>
          </w:p>
        </w:tc>
      </w:tr>
      <w:tr w:rsidR="002B4157" w:rsidRPr="006B4CB8" w:rsidTr="00621348">
        <w:trPr>
          <w:trHeight w:val="255"/>
        </w:trPr>
        <w:tc>
          <w:tcPr>
            <w:tcW w:w="715" w:type="pct"/>
            <w:shd w:val="clear" w:color="auto" w:fill="auto"/>
            <w:vAlign w:val="center"/>
            <w:hideMark/>
          </w:tcPr>
          <w:p w:rsidR="002B4157" w:rsidRPr="006B4CB8" w:rsidRDefault="002B4157" w:rsidP="00B17F89">
            <w:pPr>
              <w:spacing w:before="0" w:after="0" w:line="240" w:lineRule="auto"/>
              <w:jc w:val="left"/>
              <w:rPr>
                <w:rFonts w:ascii="Arial" w:eastAsia="Times New Roman" w:hAnsi="Arial"/>
                <w:color w:val="000000"/>
                <w:sz w:val="18"/>
                <w:szCs w:val="18"/>
                <w:lang w:eastAsia="cs-CZ"/>
              </w:rPr>
            </w:pPr>
            <w:r>
              <w:rPr>
                <w:rFonts w:ascii="Arial" w:eastAsia="Times New Roman" w:hAnsi="Arial"/>
                <w:color w:val="000000"/>
                <w:sz w:val="18"/>
                <w:szCs w:val="18"/>
                <w:lang w:eastAsia="cs-CZ"/>
              </w:rPr>
              <w:t>15–</w:t>
            </w:r>
            <w:r w:rsidRPr="006B4CB8">
              <w:rPr>
                <w:rFonts w:ascii="Arial" w:eastAsia="Times New Roman" w:hAnsi="Arial"/>
                <w:color w:val="000000"/>
                <w:sz w:val="18"/>
                <w:szCs w:val="18"/>
                <w:lang w:eastAsia="cs-CZ"/>
              </w:rPr>
              <w:t>64</w:t>
            </w:r>
          </w:p>
        </w:tc>
        <w:tc>
          <w:tcPr>
            <w:tcW w:w="554"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846 961</w:t>
            </w:r>
          </w:p>
        </w:tc>
        <w:tc>
          <w:tcPr>
            <w:tcW w:w="35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67,3</w:t>
            </w:r>
          </w:p>
        </w:tc>
        <w:tc>
          <w:tcPr>
            <w:tcW w:w="447" w:type="pct"/>
            <w:shd w:val="clear" w:color="auto" w:fill="auto"/>
            <w:vAlign w:val="center"/>
            <w:hideMark/>
          </w:tcPr>
          <w:p w:rsidR="002B4157" w:rsidRPr="00D82662" w:rsidRDefault="002B4157" w:rsidP="00B17F89">
            <w:pPr>
              <w:spacing w:before="0" w:after="0" w:line="240" w:lineRule="auto"/>
              <w:jc w:val="right"/>
              <w:rPr>
                <w:rFonts w:ascii="Arial" w:eastAsia="Times New Roman" w:hAnsi="Arial"/>
                <w:b/>
                <w:color w:val="000000"/>
                <w:sz w:val="18"/>
                <w:szCs w:val="18"/>
                <w:lang w:eastAsia="cs-CZ"/>
              </w:rPr>
            </w:pPr>
            <w:r w:rsidRPr="00D82662">
              <w:rPr>
                <w:rFonts w:ascii="Arial" w:eastAsia="Times New Roman" w:hAnsi="Arial"/>
                <w:b/>
                <w:color w:val="000000"/>
                <w:sz w:val="18"/>
                <w:szCs w:val="18"/>
                <w:lang w:eastAsia="cs-CZ"/>
              </w:rPr>
              <w:t>65 966</w:t>
            </w:r>
          </w:p>
        </w:tc>
        <w:tc>
          <w:tcPr>
            <w:tcW w:w="456" w:type="pct"/>
            <w:shd w:val="clear" w:color="auto" w:fill="auto"/>
            <w:vAlign w:val="center"/>
            <w:hideMark/>
          </w:tcPr>
          <w:p w:rsidR="002B4157" w:rsidRPr="00D82662" w:rsidRDefault="002B4157" w:rsidP="00B17F89">
            <w:pPr>
              <w:spacing w:before="0" w:after="0" w:line="240" w:lineRule="auto"/>
              <w:jc w:val="right"/>
              <w:rPr>
                <w:rFonts w:ascii="Arial" w:eastAsia="Times New Roman" w:hAnsi="Arial"/>
                <w:b/>
                <w:color w:val="000000"/>
                <w:sz w:val="18"/>
                <w:szCs w:val="18"/>
                <w:lang w:eastAsia="cs-CZ"/>
              </w:rPr>
            </w:pPr>
            <w:r w:rsidRPr="00D82662">
              <w:rPr>
                <w:rFonts w:ascii="Arial" w:eastAsia="Times New Roman" w:hAnsi="Arial"/>
                <w:b/>
                <w:color w:val="000000"/>
                <w:sz w:val="18"/>
                <w:szCs w:val="18"/>
                <w:lang w:eastAsia="cs-CZ"/>
              </w:rPr>
              <w:t>64,0</w:t>
            </w:r>
          </w:p>
        </w:tc>
        <w:tc>
          <w:tcPr>
            <w:tcW w:w="44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2 345</w:t>
            </w:r>
          </w:p>
        </w:tc>
        <w:tc>
          <w:tcPr>
            <w:tcW w:w="372"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64,8</w:t>
            </w:r>
          </w:p>
        </w:tc>
        <w:tc>
          <w:tcPr>
            <w:tcW w:w="458"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2 637</w:t>
            </w:r>
          </w:p>
        </w:tc>
        <w:tc>
          <w:tcPr>
            <w:tcW w:w="389"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66,7</w:t>
            </w:r>
          </w:p>
        </w:tc>
        <w:tc>
          <w:tcPr>
            <w:tcW w:w="48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961</w:t>
            </w:r>
          </w:p>
        </w:tc>
        <w:tc>
          <w:tcPr>
            <w:tcW w:w="321" w:type="pct"/>
            <w:shd w:val="clear" w:color="auto" w:fill="auto"/>
            <w:noWrap/>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68,1</w:t>
            </w:r>
          </w:p>
        </w:tc>
      </w:tr>
      <w:tr w:rsidR="002B4157" w:rsidRPr="006B4CB8" w:rsidTr="00621348">
        <w:trPr>
          <w:trHeight w:val="255"/>
        </w:trPr>
        <w:tc>
          <w:tcPr>
            <w:tcW w:w="715" w:type="pct"/>
            <w:shd w:val="clear" w:color="auto" w:fill="auto"/>
            <w:vAlign w:val="center"/>
            <w:hideMark/>
          </w:tcPr>
          <w:p w:rsidR="002B4157" w:rsidRPr="006B4CB8" w:rsidRDefault="002B4157" w:rsidP="00B17F89">
            <w:pPr>
              <w:spacing w:before="0" w:after="0" w:line="240" w:lineRule="auto"/>
              <w:jc w:val="lef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65 a více</w:t>
            </w:r>
          </w:p>
        </w:tc>
        <w:tc>
          <w:tcPr>
            <w:tcW w:w="554"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229 618</w:t>
            </w:r>
          </w:p>
        </w:tc>
        <w:tc>
          <w:tcPr>
            <w:tcW w:w="35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18,2</w:t>
            </w:r>
          </w:p>
        </w:tc>
        <w:tc>
          <w:tcPr>
            <w:tcW w:w="447" w:type="pct"/>
            <w:shd w:val="clear" w:color="auto" w:fill="auto"/>
            <w:vAlign w:val="center"/>
            <w:hideMark/>
          </w:tcPr>
          <w:p w:rsidR="002B4157" w:rsidRPr="00D82662" w:rsidRDefault="002B4157" w:rsidP="00B17F89">
            <w:pPr>
              <w:spacing w:before="0" w:after="0" w:line="240" w:lineRule="auto"/>
              <w:jc w:val="right"/>
              <w:rPr>
                <w:rFonts w:ascii="Arial" w:eastAsia="Times New Roman" w:hAnsi="Arial"/>
                <w:b/>
                <w:color w:val="000000"/>
                <w:sz w:val="18"/>
                <w:szCs w:val="18"/>
                <w:lang w:eastAsia="cs-CZ"/>
              </w:rPr>
            </w:pPr>
            <w:r w:rsidRPr="00D82662">
              <w:rPr>
                <w:rFonts w:ascii="Arial" w:eastAsia="Times New Roman" w:hAnsi="Arial"/>
                <w:b/>
                <w:color w:val="000000"/>
                <w:sz w:val="18"/>
                <w:szCs w:val="18"/>
                <w:lang w:eastAsia="cs-CZ"/>
              </w:rPr>
              <w:t>22 160</w:t>
            </w:r>
          </w:p>
        </w:tc>
        <w:tc>
          <w:tcPr>
            <w:tcW w:w="456" w:type="pct"/>
            <w:shd w:val="clear" w:color="auto" w:fill="auto"/>
            <w:vAlign w:val="center"/>
            <w:hideMark/>
          </w:tcPr>
          <w:p w:rsidR="002B4157" w:rsidRPr="00D82662" w:rsidRDefault="002B4157" w:rsidP="00B17F89">
            <w:pPr>
              <w:spacing w:before="0" w:after="0" w:line="240" w:lineRule="auto"/>
              <w:jc w:val="right"/>
              <w:rPr>
                <w:rFonts w:ascii="Arial" w:eastAsia="Times New Roman" w:hAnsi="Arial"/>
                <w:b/>
                <w:color w:val="000000"/>
                <w:sz w:val="18"/>
                <w:szCs w:val="18"/>
                <w:lang w:eastAsia="cs-CZ"/>
              </w:rPr>
            </w:pPr>
            <w:r w:rsidRPr="00D82662">
              <w:rPr>
                <w:rFonts w:ascii="Arial" w:eastAsia="Times New Roman" w:hAnsi="Arial"/>
                <w:b/>
                <w:color w:val="000000"/>
                <w:sz w:val="18"/>
                <w:szCs w:val="18"/>
                <w:lang w:eastAsia="cs-CZ"/>
              </w:rPr>
              <w:t>21,5</w:t>
            </w:r>
          </w:p>
        </w:tc>
        <w:tc>
          <w:tcPr>
            <w:tcW w:w="44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549</w:t>
            </w:r>
          </w:p>
        </w:tc>
        <w:tc>
          <w:tcPr>
            <w:tcW w:w="372"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15,2</w:t>
            </w:r>
          </w:p>
        </w:tc>
        <w:tc>
          <w:tcPr>
            <w:tcW w:w="458"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573</w:t>
            </w:r>
          </w:p>
        </w:tc>
        <w:tc>
          <w:tcPr>
            <w:tcW w:w="389"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14,5</w:t>
            </w:r>
          </w:p>
        </w:tc>
        <w:tc>
          <w:tcPr>
            <w:tcW w:w="486" w:type="pct"/>
            <w:shd w:val="clear" w:color="auto" w:fill="auto"/>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162</w:t>
            </w:r>
          </w:p>
        </w:tc>
        <w:tc>
          <w:tcPr>
            <w:tcW w:w="321" w:type="pct"/>
            <w:shd w:val="clear" w:color="auto" w:fill="auto"/>
            <w:noWrap/>
            <w:vAlign w:val="center"/>
            <w:hideMark/>
          </w:tcPr>
          <w:p w:rsidR="002B4157" w:rsidRPr="006B4CB8" w:rsidRDefault="002B4157"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11,5</w:t>
            </w:r>
          </w:p>
        </w:tc>
      </w:tr>
      <w:tr w:rsidR="002B4157" w:rsidRPr="006B4CB8" w:rsidTr="00621348">
        <w:trPr>
          <w:trHeight w:val="255"/>
        </w:trPr>
        <w:tc>
          <w:tcPr>
            <w:tcW w:w="715" w:type="pct"/>
            <w:shd w:val="clear" w:color="auto" w:fill="auto"/>
            <w:vAlign w:val="center"/>
            <w:hideMark/>
          </w:tcPr>
          <w:p w:rsidR="006B4CB8" w:rsidRPr="006B4CB8" w:rsidRDefault="00B17F89" w:rsidP="00B17F89">
            <w:pPr>
              <w:spacing w:before="0" w:after="0" w:line="240" w:lineRule="auto"/>
              <w:jc w:val="lef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CELKEM</w:t>
            </w:r>
          </w:p>
        </w:tc>
        <w:tc>
          <w:tcPr>
            <w:tcW w:w="554"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1 259 079</w:t>
            </w:r>
          </w:p>
        </w:tc>
        <w:tc>
          <w:tcPr>
            <w:tcW w:w="356"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100,0</w:t>
            </w:r>
          </w:p>
        </w:tc>
        <w:tc>
          <w:tcPr>
            <w:tcW w:w="447"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103 031</w:t>
            </w:r>
          </w:p>
        </w:tc>
        <w:tc>
          <w:tcPr>
            <w:tcW w:w="456"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100,0</w:t>
            </w:r>
          </w:p>
        </w:tc>
        <w:tc>
          <w:tcPr>
            <w:tcW w:w="446"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3 617</w:t>
            </w:r>
          </w:p>
        </w:tc>
        <w:tc>
          <w:tcPr>
            <w:tcW w:w="372"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100,0</w:t>
            </w:r>
          </w:p>
        </w:tc>
        <w:tc>
          <w:tcPr>
            <w:tcW w:w="458"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3 955</w:t>
            </w:r>
          </w:p>
        </w:tc>
        <w:tc>
          <w:tcPr>
            <w:tcW w:w="389"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100,0</w:t>
            </w:r>
          </w:p>
        </w:tc>
        <w:tc>
          <w:tcPr>
            <w:tcW w:w="486" w:type="pct"/>
            <w:shd w:val="clear" w:color="auto" w:fill="auto"/>
            <w:vAlign w:val="center"/>
            <w:hideMark/>
          </w:tcPr>
          <w:p w:rsidR="006B4CB8" w:rsidRPr="006B4CB8" w:rsidRDefault="006B4CB8" w:rsidP="00B17F89">
            <w:pPr>
              <w:spacing w:before="0" w:after="0" w:line="240" w:lineRule="auto"/>
              <w:jc w:val="right"/>
              <w:rPr>
                <w:rFonts w:ascii="Arial" w:eastAsia="Times New Roman" w:hAnsi="Arial"/>
                <w:b/>
                <w:bCs/>
                <w:color w:val="000000"/>
                <w:sz w:val="18"/>
                <w:szCs w:val="18"/>
                <w:lang w:eastAsia="cs-CZ"/>
              </w:rPr>
            </w:pPr>
            <w:r w:rsidRPr="006B4CB8">
              <w:rPr>
                <w:rFonts w:ascii="Arial" w:eastAsia="Times New Roman" w:hAnsi="Arial"/>
                <w:b/>
                <w:bCs/>
                <w:color w:val="000000"/>
                <w:sz w:val="18"/>
                <w:szCs w:val="18"/>
                <w:lang w:eastAsia="cs-CZ"/>
              </w:rPr>
              <w:t>1 411</w:t>
            </w:r>
          </w:p>
        </w:tc>
        <w:tc>
          <w:tcPr>
            <w:tcW w:w="321" w:type="pct"/>
            <w:shd w:val="clear" w:color="auto" w:fill="auto"/>
            <w:noWrap/>
            <w:vAlign w:val="center"/>
            <w:hideMark/>
          </w:tcPr>
          <w:p w:rsidR="006B4CB8" w:rsidRPr="006B4CB8" w:rsidRDefault="006B4CB8" w:rsidP="00B17F89">
            <w:pPr>
              <w:spacing w:before="0" w:after="0" w:line="240" w:lineRule="auto"/>
              <w:jc w:val="right"/>
              <w:rPr>
                <w:rFonts w:ascii="Arial" w:eastAsia="Times New Roman" w:hAnsi="Arial"/>
                <w:color w:val="000000"/>
                <w:sz w:val="18"/>
                <w:szCs w:val="18"/>
                <w:lang w:eastAsia="cs-CZ"/>
              </w:rPr>
            </w:pPr>
            <w:r w:rsidRPr="006B4CB8">
              <w:rPr>
                <w:rFonts w:ascii="Arial" w:eastAsia="Times New Roman" w:hAnsi="Arial"/>
                <w:color w:val="000000"/>
                <w:sz w:val="18"/>
                <w:szCs w:val="18"/>
                <w:lang w:eastAsia="cs-CZ"/>
              </w:rPr>
              <w:t>100,0</w:t>
            </w:r>
          </w:p>
        </w:tc>
      </w:tr>
    </w:tbl>
    <w:p w:rsidR="00E4444F" w:rsidRDefault="00AD1B73" w:rsidP="007A6BD9">
      <w:pPr>
        <w:shd w:val="clear" w:color="auto" w:fill="FFFFFF"/>
        <w:spacing w:before="0" w:after="0" w:line="240" w:lineRule="auto"/>
        <w:rPr>
          <w:rFonts w:cs="Times New Roman"/>
          <w:i/>
          <w:sz w:val="18"/>
          <w:szCs w:val="18"/>
        </w:rPr>
      </w:pPr>
      <w:r w:rsidRPr="00AD1B73">
        <w:rPr>
          <w:rFonts w:cs="Times New Roman"/>
          <w:i/>
          <w:sz w:val="18"/>
          <w:szCs w:val="18"/>
        </w:rPr>
        <w:t>Z</w:t>
      </w:r>
      <w:r w:rsidR="0066427F">
        <w:rPr>
          <w:rFonts w:cs="Times New Roman"/>
          <w:i/>
          <w:sz w:val="18"/>
          <w:szCs w:val="18"/>
        </w:rPr>
        <w:t>droj dat: Veřejné databáze ČSU</w:t>
      </w:r>
      <w:r w:rsidR="00B17F89">
        <w:rPr>
          <w:rFonts w:cs="Times New Roman"/>
          <w:i/>
          <w:sz w:val="18"/>
          <w:szCs w:val="18"/>
        </w:rPr>
        <w:t xml:space="preserve">, </w:t>
      </w:r>
      <w:r w:rsidR="00B17F89" w:rsidRPr="00B17F89">
        <w:rPr>
          <w:rFonts w:cs="Times New Roman"/>
          <w:i/>
          <w:sz w:val="18"/>
          <w:szCs w:val="18"/>
        </w:rPr>
        <w:t>Data k 31. 12. 2014</w:t>
      </w:r>
    </w:p>
    <w:p w:rsidR="00CA0694" w:rsidRPr="000A567A" w:rsidRDefault="000A567A" w:rsidP="00DE3EF0">
      <w:pPr>
        <w:spacing w:before="0"/>
      </w:pPr>
      <w:r w:rsidRPr="000A567A">
        <w:t>Z</w:t>
      </w:r>
      <w:r>
        <w:t xml:space="preserve"> následujícího obrázku je patrné, že MČ Praha 8 se řadí mezi části hl. m. Prahy s největším počtem obyvatel. Kartogram znázorňuje také věkovou strukturu jednotlivých částí. Téměř ve všech větších částech </w:t>
      </w:r>
      <w:r w:rsidR="00AF57D5">
        <w:t xml:space="preserve">hl. m. Prahy </w:t>
      </w:r>
      <w:r>
        <w:t>počet osob nad 65 převyšuje počet dětí do 14 let věku.</w:t>
      </w:r>
    </w:p>
    <w:p w:rsidR="00CA0694" w:rsidRDefault="00CA0694" w:rsidP="00CA0694">
      <w:pPr>
        <w:pStyle w:val="Titulek"/>
      </w:pPr>
      <w:r>
        <w:t xml:space="preserve">Obrázek </w:t>
      </w:r>
      <w:fldSimple w:instr=" STYLEREF 1 \s ">
        <w:r w:rsidR="00256364">
          <w:rPr>
            <w:noProof/>
          </w:rPr>
          <w:t>3</w:t>
        </w:r>
      </w:fldSimple>
      <w:r w:rsidR="002A4EA3">
        <w:t>.</w:t>
      </w:r>
      <w:fldSimple w:instr=" SEQ Obrázek \* ARABIC \s 1 ">
        <w:r w:rsidR="00256364">
          <w:rPr>
            <w:noProof/>
          </w:rPr>
          <w:t>3</w:t>
        </w:r>
      </w:fldSimple>
      <w:r>
        <w:t>: Věková struktura obyvatel na území hl. m. Prahy</w:t>
      </w:r>
      <w:r w:rsidR="000A567A">
        <w:t xml:space="preserve"> v roce 2015</w:t>
      </w:r>
    </w:p>
    <w:p w:rsidR="00CA0694" w:rsidRDefault="000A567A" w:rsidP="007A6BD9">
      <w:pPr>
        <w:spacing w:before="0" w:after="0" w:line="240" w:lineRule="auto"/>
        <w:rPr>
          <w:i/>
          <w:sz w:val="18"/>
        </w:rPr>
      </w:pPr>
      <w:r>
        <w:rPr>
          <w:noProof/>
          <w:lang w:eastAsia="cs-CZ"/>
        </w:rPr>
        <w:drawing>
          <wp:anchor distT="0" distB="0" distL="114300" distR="114300" simplePos="0" relativeHeight="251690496" behindDoc="0" locked="0" layoutInCell="1" allowOverlap="1" wp14:anchorId="61B8D5B1" wp14:editId="0AEAC75D">
            <wp:simplePos x="0" y="0"/>
            <wp:positionH relativeFrom="column">
              <wp:posOffset>4834890</wp:posOffset>
            </wp:positionH>
            <wp:positionV relativeFrom="paragraph">
              <wp:posOffset>2385060</wp:posOffset>
            </wp:positionV>
            <wp:extent cx="1142054" cy="1504950"/>
            <wp:effectExtent l="0" t="0" r="1270" b="0"/>
            <wp:wrapNone/>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142054" cy="1504950"/>
                    </a:xfrm>
                    <a:prstGeom prst="rect">
                      <a:avLst/>
                    </a:prstGeom>
                  </pic:spPr>
                </pic:pic>
              </a:graphicData>
            </a:graphic>
            <wp14:sizeRelH relativeFrom="page">
              <wp14:pctWidth>0</wp14:pctWidth>
            </wp14:sizeRelH>
            <wp14:sizeRelV relativeFrom="page">
              <wp14:pctHeight>0</wp14:pctHeight>
            </wp14:sizeRelV>
          </wp:anchor>
        </w:drawing>
      </w:r>
      <w:r w:rsidR="00CA0694" w:rsidRPr="00CA0694">
        <w:rPr>
          <w:i/>
          <w:noProof/>
          <w:sz w:val="18"/>
          <w:lang w:eastAsia="cs-CZ"/>
        </w:rPr>
        <w:drawing>
          <wp:inline distT="0" distB="0" distL="0" distR="0" wp14:anchorId="6BEF0004" wp14:editId="4AE0935C">
            <wp:extent cx="5760170" cy="3895725"/>
            <wp:effectExtent l="0" t="0" r="0" b="0"/>
            <wp:docPr id="273" name="Obrázek 273" descr="C:\Users\Radka Marková\Desktop\Věkova_struk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adka Marková\Desktop\Věkova_struktura.PNG"/>
                    <pic:cNvPicPr>
                      <a:picLocks noChangeAspect="1" noChangeArrowheads="1"/>
                    </pic:cNvPicPr>
                  </pic:nvPicPr>
                  <pic:blipFill rotWithShape="1">
                    <a:blip r:embed="rId78">
                      <a:extLst>
                        <a:ext uri="{28A0092B-C50C-407E-A947-70E740481C1C}">
                          <a14:useLocalDpi xmlns:a14="http://schemas.microsoft.com/office/drawing/2010/main" val="0"/>
                        </a:ext>
                      </a:extLst>
                    </a:blip>
                    <a:srcRect t="2387" b="-1"/>
                    <a:stretch/>
                  </pic:blipFill>
                  <pic:spPr bwMode="auto">
                    <a:xfrm>
                      <a:off x="0" y="0"/>
                      <a:ext cx="5760720" cy="3896097"/>
                    </a:xfrm>
                    <a:prstGeom prst="rect">
                      <a:avLst/>
                    </a:prstGeom>
                    <a:noFill/>
                    <a:ln>
                      <a:noFill/>
                    </a:ln>
                    <a:extLst>
                      <a:ext uri="{53640926-AAD7-44D8-BBD7-CCE9431645EC}">
                        <a14:shadowObscured xmlns:a14="http://schemas.microsoft.com/office/drawing/2010/main"/>
                      </a:ext>
                    </a:extLst>
                  </pic:spPr>
                </pic:pic>
              </a:graphicData>
            </a:graphic>
          </wp:inline>
        </w:drawing>
      </w:r>
    </w:p>
    <w:p w:rsidR="000A567A" w:rsidRPr="00CA0694" w:rsidRDefault="000A567A" w:rsidP="000A567A">
      <w:pPr>
        <w:pStyle w:val="H2"/>
        <w:numPr>
          <w:ilvl w:val="0"/>
          <w:numId w:val="0"/>
        </w:numPr>
        <w:spacing w:after="0" w:line="276" w:lineRule="auto"/>
        <w:jc w:val="both"/>
        <w:rPr>
          <w:rFonts w:cs="Arial"/>
          <w:i/>
          <w:sz w:val="18"/>
        </w:rPr>
      </w:pPr>
      <w:r w:rsidRPr="00CA0694">
        <w:rPr>
          <w:rFonts w:cs="Arial"/>
          <w:i/>
          <w:sz w:val="18"/>
        </w:rPr>
        <w:t>Zdroj: Geoportal Praha, dostupné z ww</w:t>
      </w:r>
      <w:r w:rsidR="00D82662">
        <w:rPr>
          <w:rFonts w:cs="Arial"/>
          <w:i/>
          <w:sz w:val="18"/>
        </w:rPr>
        <w:t>w: http://geoportalpraha.cz</w:t>
      </w:r>
    </w:p>
    <w:p w:rsidR="002B4157" w:rsidRPr="00F1421E" w:rsidRDefault="002B4157" w:rsidP="00F1421E">
      <w:pPr>
        <w:keepNext/>
        <w:rPr>
          <w:b/>
          <w:color w:val="17365D"/>
        </w:rPr>
      </w:pPr>
      <w:r w:rsidRPr="00F1421E">
        <w:rPr>
          <w:b/>
          <w:color w:val="17365D"/>
        </w:rPr>
        <w:t>Index stáří</w:t>
      </w:r>
    </w:p>
    <w:p w:rsidR="002B4157" w:rsidRDefault="002B4157" w:rsidP="002B4157">
      <w:pPr>
        <w:shd w:val="clear" w:color="auto" w:fill="FFFFFF" w:themeFill="background1"/>
      </w:pPr>
      <w:r>
        <w:t>I</w:t>
      </w:r>
      <w:r w:rsidRPr="00F453E7">
        <w:t>ndex stáří vyjadřuje počet obyvatel ve věku 65 a více let připadajících na 100 dětí do 15 let věku. Je-li výsledná velikost indexu nižší než sto, je podíl sledované dětské složky obyvate</w:t>
      </w:r>
      <w:r>
        <w:t>l vyšší než podíl starších osob.</w:t>
      </w:r>
      <w:r w:rsidRPr="00F453E7">
        <w:t xml:space="preserve"> </w:t>
      </w:r>
      <w:r>
        <w:t>N</w:t>
      </w:r>
      <w:r w:rsidRPr="00F453E7">
        <w:t>aopak</w:t>
      </w:r>
      <w:r>
        <w:t>,</w:t>
      </w:r>
      <w:r w:rsidRPr="00F453E7">
        <w:t xml:space="preserve"> převyšuje-li výsledná hodnota indexu sto, je počet osob ve věku nad 65 let vyšší než počet dětí v populaci.</w:t>
      </w:r>
    </w:p>
    <w:p w:rsidR="001E05C9" w:rsidRDefault="002B4157" w:rsidP="002B4157">
      <w:pPr>
        <w:shd w:val="clear" w:color="auto" w:fill="FFFFFF" w:themeFill="background1"/>
      </w:pPr>
      <w:r>
        <w:t xml:space="preserve">V rámci správního obvodu Praha 8 měla nejvyšší hodnotu indexu stáří k 31. 12. 2014 městská část Praha 8, kde tato hodnota dosahovala 148,7, viz následující tabulka. </w:t>
      </w:r>
      <w:r w:rsidR="00FF0761">
        <w:t xml:space="preserve">V komparaci s hl. m. Prahou dosahuje MČ Praha 8 rovněž vyšší hodnoty. Na území MČ je tedy </w:t>
      </w:r>
      <w:r>
        <w:t>vysok</w:t>
      </w:r>
      <w:r w:rsidR="00FF0761">
        <w:t>á</w:t>
      </w:r>
      <w:r>
        <w:t xml:space="preserve"> koncentrac</w:t>
      </w:r>
      <w:r w:rsidR="00FF0761">
        <w:t>e</w:t>
      </w:r>
      <w:r>
        <w:t xml:space="preserve"> seniorů. Naopak městská část </w:t>
      </w:r>
      <w:r w:rsidR="00DE3EF0">
        <w:br/>
      </w:r>
      <w:r w:rsidRPr="003528BC">
        <w:t>Praha-Březiněves</w:t>
      </w:r>
      <w:r>
        <w:t xml:space="preserve"> měla k tomuto datu index stáří 56,8, což znamená, že v této části je vyšší podíl předproduktivní složky obyvatelstva, převažují zde pravděpodobně mladé rodiny s dětmi. </w:t>
      </w:r>
      <w:r w:rsidR="001E05C9">
        <w:t xml:space="preserve">Průměrný věk obyvatel </w:t>
      </w:r>
      <w:r w:rsidR="00DE3EF0">
        <w:t>MČ</w:t>
      </w:r>
      <w:r w:rsidR="001E05C9">
        <w:t xml:space="preserve"> je 43,1 let.</w:t>
      </w:r>
    </w:p>
    <w:p w:rsidR="002B4157" w:rsidRPr="00FE5E74" w:rsidRDefault="002B4157" w:rsidP="002B4157">
      <w:pPr>
        <w:shd w:val="clear" w:color="auto" w:fill="FFFFFF" w:themeFill="background1"/>
      </w:pPr>
      <w:r>
        <w:t>Dle výše uvedených analýz lze předpokládat, že hodnota indexu stáří se v městské části Praha 8 bude do budoucna zvyšovat. Počet seniorů bude tedy značně převyšovat počet dětí do 14 let.</w:t>
      </w:r>
    </w:p>
    <w:p w:rsidR="002B4157" w:rsidRDefault="002B4157" w:rsidP="002B4157">
      <w:pPr>
        <w:pStyle w:val="Titulek"/>
      </w:pPr>
      <w:r>
        <w:t xml:space="preserve">Tabulka </w:t>
      </w:r>
      <w:fldSimple w:instr=" STYLEREF 1 \s ">
        <w:r w:rsidR="00D10772">
          <w:rPr>
            <w:noProof/>
          </w:rPr>
          <w:t>3</w:t>
        </w:r>
      </w:fldSimple>
      <w:r w:rsidR="00D10772">
        <w:t>.</w:t>
      </w:r>
      <w:fldSimple w:instr=" SEQ Tabulka \* ARABIC \s 1 ">
        <w:r w:rsidR="00D10772">
          <w:rPr>
            <w:noProof/>
          </w:rPr>
          <w:t>3</w:t>
        </w:r>
      </w:fldSimple>
      <w:r>
        <w:t>:</w:t>
      </w:r>
      <w:r w:rsidRPr="00A20294">
        <w:t xml:space="preserve"> </w:t>
      </w:r>
      <w:r w:rsidRPr="004B049A">
        <w:t>Věková struktura a index stáří</w:t>
      </w:r>
      <w:r>
        <w:t xml:space="preserve"> hl. m. Prahy a  jednotlivých městských částí </w:t>
      </w:r>
      <w:r w:rsidR="00DE3EF0">
        <w:t>SO</w:t>
      </w:r>
      <w:r>
        <w:t xml:space="preserve"> Praha 8 v roce 2014</w:t>
      </w:r>
    </w:p>
    <w:tbl>
      <w:tblPr>
        <w:tblW w:w="5000" w:type="pct"/>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left w:w="70" w:type="dxa"/>
          <w:right w:w="70" w:type="dxa"/>
        </w:tblCellMar>
        <w:tblLook w:val="04A0" w:firstRow="1" w:lastRow="0" w:firstColumn="1" w:lastColumn="0" w:noHBand="0" w:noVBand="1"/>
      </w:tblPr>
      <w:tblGrid>
        <w:gridCol w:w="1912"/>
        <w:gridCol w:w="1984"/>
        <w:gridCol w:w="1561"/>
        <w:gridCol w:w="1514"/>
        <w:gridCol w:w="1089"/>
        <w:gridCol w:w="1152"/>
      </w:tblGrid>
      <w:tr w:rsidR="002B4157" w:rsidRPr="002B4157" w:rsidTr="00733488">
        <w:trPr>
          <w:trHeight w:val="255"/>
        </w:trPr>
        <w:tc>
          <w:tcPr>
            <w:tcW w:w="1038" w:type="pct"/>
            <w:vMerge w:val="restart"/>
            <w:shd w:val="clear" w:color="auto" w:fill="548DD4" w:themeFill="text2" w:themeFillTint="99"/>
            <w:vAlign w:val="center"/>
            <w:hideMark/>
          </w:tcPr>
          <w:p w:rsidR="002B4157" w:rsidRPr="00733488" w:rsidRDefault="002B4157" w:rsidP="002B4157">
            <w:pPr>
              <w:spacing w:before="0" w:after="0" w:line="240" w:lineRule="auto"/>
              <w:jc w:val="center"/>
              <w:rPr>
                <w:rFonts w:ascii="Arial" w:eastAsia="Times New Roman" w:hAnsi="Arial"/>
                <w:b/>
                <w:bCs/>
                <w:color w:val="FFFFFF" w:themeColor="background1"/>
                <w:sz w:val="18"/>
                <w:szCs w:val="18"/>
                <w:lang w:eastAsia="cs-CZ"/>
              </w:rPr>
            </w:pPr>
            <w:r w:rsidRPr="00733488">
              <w:rPr>
                <w:rFonts w:ascii="Arial" w:eastAsia="Times New Roman" w:hAnsi="Arial"/>
                <w:b/>
                <w:bCs/>
                <w:color w:val="FFFFFF" w:themeColor="background1"/>
                <w:sz w:val="18"/>
                <w:szCs w:val="18"/>
                <w:lang w:eastAsia="cs-CZ"/>
              </w:rPr>
              <w:t>Území</w:t>
            </w:r>
          </w:p>
        </w:tc>
        <w:tc>
          <w:tcPr>
            <w:tcW w:w="1077" w:type="pct"/>
            <w:vMerge w:val="restart"/>
            <w:shd w:val="clear" w:color="auto" w:fill="548DD4" w:themeFill="text2" w:themeFillTint="99"/>
            <w:vAlign w:val="center"/>
            <w:hideMark/>
          </w:tcPr>
          <w:p w:rsidR="002B4157" w:rsidRPr="00733488" w:rsidRDefault="002B4157" w:rsidP="002B4157">
            <w:pPr>
              <w:spacing w:before="0" w:after="0" w:line="240" w:lineRule="auto"/>
              <w:jc w:val="center"/>
              <w:rPr>
                <w:rFonts w:ascii="Arial" w:eastAsia="Times New Roman" w:hAnsi="Arial"/>
                <w:b/>
                <w:bCs/>
                <w:color w:val="FFFFFF" w:themeColor="background1"/>
                <w:sz w:val="18"/>
                <w:szCs w:val="18"/>
                <w:lang w:eastAsia="cs-CZ"/>
              </w:rPr>
            </w:pPr>
            <w:r w:rsidRPr="00733488">
              <w:rPr>
                <w:rFonts w:ascii="Arial" w:eastAsia="Times New Roman" w:hAnsi="Arial"/>
                <w:b/>
                <w:bCs/>
                <w:color w:val="FFFFFF" w:themeColor="background1"/>
                <w:sz w:val="18"/>
                <w:szCs w:val="18"/>
                <w:lang w:eastAsia="cs-CZ"/>
              </w:rPr>
              <w:t>Obyvatelstvo celkem</w:t>
            </w:r>
          </w:p>
        </w:tc>
        <w:tc>
          <w:tcPr>
            <w:tcW w:w="2260" w:type="pct"/>
            <w:gridSpan w:val="3"/>
            <w:shd w:val="clear" w:color="auto" w:fill="548DD4" w:themeFill="text2" w:themeFillTint="99"/>
            <w:vAlign w:val="center"/>
            <w:hideMark/>
          </w:tcPr>
          <w:p w:rsidR="002B4157" w:rsidRPr="00733488" w:rsidRDefault="002B4157" w:rsidP="002B4157">
            <w:pPr>
              <w:spacing w:before="0" w:after="0" w:line="240" w:lineRule="auto"/>
              <w:jc w:val="center"/>
              <w:rPr>
                <w:rFonts w:ascii="Arial" w:eastAsia="Times New Roman" w:hAnsi="Arial"/>
                <w:b/>
                <w:bCs/>
                <w:color w:val="FFFFFF" w:themeColor="background1"/>
                <w:sz w:val="18"/>
                <w:szCs w:val="18"/>
                <w:lang w:eastAsia="cs-CZ"/>
              </w:rPr>
            </w:pPr>
            <w:r w:rsidRPr="00733488">
              <w:rPr>
                <w:rFonts w:ascii="Arial" w:eastAsia="Times New Roman" w:hAnsi="Arial"/>
                <w:b/>
                <w:bCs/>
                <w:color w:val="FFFFFF" w:themeColor="background1"/>
                <w:sz w:val="18"/>
                <w:szCs w:val="18"/>
                <w:lang w:eastAsia="cs-CZ"/>
              </w:rPr>
              <w:t>v tom ve věku</w:t>
            </w:r>
          </w:p>
        </w:tc>
        <w:tc>
          <w:tcPr>
            <w:tcW w:w="625" w:type="pct"/>
            <w:vMerge w:val="restart"/>
            <w:shd w:val="clear" w:color="auto" w:fill="548DD4" w:themeFill="text2" w:themeFillTint="99"/>
            <w:noWrap/>
            <w:vAlign w:val="center"/>
            <w:hideMark/>
          </w:tcPr>
          <w:p w:rsidR="002B4157" w:rsidRPr="002B4157" w:rsidRDefault="002B4157" w:rsidP="002B4157">
            <w:pPr>
              <w:spacing w:before="0" w:after="0" w:line="240" w:lineRule="auto"/>
              <w:jc w:val="center"/>
              <w:rPr>
                <w:rFonts w:ascii="Arial" w:eastAsia="Times New Roman" w:hAnsi="Arial"/>
                <w:b/>
                <w:bCs/>
                <w:color w:val="000000"/>
                <w:sz w:val="18"/>
                <w:szCs w:val="18"/>
                <w:lang w:eastAsia="cs-CZ"/>
              </w:rPr>
            </w:pPr>
            <w:r w:rsidRPr="00733488">
              <w:rPr>
                <w:rFonts w:ascii="Arial" w:eastAsia="Times New Roman" w:hAnsi="Arial"/>
                <w:b/>
                <w:bCs/>
                <w:color w:val="FFFFFF" w:themeColor="background1"/>
                <w:sz w:val="18"/>
                <w:szCs w:val="18"/>
                <w:lang w:eastAsia="cs-CZ"/>
              </w:rPr>
              <w:t>Index stáří</w:t>
            </w:r>
          </w:p>
        </w:tc>
      </w:tr>
      <w:tr w:rsidR="002B4157" w:rsidRPr="002B4157" w:rsidTr="00733488">
        <w:trPr>
          <w:trHeight w:val="255"/>
        </w:trPr>
        <w:tc>
          <w:tcPr>
            <w:tcW w:w="1038" w:type="pct"/>
            <w:vMerge/>
            <w:shd w:val="clear" w:color="auto" w:fill="548DD4" w:themeFill="text2" w:themeFillTint="99"/>
            <w:vAlign w:val="center"/>
            <w:hideMark/>
          </w:tcPr>
          <w:p w:rsidR="002B4157" w:rsidRPr="00733488" w:rsidRDefault="002B4157" w:rsidP="002B4157">
            <w:pPr>
              <w:spacing w:before="0" w:after="0" w:line="240" w:lineRule="auto"/>
              <w:jc w:val="left"/>
              <w:rPr>
                <w:rFonts w:ascii="Arial" w:eastAsia="Times New Roman" w:hAnsi="Arial"/>
                <w:b/>
                <w:bCs/>
                <w:color w:val="FFFFFF" w:themeColor="background1"/>
                <w:sz w:val="18"/>
                <w:szCs w:val="18"/>
                <w:lang w:eastAsia="cs-CZ"/>
              </w:rPr>
            </w:pPr>
          </w:p>
        </w:tc>
        <w:tc>
          <w:tcPr>
            <w:tcW w:w="1077" w:type="pct"/>
            <w:vMerge/>
            <w:shd w:val="clear" w:color="auto" w:fill="548DD4" w:themeFill="text2" w:themeFillTint="99"/>
            <w:vAlign w:val="center"/>
            <w:hideMark/>
          </w:tcPr>
          <w:p w:rsidR="002B4157" w:rsidRPr="00733488" w:rsidRDefault="002B4157" w:rsidP="002B4157">
            <w:pPr>
              <w:spacing w:before="0" w:after="0" w:line="240" w:lineRule="auto"/>
              <w:jc w:val="left"/>
              <w:rPr>
                <w:rFonts w:ascii="Arial" w:eastAsia="Times New Roman" w:hAnsi="Arial"/>
                <w:b/>
                <w:bCs/>
                <w:color w:val="FFFFFF" w:themeColor="background1"/>
                <w:sz w:val="18"/>
                <w:szCs w:val="18"/>
                <w:lang w:eastAsia="cs-CZ"/>
              </w:rPr>
            </w:pPr>
          </w:p>
        </w:tc>
        <w:tc>
          <w:tcPr>
            <w:tcW w:w="847" w:type="pct"/>
            <w:shd w:val="clear" w:color="auto" w:fill="548DD4" w:themeFill="text2" w:themeFillTint="99"/>
            <w:vAlign w:val="center"/>
            <w:hideMark/>
          </w:tcPr>
          <w:p w:rsidR="002B4157" w:rsidRPr="00733488" w:rsidRDefault="002B4157" w:rsidP="002B4157">
            <w:pPr>
              <w:spacing w:before="0" w:after="0" w:line="240" w:lineRule="auto"/>
              <w:jc w:val="center"/>
              <w:rPr>
                <w:rFonts w:ascii="Arial" w:eastAsia="Times New Roman" w:hAnsi="Arial"/>
                <w:b/>
                <w:bCs/>
                <w:color w:val="FFFFFF" w:themeColor="background1"/>
                <w:sz w:val="18"/>
                <w:szCs w:val="18"/>
                <w:lang w:eastAsia="cs-CZ"/>
              </w:rPr>
            </w:pPr>
            <w:r w:rsidRPr="00733488">
              <w:rPr>
                <w:rFonts w:ascii="Arial" w:eastAsia="Times New Roman" w:hAnsi="Arial"/>
                <w:b/>
                <w:bCs/>
                <w:color w:val="FFFFFF" w:themeColor="background1"/>
                <w:sz w:val="18"/>
                <w:szCs w:val="18"/>
                <w:lang w:eastAsia="cs-CZ"/>
              </w:rPr>
              <w:t>0-14</w:t>
            </w:r>
          </w:p>
        </w:tc>
        <w:tc>
          <w:tcPr>
            <w:tcW w:w="822" w:type="pct"/>
            <w:shd w:val="clear" w:color="auto" w:fill="548DD4" w:themeFill="text2" w:themeFillTint="99"/>
            <w:vAlign w:val="center"/>
            <w:hideMark/>
          </w:tcPr>
          <w:p w:rsidR="002B4157" w:rsidRPr="00733488" w:rsidRDefault="002B4157" w:rsidP="002B4157">
            <w:pPr>
              <w:spacing w:before="0" w:after="0" w:line="240" w:lineRule="auto"/>
              <w:jc w:val="center"/>
              <w:rPr>
                <w:rFonts w:ascii="Arial" w:eastAsia="Times New Roman" w:hAnsi="Arial"/>
                <w:b/>
                <w:bCs/>
                <w:color w:val="FFFFFF" w:themeColor="background1"/>
                <w:sz w:val="18"/>
                <w:szCs w:val="18"/>
                <w:lang w:eastAsia="cs-CZ"/>
              </w:rPr>
            </w:pPr>
            <w:r w:rsidRPr="00733488">
              <w:rPr>
                <w:rFonts w:ascii="Arial" w:eastAsia="Times New Roman" w:hAnsi="Arial"/>
                <w:b/>
                <w:bCs/>
                <w:color w:val="FFFFFF" w:themeColor="background1"/>
                <w:sz w:val="18"/>
                <w:szCs w:val="18"/>
                <w:lang w:eastAsia="cs-CZ"/>
              </w:rPr>
              <w:t>15-64</w:t>
            </w:r>
          </w:p>
        </w:tc>
        <w:tc>
          <w:tcPr>
            <w:tcW w:w="591" w:type="pct"/>
            <w:shd w:val="clear" w:color="auto" w:fill="548DD4" w:themeFill="text2" w:themeFillTint="99"/>
            <w:vAlign w:val="center"/>
            <w:hideMark/>
          </w:tcPr>
          <w:p w:rsidR="002B4157" w:rsidRPr="00733488" w:rsidRDefault="002B4157" w:rsidP="002B4157">
            <w:pPr>
              <w:spacing w:before="0" w:after="0" w:line="240" w:lineRule="auto"/>
              <w:jc w:val="center"/>
              <w:rPr>
                <w:rFonts w:ascii="Arial" w:eastAsia="Times New Roman" w:hAnsi="Arial"/>
                <w:b/>
                <w:bCs/>
                <w:color w:val="FFFFFF" w:themeColor="background1"/>
                <w:sz w:val="18"/>
                <w:szCs w:val="18"/>
                <w:lang w:eastAsia="cs-CZ"/>
              </w:rPr>
            </w:pPr>
            <w:r w:rsidRPr="00733488">
              <w:rPr>
                <w:rFonts w:ascii="Arial" w:eastAsia="Times New Roman" w:hAnsi="Arial"/>
                <w:b/>
                <w:bCs/>
                <w:color w:val="FFFFFF" w:themeColor="background1"/>
                <w:sz w:val="18"/>
                <w:szCs w:val="18"/>
                <w:lang w:eastAsia="cs-CZ"/>
              </w:rPr>
              <w:t>65 a více</w:t>
            </w:r>
          </w:p>
        </w:tc>
        <w:tc>
          <w:tcPr>
            <w:tcW w:w="625" w:type="pct"/>
            <w:vMerge/>
            <w:shd w:val="clear" w:color="auto" w:fill="548DD4" w:themeFill="text2" w:themeFillTint="99"/>
            <w:vAlign w:val="center"/>
            <w:hideMark/>
          </w:tcPr>
          <w:p w:rsidR="002B4157" w:rsidRPr="002B4157" w:rsidRDefault="002B4157" w:rsidP="002B4157">
            <w:pPr>
              <w:spacing w:before="0" w:after="0" w:line="240" w:lineRule="auto"/>
              <w:jc w:val="left"/>
              <w:rPr>
                <w:rFonts w:ascii="Arial" w:eastAsia="Times New Roman" w:hAnsi="Arial"/>
                <w:b/>
                <w:bCs/>
                <w:color w:val="000000"/>
                <w:sz w:val="18"/>
                <w:szCs w:val="18"/>
                <w:lang w:eastAsia="cs-CZ"/>
              </w:rPr>
            </w:pPr>
          </w:p>
        </w:tc>
      </w:tr>
      <w:tr w:rsidR="002B4157" w:rsidRPr="002B4157" w:rsidTr="00733488">
        <w:trPr>
          <w:trHeight w:val="255"/>
        </w:trPr>
        <w:tc>
          <w:tcPr>
            <w:tcW w:w="1038" w:type="pct"/>
            <w:shd w:val="clear" w:color="auto" w:fill="auto"/>
            <w:vAlign w:val="center"/>
            <w:hideMark/>
          </w:tcPr>
          <w:p w:rsidR="002B4157" w:rsidRPr="002B4157" w:rsidRDefault="002B4157" w:rsidP="002B4157">
            <w:pPr>
              <w:spacing w:before="0" w:after="0" w:line="240" w:lineRule="auto"/>
              <w:jc w:val="lef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Hl. m. Praha</w:t>
            </w:r>
          </w:p>
        </w:tc>
        <w:tc>
          <w:tcPr>
            <w:tcW w:w="1077" w:type="pct"/>
            <w:shd w:val="clear" w:color="auto" w:fill="auto"/>
            <w:vAlign w:val="center"/>
            <w:hideMark/>
          </w:tcPr>
          <w:p w:rsidR="002B4157" w:rsidRPr="00DF627F" w:rsidRDefault="002B4157" w:rsidP="002B4157">
            <w:pPr>
              <w:spacing w:before="0" w:after="0" w:line="240" w:lineRule="auto"/>
              <w:jc w:val="right"/>
              <w:rPr>
                <w:rFonts w:ascii="Arial" w:eastAsia="Times New Roman" w:hAnsi="Arial"/>
                <w:bCs/>
                <w:color w:val="000000"/>
                <w:sz w:val="18"/>
                <w:szCs w:val="18"/>
                <w:lang w:eastAsia="cs-CZ"/>
              </w:rPr>
            </w:pPr>
            <w:r w:rsidRPr="00DF627F">
              <w:rPr>
                <w:rFonts w:ascii="Arial" w:eastAsia="Times New Roman" w:hAnsi="Arial"/>
                <w:bCs/>
                <w:color w:val="000000"/>
                <w:sz w:val="18"/>
                <w:szCs w:val="18"/>
                <w:lang w:eastAsia="cs-CZ"/>
              </w:rPr>
              <w:t>1 259 079</w:t>
            </w:r>
          </w:p>
        </w:tc>
        <w:tc>
          <w:tcPr>
            <w:tcW w:w="84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182 500</w:t>
            </w:r>
          </w:p>
        </w:tc>
        <w:tc>
          <w:tcPr>
            <w:tcW w:w="822"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846 961</w:t>
            </w:r>
          </w:p>
        </w:tc>
        <w:tc>
          <w:tcPr>
            <w:tcW w:w="591"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229 618</w:t>
            </w:r>
          </w:p>
        </w:tc>
        <w:tc>
          <w:tcPr>
            <w:tcW w:w="625" w:type="pct"/>
            <w:shd w:val="clear" w:color="auto" w:fill="auto"/>
            <w:noWrap/>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125,8</w:t>
            </w:r>
          </w:p>
        </w:tc>
      </w:tr>
      <w:tr w:rsidR="002B4157" w:rsidRPr="002B4157" w:rsidTr="00733488">
        <w:trPr>
          <w:trHeight w:val="255"/>
        </w:trPr>
        <w:tc>
          <w:tcPr>
            <w:tcW w:w="1038" w:type="pct"/>
            <w:shd w:val="clear" w:color="auto" w:fill="auto"/>
            <w:vAlign w:val="center"/>
            <w:hideMark/>
          </w:tcPr>
          <w:p w:rsidR="002B4157" w:rsidRPr="001E05C9" w:rsidRDefault="002B4157" w:rsidP="002B4157">
            <w:pPr>
              <w:spacing w:before="0" w:after="0" w:line="240" w:lineRule="auto"/>
              <w:jc w:val="left"/>
              <w:rPr>
                <w:rFonts w:ascii="Arial" w:eastAsia="Times New Roman" w:hAnsi="Arial"/>
                <w:b/>
                <w:bCs/>
                <w:color w:val="000000"/>
                <w:sz w:val="18"/>
                <w:szCs w:val="18"/>
                <w:lang w:eastAsia="cs-CZ"/>
              </w:rPr>
            </w:pPr>
            <w:r w:rsidRPr="001E05C9">
              <w:rPr>
                <w:rFonts w:ascii="Arial" w:eastAsia="Times New Roman" w:hAnsi="Arial"/>
                <w:b/>
                <w:bCs/>
                <w:color w:val="000000"/>
                <w:sz w:val="18"/>
                <w:szCs w:val="18"/>
                <w:lang w:eastAsia="cs-CZ"/>
              </w:rPr>
              <w:t>Praha 8</w:t>
            </w:r>
          </w:p>
        </w:tc>
        <w:tc>
          <w:tcPr>
            <w:tcW w:w="1077" w:type="pct"/>
            <w:shd w:val="clear" w:color="auto" w:fill="auto"/>
            <w:vAlign w:val="center"/>
            <w:hideMark/>
          </w:tcPr>
          <w:p w:rsidR="002B4157" w:rsidRPr="00733488" w:rsidRDefault="002B4157" w:rsidP="002B4157">
            <w:pPr>
              <w:spacing w:before="0" w:after="0" w:line="240" w:lineRule="auto"/>
              <w:jc w:val="right"/>
              <w:rPr>
                <w:rFonts w:ascii="Arial" w:eastAsia="Times New Roman" w:hAnsi="Arial"/>
                <w:b/>
                <w:color w:val="000000"/>
                <w:sz w:val="18"/>
                <w:szCs w:val="18"/>
                <w:lang w:eastAsia="cs-CZ"/>
              </w:rPr>
            </w:pPr>
            <w:r w:rsidRPr="00733488">
              <w:rPr>
                <w:rFonts w:ascii="Arial" w:eastAsia="Times New Roman" w:hAnsi="Arial"/>
                <w:b/>
                <w:color w:val="000000"/>
                <w:sz w:val="18"/>
                <w:szCs w:val="18"/>
                <w:lang w:eastAsia="cs-CZ"/>
              </w:rPr>
              <w:t>103 031</w:t>
            </w:r>
          </w:p>
        </w:tc>
        <w:tc>
          <w:tcPr>
            <w:tcW w:w="847" w:type="pct"/>
            <w:shd w:val="clear" w:color="auto" w:fill="auto"/>
            <w:vAlign w:val="center"/>
            <w:hideMark/>
          </w:tcPr>
          <w:p w:rsidR="002B4157" w:rsidRPr="00733488" w:rsidRDefault="002B4157" w:rsidP="002B4157">
            <w:pPr>
              <w:spacing w:before="0" w:after="0" w:line="240" w:lineRule="auto"/>
              <w:jc w:val="right"/>
              <w:rPr>
                <w:rFonts w:ascii="Arial" w:eastAsia="Times New Roman" w:hAnsi="Arial"/>
                <w:b/>
                <w:color w:val="000000"/>
                <w:sz w:val="18"/>
                <w:szCs w:val="18"/>
                <w:lang w:eastAsia="cs-CZ"/>
              </w:rPr>
            </w:pPr>
            <w:r w:rsidRPr="00733488">
              <w:rPr>
                <w:rFonts w:ascii="Arial" w:eastAsia="Times New Roman" w:hAnsi="Arial"/>
                <w:b/>
                <w:color w:val="000000"/>
                <w:sz w:val="18"/>
                <w:szCs w:val="18"/>
                <w:lang w:eastAsia="cs-CZ"/>
              </w:rPr>
              <w:t>14 905</w:t>
            </w:r>
          </w:p>
        </w:tc>
        <w:tc>
          <w:tcPr>
            <w:tcW w:w="822" w:type="pct"/>
            <w:shd w:val="clear" w:color="auto" w:fill="auto"/>
            <w:vAlign w:val="center"/>
            <w:hideMark/>
          </w:tcPr>
          <w:p w:rsidR="002B4157" w:rsidRPr="00733488" w:rsidRDefault="002B4157" w:rsidP="002B4157">
            <w:pPr>
              <w:spacing w:before="0" w:after="0" w:line="240" w:lineRule="auto"/>
              <w:jc w:val="right"/>
              <w:rPr>
                <w:rFonts w:ascii="Arial" w:eastAsia="Times New Roman" w:hAnsi="Arial"/>
                <w:b/>
                <w:color w:val="000000"/>
                <w:sz w:val="18"/>
                <w:szCs w:val="18"/>
                <w:lang w:eastAsia="cs-CZ"/>
              </w:rPr>
            </w:pPr>
            <w:r w:rsidRPr="00733488">
              <w:rPr>
                <w:rFonts w:ascii="Arial" w:eastAsia="Times New Roman" w:hAnsi="Arial"/>
                <w:b/>
                <w:color w:val="000000"/>
                <w:sz w:val="18"/>
                <w:szCs w:val="18"/>
                <w:lang w:eastAsia="cs-CZ"/>
              </w:rPr>
              <w:t>65 966</w:t>
            </w:r>
          </w:p>
        </w:tc>
        <w:tc>
          <w:tcPr>
            <w:tcW w:w="591" w:type="pct"/>
            <w:shd w:val="clear" w:color="auto" w:fill="auto"/>
            <w:vAlign w:val="center"/>
            <w:hideMark/>
          </w:tcPr>
          <w:p w:rsidR="002B4157" w:rsidRPr="00733488" w:rsidRDefault="002B4157" w:rsidP="002B4157">
            <w:pPr>
              <w:spacing w:before="0" w:after="0" w:line="240" w:lineRule="auto"/>
              <w:jc w:val="right"/>
              <w:rPr>
                <w:rFonts w:ascii="Arial" w:eastAsia="Times New Roman" w:hAnsi="Arial"/>
                <w:b/>
                <w:color w:val="000000"/>
                <w:sz w:val="18"/>
                <w:szCs w:val="18"/>
                <w:lang w:eastAsia="cs-CZ"/>
              </w:rPr>
            </w:pPr>
            <w:r w:rsidRPr="00733488">
              <w:rPr>
                <w:rFonts w:ascii="Arial" w:eastAsia="Times New Roman" w:hAnsi="Arial"/>
                <w:b/>
                <w:color w:val="000000"/>
                <w:sz w:val="18"/>
                <w:szCs w:val="18"/>
                <w:lang w:eastAsia="cs-CZ"/>
              </w:rPr>
              <w:t>22 160</w:t>
            </w:r>
          </w:p>
        </w:tc>
        <w:tc>
          <w:tcPr>
            <w:tcW w:w="625" w:type="pct"/>
            <w:shd w:val="clear" w:color="auto" w:fill="auto"/>
            <w:noWrap/>
            <w:vAlign w:val="center"/>
            <w:hideMark/>
          </w:tcPr>
          <w:p w:rsidR="002B4157" w:rsidRPr="00733488" w:rsidRDefault="002B4157" w:rsidP="002B4157">
            <w:pPr>
              <w:spacing w:before="0" w:after="0" w:line="240" w:lineRule="auto"/>
              <w:jc w:val="right"/>
              <w:rPr>
                <w:rFonts w:ascii="Arial" w:eastAsia="Times New Roman" w:hAnsi="Arial"/>
                <w:b/>
                <w:color w:val="000000"/>
                <w:sz w:val="18"/>
                <w:szCs w:val="18"/>
                <w:lang w:eastAsia="cs-CZ"/>
              </w:rPr>
            </w:pPr>
            <w:r w:rsidRPr="00733488">
              <w:rPr>
                <w:rFonts w:ascii="Arial" w:eastAsia="Times New Roman" w:hAnsi="Arial"/>
                <w:b/>
                <w:color w:val="000000"/>
                <w:sz w:val="18"/>
                <w:szCs w:val="18"/>
                <w:lang w:eastAsia="cs-CZ"/>
              </w:rPr>
              <w:t>148,7</w:t>
            </w:r>
          </w:p>
        </w:tc>
      </w:tr>
      <w:tr w:rsidR="002B4157" w:rsidRPr="002B4157" w:rsidTr="00733488">
        <w:trPr>
          <w:trHeight w:val="255"/>
        </w:trPr>
        <w:tc>
          <w:tcPr>
            <w:tcW w:w="1038" w:type="pct"/>
            <w:shd w:val="clear" w:color="auto" w:fill="auto"/>
            <w:vAlign w:val="center"/>
            <w:hideMark/>
          </w:tcPr>
          <w:p w:rsidR="002B4157" w:rsidRPr="002B4157" w:rsidRDefault="002B4157" w:rsidP="002B4157">
            <w:pPr>
              <w:spacing w:before="0" w:after="0" w:line="240" w:lineRule="auto"/>
              <w:jc w:val="lef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Praha-Březiněves</w:t>
            </w:r>
          </w:p>
        </w:tc>
        <w:tc>
          <w:tcPr>
            <w:tcW w:w="107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1 411</w:t>
            </w:r>
          </w:p>
        </w:tc>
        <w:tc>
          <w:tcPr>
            <w:tcW w:w="84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288</w:t>
            </w:r>
          </w:p>
        </w:tc>
        <w:tc>
          <w:tcPr>
            <w:tcW w:w="822"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961</w:t>
            </w:r>
          </w:p>
        </w:tc>
        <w:tc>
          <w:tcPr>
            <w:tcW w:w="591"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162</w:t>
            </w:r>
          </w:p>
        </w:tc>
        <w:tc>
          <w:tcPr>
            <w:tcW w:w="625" w:type="pct"/>
            <w:shd w:val="clear" w:color="auto" w:fill="auto"/>
            <w:noWrap/>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56,3</w:t>
            </w:r>
          </w:p>
        </w:tc>
      </w:tr>
      <w:tr w:rsidR="002B4157" w:rsidRPr="002B4157" w:rsidTr="00733488">
        <w:trPr>
          <w:trHeight w:val="255"/>
        </w:trPr>
        <w:tc>
          <w:tcPr>
            <w:tcW w:w="1038" w:type="pct"/>
            <w:shd w:val="clear" w:color="auto" w:fill="auto"/>
            <w:vAlign w:val="center"/>
            <w:hideMark/>
          </w:tcPr>
          <w:p w:rsidR="002B4157" w:rsidRPr="002B4157" w:rsidRDefault="002B4157" w:rsidP="002B4157">
            <w:pPr>
              <w:spacing w:before="0" w:after="0" w:line="240" w:lineRule="auto"/>
              <w:jc w:val="lef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Praha-Ďáblice</w:t>
            </w:r>
          </w:p>
        </w:tc>
        <w:tc>
          <w:tcPr>
            <w:tcW w:w="107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3 617</w:t>
            </w:r>
          </w:p>
        </w:tc>
        <w:tc>
          <w:tcPr>
            <w:tcW w:w="84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723</w:t>
            </w:r>
          </w:p>
        </w:tc>
        <w:tc>
          <w:tcPr>
            <w:tcW w:w="822"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2 345</w:t>
            </w:r>
          </w:p>
        </w:tc>
        <w:tc>
          <w:tcPr>
            <w:tcW w:w="591"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549</w:t>
            </w:r>
          </w:p>
        </w:tc>
        <w:tc>
          <w:tcPr>
            <w:tcW w:w="625" w:type="pct"/>
            <w:shd w:val="clear" w:color="auto" w:fill="auto"/>
            <w:noWrap/>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75,9</w:t>
            </w:r>
          </w:p>
        </w:tc>
      </w:tr>
      <w:tr w:rsidR="002B4157" w:rsidRPr="002B4157" w:rsidTr="00733488">
        <w:trPr>
          <w:trHeight w:val="255"/>
        </w:trPr>
        <w:tc>
          <w:tcPr>
            <w:tcW w:w="1038" w:type="pct"/>
            <w:shd w:val="clear" w:color="auto" w:fill="auto"/>
            <w:vAlign w:val="center"/>
            <w:hideMark/>
          </w:tcPr>
          <w:p w:rsidR="002B4157" w:rsidRPr="002B4157" w:rsidRDefault="002B4157" w:rsidP="002B4157">
            <w:pPr>
              <w:spacing w:before="0" w:after="0" w:line="240" w:lineRule="auto"/>
              <w:jc w:val="lef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Praha-Dolní Chabry</w:t>
            </w:r>
          </w:p>
        </w:tc>
        <w:tc>
          <w:tcPr>
            <w:tcW w:w="107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3 955</w:t>
            </w:r>
          </w:p>
        </w:tc>
        <w:tc>
          <w:tcPr>
            <w:tcW w:w="847"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745</w:t>
            </w:r>
          </w:p>
        </w:tc>
        <w:tc>
          <w:tcPr>
            <w:tcW w:w="822"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2 637</w:t>
            </w:r>
          </w:p>
        </w:tc>
        <w:tc>
          <w:tcPr>
            <w:tcW w:w="591" w:type="pct"/>
            <w:shd w:val="clear" w:color="auto" w:fill="auto"/>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573</w:t>
            </w:r>
          </w:p>
        </w:tc>
        <w:tc>
          <w:tcPr>
            <w:tcW w:w="625" w:type="pct"/>
            <w:shd w:val="clear" w:color="auto" w:fill="auto"/>
            <w:noWrap/>
            <w:vAlign w:val="center"/>
            <w:hideMark/>
          </w:tcPr>
          <w:p w:rsidR="002B4157" w:rsidRPr="002B4157" w:rsidRDefault="002B4157" w:rsidP="002B4157">
            <w:pPr>
              <w:spacing w:before="0" w:after="0" w:line="240" w:lineRule="auto"/>
              <w:jc w:val="right"/>
              <w:rPr>
                <w:rFonts w:ascii="Arial" w:eastAsia="Times New Roman" w:hAnsi="Arial"/>
                <w:color w:val="000000"/>
                <w:sz w:val="18"/>
                <w:szCs w:val="18"/>
                <w:lang w:eastAsia="cs-CZ"/>
              </w:rPr>
            </w:pPr>
            <w:r w:rsidRPr="002B4157">
              <w:rPr>
                <w:rFonts w:ascii="Arial" w:eastAsia="Times New Roman" w:hAnsi="Arial"/>
                <w:color w:val="000000"/>
                <w:sz w:val="18"/>
                <w:szCs w:val="18"/>
                <w:lang w:eastAsia="cs-CZ"/>
              </w:rPr>
              <w:t>76,9</w:t>
            </w:r>
          </w:p>
        </w:tc>
      </w:tr>
    </w:tbl>
    <w:p w:rsidR="002B4157" w:rsidRDefault="002B4157" w:rsidP="002B4157">
      <w:pPr>
        <w:shd w:val="clear" w:color="auto" w:fill="FFFFFF"/>
        <w:spacing w:before="0" w:after="0" w:line="240" w:lineRule="auto"/>
        <w:rPr>
          <w:rFonts w:cs="Times New Roman"/>
          <w:i/>
          <w:sz w:val="18"/>
          <w:szCs w:val="18"/>
        </w:rPr>
      </w:pPr>
      <w:r w:rsidRPr="00AD1B73">
        <w:rPr>
          <w:rFonts w:cs="Times New Roman"/>
          <w:i/>
          <w:sz w:val="18"/>
          <w:szCs w:val="18"/>
        </w:rPr>
        <w:t>Z</w:t>
      </w:r>
      <w:r>
        <w:rPr>
          <w:rFonts w:cs="Times New Roman"/>
          <w:i/>
          <w:sz w:val="18"/>
          <w:szCs w:val="18"/>
        </w:rPr>
        <w:t>droj dat: Veřejné databáze ČSU, 2014</w:t>
      </w:r>
    </w:p>
    <w:p w:rsidR="00E211D7" w:rsidRPr="00F1421E" w:rsidRDefault="00E211D7" w:rsidP="00F1421E">
      <w:pPr>
        <w:keepNext/>
        <w:rPr>
          <w:b/>
          <w:color w:val="17365D"/>
        </w:rPr>
      </w:pPr>
      <w:r w:rsidRPr="00F1421E">
        <w:rPr>
          <w:b/>
          <w:color w:val="17365D"/>
        </w:rPr>
        <w:t>Hustota obyvatel</w:t>
      </w:r>
    </w:p>
    <w:p w:rsidR="00A83583" w:rsidRDefault="00A83583" w:rsidP="00A83583">
      <w:pPr>
        <w:rPr>
          <w:rFonts w:cs="Times New Roman"/>
          <w:szCs w:val="24"/>
        </w:rPr>
      </w:pPr>
      <w:r>
        <w:rPr>
          <w:rFonts w:cs="Times New Roman"/>
          <w:szCs w:val="24"/>
        </w:rPr>
        <w:t>Hustota obyvatel/zalidnění představuje počet obyvatel žijících na 1 km</w:t>
      </w:r>
      <w:r w:rsidRPr="00A83583">
        <w:rPr>
          <w:rFonts w:cs="Times New Roman"/>
          <w:szCs w:val="24"/>
          <w:vertAlign w:val="superscript"/>
        </w:rPr>
        <w:t>2</w:t>
      </w:r>
      <w:r w:rsidRPr="00A83583">
        <w:rPr>
          <w:rFonts w:cs="Times New Roman"/>
          <w:szCs w:val="24"/>
        </w:rPr>
        <w:t>.</w:t>
      </w:r>
      <w:r>
        <w:rPr>
          <w:rFonts w:cs="Times New Roman"/>
          <w:szCs w:val="24"/>
        </w:rPr>
        <w:t xml:space="preserve"> </w:t>
      </w:r>
      <w:r w:rsidRPr="00A83583">
        <w:rPr>
          <w:rFonts w:cs="Times New Roman"/>
          <w:szCs w:val="24"/>
        </w:rPr>
        <w:t>Rozmístění obyvatel na území ČR je nerovnoměrné. Z přírodního hlediska žije nejvíce obyvatel v nížinách a u velkých</w:t>
      </w:r>
      <w:r w:rsidR="00F45CBC">
        <w:rPr>
          <w:rFonts w:cs="Times New Roman"/>
          <w:szCs w:val="24"/>
        </w:rPr>
        <w:t xml:space="preserve"> řek</w:t>
      </w:r>
      <w:r w:rsidRPr="00A83583">
        <w:rPr>
          <w:rFonts w:cs="Times New Roman"/>
          <w:szCs w:val="24"/>
        </w:rPr>
        <w:t>. Naopak nejméně obyvatel žije v horských</w:t>
      </w:r>
      <w:r>
        <w:rPr>
          <w:rFonts w:cs="Times New Roman"/>
          <w:szCs w:val="24"/>
        </w:rPr>
        <w:t xml:space="preserve"> oblastech</w:t>
      </w:r>
      <w:r w:rsidR="00316195">
        <w:rPr>
          <w:rFonts w:cs="Times New Roman"/>
          <w:szCs w:val="24"/>
        </w:rPr>
        <w:t>,</w:t>
      </w:r>
      <w:r>
        <w:rPr>
          <w:rFonts w:cs="Times New Roman"/>
          <w:szCs w:val="24"/>
        </w:rPr>
        <w:t xml:space="preserve"> hlavně v příhraničí</w:t>
      </w:r>
      <w:r w:rsidRPr="00A83583">
        <w:rPr>
          <w:rFonts w:cs="Times New Roman"/>
          <w:szCs w:val="24"/>
        </w:rPr>
        <w:t>.</w:t>
      </w:r>
      <w:r>
        <w:rPr>
          <w:rFonts w:cs="Times New Roman"/>
          <w:szCs w:val="24"/>
        </w:rPr>
        <w:t xml:space="preserve"> Z </w:t>
      </w:r>
      <w:r w:rsidRPr="00A83583">
        <w:rPr>
          <w:rFonts w:cs="Times New Roman"/>
          <w:szCs w:val="24"/>
        </w:rPr>
        <w:t xml:space="preserve">ekonomického hlediska se obyvatelstvo nejvíce soustředí </w:t>
      </w:r>
      <w:r w:rsidR="00316195">
        <w:rPr>
          <w:rFonts w:cs="Times New Roman"/>
          <w:szCs w:val="24"/>
        </w:rPr>
        <w:t xml:space="preserve">do oblastí s </w:t>
      </w:r>
      <w:r>
        <w:rPr>
          <w:rFonts w:cs="Times New Roman"/>
          <w:szCs w:val="24"/>
        </w:rPr>
        <w:t>pracovní</w:t>
      </w:r>
      <w:r w:rsidR="00316195">
        <w:rPr>
          <w:rFonts w:cs="Times New Roman"/>
          <w:szCs w:val="24"/>
        </w:rPr>
        <w:t>mi příležitostmi</w:t>
      </w:r>
      <w:r>
        <w:rPr>
          <w:rFonts w:cs="Times New Roman"/>
          <w:szCs w:val="24"/>
        </w:rPr>
        <w:t>, zejména do</w:t>
      </w:r>
      <w:r w:rsidRPr="00A83583">
        <w:rPr>
          <w:rFonts w:cs="Times New Roman"/>
          <w:szCs w:val="24"/>
        </w:rPr>
        <w:t xml:space="preserve"> </w:t>
      </w:r>
      <w:r>
        <w:rPr>
          <w:rFonts w:cs="Times New Roman"/>
          <w:szCs w:val="24"/>
        </w:rPr>
        <w:t xml:space="preserve">velkých měst </w:t>
      </w:r>
      <w:r w:rsidRPr="00A83583">
        <w:rPr>
          <w:rFonts w:cs="Times New Roman"/>
          <w:szCs w:val="24"/>
        </w:rPr>
        <w:t>či průmyslov</w:t>
      </w:r>
      <w:r>
        <w:rPr>
          <w:rFonts w:cs="Times New Roman"/>
          <w:szCs w:val="24"/>
        </w:rPr>
        <w:t>ých</w:t>
      </w:r>
      <w:r w:rsidRPr="00A83583">
        <w:rPr>
          <w:rFonts w:cs="Times New Roman"/>
          <w:szCs w:val="24"/>
        </w:rPr>
        <w:t xml:space="preserve"> oblast</w:t>
      </w:r>
      <w:r>
        <w:rPr>
          <w:rFonts w:cs="Times New Roman"/>
          <w:szCs w:val="24"/>
        </w:rPr>
        <w:t>í.</w:t>
      </w:r>
    </w:p>
    <w:p w:rsidR="00A83583" w:rsidRDefault="00316195" w:rsidP="00FC3D3A">
      <w:pPr>
        <w:spacing w:after="60"/>
        <w:rPr>
          <w:rFonts w:cs="Times New Roman"/>
          <w:szCs w:val="24"/>
        </w:rPr>
      </w:pPr>
      <w:r>
        <w:rPr>
          <w:rFonts w:cs="Times New Roman"/>
          <w:szCs w:val="24"/>
        </w:rPr>
        <w:t>P</w:t>
      </w:r>
      <w:r w:rsidR="00A83583">
        <w:rPr>
          <w:rFonts w:cs="Times New Roman"/>
          <w:szCs w:val="24"/>
        </w:rPr>
        <w:t>růměrná husto</w:t>
      </w:r>
      <w:r>
        <w:rPr>
          <w:rFonts w:cs="Times New Roman"/>
          <w:szCs w:val="24"/>
        </w:rPr>
        <w:t xml:space="preserve">ta zalidnění České republiky je </w:t>
      </w:r>
      <w:r w:rsidR="00A83583">
        <w:rPr>
          <w:rFonts w:cs="Times New Roman"/>
          <w:szCs w:val="24"/>
        </w:rPr>
        <w:t>133 obyvatel na km</w:t>
      </w:r>
      <w:r w:rsidR="00A83583" w:rsidRPr="00316195">
        <w:rPr>
          <w:rFonts w:cs="Times New Roman"/>
          <w:szCs w:val="24"/>
          <w:vertAlign w:val="superscript"/>
        </w:rPr>
        <w:t>2</w:t>
      </w:r>
      <w:r w:rsidR="00A83583">
        <w:rPr>
          <w:rFonts w:cs="Times New Roman"/>
          <w:szCs w:val="24"/>
        </w:rPr>
        <w:t>.</w:t>
      </w:r>
      <w:r w:rsidR="00A83583" w:rsidRPr="00E377D7">
        <w:rPr>
          <w:rFonts w:cs="Times New Roman"/>
          <w:szCs w:val="24"/>
        </w:rPr>
        <w:t xml:space="preserve"> </w:t>
      </w:r>
      <w:r>
        <w:rPr>
          <w:rFonts w:cs="Times New Roman"/>
          <w:szCs w:val="24"/>
        </w:rPr>
        <w:t>H</w:t>
      </w:r>
      <w:r w:rsidR="0081719C">
        <w:rPr>
          <w:rFonts w:cs="Times New Roman"/>
          <w:szCs w:val="24"/>
        </w:rPr>
        <w:t xml:space="preserve">l. m. </w:t>
      </w:r>
      <w:r w:rsidR="00A83583" w:rsidRPr="00E377D7">
        <w:rPr>
          <w:rFonts w:cs="Times New Roman"/>
          <w:szCs w:val="24"/>
        </w:rPr>
        <w:t>Praha</w:t>
      </w:r>
      <w:r>
        <w:rPr>
          <w:rFonts w:cs="Times New Roman"/>
          <w:szCs w:val="24"/>
        </w:rPr>
        <w:t xml:space="preserve"> má v</w:t>
      </w:r>
      <w:r w:rsidRPr="00E377D7">
        <w:rPr>
          <w:rFonts w:cs="Times New Roman"/>
          <w:szCs w:val="24"/>
        </w:rPr>
        <w:t xml:space="preserve"> rámci krajů ČR</w:t>
      </w:r>
      <w:r>
        <w:rPr>
          <w:rFonts w:cs="Times New Roman"/>
          <w:szCs w:val="24"/>
        </w:rPr>
        <w:t xml:space="preserve"> </w:t>
      </w:r>
      <w:r w:rsidRPr="00E377D7">
        <w:rPr>
          <w:rFonts w:cs="Times New Roman"/>
          <w:szCs w:val="24"/>
        </w:rPr>
        <w:t>dominantní postavení</w:t>
      </w:r>
      <w:r>
        <w:rPr>
          <w:rFonts w:cs="Times New Roman"/>
          <w:szCs w:val="24"/>
        </w:rPr>
        <w:t xml:space="preserve">. Její </w:t>
      </w:r>
      <w:r w:rsidR="0081719C">
        <w:rPr>
          <w:rFonts w:cs="Times New Roman"/>
          <w:szCs w:val="24"/>
        </w:rPr>
        <w:t>hustota zalidnění dosahuje 2 538,47 obyvatel na km</w:t>
      </w:r>
      <w:r w:rsidR="0081719C" w:rsidRPr="0081719C">
        <w:rPr>
          <w:rFonts w:cs="Times New Roman"/>
          <w:szCs w:val="24"/>
          <w:vertAlign w:val="superscript"/>
        </w:rPr>
        <w:t>2</w:t>
      </w:r>
      <w:r w:rsidR="0081719C">
        <w:rPr>
          <w:rFonts w:cs="Times New Roman"/>
          <w:szCs w:val="24"/>
        </w:rPr>
        <w:t xml:space="preserve">. Následující mapa zobrazuje hustotu obyvatel dle </w:t>
      </w:r>
      <w:r w:rsidR="008F16C5">
        <w:rPr>
          <w:rFonts w:cs="Times New Roman"/>
          <w:szCs w:val="24"/>
        </w:rPr>
        <w:t>základních sídelních</w:t>
      </w:r>
      <w:r w:rsidR="0081719C">
        <w:rPr>
          <w:rFonts w:cs="Times New Roman"/>
          <w:szCs w:val="24"/>
        </w:rPr>
        <w:t xml:space="preserve"> jednotek hl. m. Praha. Je zní patrn</w:t>
      </w:r>
      <w:r w:rsidR="00FC3D3A">
        <w:rPr>
          <w:rFonts w:cs="Times New Roman"/>
          <w:szCs w:val="24"/>
        </w:rPr>
        <w:t>é, že MČ Praha 8 se řadí k </w:t>
      </w:r>
      <w:r w:rsidR="008F16C5">
        <w:rPr>
          <w:rFonts w:cs="Times New Roman"/>
          <w:szCs w:val="24"/>
        </w:rPr>
        <w:t xml:space="preserve"> </w:t>
      </w:r>
      <w:r w:rsidR="0081719C">
        <w:rPr>
          <w:rFonts w:cs="Times New Roman"/>
          <w:szCs w:val="24"/>
        </w:rPr>
        <w:t>nejhustěji zalidněným městským částem hlavního města.</w:t>
      </w:r>
    </w:p>
    <w:p w:rsidR="004F1CE2" w:rsidRDefault="007B76F8" w:rsidP="00FC3D3A">
      <w:pPr>
        <w:pStyle w:val="Titulek"/>
        <w:spacing w:before="60" w:after="0"/>
      </w:pPr>
      <w:r>
        <w:t xml:space="preserve">Obrázek </w:t>
      </w:r>
      <w:fldSimple w:instr=" STYLEREF 1 \s ">
        <w:r w:rsidR="00256364">
          <w:rPr>
            <w:noProof/>
          </w:rPr>
          <w:t>3</w:t>
        </w:r>
      </w:fldSimple>
      <w:r w:rsidR="002A4EA3">
        <w:t>.</w:t>
      </w:r>
      <w:fldSimple w:instr=" SEQ Obrázek \* ARABIC \s 1 ">
        <w:r w:rsidR="00256364">
          <w:rPr>
            <w:noProof/>
          </w:rPr>
          <w:t>4</w:t>
        </w:r>
      </w:fldSimple>
      <w:r>
        <w:t xml:space="preserve">: </w:t>
      </w:r>
      <w:r w:rsidR="004F1CE2">
        <w:t>Hustota obyvatel hlavního města Prahy</w:t>
      </w:r>
      <w:r w:rsidR="00A83583">
        <w:t xml:space="preserve"> v roce 2015</w:t>
      </w:r>
    </w:p>
    <w:p w:rsidR="004F1CE2" w:rsidRDefault="004F1CE2" w:rsidP="00FC3D3A">
      <w:pPr>
        <w:spacing w:before="0" w:after="0" w:line="240" w:lineRule="auto"/>
        <w:rPr>
          <w:rFonts w:cs="Times New Roman"/>
          <w:szCs w:val="24"/>
        </w:rPr>
      </w:pPr>
      <w:r w:rsidRPr="004F1CE2">
        <w:rPr>
          <w:rFonts w:cs="Times New Roman"/>
          <w:noProof/>
          <w:szCs w:val="24"/>
          <w:lang w:eastAsia="cs-CZ"/>
        </w:rPr>
        <w:drawing>
          <wp:inline distT="0" distB="0" distL="0" distR="0" wp14:anchorId="24821EA5" wp14:editId="2EDE5AD6">
            <wp:extent cx="5743575" cy="4450813"/>
            <wp:effectExtent l="0" t="0" r="0" b="6985"/>
            <wp:docPr id="82" name="Obrázek 82" descr="W:\02_PROCES\02_Zpracovavane_projekty\2015\2015_16_SP_Praha_8\06_podkladove_materialy\B_Podklady_vlastni\Analyticka\mapy\hustota_pra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02_PROCES\02_Zpracovavane_projekty\2015\2015_16_SP_Praha_8\06_podkladove_materialy\B_Podklady_vlastni\Analyticka\mapy\hustota_praha.png"/>
                    <pic:cNvPicPr>
                      <a:picLocks noChangeAspect="1" noChangeArrowheads="1"/>
                    </pic:cNvPicPr>
                  </pic:nvPicPr>
                  <pic:blipFill rotWithShape="1">
                    <a:blip r:embed="rId79">
                      <a:extLst>
                        <a:ext uri="{28A0092B-C50C-407E-A947-70E740481C1C}">
                          <a14:useLocalDpi xmlns:a14="http://schemas.microsoft.com/office/drawing/2010/main" val="0"/>
                        </a:ext>
                      </a:extLst>
                    </a:blip>
                    <a:srcRect r="8760"/>
                    <a:stretch/>
                  </pic:blipFill>
                  <pic:spPr bwMode="auto">
                    <a:xfrm>
                      <a:off x="0" y="0"/>
                      <a:ext cx="5741676" cy="4449342"/>
                    </a:xfrm>
                    <a:prstGeom prst="rect">
                      <a:avLst/>
                    </a:prstGeom>
                    <a:noFill/>
                    <a:ln>
                      <a:noFill/>
                    </a:ln>
                    <a:extLst>
                      <a:ext uri="{53640926-AAD7-44D8-BBD7-CCE9431645EC}">
                        <a14:shadowObscured xmlns:a14="http://schemas.microsoft.com/office/drawing/2010/main"/>
                      </a:ext>
                    </a:extLst>
                  </pic:spPr>
                </pic:pic>
              </a:graphicData>
            </a:graphic>
          </wp:inline>
        </w:drawing>
      </w:r>
    </w:p>
    <w:p w:rsidR="00562229" w:rsidRDefault="00562229" w:rsidP="00FC3D3A">
      <w:pPr>
        <w:shd w:val="clear" w:color="auto" w:fill="FFFFFF" w:themeFill="background1"/>
        <w:spacing w:before="0" w:after="0" w:line="240" w:lineRule="auto"/>
        <w:jc w:val="left"/>
        <w:rPr>
          <w:i/>
          <w:sz w:val="18"/>
          <w:szCs w:val="18"/>
        </w:rPr>
      </w:pPr>
      <w:r w:rsidRPr="009E045D">
        <w:rPr>
          <w:i/>
          <w:sz w:val="18"/>
          <w:szCs w:val="18"/>
        </w:rPr>
        <w:t>Zdroj dat: ČSÚ - Registr sčítacích obvodů a budov</w:t>
      </w:r>
      <w:r>
        <w:rPr>
          <w:i/>
          <w:sz w:val="18"/>
          <w:szCs w:val="18"/>
        </w:rPr>
        <w:t>, 2015</w:t>
      </w:r>
    </w:p>
    <w:p w:rsidR="0081719C" w:rsidRPr="00316195" w:rsidRDefault="00316195" w:rsidP="00E211D7">
      <w:pPr>
        <w:rPr>
          <w:rFonts w:cs="Times New Roman"/>
          <w:szCs w:val="24"/>
        </w:rPr>
      </w:pPr>
      <w:r>
        <w:rPr>
          <w:rFonts w:cs="Times New Roman"/>
          <w:szCs w:val="24"/>
        </w:rPr>
        <w:t>Konkrétní data týkající se hustoty obyvatel hl. m. Prahy a městských částí SO Praha 8 zobrazuje následující tabulka. Městská část Praha 8 má ve srovnání s </w:t>
      </w:r>
      <w:r w:rsidR="006478F8">
        <w:rPr>
          <w:rFonts w:cs="Times New Roman"/>
          <w:szCs w:val="24"/>
        </w:rPr>
        <w:t>hl. m. Praha a ostatními městskými částmi</w:t>
      </w:r>
      <w:r>
        <w:rPr>
          <w:rFonts w:cs="Times New Roman"/>
          <w:szCs w:val="24"/>
        </w:rPr>
        <w:t xml:space="preserve"> SO Praha 8 nejvyšší hustotu zalidnění. Na 1 km</w:t>
      </w:r>
      <w:r w:rsidRPr="00316195">
        <w:rPr>
          <w:rFonts w:cs="Times New Roman"/>
          <w:szCs w:val="24"/>
          <w:vertAlign w:val="superscript"/>
        </w:rPr>
        <w:t>2</w:t>
      </w:r>
      <w:r>
        <w:rPr>
          <w:rFonts w:cs="Times New Roman"/>
          <w:szCs w:val="24"/>
          <w:vertAlign w:val="superscript"/>
        </w:rPr>
        <w:t xml:space="preserve"> </w:t>
      </w:r>
      <w:r w:rsidR="006478F8">
        <w:rPr>
          <w:rFonts w:cs="Times New Roman"/>
          <w:szCs w:val="24"/>
        </w:rPr>
        <w:t>zde žije 4 727</w:t>
      </w:r>
      <w:r>
        <w:rPr>
          <w:rFonts w:cs="Times New Roman"/>
          <w:szCs w:val="24"/>
        </w:rPr>
        <w:t xml:space="preserve"> obyvatel. </w:t>
      </w:r>
      <w:r w:rsidR="003F106C">
        <w:rPr>
          <w:rFonts w:cs="Times New Roman"/>
          <w:szCs w:val="24"/>
        </w:rPr>
        <w:t>Nižší hustota</w:t>
      </w:r>
      <w:r>
        <w:rPr>
          <w:rFonts w:cs="Times New Roman"/>
          <w:szCs w:val="24"/>
        </w:rPr>
        <w:t xml:space="preserve"> zalidnění</w:t>
      </w:r>
      <w:r w:rsidR="003F106C">
        <w:rPr>
          <w:rFonts w:cs="Times New Roman"/>
          <w:szCs w:val="24"/>
        </w:rPr>
        <w:t xml:space="preserve"> ostatních městských části v tomto správním obvodu </w:t>
      </w:r>
      <w:r>
        <w:rPr>
          <w:rFonts w:cs="Times New Roman"/>
          <w:szCs w:val="24"/>
        </w:rPr>
        <w:t>je spjat</w:t>
      </w:r>
      <w:r w:rsidR="003F106C">
        <w:rPr>
          <w:rFonts w:cs="Times New Roman"/>
          <w:szCs w:val="24"/>
        </w:rPr>
        <w:t>a</w:t>
      </w:r>
      <w:r>
        <w:rPr>
          <w:rFonts w:cs="Times New Roman"/>
          <w:szCs w:val="24"/>
        </w:rPr>
        <w:t xml:space="preserve"> s</w:t>
      </w:r>
      <w:r w:rsidR="003F106C">
        <w:rPr>
          <w:rFonts w:cs="Times New Roman"/>
          <w:szCs w:val="24"/>
        </w:rPr>
        <w:t> </w:t>
      </w:r>
      <w:r>
        <w:rPr>
          <w:rFonts w:cs="Times New Roman"/>
          <w:szCs w:val="24"/>
        </w:rPr>
        <w:t>roz</w:t>
      </w:r>
      <w:r w:rsidR="003F106C">
        <w:rPr>
          <w:rFonts w:cs="Times New Roman"/>
          <w:szCs w:val="24"/>
        </w:rPr>
        <w:t xml:space="preserve">ptýlenější </w:t>
      </w:r>
      <w:r>
        <w:rPr>
          <w:rFonts w:cs="Times New Roman"/>
          <w:szCs w:val="24"/>
        </w:rPr>
        <w:t>bytovou zástavbou.</w:t>
      </w:r>
    </w:p>
    <w:p w:rsidR="0081719C" w:rsidRDefault="0081719C" w:rsidP="0081719C">
      <w:pPr>
        <w:pStyle w:val="Titulek"/>
      </w:pPr>
      <w:r>
        <w:t xml:space="preserve">Tabulka </w:t>
      </w:r>
      <w:fldSimple w:instr=" STYLEREF 1 \s ">
        <w:r w:rsidR="00D10772">
          <w:rPr>
            <w:noProof/>
          </w:rPr>
          <w:t>3</w:t>
        </w:r>
      </w:fldSimple>
      <w:r w:rsidR="00D10772">
        <w:t>.</w:t>
      </w:r>
      <w:fldSimple w:instr=" SEQ Tabulka \* ARABIC \s 1 ">
        <w:r w:rsidR="00D10772">
          <w:rPr>
            <w:noProof/>
          </w:rPr>
          <w:t>4</w:t>
        </w:r>
      </w:fldSimple>
      <w:r>
        <w:t>: Hustota obyvatel hl. m. Prahy a městských části SO Praha 8</w:t>
      </w:r>
    </w:p>
    <w:tbl>
      <w:tblPr>
        <w:tblW w:w="5000" w:type="pct"/>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left w:w="70" w:type="dxa"/>
          <w:right w:w="70" w:type="dxa"/>
        </w:tblCellMar>
        <w:tblLook w:val="04A0" w:firstRow="1" w:lastRow="0" w:firstColumn="1" w:lastColumn="0" w:noHBand="0" w:noVBand="1"/>
      </w:tblPr>
      <w:tblGrid>
        <w:gridCol w:w="2389"/>
        <w:gridCol w:w="1656"/>
        <w:gridCol w:w="1292"/>
        <w:gridCol w:w="1194"/>
        <w:gridCol w:w="1194"/>
        <w:gridCol w:w="1487"/>
      </w:tblGrid>
      <w:tr w:rsidR="0081719C" w:rsidRPr="0081719C" w:rsidTr="007B76F8">
        <w:trPr>
          <w:trHeight w:val="255"/>
        </w:trPr>
        <w:tc>
          <w:tcPr>
            <w:tcW w:w="1297" w:type="pct"/>
            <w:shd w:val="clear" w:color="auto" w:fill="548DD4" w:themeFill="text2" w:themeFillTint="99"/>
            <w:noWrap/>
            <w:vAlign w:val="bottom"/>
            <w:hideMark/>
          </w:tcPr>
          <w:p w:rsidR="0081719C" w:rsidRPr="00A5400D" w:rsidRDefault="0081719C" w:rsidP="0081719C">
            <w:pPr>
              <w:spacing w:before="0" w:after="0" w:line="240" w:lineRule="auto"/>
              <w:jc w:val="left"/>
              <w:rPr>
                <w:rFonts w:ascii="Arial" w:eastAsia="Times New Roman" w:hAnsi="Arial"/>
                <w:color w:val="FFFFFF" w:themeColor="background1"/>
                <w:sz w:val="18"/>
                <w:szCs w:val="18"/>
                <w:lang w:eastAsia="cs-CZ"/>
              </w:rPr>
            </w:pPr>
          </w:p>
        </w:tc>
        <w:tc>
          <w:tcPr>
            <w:tcW w:w="899" w:type="pct"/>
            <w:shd w:val="clear" w:color="auto" w:fill="548DD4" w:themeFill="text2" w:themeFillTint="99"/>
            <w:noWrap/>
            <w:vAlign w:val="center"/>
            <w:hideMark/>
          </w:tcPr>
          <w:p w:rsidR="0081719C" w:rsidRPr="00A5400D" w:rsidRDefault="0081719C" w:rsidP="0081719C">
            <w:pPr>
              <w:spacing w:before="0" w:after="0" w:line="240" w:lineRule="auto"/>
              <w:jc w:val="center"/>
              <w:rPr>
                <w:rFonts w:ascii="Arial" w:eastAsia="Times New Roman" w:hAnsi="Arial"/>
                <w:color w:val="FFFFFF" w:themeColor="background1"/>
                <w:sz w:val="18"/>
                <w:szCs w:val="18"/>
                <w:lang w:eastAsia="cs-CZ"/>
              </w:rPr>
            </w:pPr>
            <w:r w:rsidRPr="00A5400D">
              <w:rPr>
                <w:rFonts w:ascii="Arial" w:eastAsia="Times New Roman" w:hAnsi="Arial"/>
                <w:color w:val="FFFFFF" w:themeColor="background1"/>
                <w:sz w:val="18"/>
                <w:szCs w:val="18"/>
                <w:lang w:eastAsia="cs-CZ"/>
              </w:rPr>
              <w:t>Hl. m. Praha</w:t>
            </w:r>
          </w:p>
        </w:tc>
        <w:tc>
          <w:tcPr>
            <w:tcW w:w="701" w:type="pct"/>
            <w:shd w:val="clear" w:color="auto" w:fill="548DD4" w:themeFill="text2" w:themeFillTint="99"/>
            <w:vAlign w:val="center"/>
            <w:hideMark/>
          </w:tcPr>
          <w:p w:rsidR="0081719C" w:rsidRPr="00A5400D" w:rsidRDefault="00A5400D" w:rsidP="0081719C">
            <w:pPr>
              <w:spacing w:before="0" w:after="0" w:line="240" w:lineRule="auto"/>
              <w:jc w:val="center"/>
              <w:rPr>
                <w:rFonts w:ascii="Arial" w:eastAsia="Times New Roman" w:hAnsi="Arial"/>
                <w:b/>
                <w:color w:val="FFFFFF" w:themeColor="background1"/>
                <w:sz w:val="18"/>
                <w:szCs w:val="18"/>
                <w:lang w:eastAsia="cs-CZ"/>
              </w:rPr>
            </w:pPr>
            <w:r>
              <w:rPr>
                <w:rFonts w:ascii="Arial" w:eastAsia="Times New Roman" w:hAnsi="Arial"/>
                <w:b/>
                <w:color w:val="FFFFFF" w:themeColor="background1"/>
                <w:sz w:val="18"/>
                <w:szCs w:val="18"/>
                <w:lang w:eastAsia="cs-CZ"/>
              </w:rPr>
              <w:t>MČ</w:t>
            </w:r>
            <w:r w:rsidR="0081719C" w:rsidRPr="00A5400D">
              <w:rPr>
                <w:rFonts w:ascii="Arial" w:eastAsia="Times New Roman" w:hAnsi="Arial"/>
                <w:b/>
                <w:color w:val="FFFFFF" w:themeColor="background1"/>
                <w:sz w:val="18"/>
                <w:szCs w:val="18"/>
                <w:lang w:eastAsia="cs-CZ"/>
              </w:rPr>
              <w:t xml:space="preserve"> Praha 8</w:t>
            </w:r>
          </w:p>
        </w:tc>
        <w:tc>
          <w:tcPr>
            <w:tcW w:w="648" w:type="pct"/>
            <w:shd w:val="clear" w:color="auto" w:fill="548DD4" w:themeFill="text2" w:themeFillTint="99"/>
            <w:vAlign w:val="center"/>
            <w:hideMark/>
          </w:tcPr>
          <w:p w:rsidR="0081719C" w:rsidRPr="00A5400D" w:rsidRDefault="007B76F8" w:rsidP="0081719C">
            <w:pPr>
              <w:spacing w:before="0" w:after="0" w:line="240" w:lineRule="auto"/>
              <w:jc w:val="center"/>
              <w:rPr>
                <w:rFonts w:ascii="Arial" w:eastAsia="Times New Roman" w:hAnsi="Arial"/>
                <w:color w:val="FFFFFF" w:themeColor="background1"/>
                <w:sz w:val="18"/>
                <w:szCs w:val="18"/>
                <w:lang w:eastAsia="cs-CZ"/>
              </w:rPr>
            </w:pPr>
            <w:r>
              <w:rPr>
                <w:rFonts w:ascii="Arial" w:eastAsia="Times New Roman" w:hAnsi="Arial"/>
                <w:color w:val="FFFFFF" w:themeColor="background1"/>
                <w:sz w:val="18"/>
                <w:szCs w:val="18"/>
                <w:lang w:eastAsia="cs-CZ"/>
              </w:rPr>
              <w:t>Praha</w:t>
            </w:r>
            <w:r>
              <w:rPr>
                <w:rFonts w:ascii="Arial" w:eastAsia="Times New Roman" w:hAnsi="Arial"/>
                <w:color w:val="FFFFFF" w:themeColor="background1"/>
                <w:sz w:val="18"/>
                <w:szCs w:val="18"/>
                <w:lang w:eastAsia="cs-CZ"/>
              </w:rPr>
              <w:br/>
            </w:r>
            <w:r w:rsidR="0081719C" w:rsidRPr="00A5400D">
              <w:rPr>
                <w:rFonts w:ascii="Arial" w:eastAsia="Times New Roman" w:hAnsi="Arial"/>
                <w:color w:val="FFFFFF" w:themeColor="background1"/>
                <w:sz w:val="18"/>
                <w:szCs w:val="18"/>
                <w:lang w:eastAsia="cs-CZ"/>
              </w:rPr>
              <w:t>Ďáblice</w:t>
            </w:r>
          </w:p>
        </w:tc>
        <w:tc>
          <w:tcPr>
            <w:tcW w:w="648" w:type="pct"/>
            <w:shd w:val="clear" w:color="auto" w:fill="548DD4" w:themeFill="text2" w:themeFillTint="99"/>
            <w:vAlign w:val="center"/>
            <w:hideMark/>
          </w:tcPr>
          <w:p w:rsidR="0081719C" w:rsidRPr="00A5400D" w:rsidRDefault="007B76F8" w:rsidP="0081719C">
            <w:pPr>
              <w:spacing w:before="0" w:after="0" w:line="240" w:lineRule="auto"/>
              <w:jc w:val="center"/>
              <w:rPr>
                <w:rFonts w:ascii="Arial" w:eastAsia="Times New Roman" w:hAnsi="Arial"/>
                <w:color w:val="FFFFFF" w:themeColor="background1"/>
                <w:sz w:val="18"/>
                <w:szCs w:val="18"/>
                <w:lang w:eastAsia="cs-CZ"/>
              </w:rPr>
            </w:pPr>
            <w:r>
              <w:rPr>
                <w:rFonts w:ascii="Arial" w:eastAsia="Times New Roman" w:hAnsi="Arial"/>
                <w:color w:val="FFFFFF" w:themeColor="background1"/>
                <w:sz w:val="18"/>
                <w:szCs w:val="18"/>
                <w:lang w:eastAsia="cs-CZ"/>
              </w:rPr>
              <w:t>Praha</w:t>
            </w:r>
            <w:r>
              <w:rPr>
                <w:rFonts w:ascii="Arial" w:eastAsia="Times New Roman" w:hAnsi="Arial"/>
                <w:color w:val="FFFFFF" w:themeColor="background1"/>
                <w:sz w:val="18"/>
                <w:szCs w:val="18"/>
                <w:lang w:eastAsia="cs-CZ"/>
              </w:rPr>
              <w:br/>
            </w:r>
            <w:r w:rsidR="0081719C" w:rsidRPr="00A5400D">
              <w:rPr>
                <w:rFonts w:ascii="Arial" w:eastAsia="Times New Roman" w:hAnsi="Arial"/>
                <w:color w:val="FFFFFF" w:themeColor="background1"/>
                <w:sz w:val="18"/>
                <w:szCs w:val="18"/>
                <w:lang w:eastAsia="cs-CZ"/>
              </w:rPr>
              <w:t>Dolní Chabry</w:t>
            </w:r>
          </w:p>
        </w:tc>
        <w:tc>
          <w:tcPr>
            <w:tcW w:w="807" w:type="pct"/>
            <w:shd w:val="clear" w:color="auto" w:fill="548DD4" w:themeFill="text2" w:themeFillTint="99"/>
            <w:vAlign w:val="center"/>
            <w:hideMark/>
          </w:tcPr>
          <w:p w:rsidR="0081719C" w:rsidRPr="00A5400D" w:rsidRDefault="007B76F8" w:rsidP="0081719C">
            <w:pPr>
              <w:spacing w:before="0" w:after="0" w:line="240" w:lineRule="auto"/>
              <w:jc w:val="center"/>
              <w:rPr>
                <w:rFonts w:ascii="Arial" w:eastAsia="Times New Roman" w:hAnsi="Arial"/>
                <w:color w:val="FFFFFF" w:themeColor="background1"/>
                <w:sz w:val="18"/>
                <w:szCs w:val="18"/>
                <w:lang w:eastAsia="cs-CZ"/>
              </w:rPr>
            </w:pPr>
            <w:r>
              <w:rPr>
                <w:rFonts w:ascii="Arial" w:eastAsia="Times New Roman" w:hAnsi="Arial"/>
                <w:color w:val="FFFFFF" w:themeColor="background1"/>
                <w:sz w:val="18"/>
                <w:szCs w:val="18"/>
                <w:lang w:eastAsia="cs-CZ"/>
              </w:rPr>
              <w:t>Praha</w:t>
            </w:r>
            <w:r>
              <w:rPr>
                <w:rFonts w:ascii="Arial" w:eastAsia="Times New Roman" w:hAnsi="Arial"/>
                <w:color w:val="FFFFFF" w:themeColor="background1"/>
                <w:sz w:val="18"/>
                <w:szCs w:val="18"/>
                <w:lang w:eastAsia="cs-CZ"/>
              </w:rPr>
              <w:br/>
            </w:r>
            <w:r w:rsidR="0081719C" w:rsidRPr="00A5400D">
              <w:rPr>
                <w:rFonts w:ascii="Arial" w:eastAsia="Times New Roman" w:hAnsi="Arial"/>
                <w:color w:val="FFFFFF" w:themeColor="background1"/>
                <w:sz w:val="18"/>
                <w:szCs w:val="18"/>
                <w:lang w:eastAsia="cs-CZ"/>
              </w:rPr>
              <w:t>Březiněves</w:t>
            </w:r>
          </w:p>
        </w:tc>
      </w:tr>
      <w:tr w:rsidR="0081719C" w:rsidRPr="0081719C" w:rsidTr="007B76F8">
        <w:trPr>
          <w:trHeight w:val="255"/>
        </w:trPr>
        <w:tc>
          <w:tcPr>
            <w:tcW w:w="1297" w:type="pct"/>
            <w:shd w:val="clear" w:color="auto" w:fill="auto"/>
            <w:noWrap/>
            <w:vAlign w:val="center"/>
            <w:hideMark/>
          </w:tcPr>
          <w:p w:rsidR="0081719C" w:rsidRPr="0081719C" w:rsidRDefault="0081719C" w:rsidP="0081719C">
            <w:pPr>
              <w:spacing w:before="0" w:after="0" w:line="240" w:lineRule="auto"/>
              <w:jc w:val="lef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Rozloha (km</w:t>
            </w:r>
            <w:r w:rsidRPr="0081719C">
              <w:rPr>
                <w:rFonts w:ascii="Arial" w:eastAsia="Times New Roman" w:hAnsi="Arial"/>
                <w:color w:val="000000"/>
                <w:sz w:val="18"/>
                <w:szCs w:val="18"/>
                <w:vertAlign w:val="superscript"/>
                <w:lang w:eastAsia="cs-CZ"/>
              </w:rPr>
              <w:t>2</w:t>
            </w:r>
            <w:r w:rsidRPr="0081719C">
              <w:rPr>
                <w:rFonts w:ascii="Arial" w:eastAsia="Times New Roman" w:hAnsi="Arial"/>
                <w:color w:val="000000"/>
                <w:sz w:val="18"/>
                <w:szCs w:val="18"/>
                <w:lang w:eastAsia="cs-CZ"/>
              </w:rPr>
              <w:t>)</w:t>
            </w:r>
          </w:p>
        </w:tc>
        <w:tc>
          <w:tcPr>
            <w:tcW w:w="899" w:type="pct"/>
            <w:shd w:val="clear" w:color="auto" w:fill="auto"/>
            <w:noWrap/>
            <w:vAlign w:val="center"/>
            <w:hideMark/>
          </w:tcPr>
          <w:p w:rsidR="0081719C" w:rsidRPr="0081719C" w:rsidRDefault="0081719C" w:rsidP="0081719C">
            <w:pPr>
              <w:spacing w:before="0" w:after="0" w:line="240" w:lineRule="auto"/>
              <w:jc w:val="righ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496,0</w:t>
            </w:r>
          </w:p>
        </w:tc>
        <w:tc>
          <w:tcPr>
            <w:tcW w:w="701" w:type="pct"/>
            <w:shd w:val="clear" w:color="auto" w:fill="auto"/>
            <w:vAlign w:val="center"/>
            <w:hideMark/>
          </w:tcPr>
          <w:p w:rsidR="0081719C" w:rsidRPr="00A5400D" w:rsidRDefault="0081719C" w:rsidP="0081719C">
            <w:pPr>
              <w:spacing w:before="0" w:after="0" w:line="240" w:lineRule="auto"/>
              <w:jc w:val="right"/>
              <w:rPr>
                <w:rFonts w:ascii="Arial" w:eastAsia="Times New Roman" w:hAnsi="Arial"/>
                <w:b/>
                <w:sz w:val="18"/>
                <w:szCs w:val="18"/>
                <w:lang w:eastAsia="cs-CZ"/>
              </w:rPr>
            </w:pPr>
            <w:r w:rsidRPr="00A5400D">
              <w:rPr>
                <w:rFonts w:ascii="Arial" w:eastAsia="Times New Roman" w:hAnsi="Arial"/>
                <w:b/>
                <w:sz w:val="18"/>
                <w:szCs w:val="18"/>
                <w:lang w:eastAsia="cs-CZ"/>
              </w:rPr>
              <w:t>21,8</w:t>
            </w:r>
          </w:p>
        </w:tc>
        <w:tc>
          <w:tcPr>
            <w:tcW w:w="648" w:type="pct"/>
            <w:shd w:val="clear" w:color="auto" w:fill="auto"/>
            <w:vAlign w:val="center"/>
            <w:hideMark/>
          </w:tcPr>
          <w:p w:rsidR="0081719C" w:rsidRPr="0081719C" w:rsidRDefault="0081719C" w:rsidP="0081719C">
            <w:pPr>
              <w:spacing w:before="0" w:after="0" w:line="240" w:lineRule="auto"/>
              <w:jc w:val="right"/>
              <w:rPr>
                <w:rFonts w:ascii="Arial" w:eastAsia="Times New Roman" w:hAnsi="Arial"/>
                <w:sz w:val="18"/>
                <w:szCs w:val="18"/>
                <w:lang w:eastAsia="cs-CZ"/>
              </w:rPr>
            </w:pPr>
            <w:r w:rsidRPr="0081719C">
              <w:rPr>
                <w:rFonts w:ascii="Arial" w:eastAsia="Times New Roman" w:hAnsi="Arial"/>
                <w:sz w:val="18"/>
                <w:szCs w:val="18"/>
                <w:lang w:eastAsia="cs-CZ"/>
              </w:rPr>
              <w:t>7,4</w:t>
            </w:r>
          </w:p>
        </w:tc>
        <w:tc>
          <w:tcPr>
            <w:tcW w:w="648" w:type="pct"/>
            <w:shd w:val="clear" w:color="auto" w:fill="auto"/>
            <w:vAlign w:val="center"/>
            <w:hideMark/>
          </w:tcPr>
          <w:p w:rsidR="0081719C" w:rsidRPr="0081719C" w:rsidRDefault="0081719C" w:rsidP="0081719C">
            <w:pPr>
              <w:spacing w:before="0" w:after="0" w:line="240" w:lineRule="auto"/>
              <w:jc w:val="right"/>
              <w:rPr>
                <w:rFonts w:ascii="Arial" w:eastAsia="Times New Roman" w:hAnsi="Arial"/>
                <w:sz w:val="18"/>
                <w:szCs w:val="18"/>
                <w:lang w:eastAsia="cs-CZ"/>
              </w:rPr>
            </w:pPr>
            <w:r w:rsidRPr="0081719C">
              <w:rPr>
                <w:rFonts w:ascii="Arial" w:eastAsia="Times New Roman" w:hAnsi="Arial"/>
                <w:sz w:val="18"/>
                <w:szCs w:val="18"/>
                <w:lang w:eastAsia="cs-CZ"/>
              </w:rPr>
              <w:t>5,0</w:t>
            </w:r>
          </w:p>
        </w:tc>
        <w:tc>
          <w:tcPr>
            <w:tcW w:w="807" w:type="pct"/>
            <w:shd w:val="clear" w:color="auto" w:fill="auto"/>
            <w:vAlign w:val="center"/>
            <w:hideMark/>
          </w:tcPr>
          <w:p w:rsidR="0081719C" w:rsidRPr="0081719C" w:rsidRDefault="0081719C" w:rsidP="0081719C">
            <w:pPr>
              <w:spacing w:before="0" w:after="0" w:line="240" w:lineRule="auto"/>
              <w:jc w:val="right"/>
              <w:rPr>
                <w:rFonts w:ascii="Arial" w:eastAsia="Times New Roman" w:hAnsi="Arial"/>
                <w:sz w:val="18"/>
                <w:szCs w:val="18"/>
                <w:lang w:eastAsia="cs-CZ"/>
              </w:rPr>
            </w:pPr>
            <w:r w:rsidRPr="0081719C">
              <w:rPr>
                <w:rFonts w:ascii="Arial" w:eastAsia="Times New Roman" w:hAnsi="Arial"/>
                <w:sz w:val="18"/>
                <w:szCs w:val="18"/>
                <w:lang w:eastAsia="cs-CZ"/>
              </w:rPr>
              <w:t>3,4</w:t>
            </w:r>
          </w:p>
        </w:tc>
      </w:tr>
      <w:tr w:rsidR="0081719C" w:rsidRPr="0081719C" w:rsidTr="007B76F8">
        <w:trPr>
          <w:trHeight w:val="255"/>
        </w:trPr>
        <w:tc>
          <w:tcPr>
            <w:tcW w:w="1297" w:type="pct"/>
            <w:shd w:val="clear" w:color="auto" w:fill="auto"/>
            <w:noWrap/>
            <w:vAlign w:val="center"/>
            <w:hideMark/>
          </w:tcPr>
          <w:p w:rsidR="0081719C" w:rsidRPr="0081719C" w:rsidRDefault="0081719C" w:rsidP="0081719C">
            <w:pPr>
              <w:spacing w:before="0" w:after="0" w:line="240" w:lineRule="auto"/>
              <w:jc w:val="lef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Počet obyvatel</w:t>
            </w:r>
          </w:p>
        </w:tc>
        <w:tc>
          <w:tcPr>
            <w:tcW w:w="899" w:type="pct"/>
            <w:shd w:val="clear" w:color="auto" w:fill="auto"/>
            <w:noWrap/>
            <w:vAlign w:val="center"/>
            <w:hideMark/>
          </w:tcPr>
          <w:p w:rsidR="0081719C" w:rsidRPr="0081719C" w:rsidRDefault="0081719C" w:rsidP="0081719C">
            <w:pPr>
              <w:spacing w:before="0" w:after="0" w:line="240" w:lineRule="auto"/>
              <w:jc w:val="righ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1 259 079,0</w:t>
            </w:r>
          </w:p>
        </w:tc>
        <w:tc>
          <w:tcPr>
            <w:tcW w:w="701" w:type="pct"/>
            <w:shd w:val="clear" w:color="auto" w:fill="auto"/>
            <w:noWrap/>
            <w:vAlign w:val="center"/>
            <w:hideMark/>
          </w:tcPr>
          <w:p w:rsidR="0081719C" w:rsidRPr="00A5400D" w:rsidRDefault="0081719C" w:rsidP="0081719C">
            <w:pPr>
              <w:spacing w:before="0" w:after="0" w:line="240" w:lineRule="auto"/>
              <w:jc w:val="right"/>
              <w:rPr>
                <w:rFonts w:ascii="Arial" w:eastAsia="Times New Roman" w:hAnsi="Arial"/>
                <w:b/>
                <w:color w:val="000000"/>
                <w:sz w:val="18"/>
                <w:szCs w:val="18"/>
                <w:lang w:eastAsia="cs-CZ"/>
              </w:rPr>
            </w:pPr>
            <w:r w:rsidRPr="00A5400D">
              <w:rPr>
                <w:rFonts w:ascii="Arial" w:eastAsia="Times New Roman" w:hAnsi="Arial"/>
                <w:b/>
                <w:color w:val="000000"/>
                <w:sz w:val="18"/>
                <w:szCs w:val="18"/>
                <w:lang w:eastAsia="cs-CZ"/>
              </w:rPr>
              <w:t>103 031,0</w:t>
            </w:r>
          </w:p>
        </w:tc>
        <w:tc>
          <w:tcPr>
            <w:tcW w:w="648" w:type="pct"/>
            <w:shd w:val="clear" w:color="auto" w:fill="auto"/>
            <w:noWrap/>
            <w:vAlign w:val="center"/>
            <w:hideMark/>
          </w:tcPr>
          <w:p w:rsidR="0081719C" w:rsidRPr="0081719C" w:rsidRDefault="0081719C" w:rsidP="0081719C">
            <w:pPr>
              <w:spacing w:before="0" w:after="0" w:line="240" w:lineRule="auto"/>
              <w:jc w:val="righ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3 617,0</w:t>
            </w:r>
          </w:p>
        </w:tc>
        <w:tc>
          <w:tcPr>
            <w:tcW w:w="648" w:type="pct"/>
            <w:shd w:val="clear" w:color="auto" w:fill="auto"/>
            <w:noWrap/>
            <w:vAlign w:val="center"/>
            <w:hideMark/>
          </w:tcPr>
          <w:p w:rsidR="0081719C" w:rsidRPr="0081719C" w:rsidRDefault="0081719C" w:rsidP="0081719C">
            <w:pPr>
              <w:spacing w:before="0" w:after="0" w:line="240" w:lineRule="auto"/>
              <w:jc w:val="righ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2 637,0</w:t>
            </w:r>
          </w:p>
        </w:tc>
        <w:tc>
          <w:tcPr>
            <w:tcW w:w="807" w:type="pct"/>
            <w:shd w:val="clear" w:color="auto" w:fill="auto"/>
            <w:noWrap/>
            <w:vAlign w:val="center"/>
            <w:hideMark/>
          </w:tcPr>
          <w:p w:rsidR="0081719C" w:rsidRPr="0081719C" w:rsidRDefault="0081719C" w:rsidP="0081719C">
            <w:pPr>
              <w:spacing w:before="0" w:after="0" w:line="240" w:lineRule="auto"/>
              <w:jc w:val="right"/>
              <w:rPr>
                <w:rFonts w:ascii="Arial" w:eastAsia="Times New Roman" w:hAnsi="Arial"/>
                <w:color w:val="000000"/>
                <w:sz w:val="18"/>
                <w:szCs w:val="18"/>
                <w:lang w:eastAsia="cs-CZ"/>
              </w:rPr>
            </w:pPr>
            <w:r w:rsidRPr="0081719C">
              <w:rPr>
                <w:rFonts w:ascii="Arial" w:eastAsia="Times New Roman" w:hAnsi="Arial"/>
                <w:color w:val="000000"/>
                <w:sz w:val="18"/>
                <w:szCs w:val="18"/>
                <w:lang w:eastAsia="cs-CZ"/>
              </w:rPr>
              <w:t>961,0</w:t>
            </w:r>
          </w:p>
        </w:tc>
      </w:tr>
      <w:tr w:rsidR="0081719C" w:rsidRPr="0081719C" w:rsidTr="007B76F8">
        <w:trPr>
          <w:trHeight w:val="255"/>
        </w:trPr>
        <w:tc>
          <w:tcPr>
            <w:tcW w:w="1297" w:type="pct"/>
            <w:shd w:val="clear" w:color="auto" w:fill="auto"/>
            <w:vAlign w:val="center"/>
            <w:hideMark/>
          </w:tcPr>
          <w:p w:rsidR="0081719C" w:rsidRPr="0081719C" w:rsidRDefault="0081719C" w:rsidP="00B34A4E">
            <w:pPr>
              <w:spacing w:before="0" w:after="0" w:line="240" w:lineRule="auto"/>
              <w:jc w:val="left"/>
              <w:rPr>
                <w:rFonts w:ascii="Arial" w:eastAsia="Times New Roman" w:hAnsi="Arial"/>
                <w:b/>
                <w:color w:val="000000"/>
                <w:sz w:val="18"/>
                <w:szCs w:val="18"/>
                <w:lang w:eastAsia="cs-CZ"/>
              </w:rPr>
            </w:pPr>
            <w:r w:rsidRPr="0081719C">
              <w:rPr>
                <w:rFonts w:ascii="Arial" w:eastAsia="Times New Roman" w:hAnsi="Arial"/>
                <w:b/>
                <w:color w:val="000000"/>
                <w:sz w:val="18"/>
                <w:szCs w:val="18"/>
                <w:lang w:eastAsia="cs-CZ"/>
              </w:rPr>
              <w:t>Hustota zalidnění (os/km</w:t>
            </w:r>
            <w:r w:rsidRPr="0081719C">
              <w:rPr>
                <w:rFonts w:ascii="Arial" w:eastAsia="Times New Roman" w:hAnsi="Arial"/>
                <w:b/>
                <w:color w:val="000000"/>
                <w:sz w:val="18"/>
                <w:szCs w:val="18"/>
                <w:vertAlign w:val="superscript"/>
                <w:lang w:eastAsia="cs-CZ"/>
              </w:rPr>
              <w:t>2</w:t>
            </w:r>
            <w:r w:rsidRPr="0081719C">
              <w:rPr>
                <w:rFonts w:ascii="Arial" w:eastAsia="Times New Roman" w:hAnsi="Arial"/>
                <w:b/>
                <w:color w:val="000000"/>
                <w:sz w:val="18"/>
                <w:szCs w:val="18"/>
                <w:lang w:eastAsia="cs-CZ"/>
              </w:rPr>
              <w:t>)</w:t>
            </w:r>
          </w:p>
        </w:tc>
        <w:tc>
          <w:tcPr>
            <w:tcW w:w="899" w:type="pct"/>
            <w:shd w:val="clear" w:color="auto" w:fill="auto"/>
            <w:noWrap/>
            <w:vAlign w:val="center"/>
            <w:hideMark/>
          </w:tcPr>
          <w:p w:rsidR="0081719C" w:rsidRPr="00A5400D" w:rsidRDefault="0081719C" w:rsidP="007B76F8">
            <w:pPr>
              <w:spacing w:before="0" w:after="0" w:line="240" w:lineRule="auto"/>
              <w:jc w:val="right"/>
              <w:rPr>
                <w:rFonts w:ascii="Arial" w:eastAsia="Times New Roman" w:hAnsi="Arial"/>
                <w:b/>
                <w:color w:val="000000"/>
                <w:sz w:val="18"/>
                <w:szCs w:val="18"/>
                <w:lang w:eastAsia="cs-CZ"/>
              </w:rPr>
            </w:pPr>
            <w:r w:rsidRPr="00A5400D">
              <w:rPr>
                <w:rFonts w:ascii="Arial" w:eastAsia="Times New Roman" w:hAnsi="Arial"/>
                <w:b/>
                <w:color w:val="000000"/>
                <w:sz w:val="18"/>
                <w:szCs w:val="18"/>
                <w:lang w:eastAsia="cs-CZ"/>
              </w:rPr>
              <w:t>2 538,</w:t>
            </w:r>
            <w:r w:rsidR="007B76F8">
              <w:rPr>
                <w:rFonts w:ascii="Arial" w:eastAsia="Times New Roman" w:hAnsi="Arial"/>
                <w:b/>
                <w:color w:val="000000"/>
                <w:sz w:val="18"/>
                <w:szCs w:val="18"/>
                <w:lang w:eastAsia="cs-CZ"/>
              </w:rPr>
              <w:t>5</w:t>
            </w:r>
          </w:p>
        </w:tc>
        <w:tc>
          <w:tcPr>
            <w:tcW w:w="701" w:type="pct"/>
            <w:shd w:val="clear" w:color="auto" w:fill="auto"/>
            <w:noWrap/>
            <w:vAlign w:val="center"/>
            <w:hideMark/>
          </w:tcPr>
          <w:p w:rsidR="0081719C" w:rsidRPr="00A5400D" w:rsidRDefault="0081719C" w:rsidP="007B76F8">
            <w:pPr>
              <w:spacing w:before="0" w:after="0" w:line="240" w:lineRule="auto"/>
              <w:jc w:val="right"/>
              <w:rPr>
                <w:rFonts w:ascii="Arial" w:eastAsia="Times New Roman" w:hAnsi="Arial"/>
                <w:b/>
                <w:color w:val="000000"/>
                <w:sz w:val="18"/>
                <w:szCs w:val="18"/>
                <w:lang w:eastAsia="cs-CZ"/>
              </w:rPr>
            </w:pPr>
            <w:r w:rsidRPr="00A5400D">
              <w:rPr>
                <w:rFonts w:ascii="Arial" w:eastAsia="Times New Roman" w:hAnsi="Arial"/>
                <w:b/>
                <w:color w:val="000000"/>
                <w:sz w:val="18"/>
                <w:szCs w:val="18"/>
                <w:lang w:eastAsia="cs-CZ"/>
              </w:rPr>
              <w:t>4 727,5</w:t>
            </w:r>
          </w:p>
        </w:tc>
        <w:tc>
          <w:tcPr>
            <w:tcW w:w="648" w:type="pct"/>
            <w:shd w:val="clear" w:color="auto" w:fill="auto"/>
            <w:noWrap/>
            <w:vAlign w:val="center"/>
            <w:hideMark/>
          </w:tcPr>
          <w:p w:rsidR="0081719C" w:rsidRPr="00A5400D" w:rsidRDefault="0081719C" w:rsidP="007B76F8">
            <w:pPr>
              <w:spacing w:before="0" w:after="0" w:line="240" w:lineRule="auto"/>
              <w:jc w:val="right"/>
              <w:rPr>
                <w:rFonts w:ascii="Arial" w:eastAsia="Times New Roman" w:hAnsi="Arial"/>
                <w:b/>
                <w:color w:val="000000"/>
                <w:sz w:val="18"/>
                <w:szCs w:val="18"/>
                <w:lang w:eastAsia="cs-CZ"/>
              </w:rPr>
            </w:pPr>
            <w:r w:rsidRPr="00A5400D">
              <w:rPr>
                <w:rFonts w:ascii="Arial" w:eastAsia="Times New Roman" w:hAnsi="Arial"/>
                <w:b/>
                <w:color w:val="000000"/>
                <w:sz w:val="18"/>
                <w:szCs w:val="18"/>
                <w:lang w:eastAsia="cs-CZ"/>
              </w:rPr>
              <w:t>490,</w:t>
            </w:r>
            <w:r w:rsidR="007B76F8">
              <w:rPr>
                <w:rFonts w:ascii="Arial" w:eastAsia="Times New Roman" w:hAnsi="Arial"/>
                <w:b/>
                <w:color w:val="000000"/>
                <w:sz w:val="18"/>
                <w:szCs w:val="18"/>
                <w:lang w:eastAsia="cs-CZ"/>
              </w:rPr>
              <w:t>2</w:t>
            </w:r>
          </w:p>
        </w:tc>
        <w:tc>
          <w:tcPr>
            <w:tcW w:w="648" w:type="pct"/>
            <w:shd w:val="clear" w:color="auto" w:fill="auto"/>
            <w:noWrap/>
            <w:vAlign w:val="center"/>
            <w:hideMark/>
          </w:tcPr>
          <w:p w:rsidR="0081719C" w:rsidRPr="00A5400D" w:rsidRDefault="0081719C" w:rsidP="007B76F8">
            <w:pPr>
              <w:spacing w:before="0" w:after="0" w:line="240" w:lineRule="auto"/>
              <w:jc w:val="right"/>
              <w:rPr>
                <w:rFonts w:ascii="Arial" w:eastAsia="Times New Roman" w:hAnsi="Arial"/>
                <w:b/>
                <w:color w:val="000000"/>
                <w:sz w:val="18"/>
                <w:szCs w:val="18"/>
                <w:lang w:eastAsia="cs-CZ"/>
              </w:rPr>
            </w:pPr>
            <w:r w:rsidRPr="00A5400D">
              <w:rPr>
                <w:rFonts w:ascii="Arial" w:eastAsia="Times New Roman" w:hAnsi="Arial"/>
                <w:b/>
                <w:color w:val="000000"/>
                <w:sz w:val="18"/>
                <w:szCs w:val="18"/>
                <w:lang w:eastAsia="cs-CZ"/>
              </w:rPr>
              <w:t>528,</w:t>
            </w:r>
            <w:r w:rsidR="007B76F8">
              <w:rPr>
                <w:rFonts w:ascii="Arial" w:eastAsia="Times New Roman" w:hAnsi="Arial"/>
                <w:b/>
                <w:color w:val="000000"/>
                <w:sz w:val="18"/>
                <w:szCs w:val="18"/>
                <w:lang w:eastAsia="cs-CZ"/>
              </w:rPr>
              <w:t>6</w:t>
            </w:r>
          </w:p>
        </w:tc>
        <w:tc>
          <w:tcPr>
            <w:tcW w:w="807" w:type="pct"/>
            <w:shd w:val="clear" w:color="auto" w:fill="auto"/>
            <w:noWrap/>
            <w:vAlign w:val="center"/>
            <w:hideMark/>
          </w:tcPr>
          <w:p w:rsidR="0081719C" w:rsidRPr="00A5400D" w:rsidRDefault="0081719C" w:rsidP="007B76F8">
            <w:pPr>
              <w:spacing w:before="0" w:after="0" w:line="240" w:lineRule="auto"/>
              <w:jc w:val="right"/>
              <w:rPr>
                <w:rFonts w:ascii="Arial" w:eastAsia="Times New Roman" w:hAnsi="Arial"/>
                <w:b/>
                <w:color w:val="000000"/>
                <w:sz w:val="18"/>
                <w:szCs w:val="18"/>
                <w:lang w:eastAsia="cs-CZ"/>
              </w:rPr>
            </w:pPr>
            <w:r w:rsidRPr="00A5400D">
              <w:rPr>
                <w:rFonts w:ascii="Arial" w:eastAsia="Times New Roman" w:hAnsi="Arial"/>
                <w:b/>
                <w:color w:val="000000"/>
                <w:sz w:val="18"/>
                <w:szCs w:val="18"/>
                <w:lang w:eastAsia="cs-CZ"/>
              </w:rPr>
              <w:t>284,0</w:t>
            </w:r>
          </w:p>
        </w:tc>
      </w:tr>
    </w:tbl>
    <w:p w:rsidR="0081719C" w:rsidRDefault="0081719C" w:rsidP="0081719C">
      <w:pPr>
        <w:shd w:val="clear" w:color="auto" w:fill="FFFFFF"/>
        <w:spacing w:before="0" w:after="0" w:line="240" w:lineRule="auto"/>
        <w:rPr>
          <w:rFonts w:cs="Times New Roman"/>
          <w:i/>
          <w:sz w:val="18"/>
          <w:szCs w:val="18"/>
        </w:rPr>
      </w:pPr>
      <w:r w:rsidRPr="00AD1B73">
        <w:rPr>
          <w:rFonts w:cs="Times New Roman"/>
          <w:i/>
          <w:sz w:val="18"/>
          <w:szCs w:val="18"/>
        </w:rPr>
        <w:t>Z</w:t>
      </w:r>
      <w:r>
        <w:rPr>
          <w:rFonts w:cs="Times New Roman"/>
          <w:i/>
          <w:sz w:val="18"/>
          <w:szCs w:val="18"/>
        </w:rPr>
        <w:t>droj dat: Veřejné databáze ČSU, 2014</w:t>
      </w:r>
    </w:p>
    <w:p w:rsidR="00E211D7" w:rsidRPr="00A54BDE" w:rsidRDefault="00E211D7" w:rsidP="00E211D7">
      <w:pPr>
        <w:rPr>
          <w:rFonts w:cs="Times New Roman"/>
          <w:szCs w:val="24"/>
        </w:rPr>
      </w:pPr>
      <w:r w:rsidRPr="00A54BDE">
        <w:rPr>
          <w:rFonts w:cs="Times New Roman"/>
          <w:szCs w:val="24"/>
        </w:rPr>
        <w:t xml:space="preserve">Hustotu zalidnění jednotlivých katastrálních území MČ Praha 8 znázorňuje následující mapa. </w:t>
      </w:r>
      <w:r>
        <w:rPr>
          <w:rFonts w:cs="Times New Roman"/>
          <w:szCs w:val="24"/>
        </w:rPr>
        <w:t xml:space="preserve">Největší hustota obyvatel je na hranici katastrálních území Bohnice a Troja, v jižní části katastrálního území Kobylisy na hranici s KÚ Libeň a v jižní části KÚ Libeň v oblasti sídlištní zástavby. V těchto lokalitách žije více než </w:t>
      </w:r>
      <w:r w:rsidR="007B76F8">
        <w:rPr>
          <w:rFonts w:cs="Times New Roman"/>
          <w:szCs w:val="24"/>
        </w:rPr>
        <w:br/>
      </w:r>
      <w:r>
        <w:rPr>
          <w:rFonts w:cs="Times New Roman"/>
          <w:szCs w:val="24"/>
        </w:rPr>
        <w:t>12 000 obyvatel na km</w:t>
      </w:r>
      <w:r w:rsidRPr="0046795F">
        <w:rPr>
          <w:rFonts w:cs="Times New Roman"/>
          <w:szCs w:val="24"/>
          <w:vertAlign w:val="superscript"/>
        </w:rPr>
        <w:t>2</w:t>
      </w:r>
      <w:r>
        <w:rPr>
          <w:rFonts w:cs="Times New Roman"/>
          <w:szCs w:val="24"/>
        </w:rPr>
        <w:t>. Nejméně zalidněné jsou oblasti na hranicích MČ Praha 8 s ostatními městskými částmi hl. m. Prahy. Hustota zalidnění je zde nižší než 2 000 obyvatel na km</w:t>
      </w:r>
      <w:r w:rsidRPr="0046795F">
        <w:rPr>
          <w:rFonts w:cs="Times New Roman"/>
          <w:szCs w:val="24"/>
          <w:vertAlign w:val="superscript"/>
        </w:rPr>
        <w:t>2</w:t>
      </w:r>
      <w:r>
        <w:rPr>
          <w:rFonts w:cs="Times New Roman"/>
          <w:szCs w:val="24"/>
        </w:rPr>
        <w:t>. Vliv na tuto nízkou hustotu zalidnění mají zejména přírodní podmínky, např. výskyt Přírodního parku Draháň</w:t>
      </w:r>
      <w:r w:rsidR="003F106C">
        <w:rPr>
          <w:rFonts w:cs="Times New Roman"/>
          <w:szCs w:val="24"/>
        </w:rPr>
        <w:t xml:space="preserve"> </w:t>
      </w:r>
      <w:r w:rsidR="006478F8">
        <w:rPr>
          <w:rFonts w:cs="Times New Roman"/>
          <w:szCs w:val="24"/>
        </w:rPr>
        <w:t>–</w:t>
      </w:r>
      <w:r w:rsidR="003F106C">
        <w:rPr>
          <w:rFonts w:cs="Times New Roman"/>
          <w:szCs w:val="24"/>
        </w:rPr>
        <w:t xml:space="preserve"> </w:t>
      </w:r>
      <w:r>
        <w:rPr>
          <w:rFonts w:cs="Times New Roman"/>
          <w:szCs w:val="24"/>
        </w:rPr>
        <w:t>Trója nebo Ďáblického háje.</w:t>
      </w:r>
    </w:p>
    <w:p w:rsidR="00E211D7" w:rsidRDefault="007B76F8" w:rsidP="00E211D7">
      <w:pPr>
        <w:pStyle w:val="Titulek"/>
      </w:pPr>
      <w:r>
        <w:t xml:space="preserve">Obrázek </w:t>
      </w:r>
      <w:fldSimple w:instr=" STYLEREF 1 \s ">
        <w:r w:rsidR="00256364">
          <w:rPr>
            <w:noProof/>
          </w:rPr>
          <w:t>3</w:t>
        </w:r>
      </w:fldSimple>
      <w:r w:rsidR="002A4EA3">
        <w:t>.</w:t>
      </w:r>
      <w:fldSimple w:instr=" SEQ Obrázek \* ARABIC \s 1 ">
        <w:r w:rsidR="00256364">
          <w:rPr>
            <w:noProof/>
          </w:rPr>
          <w:t>5</w:t>
        </w:r>
      </w:fldSimple>
      <w:r>
        <w:t xml:space="preserve">: </w:t>
      </w:r>
      <w:r w:rsidR="00E211D7">
        <w:t>Hustota obyvatel katastrálních území MČ Praha 8 v roce 2015</w:t>
      </w:r>
    </w:p>
    <w:p w:rsidR="00E211D7" w:rsidRDefault="00E211D7" w:rsidP="00D93BD6">
      <w:pPr>
        <w:spacing w:before="0" w:after="0" w:line="240" w:lineRule="auto"/>
        <w:jc w:val="center"/>
        <w:rPr>
          <w:i/>
          <w:sz w:val="18"/>
        </w:rPr>
      </w:pPr>
      <w:r w:rsidRPr="00A54BDE">
        <w:rPr>
          <w:i/>
          <w:noProof/>
          <w:sz w:val="18"/>
          <w:lang w:eastAsia="cs-CZ"/>
        </w:rPr>
        <w:drawing>
          <wp:inline distT="0" distB="0" distL="0" distR="0" wp14:anchorId="234F94BE" wp14:editId="3F09FE10">
            <wp:extent cx="5705233" cy="4429125"/>
            <wp:effectExtent l="0" t="0" r="0" b="0"/>
            <wp:docPr id="45" name="Obrázek 45" descr="W:\02_PROCES\02_Zpracovavane_projekty\2015\2015_16_SP_Praha_8\06_podkladove_materialy\B_Podklady_vlastni\Analyticka\mapy\Hustota_obyva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02_PROCES\02_Zpracovavane_projekty\2015\2015_16_SP_Praha_8\06_podkladove_materialy\B_Podklady_vlastni\Analyticka\mapy\Hustota_obyvatel.png"/>
                    <pic:cNvPicPr>
                      <a:picLocks noChangeAspect="1" noChangeArrowheads="1"/>
                    </pic:cNvPicPr>
                  </pic:nvPicPr>
                  <pic:blipFill rotWithShape="1">
                    <a:blip r:embed="rId80">
                      <a:extLst>
                        <a:ext uri="{28A0092B-C50C-407E-A947-70E740481C1C}">
                          <a14:useLocalDpi xmlns:a14="http://schemas.microsoft.com/office/drawing/2010/main" val="0"/>
                        </a:ext>
                      </a:extLst>
                    </a:blip>
                    <a:srcRect r="8925"/>
                    <a:stretch/>
                  </pic:blipFill>
                  <pic:spPr bwMode="auto">
                    <a:xfrm>
                      <a:off x="0" y="0"/>
                      <a:ext cx="5706352" cy="4429994"/>
                    </a:xfrm>
                    <a:prstGeom prst="rect">
                      <a:avLst/>
                    </a:prstGeom>
                    <a:noFill/>
                    <a:ln>
                      <a:noFill/>
                    </a:ln>
                    <a:extLst>
                      <a:ext uri="{53640926-AAD7-44D8-BBD7-CCE9431645EC}">
                        <a14:shadowObscured xmlns:a14="http://schemas.microsoft.com/office/drawing/2010/main"/>
                      </a:ext>
                    </a:extLst>
                  </pic:spPr>
                </pic:pic>
              </a:graphicData>
            </a:graphic>
          </wp:inline>
        </w:drawing>
      </w:r>
    </w:p>
    <w:p w:rsidR="00E211D7" w:rsidRDefault="00E211D7" w:rsidP="00E211D7">
      <w:pPr>
        <w:shd w:val="clear" w:color="auto" w:fill="FFFFFF" w:themeFill="background1"/>
        <w:spacing w:before="0" w:after="0" w:line="240" w:lineRule="auto"/>
        <w:jc w:val="left"/>
        <w:rPr>
          <w:i/>
          <w:sz w:val="18"/>
          <w:szCs w:val="18"/>
        </w:rPr>
      </w:pPr>
      <w:r w:rsidRPr="009E045D">
        <w:rPr>
          <w:i/>
          <w:sz w:val="18"/>
          <w:szCs w:val="18"/>
        </w:rPr>
        <w:t>Zdroj dat: ČSÚ - Registr sčítacích obvodů a budov</w:t>
      </w:r>
      <w:r>
        <w:rPr>
          <w:i/>
          <w:sz w:val="18"/>
          <w:szCs w:val="18"/>
        </w:rPr>
        <w:t>, 2015</w:t>
      </w:r>
    </w:p>
    <w:p w:rsidR="00322872" w:rsidRDefault="00322872">
      <w:pPr>
        <w:spacing w:before="0" w:after="0" w:line="240" w:lineRule="auto"/>
        <w:jc w:val="left"/>
        <w:rPr>
          <w:b/>
          <w:color w:val="17365D"/>
        </w:rPr>
      </w:pPr>
      <w:r>
        <w:rPr>
          <w:b/>
          <w:color w:val="17365D"/>
        </w:rPr>
        <w:br w:type="page"/>
      </w:r>
    </w:p>
    <w:p w:rsidR="00E211D7" w:rsidRPr="00F1421E" w:rsidRDefault="00E211D7" w:rsidP="006478F8">
      <w:pPr>
        <w:keepNext/>
        <w:rPr>
          <w:b/>
          <w:color w:val="17365D"/>
        </w:rPr>
      </w:pPr>
      <w:r w:rsidRPr="00F1421E">
        <w:rPr>
          <w:b/>
          <w:color w:val="17365D"/>
        </w:rPr>
        <w:t>Pohyb obyvatel</w:t>
      </w:r>
    </w:p>
    <w:p w:rsidR="00FE5E74" w:rsidRDefault="001D6794" w:rsidP="00AB681B">
      <w:pPr>
        <w:shd w:val="clear" w:color="auto" w:fill="FFFFFF"/>
      </w:pPr>
      <w:r w:rsidRPr="001D6794">
        <w:t xml:space="preserve">Následující graf znázorňuje pohyb obyvatel městské části Praha 8 v letech 2002–2014. </w:t>
      </w:r>
      <w:r>
        <w:t xml:space="preserve">Z grafu je patrné, </w:t>
      </w:r>
      <w:r w:rsidR="00022BE4">
        <w:br/>
      </w:r>
      <w:r>
        <w:t>že v letech 2002–2006 se přirozený přírůstek na území této městské části pohyboval v záporných hodnotách. Od</w:t>
      </w:r>
      <w:r w:rsidR="000071FD">
        <w:t> </w:t>
      </w:r>
      <w:r>
        <w:t>roku 2007 do roku 2012 byl každoročně počet narozených dětí vyšší než počet zemřelých osob. Situace se změnila v roce 2013, kdy opět nastal trend záporného přirozeného přírůstku.</w:t>
      </w:r>
    </w:p>
    <w:p w:rsidR="001D6794" w:rsidRPr="007B7CFC" w:rsidRDefault="001D6794" w:rsidP="00C17A03">
      <w:r>
        <w:t>Migrační saldo</w:t>
      </w:r>
      <w:r w:rsidR="007B7CFC">
        <w:t xml:space="preserve"> (rozdíl mezi počtem přistěhovalých a vystěhovalých osob) </w:t>
      </w:r>
      <w:r>
        <w:t>má téměř obdobný trend jako přirozený přírůstek. V letech 2002–2004 se z městské částí odstěhovalo více osob, než se do ní přistěhovalo. Od roku 2005 do roku 2011 bylo na území městské části zaznamenáno kladné migrační saldo. Nejvíce obyvatel se v rámci sledovaného období do městské části přistěhovalo v roce 20</w:t>
      </w:r>
      <w:r w:rsidR="00BB5735">
        <w:t>07</w:t>
      </w:r>
      <w:r>
        <w:t xml:space="preserve">, tehdy se jednalo o </w:t>
      </w:r>
      <w:r w:rsidR="007B7CFC">
        <w:t xml:space="preserve">migrační saldo v hodnotě </w:t>
      </w:r>
      <w:r>
        <w:t xml:space="preserve">1012 obyvatel. </w:t>
      </w:r>
      <w:r w:rsidR="00BB5735">
        <w:t>V letech</w:t>
      </w:r>
      <w:r>
        <w:t xml:space="preserve"> 2012</w:t>
      </w:r>
      <w:r w:rsidR="00BB5735">
        <w:t xml:space="preserve"> a 2013</w:t>
      </w:r>
      <w:r>
        <w:t xml:space="preserve"> se opět z městské části odstěhovává více osob, než do n</w:t>
      </w:r>
      <w:r w:rsidR="000071FD">
        <w:t>í</w:t>
      </w:r>
      <w:r>
        <w:t xml:space="preserve"> migruje. </w:t>
      </w:r>
      <w:r w:rsidR="00BB5735">
        <w:t>Rok 2014 byl migračně ziskový.</w:t>
      </w:r>
      <w:r w:rsidR="007B7CFC">
        <w:t xml:space="preserve"> </w:t>
      </w:r>
      <w:r w:rsidR="00BB5735">
        <w:t>D</w:t>
      </w:r>
      <w:r w:rsidR="007B7CFC">
        <w:t>o</w:t>
      </w:r>
      <w:r w:rsidR="00BB5735">
        <w:t xml:space="preserve"> městské části Praha 8 se přistěhovalo </w:t>
      </w:r>
      <w:r w:rsidR="007B7CFC" w:rsidRPr="007B7CFC">
        <w:t xml:space="preserve">5354 </w:t>
      </w:r>
      <w:r w:rsidR="00BB5735" w:rsidRPr="00BB5735">
        <w:t>osob.</w:t>
      </w:r>
      <w:r w:rsidR="007B7CFC">
        <w:t xml:space="preserve"> Migrační saldo dosáhlo hodnoty 834 osob.</w:t>
      </w:r>
    </w:p>
    <w:p w:rsidR="001D6794" w:rsidRPr="001D6794" w:rsidRDefault="001D6794" w:rsidP="004810AF">
      <w:pPr>
        <w:shd w:val="clear" w:color="auto" w:fill="FFFFFF"/>
      </w:pPr>
      <w:r>
        <w:t>Celkový přirozený přírůstek má v daném období totožný trend jako migrační saldo.</w:t>
      </w:r>
    </w:p>
    <w:p w:rsidR="004918A7" w:rsidRDefault="004918A7" w:rsidP="00554265">
      <w:pPr>
        <w:pStyle w:val="Titulek"/>
      </w:pPr>
      <w:r>
        <w:t xml:space="preserve">Graf </w:t>
      </w:r>
      <w:fldSimple w:instr=" STYLEREF 1 \s ">
        <w:r w:rsidR="00256364">
          <w:rPr>
            <w:noProof/>
          </w:rPr>
          <w:t>3</w:t>
        </w:r>
      </w:fldSimple>
      <w:r w:rsidR="009D6FC7">
        <w:t>.</w:t>
      </w:r>
      <w:fldSimple w:instr=" SEQ Graf \* ARABIC \s 1 ">
        <w:r w:rsidR="00256364">
          <w:rPr>
            <w:noProof/>
          </w:rPr>
          <w:t>2</w:t>
        </w:r>
      </w:fldSimple>
      <w:r>
        <w:t>: Pohyb obyvatel městské části Praha 8 v letech 2002–2014</w:t>
      </w:r>
    </w:p>
    <w:p w:rsidR="005D2771" w:rsidRDefault="004918A7" w:rsidP="00680207">
      <w:pPr>
        <w:shd w:val="clear" w:color="auto" w:fill="FFFFFF"/>
        <w:spacing w:before="0" w:after="75" w:line="240" w:lineRule="atLeast"/>
        <w:jc w:val="center"/>
        <w:rPr>
          <w:rFonts w:cs="Times New Roman"/>
          <w:i/>
          <w:sz w:val="18"/>
          <w:szCs w:val="18"/>
        </w:rPr>
      </w:pPr>
      <w:r>
        <w:rPr>
          <w:noProof/>
          <w:lang w:eastAsia="cs-CZ"/>
        </w:rPr>
        <w:drawing>
          <wp:inline distT="0" distB="0" distL="0" distR="0" wp14:anchorId="7D6478C3" wp14:editId="1279BF96">
            <wp:extent cx="5543550" cy="2390775"/>
            <wp:effectExtent l="0" t="0" r="0" b="0"/>
            <wp:docPr id="28" name="Graf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5D2771" w:rsidRDefault="005D2771" w:rsidP="007A6BD9">
      <w:pPr>
        <w:shd w:val="clear" w:color="auto" w:fill="FFFFFF"/>
        <w:spacing w:before="0" w:after="0" w:line="240" w:lineRule="auto"/>
        <w:jc w:val="left"/>
        <w:rPr>
          <w:rFonts w:cs="Times New Roman"/>
          <w:i/>
          <w:sz w:val="18"/>
          <w:szCs w:val="18"/>
        </w:rPr>
      </w:pPr>
      <w:r w:rsidRPr="00AD1B73">
        <w:rPr>
          <w:rFonts w:cs="Times New Roman"/>
          <w:i/>
          <w:sz w:val="18"/>
          <w:szCs w:val="18"/>
        </w:rPr>
        <w:t>Z</w:t>
      </w:r>
      <w:r>
        <w:rPr>
          <w:rFonts w:cs="Times New Roman"/>
          <w:i/>
          <w:sz w:val="18"/>
          <w:szCs w:val="18"/>
        </w:rPr>
        <w:t>droj dat: Veřejné databáze ČSU, 2014</w:t>
      </w:r>
    </w:p>
    <w:p w:rsidR="00C17A03" w:rsidRPr="00C17A03" w:rsidRDefault="00C17A03" w:rsidP="00C17A03">
      <w:pPr>
        <w:shd w:val="clear" w:color="auto" w:fill="FFFFFF"/>
      </w:pPr>
      <w:r w:rsidRPr="00C17A03">
        <w:t xml:space="preserve">Výrazný vliv na </w:t>
      </w:r>
      <w:r>
        <w:t xml:space="preserve">celkový přírůstek </w:t>
      </w:r>
      <w:r w:rsidR="00E54C4A">
        <w:t>hl. m. Prahy mělo v letech 2002</w:t>
      </w:r>
      <w:r w:rsidR="006478F8">
        <w:t>–</w:t>
      </w:r>
      <w:r w:rsidR="00E54C4A">
        <w:t xml:space="preserve">2014 </w:t>
      </w:r>
      <w:r>
        <w:t xml:space="preserve">migrační saldo. </w:t>
      </w:r>
      <w:r w:rsidR="00E54C4A">
        <w:t xml:space="preserve">Vývoj počtu </w:t>
      </w:r>
      <w:r w:rsidR="005C0C2F">
        <w:t>obyvatel byl v</w:t>
      </w:r>
      <w:r w:rsidR="003D18A3">
        <w:t> </w:t>
      </w:r>
      <w:r w:rsidR="005C0C2F">
        <w:t xml:space="preserve">posledních letech určován především úrovní mezinárodní migrace. </w:t>
      </w:r>
      <w:r>
        <w:t xml:space="preserve">Z následujícího grafu je patrné, že záporné migrační saldo mělo hl. m. Praha pouze v roce 2013. </w:t>
      </w:r>
      <w:r w:rsidR="00163095">
        <w:t xml:space="preserve">Nejvyšší hodnota migračního salda byla zaznamenána v roce 2007. Tehdy se </w:t>
      </w:r>
      <w:r w:rsidR="002B4157">
        <w:t xml:space="preserve">do hl. m. </w:t>
      </w:r>
      <w:r w:rsidR="00022BE4">
        <w:t>Prahy se přistěhovalo</w:t>
      </w:r>
      <w:r w:rsidR="00163095">
        <w:t xml:space="preserve"> </w:t>
      </w:r>
      <w:r w:rsidR="00163095" w:rsidRPr="00163095">
        <w:t>54</w:t>
      </w:r>
      <w:r w:rsidR="00163095">
        <w:t xml:space="preserve"> </w:t>
      </w:r>
      <w:r w:rsidR="00163095" w:rsidRPr="00163095">
        <w:t>811</w:t>
      </w:r>
      <w:r w:rsidR="00163095">
        <w:t xml:space="preserve"> obyvatel, vystěhovalo pak </w:t>
      </w:r>
      <w:r w:rsidR="00163095" w:rsidRPr="00163095">
        <w:t>31</w:t>
      </w:r>
      <w:r w:rsidR="00163095">
        <w:t xml:space="preserve"> </w:t>
      </w:r>
      <w:r w:rsidR="00163095" w:rsidRPr="00163095">
        <w:t>827</w:t>
      </w:r>
      <w:r w:rsidR="00163095">
        <w:t xml:space="preserve"> obyvatel. </w:t>
      </w:r>
      <w:r>
        <w:t xml:space="preserve">Přirozený přírůstek obyvatel se pohybuje v kladných hodnotách od roku 2006.  </w:t>
      </w:r>
    </w:p>
    <w:p w:rsidR="00C17A03" w:rsidRDefault="00C17A03" w:rsidP="00C17A03">
      <w:pPr>
        <w:pStyle w:val="Titulek"/>
        <w:jc w:val="left"/>
      </w:pPr>
      <w:r>
        <w:t xml:space="preserve">Graf </w:t>
      </w:r>
      <w:fldSimple w:instr=" STYLEREF 1 \s ">
        <w:r w:rsidR="00256364">
          <w:rPr>
            <w:noProof/>
          </w:rPr>
          <w:t>3</w:t>
        </w:r>
      </w:fldSimple>
      <w:r w:rsidR="009D6FC7">
        <w:t>.</w:t>
      </w:r>
      <w:fldSimple w:instr=" SEQ Graf \* ARABIC \s 1 ">
        <w:r w:rsidR="00256364">
          <w:rPr>
            <w:noProof/>
          </w:rPr>
          <w:t>3</w:t>
        </w:r>
      </w:fldSimple>
      <w:r>
        <w:t>: Pohyb obyvatel hl. m. Prahy v letech 2002–2014</w:t>
      </w:r>
    </w:p>
    <w:p w:rsidR="00FC6041" w:rsidRDefault="00C17A03" w:rsidP="007A6BD9">
      <w:pPr>
        <w:shd w:val="clear" w:color="auto" w:fill="FFFFFF"/>
        <w:spacing w:before="0" w:after="0" w:line="240" w:lineRule="auto"/>
        <w:jc w:val="left"/>
        <w:rPr>
          <w:rFonts w:cs="Times New Roman"/>
          <w:i/>
          <w:sz w:val="18"/>
          <w:szCs w:val="18"/>
        </w:rPr>
      </w:pPr>
      <w:r>
        <w:rPr>
          <w:noProof/>
          <w:lang w:eastAsia="cs-CZ"/>
        </w:rPr>
        <w:drawing>
          <wp:inline distT="0" distB="0" distL="0" distR="0" wp14:anchorId="63B7A2CD" wp14:editId="16ED6CFD">
            <wp:extent cx="5648325" cy="1952625"/>
            <wp:effectExtent l="0" t="0" r="0" b="0"/>
            <wp:docPr id="88" name="Graf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17A03" w:rsidRDefault="00C17A03" w:rsidP="00C17A03">
      <w:pPr>
        <w:shd w:val="clear" w:color="auto" w:fill="FFFFFF"/>
        <w:spacing w:before="0" w:after="0" w:line="240" w:lineRule="auto"/>
        <w:jc w:val="left"/>
        <w:rPr>
          <w:rFonts w:cs="Times New Roman"/>
          <w:i/>
          <w:sz w:val="18"/>
          <w:szCs w:val="18"/>
        </w:rPr>
      </w:pPr>
      <w:r w:rsidRPr="00AD1B73">
        <w:rPr>
          <w:rFonts w:cs="Times New Roman"/>
          <w:i/>
          <w:sz w:val="18"/>
          <w:szCs w:val="18"/>
        </w:rPr>
        <w:t>Z</w:t>
      </w:r>
      <w:r>
        <w:rPr>
          <w:rFonts w:cs="Times New Roman"/>
          <w:i/>
          <w:sz w:val="18"/>
          <w:szCs w:val="18"/>
        </w:rPr>
        <w:t>droj dat: Veřejné databáze ČSU, 2014</w:t>
      </w:r>
    </w:p>
    <w:p w:rsidR="00FF0761" w:rsidRPr="00595ACA" w:rsidRDefault="00FF0761" w:rsidP="00FF0761">
      <w:r>
        <w:t>Do budoucna lze předpokládat, že vývoj počtu obyvatel městské části bude závislý na velikosti migračního přírůstku. Migrační zisky budou kompenzovat negativní trend přirozeného úbytku obyvatel.</w:t>
      </w:r>
    </w:p>
    <w:p w:rsidR="00FF0761" w:rsidRDefault="00FF0761" w:rsidP="00FF0761">
      <w:pPr>
        <w:pStyle w:val="Titulek"/>
      </w:pPr>
      <w:r>
        <w:t xml:space="preserve">Graf </w:t>
      </w:r>
      <w:fldSimple w:instr=" STYLEREF 1 \s ">
        <w:r w:rsidR="00256364">
          <w:rPr>
            <w:noProof/>
          </w:rPr>
          <w:t>3</w:t>
        </w:r>
      </w:fldSimple>
      <w:r w:rsidR="009D6FC7">
        <w:t>.</w:t>
      </w:r>
      <w:fldSimple w:instr=" SEQ Graf \* ARABIC \s 1 ">
        <w:r w:rsidR="00256364">
          <w:rPr>
            <w:noProof/>
          </w:rPr>
          <w:t>4</w:t>
        </w:r>
      </w:fldSimple>
      <w:r>
        <w:t xml:space="preserve">: Hrubá míra přirozeného přírůstku, migračního salda a celkového přírůstku </w:t>
      </w:r>
      <w:r w:rsidR="000459A3">
        <w:t>MČ</w:t>
      </w:r>
      <w:r>
        <w:t xml:space="preserve"> Praha 8 v letech 2002–2014</w:t>
      </w:r>
    </w:p>
    <w:p w:rsidR="00FF0761" w:rsidRDefault="00FF0761" w:rsidP="00FF0761">
      <w:pPr>
        <w:shd w:val="clear" w:color="auto" w:fill="FFFFFF"/>
        <w:spacing w:before="0" w:after="75" w:line="240" w:lineRule="atLeast"/>
        <w:jc w:val="center"/>
        <w:rPr>
          <w:rFonts w:cs="Times New Roman"/>
          <w:i/>
          <w:sz w:val="18"/>
          <w:szCs w:val="18"/>
        </w:rPr>
      </w:pPr>
      <w:r>
        <w:rPr>
          <w:noProof/>
          <w:lang w:eastAsia="cs-CZ"/>
        </w:rPr>
        <w:drawing>
          <wp:inline distT="0" distB="0" distL="0" distR="0" wp14:anchorId="2D7AE992" wp14:editId="5F5F60B3">
            <wp:extent cx="5762625" cy="3009900"/>
            <wp:effectExtent l="0" t="0" r="0" b="0"/>
            <wp:docPr id="30" name="Graf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FF0761" w:rsidRDefault="00FF0761" w:rsidP="00FF0761">
      <w:pPr>
        <w:shd w:val="clear" w:color="auto" w:fill="FFFFFF"/>
        <w:spacing w:before="0" w:after="0" w:line="240" w:lineRule="auto"/>
        <w:jc w:val="left"/>
        <w:rPr>
          <w:rFonts w:cs="Times New Roman"/>
          <w:i/>
          <w:sz w:val="18"/>
          <w:szCs w:val="18"/>
        </w:rPr>
      </w:pPr>
      <w:r w:rsidRPr="00AD1B73">
        <w:rPr>
          <w:rFonts w:cs="Times New Roman"/>
          <w:i/>
          <w:sz w:val="18"/>
          <w:szCs w:val="18"/>
        </w:rPr>
        <w:t>Z</w:t>
      </w:r>
      <w:r>
        <w:rPr>
          <w:rFonts w:cs="Times New Roman"/>
          <w:i/>
          <w:sz w:val="18"/>
          <w:szCs w:val="18"/>
        </w:rPr>
        <w:t>droj dat: Veřejné databáze ČSU, 2014</w:t>
      </w:r>
    </w:p>
    <w:p w:rsidR="00FF0761" w:rsidRDefault="00FF0761" w:rsidP="00FF0761">
      <w:pPr>
        <w:shd w:val="clear" w:color="auto" w:fill="FFFFFF"/>
        <w:spacing w:before="0" w:after="0" w:line="240" w:lineRule="auto"/>
        <w:jc w:val="left"/>
        <w:rPr>
          <w:rFonts w:cs="Times New Roman"/>
          <w:i/>
          <w:sz w:val="18"/>
          <w:szCs w:val="18"/>
        </w:rPr>
      </w:pPr>
      <w:r>
        <w:rPr>
          <w:rFonts w:cs="Times New Roman"/>
          <w:i/>
          <w:sz w:val="18"/>
          <w:szCs w:val="18"/>
        </w:rPr>
        <w:t>Pozn.: HMPP – Hrubá míra přirozeného přírůstku, HMMS – Hrubá míra migračního salda, HMCP – Hrubá míra celkového přírůstku</w:t>
      </w:r>
    </w:p>
    <w:p w:rsidR="00B838E7" w:rsidRDefault="00E54C4A" w:rsidP="00B838E7">
      <w:pPr>
        <w:shd w:val="clear" w:color="auto" w:fill="FFFFFF"/>
        <w:rPr>
          <w:rFonts w:cs="Times New Roman"/>
          <w:i/>
          <w:sz w:val="18"/>
          <w:szCs w:val="18"/>
        </w:rPr>
      </w:pPr>
      <w:r>
        <w:t>V rámci migrace m</w:t>
      </w:r>
      <w:r w:rsidR="00B838E7">
        <w:t xml:space="preserve">ezi 57 městskými částmi </w:t>
      </w:r>
      <w:r>
        <w:t xml:space="preserve">hl. m. Prahy </w:t>
      </w:r>
      <w:r w:rsidR="00B838E7">
        <w:t xml:space="preserve">existuje celkem 3 192 potenciálních proudů. </w:t>
      </w:r>
      <w:r>
        <w:t>E</w:t>
      </w:r>
      <w:r w:rsidR="00B838E7">
        <w:t>xistují významné pr</w:t>
      </w:r>
      <w:r>
        <w:t xml:space="preserve">oudy, které jsou </w:t>
      </w:r>
      <w:r w:rsidR="00D35017">
        <w:t xml:space="preserve">dány velikostí, počtem obyvatel </w:t>
      </w:r>
      <w:r w:rsidR="00B838E7">
        <w:t xml:space="preserve">zdrojové </w:t>
      </w:r>
      <w:r>
        <w:t>městské</w:t>
      </w:r>
      <w:r w:rsidR="00B838E7">
        <w:t xml:space="preserve"> části</w:t>
      </w:r>
      <w:r>
        <w:t xml:space="preserve"> a atraktivitou cíle stěhování, např.</w:t>
      </w:r>
      <w:r w:rsidR="00B838E7">
        <w:t xml:space="preserve"> novou bytovou výs</w:t>
      </w:r>
      <w:r>
        <w:t>tavbou nebo kvalitou bydlení</w:t>
      </w:r>
      <w:r w:rsidR="00B838E7">
        <w:t xml:space="preserve">. V následující mapě jsou znázorněny migrační proudy, jejichž velikost byla </w:t>
      </w:r>
      <w:r w:rsidR="00D35017">
        <w:t xml:space="preserve">v letech 2001–2011 </w:t>
      </w:r>
      <w:r w:rsidR="00B838E7">
        <w:t>větší než 5 promile celkového objemu stěhování mezi městskými částmi (tedy proudy o velikosti 1 646 osob a více). Těchto migračních proudů bylo 42 a tvořily 28,0 % celkového objemu stěhování mezi městskými částmi Prahy. Mezi těmito proudy je 9 proudů o velikosti 2,5 tis osob a větších. Tyto významné migrační proudy tvoří případy, kdy dochází ke vzájemné výměně obyvatel mezi sousedícími velkými městskými částmi (Praha 3 a Praha 10 a Praha 4 a Praha 10), vystěhování z centrálních částí Prahy do okrajových částí (z</w:t>
      </w:r>
      <w:r w:rsidR="002C18C7">
        <w:t> </w:t>
      </w:r>
      <w:r w:rsidR="00B838E7">
        <w:t>Prahy 2 do Prahy 10, z Prahy 4 do Prahy 11 a 12 a vystěhovalí z Prahy 5 do Prahy 13) a stěhování z Prahy 8 do Prahy 9.</w:t>
      </w:r>
      <w:r w:rsidR="002C18C7">
        <w:rPr>
          <w:rStyle w:val="Znakapoznpodarou"/>
        </w:rPr>
        <w:footnoteReference w:id="5"/>
      </w:r>
    </w:p>
    <w:p w:rsidR="00B838E7" w:rsidRDefault="00951A6E" w:rsidP="00B838E7">
      <w:pPr>
        <w:pStyle w:val="Titulek"/>
        <w:jc w:val="left"/>
      </w:pPr>
      <w:r>
        <w:t xml:space="preserve">Obrázek </w:t>
      </w:r>
      <w:fldSimple w:instr=" STYLEREF 1 \s ">
        <w:r w:rsidR="00256364">
          <w:rPr>
            <w:noProof/>
          </w:rPr>
          <w:t>3</w:t>
        </w:r>
      </w:fldSimple>
      <w:r w:rsidR="002A4EA3">
        <w:t>.</w:t>
      </w:r>
      <w:fldSimple w:instr=" SEQ Obrázek \* ARABIC \s 1 ">
        <w:r w:rsidR="00256364">
          <w:rPr>
            <w:noProof/>
          </w:rPr>
          <w:t>6</w:t>
        </w:r>
      </w:fldSimple>
      <w:r>
        <w:t xml:space="preserve">: </w:t>
      </w:r>
      <w:r w:rsidR="00B838E7">
        <w:t>Vnitropražské migrační proudy v letech 2001 – 2011</w:t>
      </w:r>
    </w:p>
    <w:p w:rsidR="00B838E7" w:rsidRDefault="00B838E7" w:rsidP="00C17A03">
      <w:pPr>
        <w:shd w:val="clear" w:color="auto" w:fill="FFFFFF"/>
        <w:spacing w:before="0" w:after="0" w:line="240" w:lineRule="auto"/>
        <w:jc w:val="left"/>
        <w:rPr>
          <w:rFonts w:cs="Times New Roman"/>
          <w:i/>
          <w:sz w:val="18"/>
          <w:szCs w:val="18"/>
        </w:rPr>
      </w:pPr>
      <w:r>
        <w:rPr>
          <w:noProof/>
          <w:lang w:eastAsia="cs-CZ"/>
        </w:rPr>
        <w:drawing>
          <wp:inline distT="0" distB="0" distL="0" distR="0" wp14:anchorId="690DAAFC" wp14:editId="4C657E55">
            <wp:extent cx="5760720" cy="398208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3982085"/>
                    </a:xfrm>
                    <a:prstGeom prst="rect">
                      <a:avLst/>
                    </a:prstGeom>
                  </pic:spPr>
                </pic:pic>
              </a:graphicData>
            </a:graphic>
          </wp:inline>
        </w:drawing>
      </w:r>
    </w:p>
    <w:p w:rsidR="00B838E7" w:rsidRDefault="00B838E7" w:rsidP="00C17A03">
      <w:pPr>
        <w:shd w:val="clear" w:color="auto" w:fill="FFFFFF"/>
        <w:spacing w:before="0" w:after="0" w:line="240" w:lineRule="auto"/>
        <w:jc w:val="left"/>
        <w:rPr>
          <w:rFonts w:cs="Times New Roman"/>
          <w:i/>
          <w:sz w:val="18"/>
          <w:szCs w:val="18"/>
        </w:rPr>
      </w:pPr>
      <w:r>
        <w:rPr>
          <w:rFonts w:cs="Times New Roman"/>
          <w:i/>
          <w:sz w:val="18"/>
          <w:szCs w:val="18"/>
        </w:rPr>
        <w:t xml:space="preserve">Zdroj: ČSÚ, Migrace v hl. m. Praha v letech 2001 až 2011 </w:t>
      </w:r>
    </w:p>
    <w:p w:rsidR="0093324A" w:rsidRDefault="0093324A" w:rsidP="0093324A">
      <w:pPr>
        <w:shd w:val="clear" w:color="auto" w:fill="FFFFFF"/>
        <w:rPr>
          <w:rFonts w:cs="Times New Roman"/>
          <w:i/>
          <w:sz w:val="18"/>
          <w:szCs w:val="18"/>
        </w:rPr>
      </w:pPr>
      <w:r>
        <w:t xml:space="preserve">Celkové migrační saldo jednotlivých městských částí je kladné u 52 městských částí. Vnitropražskou migrací se zvyšuje počet obyvatel u 43 městských částí, 14 jich vnitroměstským stěhováním obyvatelstvo ztrácí. Nejvíce vnitropražským stěhováním získávají městské části Praha 14, Praha 9 a Čakovice. Největší záporné </w:t>
      </w:r>
      <w:r w:rsidR="00D35017">
        <w:t>saldo vnitroměstského pohybu je</w:t>
      </w:r>
      <w:r>
        <w:t xml:space="preserve"> v městských částech P</w:t>
      </w:r>
      <w:r w:rsidR="002C18C7">
        <w:t xml:space="preserve">raha 2, Praha 4 a Praha 1. U 11 </w:t>
      </w:r>
      <w:r>
        <w:t xml:space="preserve">městských částí je však saldo stěhování přes hranice Prahy kladné a převyšuje záporné saldo vnitroměstského stěhování. Pouze u </w:t>
      </w:r>
      <w:r w:rsidR="00D35017">
        <w:t>2</w:t>
      </w:r>
      <w:r>
        <w:t xml:space="preserve"> městských částí došlo v letech 2001–2011 k situaci, že jak saldo vnitroměstského stěhování, tak stěhování přes hranice měs</w:t>
      </w:r>
      <w:r w:rsidR="002C18C7">
        <w:t>ta bylo záporné, a to v Praze</w:t>
      </w:r>
      <w:r>
        <w:t xml:space="preserve"> 11 a Pra</w:t>
      </w:r>
      <w:r w:rsidR="002C18C7">
        <w:t>ze</w:t>
      </w:r>
      <w:r>
        <w:t xml:space="preserve"> 12. Z relativního hlediska (saldo vnitroměstského stěhování ke střednímu stavu obyvatel) je významné kladné saldo u městských částí Křeslice (720 osob salda vnitroměstské migrace na 1 000 osob středního stavu), Březiněves (486) a Satalice (397). Nejvyšší relativní úbytky vnitroměstským stěhováním jsou u městských částí Praha 1 (-176), Praha 2 (-136) a Praha 4 (-49). </w:t>
      </w:r>
      <w:r w:rsidR="002C18C7">
        <w:t>MČ Praha 8 patřila ve sledovaném období k částem,</w:t>
      </w:r>
      <w:r w:rsidR="0064267E">
        <w:t xml:space="preserve"> které měly kladné saldo stěhování přes hranice Prahy a záporné saldo vnitropražského stěhování. </w:t>
      </w:r>
      <w:r>
        <w:t xml:space="preserve">Klasifikaci městských částí podle celkového salda rozděleného na saldo vnitroměstské migrace a pohybu přes hranice Prahy (kraje) znázorňuje následující </w:t>
      </w:r>
      <w:r w:rsidR="002C18C7">
        <w:t>mapa</w:t>
      </w:r>
      <w:r w:rsidR="006E24CE">
        <w:t>.</w:t>
      </w:r>
      <w:r w:rsidR="002C18C7">
        <w:rPr>
          <w:rStyle w:val="Znakapoznpodarou"/>
        </w:rPr>
        <w:footnoteReference w:id="6"/>
      </w:r>
    </w:p>
    <w:p w:rsidR="00CC40E0" w:rsidRDefault="00951A6E" w:rsidP="00CC40E0">
      <w:pPr>
        <w:pStyle w:val="Titulek"/>
        <w:jc w:val="left"/>
      </w:pPr>
      <w:r>
        <w:t xml:space="preserve">Obrázek </w:t>
      </w:r>
      <w:fldSimple w:instr=" STYLEREF 1 \s ">
        <w:r w:rsidR="00256364">
          <w:rPr>
            <w:noProof/>
          </w:rPr>
          <w:t>3</w:t>
        </w:r>
      </w:fldSimple>
      <w:r w:rsidR="002A4EA3">
        <w:t>.</w:t>
      </w:r>
      <w:fldSimple w:instr=" SEQ Obrázek \* ARABIC \s 1 ">
        <w:r w:rsidR="00256364">
          <w:rPr>
            <w:noProof/>
          </w:rPr>
          <w:t>7</w:t>
        </w:r>
      </w:fldSimple>
      <w:r>
        <w:t xml:space="preserve">: </w:t>
      </w:r>
      <w:r w:rsidR="00CC40E0">
        <w:t>Saldo st</w:t>
      </w:r>
      <w:r w:rsidR="00D35017">
        <w:t>ěhování v Praze v letech 2001–</w:t>
      </w:r>
      <w:r w:rsidR="00CC40E0">
        <w:t>2011 podle městských částí a druhu stěhování</w:t>
      </w:r>
    </w:p>
    <w:p w:rsidR="0093324A" w:rsidRDefault="0093324A" w:rsidP="0093324A">
      <w:pPr>
        <w:shd w:val="clear" w:color="auto" w:fill="FFFFFF"/>
        <w:spacing w:before="0" w:after="0" w:line="240" w:lineRule="auto"/>
        <w:jc w:val="left"/>
        <w:rPr>
          <w:rFonts w:cs="Times New Roman"/>
          <w:i/>
          <w:sz w:val="18"/>
          <w:szCs w:val="18"/>
        </w:rPr>
      </w:pPr>
      <w:r>
        <w:rPr>
          <w:noProof/>
          <w:lang w:eastAsia="cs-CZ"/>
        </w:rPr>
        <w:drawing>
          <wp:inline distT="0" distB="0" distL="0" distR="0" wp14:anchorId="6CAC5539" wp14:editId="2A4E5D73">
            <wp:extent cx="5758200" cy="4162425"/>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4376"/>
                    <a:stretch/>
                  </pic:blipFill>
                  <pic:spPr bwMode="auto">
                    <a:xfrm>
                      <a:off x="0" y="0"/>
                      <a:ext cx="5760720" cy="4164247"/>
                    </a:xfrm>
                    <a:prstGeom prst="rect">
                      <a:avLst/>
                    </a:prstGeom>
                    <a:ln>
                      <a:noFill/>
                    </a:ln>
                    <a:extLst>
                      <a:ext uri="{53640926-AAD7-44D8-BBD7-CCE9431645EC}">
                        <a14:shadowObscured xmlns:a14="http://schemas.microsoft.com/office/drawing/2010/main"/>
                      </a:ext>
                    </a:extLst>
                  </pic:spPr>
                </pic:pic>
              </a:graphicData>
            </a:graphic>
          </wp:inline>
        </w:drawing>
      </w:r>
      <w:r w:rsidRPr="0093324A">
        <w:rPr>
          <w:rFonts w:cs="Times New Roman"/>
          <w:i/>
          <w:sz w:val="18"/>
          <w:szCs w:val="18"/>
        </w:rPr>
        <w:t xml:space="preserve"> </w:t>
      </w:r>
      <w:r>
        <w:rPr>
          <w:rFonts w:cs="Times New Roman"/>
          <w:i/>
          <w:sz w:val="18"/>
          <w:szCs w:val="18"/>
        </w:rPr>
        <w:t xml:space="preserve">Zdroj: ČSÚ, Migrace v hl. m. Praha v letech 2001 až 2011 </w:t>
      </w:r>
    </w:p>
    <w:p w:rsidR="00110F2B" w:rsidRPr="00110F2B" w:rsidRDefault="00110F2B" w:rsidP="00110F2B">
      <w:pPr>
        <w:shd w:val="clear" w:color="auto" w:fill="FFFFFF"/>
      </w:pPr>
      <w:r w:rsidRPr="00110F2B">
        <w:t>Následující mapa zobrazuje vývoj počtu trvale bydlících obyvatel na území hlavního města Prahy mezi roky 2001 a 2011. Městská část Praha 8 patří v tomto období k částem, kde došlo k přírůstku trvale bydlících obyvatel.</w:t>
      </w:r>
    </w:p>
    <w:p w:rsidR="00110F2B" w:rsidRDefault="00951A6E" w:rsidP="00110F2B">
      <w:pPr>
        <w:pStyle w:val="Titulek"/>
      </w:pPr>
      <w:r>
        <w:t xml:space="preserve">Obrázek </w:t>
      </w:r>
      <w:fldSimple w:instr=" STYLEREF 1 \s ">
        <w:r w:rsidR="00256364">
          <w:rPr>
            <w:noProof/>
          </w:rPr>
          <w:t>3</w:t>
        </w:r>
      </w:fldSimple>
      <w:r w:rsidR="002A4EA3">
        <w:t>.</w:t>
      </w:r>
      <w:fldSimple w:instr=" SEQ Obrázek \* ARABIC \s 1 ">
        <w:r w:rsidR="00256364">
          <w:rPr>
            <w:noProof/>
          </w:rPr>
          <w:t>8</w:t>
        </w:r>
      </w:fldSimple>
      <w:r>
        <w:t xml:space="preserve">: </w:t>
      </w:r>
      <w:r w:rsidR="00110F2B">
        <w:t>Vývoj počtu trvale bydlících obyvatel na území hlavního města Praha – rozdílová mapa 2001–2011</w:t>
      </w:r>
    </w:p>
    <w:p w:rsidR="00110F2B" w:rsidRDefault="00110F2B" w:rsidP="00110F2B">
      <w:pPr>
        <w:shd w:val="clear" w:color="auto" w:fill="FFFFFF"/>
        <w:spacing w:before="0" w:after="0" w:line="240" w:lineRule="auto"/>
        <w:rPr>
          <w:rFonts w:cs="Times New Roman"/>
          <w:i/>
          <w:sz w:val="18"/>
          <w:szCs w:val="18"/>
        </w:rPr>
      </w:pPr>
      <w:r w:rsidRPr="00110F2B">
        <w:rPr>
          <w:rFonts w:cs="Times New Roman"/>
          <w:i/>
          <w:noProof/>
          <w:sz w:val="18"/>
          <w:szCs w:val="18"/>
          <w:lang w:eastAsia="cs-CZ"/>
        </w:rPr>
        <w:drawing>
          <wp:inline distT="0" distB="0" distL="0" distR="0" wp14:anchorId="1B63D447" wp14:editId="5FD376EA">
            <wp:extent cx="5761201" cy="3438525"/>
            <wp:effectExtent l="0" t="0" r="0" b="0"/>
            <wp:docPr id="271" name="Obrázek 271" descr="C:\Users\Radka Marková\Desktop\Vyvoj poctu obyva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adka Marková\Desktop\Vyvoj poctu obyvatel.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1217" b="4439"/>
                    <a:stretch/>
                  </pic:blipFill>
                  <pic:spPr bwMode="auto">
                    <a:xfrm>
                      <a:off x="0" y="0"/>
                      <a:ext cx="5760720" cy="3438238"/>
                    </a:xfrm>
                    <a:prstGeom prst="rect">
                      <a:avLst/>
                    </a:prstGeom>
                    <a:noFill/>
                    <a:ln>
                      <a:noFill/>
                    </a:ln>
                    <a:extLst>
                      <a:ext uri="{53640926-AAD7-44D8-BBD7-CCE9431645EC}">
                        <a14:shadowObscured xmlns:a14="http://schemas.microsoft.com/office/drawing/2010/main"/>
                      </a:ext>
                    </a:extLst>
                  </pic:spPr>
                </pic:pic>
              </a:graphicData>
            </a:graphic>
          </wp:inline>
        </w:drawing>
      </w:r>
    </w:p>
    <w:p w:rsidR="00110F2B" w:rsidRPr="00B41C61" w:rsidRDefault="00110F2B" w:rsidP="00110F2B">
      <w:pPr>
        <w:spacing w:before="0" w:after="0"/>
        <w:jc w:val="left"/>
        <w:rPr>
          <w:i/>
          <w:sz w:val="18"/>
          <w:szCs w:val="18"/>
        </w:rPr>
      </w:pPr>
      <w:r w:rsidRPr="00B41C61">
        <w:rPr>
          <w:i/>
          <w:sz w:val="18"/>
          <w:szCs w:val="18"/>
        </w:rPr>
        <w:t xml:space="preserve">Zdroj: Územní energetická koncepce hlavního města Prahy (2013 </w:t>
      </w:r>
      <w:r w:rsidRPr="00B41C61">
        <w:rPr>
          <w:rFonts w:ascii="Cambria Math" w:hAnsi="Cambria Math" w:cs="Cambria Math"/>
          <w:i/>
          <w:sz w:val="18"/>
          <w:szCs w:val="18"/>
        </w:rPr>
        <w:t>‐</w:t>
      </w:r>
      <w:r w:rsidRPr="00B41C61">
        <w:rPr>
          <w:i/>
          <w:sz w:val="18"/>
          <w:szCs w:val="18"/>
        </w:rPr>
        <w:t xml:space="preserve"> 2033)</w:t>
      </w:r>
    </w:p>
    <w:p w:rsidR="00694A0B" w:rsidRPr="00F1421E" w:rsidRDefault="00694A0B" w:rsidP="00F1421E">
      <w:pPr>
        <w:keepNext/>
        <w:rPr>
          <w:b/>
          <w:color w:val="17365D"/>
        </w:rPr>
      </w:pPr>
      <w:r w:rsidRPr="00F1421E">
        <w:rPr>
          <w:b/>
          <w:color w:val="17365D"/>
        </w:rPr>
        <w:t>Struktura obyvatel dle rodinného stavu</w:t>
      </w:r>
    </w:p>
    <w:p w:rsidR="00694A0B" w:rsidRDefault="00694A0B" w:rsidP="00FF0761">
      <w:r w:rsidRPr="00AB140E">
        <w:rPr>
          <w:noProof/>
          <w:lang w:eastAsia="cs-CZ"/>
        </w:rPr>
        <w:t>Rodinný stav obyvatelstva je klíčovým aspektem sociál</w:t>
      </w:r>
      <w:r>
        <w:rPr>
          <w:noProof/>
          <w:lang w:eastAsia="cs-CZ"/>
        </w:rPr>
        <w:t xml:space="preserve">ní soudržnosti v území, tzn. že </w:t>
      </w:r>
      <w:r w:rsidRPr="00AB140E">
        <w:rPr>
          <w:noProof/>
          <w:lang w:eastAsia="cs-CZ"/>
        </w:rPr>
        <w:t xml:space="preserve"> s rostoucím počtem nesezdaných/rozvedených párů </w:t>
      </w:r>
      <w:r>
        <w:rPr>
          <w:noProof/>
          <w:lang w:eastAsia="cs-CZ"/>
        </w:rPr>
        <w:t xml:space="preserve">se </w:t>
      </w:r>
      <w:r w:rsidRPr="00AB140E">
        <w:rPr>
          <w:noProof/>
          <w:lang w:eastAsia="cs-CZ"/>
        </w:rPr>
        <w:t>zvyšuje riziko vzniku sociálních problémů na daném území</w:t>
      </w:r>
      <w:r w:rsidR="000071FD">
        <w:rPr>
          <w:noProof/>
          <w:lang w:eastAsia="cs-CZ"/>
        </w:rPr>
        <w:t xml:space="preserve">. </w:t>
      </w:r>
      <w:r w:rsidR="000071FD">
        <w:t>Počet ženatých mužů a vdaných žen žijících na území městské části klesl v roce 2011</w:t>
      </w:r>
      <w:r w:rsidR="00B67CFA">
        <w:t xml:space="preserve"> </w:t>
      </w:r>
      <w:r w:rsidR="005B5233">
        <w:t>oproti roku 200</w:t>
      </w:r>
      <w:r w:rsidR="000071FD">
        <w:t xml:space="preserve">1 o více jak 5 %. </w:t>
      </w:r>
      <w:r w:rsidR="003F3E5E">
        <w:br/>
      </w:r>
      <w:r w:rsidR="000071FD">
        <w:t>Opačný trend zaznamenává vývoj počtu svobodných osob. Ten mezi lety 2001 a 2011 vzrostl o více jak 5 %.</w:t>
      </w:r>
      <w:r w:rsidR="00BB5735">
        <w:t xml:space="preserve"> Podíl rozvedených osob v daném období vzrostl o 1 %.</w:t>
      </w:r>
    </w:p>
    <w:p w:rsidR="00FA13AC" w:rsidRDefault="00FA13AC" w:rsidP="0064267E">
      <w:pPr>
        <w:pStyle w:val="Titulek"/>
      </w:pPr>
      <w:r>
        <w:t xml:space="preserve">Graf </w:t>
      </w:r>
      <w:fldSimple w:instr=" STYLEREF 1 \s ">
        <w:r w:rsidR="00256364">
          <w:rPr>
            <w:noProof/>
          </w:rPr>
          <w:t>3</w:t>
        </w:r>
      </w:fldSimple>
      <w:r w:rsidR="009D6FC7">
        <w:t>.</w:t>
      </w:r>
      <w:fldSimple w:instr=" SEQ Graf \* ARABIC \s 1 ">
        <w:r w:rsidR="00256364">
          <w:rPr>
            <w:noProof/>
          </w:rPr>
          <w:t>5</w:t>
        </w:r>
      </w:fldSimple>
      <w:r>
        <w:t xml:space="preserve">: Struktura obyvatel </w:t>
      </w:r>
      <w:r w:rsidR="002B4157">
        <w:t xml:space="preserve">MČ Praha 8 </w:t>
      </w:r>
      <w:r>
        <w:t>dle rodinného stavu</w:t>
      </w:r>
    </w:p>
    <w:p w:rsidR="00FA13AC" w:rsidRPr="00FF0761" w:rsidRDefault="00FF0761" w:rsidP="00FF0761">
      <w:r>
        <w:rPr>
          <w:noProof/>
          <w:lang w:eastAsia="cs-CZ"/>
        </w:rPr>
        <w:drawing>
          <wp:inline distT="0" distB="0" distL="0" distR="0" wp14:anchorId="4E85E804" wp14:editId="0222C8B5">
            <wp:extent cx="5762625" cy="1714500"/>
            <wp:effectExtent l="0" t="0" r="0" b="0"/>
            <wp:docPr id="89" name="Graf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FA13AC" w:rsidRPr="00FF0761">
        <w:rPr>
          <w:rFonts w:cs="Times New Roman"/>
          <w:i/>
          <w:sz w:val="18"/>
          <w:szCs w:val="18"/>
        </w:rPr>
        <w:t>Zdroj dat: ČSÚ, SDBL, 2001, 2011</w:t>
      </w:r>
    </w:p>
    <w:p w:rsidR="00CF348A" w:rsidRPr="00F1421E" w:rsidRDefault="00CF348A" w:rsidP="00F1421E">
      <w:pPr>
        <w:keepNext/>
        <w:rPr>
          <w:b/>
          <w:color w:val="17365D"/>
        </w:rPr>
      </w:pPr>
      <w:r w:rsidRPr="00F1421E">
        <w:rPr>
          <w:b/>
          <w:color w:val="17365D"/>
        </w:rPr>
        <w:t>Vzdělanostní struktura obyvatel</w:t>
      </w:r>
    </w:p>
    <w:p w:rsidR="00017BE6" w:rsidRPr="00655A98" w:rsidRDefault="00017BE6" w:rsidP="009B3DFC">
      <w:pPr>
        <w:rPr>
          <w:szCs w:val="18"/>
        </w:rPr>
      </w:pPr>
      <w:r w:rsidRPr="008D325E">
        <w:rPr>
          <w:szCs w:val="18"/>
        </w:rPr>
        <w:t xml:space="preserve">Dle </w:t>
      </w:r>
      <w:r>
        <w:rPr>
          <w:szCs w:val="18"/>
        </w:rPr>
        <w:t xml:space="preserve">Sčítání lidu, domů a bytů </w:t>
      </w:r>
      <w:r w:rsidRPr="008D325E">
        <w:rPr>
          <w:szCs w:val="18"/>
        </w:rPr>
        <w:t>2011</w:t>
      </w:r>
      <w:r>
        <w:rPr>
          <w:szCs w:val="18"/>
        </w:rPr>
        <w:t xml:space="preserve"> </w:t>
      </w:r>
      <w:r w:rsidRPr="008D325E">
        <w:rPr>
          <w:szCs w:val="18"/>
        </w:rPr>
        <w:t>tvoří</w:t>
      </w:r>
      <w:r w:rsidRPr="00E43B8C">
        <w:rPr>
          <w:szCs w:val="18"/>
        </w:rPr>
        <w:t xml:space="preserve"> </w:t>
      </w:r>
      <w:r>
        <w:rPr>
          <w:szCs w:val="18"/>
        </w:rPr>
        <w:t>největší podíl</w:t>
      </w:r>
      <w:r w:rsidRPr="00AA7C31">
        <w:rPr>
          <w:szCs w:val="18"/>
        </w:rPr>
        <w:t xml:space="preserve"> populace</w:t>
      </w:r>
      <w:r>
        <w:rPr>
          <w:szCs w:val="18"/>
        </w:rPr>
        <w:t xml:space="preserve"> skupina osob s </w:t>
      </w:r>
      <w:r w:rsidRPr="00017BE6">
        <w:rPr>
          <w:szCs w:val="18"/>
        </w:rPr>
        <w:t xml:space="preserve">úplným středním vzděláním s maturitou, vyšším </w:t>
      </w:r>
      <w:r>
        <w:rPr>
          <w:szCs w:val="18"/>
        </w:rPr>
        <w:t xml:space="preserve">odborným a </w:t>
      </w:r>
      <w:r w:rsidRPr="00017BE6">
        <w:rPr>
          <w:szCs w:val="18"/>
        </w:rPr>
        <w:t>nástavbov</w:t>
      </w:r>
      <w:r>
        <w:rPr>
          <w:szCs w:val="18"/>
        </w:rPr>
        <w:t xml:space="preserve">ým vzděláním (35,2 %). Vysokoškolské vzdělání má </w:t>
      </w:r>
      <w:r w:rsidRPr="00017BE6">
        <w:rPr>
          <w:szCs w:val="18"/>
        </w:rPr>
        <w:t>22,3</w:t>
      </w:r>
      <w:r>
        <w:rPr>
          <w:szCs w:val="18"/>
        </w:rPr>
        <w:t xml:space="preserve"> % pop</w:t>
      </w:r>
      <w:r w:rsidRPr="00017BE6">
        <w:rPr>
          <w:szCs w:val="18"/>
        </w:rPr>
        <w:t>ulace</w:t>
      </w:r>
      <w:r>
        <w:rPr>
          <w:rFonts w:ascii="Calibri" w:eastAsia="Times New Roman" w:hAnsi="Calibri" w:cs="Times New Roman"/>
          <w:color w:val="000000"/>
          <w:lang w:eastAsia="cs-CZ"/>
        </w:rPr>
        <w:t xml:space="preserve"> </w:t>
      </w:r>
      <w:r w:rsidRPr="00017BE6">
        <w:rPr>
          <w:szCs w:val="18"/>
        </w:rPr>
        <w:t>starší 15 let žijící na území městské části.</w:t>
      </w:r>
      <w:r>
        <w:rPr>
          <w:szCs w:val="18"/>
        </w:rPr>
        <w:t xml:space="preserve"> Pouze 0,2 </w:t>
      </w:r>
      <w:r w:rsidRPr="00655A98">
        <w:rPr>
          <w:szCs w:val="18"/>
        </w:rPr>
        <w:t>%</w:t>
      </w:r>
      <w:r>
        <w:rPr>
          <w:szCs w:val="18"/>
        </w:rPr>
        <w:t xml:space="preserve"> </w:t>
      </w:r>
      <w:r w:rsidRPr="00655A98">
        <w:rPr>
          <w:szCs w:val="18"/>
        </w:rPr>
        <w:t>populace je bez vzdělání</w:t>
      </w:r>
      <w:r w:rsidR="00244333">
        <w:rPr>
          <w:szCs w:val="18"/>
        </w:rPr>
        <w:t>, viz graf níže</w:t>
      </w:r>
      <w:r w:rsidRPr="00655A98">
        <w:rPr>
          <w:szCs w:val="18"/>
        </w:rPr>
        <w:t>.</w:t>
      </w:r>
    </w:p>
    <w:p w:rsidR="00F55A1D" w:rsidRPr="00017BE6" w:rsidRDefault="00017BE6" w:rsidP="009B3DFC">
      <w:pPr>
        <w:rPr>
          <w:szCs w:val="18"/>
        </w:rPr>
      </w:pPr>
      <w:r w:rsidRPr="00655A98">
        <w:rPr>
          <w:szCs w:val="18"/>
        </w:rPr>
        <w:t>V posledních letech se míra vzdělanosti</w:t>
      </w:r>
      <w:r>
        <w:rPr>
          <w:szCs w:val="18"/>
        </w:rPr>
        <w:t xml:space="preserve"> obyvatel městské části zvyšuje. Mezi roky 2001 </w:t>
      </w:r>
      <w:r w:rsidRPr="00655A98">
        <w:rPr>
          <w:szCs w:val="18"/>
        </w:rPr>
        <w:t>a</w:t>
      </w:r>
      <w:r>
        <w:rPr>
          <w:szCs w:val="18"/>
        </w:rPr>
        <w:t> </w:t>
      </w:r>
      <w:r w:rsidRPr="00655A98">
        <w:rPr>
          <w:szCs w:val="18"/>
        </w:rPr>
        <w:t>2011 došlo</w:t>
      </w:r>
      <w:r>
        <w:rPr>
          <w:szCs w:val="18"/>
        </w:rPr>
        <w:t xml:space="preserve"> ke zvýšení podílu vysokoškolsky vzdělaných osob o 5 %.</w:t>
      </w:r>
      <w:r w:rsidR="000071FD">
        <w:rPr>
          <w:szCs w:val="18"/>
        </w:rPr>
        <w:t xml:space="preserve"> </w:t>
      </w:r>
      <w:r>
        <w:rPr>
          <w:szCs w:val="18"/>
        </w:rPr>
        <w:t xml:space="preserve">Klesl i </w:t>
      </w:r>
      <w:r w:rsidRPr="00655A98">
        <w:rPr>
          <w:szCs w:val="18"/>
        </w:rPr>
        <w:t xml:space="preserve">podíl obyvatel se základním </w:t>
      </w:r>
      <w:r>
        <w:rPr>
          <w:szCs w:val="18"/>
        </w:rPr>
        <w:t>a neukončeným</w:t>
      </w:r>
      <w:r w:rsidR="000071FD">
        <w:rPr>
          <w:szCs w:val="18"/>
        </w:rPr>
        <w:t xml:space="preserve"> vzděláním, a to </w:t>
      </w:r>
      <w:r>
        <w:rPr>
          <w:szCs w:val="18"/>
        </w:rPr>
        <w:t>o téměř 4 %.</w:t>
      </w:r>
      <w:r w:rsidR="002C075B">
        <w:rPr>
          <w:szCs w:val="18"/>
        </w:rPr>
        <w:t xml:space="preserve"> </w:t>
      </w:r>
      <w:r w:rsidRPr="00F92B36">
        <w:t xml:space="preserve">Vzdělanostní struktura </w:t>
      </w:r>
      <w:r>
        <w:t>městské části Praha 8</w:t>
      </w:r>
      <w:r w:rsidR="00244333">
        <w:t xml:space="preserve"> (22,3 %)</w:t>
      </w:r>
      <w:r w:rsidRPr="00F92B36">
        <w:t xml:space="preserve"> je ve srovnání s celorepublikovým </w:t>
      </w:r>
      <w:r w:rsidR="00244333">
        <w:t xml:space="preserve">průměrem (12,5 %) </w:t>
      </w:r>
      <w:r w:rsidRPr="00F92B36">
        <w:t xml:space="preserve">nadprůměrná – toto je patrné zejména </w:t>
      </w:r>
      <w:r w:rsidR="00244333">
        <w:t xml:space="preserve">ve vyšším podílu vysokoškolsky vzdělaných osob. </w:t>
      </w:r>
    </w:p>
    <w:p w:rsidR="00CF348A" w:rsidRDefault="00CF348A" w:rsidP="00451996">
      <w:pPr>
        <w:pStyle w:val="Titulek"/>
      </w:pPr>
      <w:r>
        <w:t xml:space="preserve">Graf </w:t>
      </w:r>
      <w:fldSimple w:instr=" STYLEREF 1 \s ">
        <w:r w:rsidR="00256364">
          <w:rPr>
            <w:noProof/>
          </w:rPr>
          <w:t>3</w:t>
        </w:r>
      </w:fldSimple>
      <w:r w:rsidR="009D6FC7">
        <w:t>.</w:t>
      </w:r>
      <w:fldSimple w:instr=" SEQ Graf \* ARABIC \s 1 ">
        <w:r w:rsidR="00256364">
          <w:rPr>
            <w:noProof/>
          </w:rPr>
          <w:t>6</w:t>
        </w:r>
      </w:fldSimple>
      <w:r>
        <w:t xml:space="preserve">: Vzdělanostní struktura </w:t>
      </w:r>
      <w:r w:rsidR="002B4157">
        <w:t>obyvatel hlavního města Prahy, SO</w:t>
      </w:r>
      <w:r>
        <w:t xml:space="preserve"> Praha 8 </w:t>
      </w:r>
      <w:r w:rsidR="00AB681B">
        <w:t xml:space="preserve">a </w:t>
      </w:r>
      <w:r>
        <w:t>jeho městských částí</w:t>
      </w:r>
    </w:p>
    <w:p w:rsidR="00D35017" w:rsidRPr="00D35017" w:rsidRDefault="00D35017" w:rsidP="00D35017">
      <w:r>
        <w:rPr>
          <w:noProof/>
          <w:lang w:eastAsia="cs-CZ"/>
        </w:rPr>
        <w:drawing>
          <wp:inline distT="0" distB="0" distL="0" distR="0" wp14:anchorId="0B7A86C6" wp14:editId="76910430">
            <wp:extent cx="5676900" cy="2257425"/>
            <wp:effectExtent l="0" t="0" r="0" b="0"/>
            <wp:docPr id="278" name="Graf 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CF348A" w:rsidRPr="00AB681B" w:rsidRDefault="00CF348A" w:rsidP="00A0101D">
      <w:pPr>
        <w:pStyle w:val="Titulek"/>
        <w:keepNext w:val="0"/>
        <w:spacing w:before="0" w:after="0" w:line="240" w:lineRule="auto"/>
        <w:rPr>
          <w:b w:val="0"/>
          <w:i/>
          <w:sz w:val="18"/>
          <w:lang w:eastAsia="ar-SA"/>
        </w:rPr>
      </w:pPr>
      <w:r w:rsidRPr="00AB681B">
        <w:rPr>
          <w:b w:val="0"/>
          <w:i/>
          <w:sz w:val="18"/>
          <w:lang w:eastAsia="ar-SA"/>
        </w:rPr>
        <w:t>Zdroj dat: ČSÚ, SDBL, 2011</w:t>
      </w:r>
    </w:p>
    <w:p w:rsidR="00244333" w:rsidRPr="00F1421E" w:rsidRDefault="00244333" w:rsidP="00F1421E">
      <w:pPr>
        <w:keepNext/>
        <w:rPr>
          <w:b/>
          <w:color w:val="17365D"/>
        </w:rPr>
      </w:pPr>
      <w:r w:rsidRPr="00F1421E">
        <w:rPr>
          <w:b/>
          <w:color w:val="17365D"/>
        </w:rPr>
        <w:t>Struktura obyvatel podle náboženského vyznání</w:t>
      </w:r>
    </w:p>
    <w:p w:rsidR="00244333" w:rsidRDefault="00244333" w:rsidP="00F1421E">
      <w:pPr>
        <w:shd w:val="clear" w:color="auto" w:fill="FFFFFF"/>
        <w:rPr>
          <w:shd w:val="clear" w:color="auto" w:fill="FFFFFF" w:themeFill="background1"/>
        </w:rPr>
      </w:pPr>
      <w:r w:rsidRPr="00F92B36">
        <w:t>V </w:t>
      </w:r>
      <w:r w:rsidRPr="00F92B36">
        <w:rPr>
          <w:shd w:val="clear" w:color="auto" w:fill="FFFFFF" w:themeFill="background1"/>
        </w:rPr>
        <w:t>rámci SLDB v roce 2011 byla zjišťována také nábožensk</w:t>
      </w:r>
      <w:r w:rsidR="00011E4E">
        <w:rPr>
          <w:shd w:val="clear" w:color="auto" w:fill="FFFFFF" w:themeFill="background1"/>
        </w:rPr>
        <w:t xml:space="preserve">á příslušnost obyvatel. </w:t>
      </w:r>
      <w:r w:rsidR="00011E4E" w:rsidRPr="00F92B36">
        <w:rPr>
          <w:shd w:val="clear" w:color="auto" w:fill="FFFFFF" w:themeFill="background1"/>
        </w:rPr>
        <w:t xml:space="preserve">Více než 40 % obyvatel </w:t>
      </w:r>
      <w:r w:rsidR="00AB681B">
        <w:rPr>
          <w:shd w:val="clear" w:color="auto" w:fill="FFFFFF" w:themeFill="background1"/>
        </w:rPr>
        <w:t>městské části</w:t>
      </w:r>
      <w:r w:rsidR="00011E4E" w:rsidRPr="00F92B36">
        <w:rPr>
          <w:shd w:val="clear" w:color="auto" w:fill="FFFFFF" w:themeFill="background1"/>
        </w:rPr>
        <w:t xml:space="preserve"> však na tuto otázku neodpovědělo</w:t>
      </w:r>
      <w:r w:rsidR="00011E4E">
        <w:rPr>
          <w:shd w:val="clear" w:color="auto" w:fill="FFFFFF" w:themeFill="background1"/>
        </w:rPr>
        <w:t xml:space="preserve">. </w:t>
      </w:r>
      <w:r w:rsidR="00011E4E" w:rsidRPr="00F92B36">
        <w:rPr>
          <w:shd w:val="clear" w:color="auto" w:fill="FFFFFF" w:themeFill="background1"/>
        </w:rPr>
        <w:t xml:space="preserve">Z platných odpovědí vyplývá, že věřících je </w:t>
      </w:r>
      <w:r w:rsidR="00011E4E">
        <w:rPr>
          <w:shd w:val="clear" w:color="auto" w:fill="FFFFFF" w:themeFill="background1"/>
        </w:rPr>
        <w:t xml:space="preserve">necelých 19 </w:t>
      </w:r>
      <w:r w:rsidR="00011E4E" w:rsidRPr="00F92B36">
        <w:rPr>
          <w:shd w:val="clear" w:color="auto" w:fill="FFFFFF" w:themeFill="background1"/>
        </w:rPr>
        <w:t xml:space="preserve"> % obyvatel </w:t>
      </w:r>
      <w:r w:rsidR="00AB681B">
        <w:rPr>
          <w:shd w:val="clear" w:color="auto" w:fill="FFFFFF" w:themeFill="background1"/>
        </w:rPr>
        <w:t>MČ Praha 8</w:t>
      </w:r>
      <w:r w:rsidR="00011E4E">
        <w:rPr>
          <w:shd w:val="clear" w:color="auto" w:fill="FFFFFF" w:themeFill="background1"/>
        </w:rPr>
        <w:t>. Z tohoto počtu se více než 10 % věřících hlásí k církvi.</w:t>
      </w:r>
    </w:p>
    <w:p w:rsidR="0066427F" w:rsidRDefault="0066427F" w:rsidP="0066427F">
      <w:pPr>
        <w:pStyle w:val="Nadpis2"/>
      </w:pPr>
      <w:bookmarkStart w:id="16" w:name="_Toc444151393"/>
      <w:r w:rsidRPr="0066427F">
        <w:t>Srovnávací analýza</w:t>
      </w:r>
      <w:bookmarkEnd w:id="16"/>
    </w:p>
    <w:p w:rsidR="008724E2" w:rsidRDefault="00440233" w:rsidP="008724E2">
      <w:r w:rsidRPr="00440233">
        <w:t xml:space="preserve">Z provedené primárná analýzy vzešlo, že </w:t>
      </w:r>
      <w:r>
        <w:t xml:space="preserve">podíl předproduktivní složky obyvatelstva </w:t>
      </w:r>
      <w:r w:rsidR="008724E2">
        <w:t xml:space="preserve">MČ Praha 8 </w:t>
      </w:r>
      <w:r>
        <w:t>(obyvatelstvo ve</w:t>
      </w:r>
      <w:r w:rsidR="008724E2">
        <w:t> </w:t>
      </w:r>
      <w:r>
        <w:t xml:space="preserve">věku 0–14 let) je nižší než podíl složky poproduktivní (osoby starší 65 let). </w:t>
      </w:r>
      <w:r w:rsidR="00F1421E">
        <w:t>Na území MČ Praha 8 se projevuje negativní trend demografického stárnutí</w:t>
      </w:r>
      <w:r w:rsidR="008724E2">
        <w:t xml:space="preserve">. </w:t>
      </w:r>
      <w:r w:rsidR="00F1421E">
        <w:t>MČ Praha 8 má rovněž vysoký i</w:t>
      </w:r>
      <w:r w:rsidR="00F1421E" w:rsidRPr="00F453E7">
        <w:t>ndex stáří</w:t>
      </w:r>
      <w:r w:rsidR="00F1421E">
        <w:t xml:space="preserve">, který </w:t>
      </w:r>
      <w:r w:rsidR="00F1421E" w:rsidRPr="00F453E7">
        <w:t>vyjadřuje počet obyvatel ve věku 65 a více let připadajících na 100 dětí do 15 let věku.</w:t>
      </w:r>
      <w:r w:rsidR="00F1421E">
        <w:t xml:space="preserve"> Z toho vyplývá</w:t>
      </w:r>
      <w:r w:rsidR="00A7592F">
        <w:t>, že na území žije více osob st</w:t>
      </w:r>
      <w:r w:rsidR="00F1421E">
        <w:t>a</w:t>
      </w:r>
      <w:r w:rsidR="00A7592F">
        <w:t>r</w:t>
      </w:r>
      <w:r w:rsidR="00F1421E">
        <w:t xml:space="preserve">ších 65 let než dětí do 14 let. </w:t>
      </w:r>
      <w:r w:rsidR="00F7391A">
        <w:t xml:space="preserve">Ke zpomalování stárnutí obyvatel </w:t>
      </w:r>
      <w:r w:rsidR="00067CEB">
        <w:t>může</w:t>
      </w:r>
      <w:r w:rsidR="00F7391A">
        <w:t xml:space="preserve"> </w:t>
      </w:r>
      <w:r w:rsidR="00ED0158">
        <w:t xml:space="preserve">do budoucna </w:t>
      </w:r>
      <w:r w:rsidR="00F7391A">
        <w:t>přispět migrační přírůstek.</w:t>
      </w:r>
    </w:p>
    <w:p w:rsidR="005C0C2F" w:rsidRDefault="00F1421E" w:rsidP="005C0C2F">
      <w:r>
        <w:rPr>
          <w:rFonts w:cs="Times New Roman"/>
          <w:szCs w:val="24"/>
        </w:rPr>
        <w:t xml:space="preserve">Ve srovnání </w:t>
      </w:r>
      <w:r w:rsidR="00ED0158">
        <w:rPr>
          <w:rFonts w:cs="Times New Roman"/>
          <w:szCs w:val="24"/>
        </w:rPr>
        <w:t>s hl. m. Prahou a ostatními městskými</w:t>
      </w:r>
      <w:r>
        <w:rPr>
          <w:rFonts w:cs="Times New Roman"/>
          <w:szCs w:val="24"/>
        </w:rPr>
        <w:t xml:space="preserve"> část</w:t>
      </w:r>
      <w:r w:rsidR="00ED0158">
        <w:rPr>
          <w:rFonts w:cs="Times New Roman"/>
          <w:szCs w:val="24"/>
        </w:rPr>
        <w:t>mi</w:t>
      </w:r>
      <w:r>
        <w:rPr>
          <w:rFonts w:cs="Times New Roman"/>
          <w:szCs w:val="24"/>
        </w:rPr>
        <w:t xml:space="preserve"> SO Praha 8 má MČ Praha 8 nejvyšší hustotu zalidnění.</w:t>
      </w:r>
      <w:r w:rsidR="008724E2">
        <w:rPr>
          <w:rFonts w:cs="Times New Roman"/>
          <w:szCs w:val="24"/>
        </w:rPr>
        <w:t xml:space="preserve"> </w:t>
      </w:r>
      <w:r>
        <w:t>Od roku 2013 má MČ Praha 8 záporný přirozený přírůstek, avšak vzrůs</w:t>
      </w:r>
      <w:r w:rsidR="008724E2">
        <w:t>tající migrační saldo.</w:t>
      </w:r>
      <w:r w:rsidR="005C0C2F" w:rsidRPr="005C0C2F">
        <w:t xml:space="preserve"> </w:t>
      </w:r>
      <w:r w:rsidR="004206DB">
        <w:br/>
      </w:r>
      <w:r w:rsidR="005C0C2F">
        <w:t xml:space="preserve">Do budoucna lze předpokládat, že vývoj počtu obyvatel městské části bude </w:t>
      </w:r>
      <w:r w:rsidR="00640F26">
        <w:t xml:space="preserve">vzhledem k atraktivitě hlavního města </w:t>
      </w:r>
      <w:r w:rsidR="00F45CBC">
        <w:t xml:space="preserve">závislý </w:t>
      </w:r>
      <w:r w:rsidR="005C0C2F">
        <w:t xml:space="preserve">na </w:t>
      </w:r>
      <w:r w:rsidR="00640F26">
        <w:t xml:space="preserve">velikosti migračního přírůstku a přetrvávání kladného migračního salda. </w:t>
      </w:r>
      <w:r w:rsidR="005C0C2F">
        <w:t>Migrační zisky budou kompenzovat negativní trend přirozeného úbytku obyvatel.</w:t>
      </w:r>
    </w:p>
    <w:p w:rsidR="008724E2" w:rsidRDefault="008724E2" w:rsidP="008724E2">
      <w:r>
        <w:t>V rámci struktury obyvatel dle rodinného stavu p</w:t>
      </w:r>
      <w:r w:rsidR="00F1421E">
        <w:t xml:space="preserve">očet ženatých mužů a vdaných žen žijících na území městské části </w:t>
      </w:r>
      <w:r>
        <w:t>klesá</w:t>
      </w:r>
      <w:r w:rsidR="00F1421E">
        <w:t>. Opačný trend zaznamenává vývoj počtu svobodných</w:t>
      </w:r>
      <w:r>
        <w:t xml:space="preserve"> a rozvedených</w:t>
      </w:r>
      <w:r w:rsidR="00F1421E">
        <w:t xml:space="preserve"> osob</w:t>
      </w:r>
      <w:r w:rsidR="00067CEB">
        <w:t>, který</w:t>
      </w:r>
      <w:r>
        <w:t xml:space="preserve"> vzrostl. </w:t>
      </w:r>
    </w:p>
    <w:p w:rsidR="008724E2" w:rsidRDefault="00F1421E" w:rsidP="008724E2">
      <w:pPr>
        <w:rPr>
          <w:szCs w:val="18"/>
        </w:rPr>
      </w:pPr>
      <w:r w:rsidRPr="00F92B36">
        <w:t xml:space="preserve">Vzdělanostní struktura </w:t>
      </w:r>
      <w:r w:rsidR="008724E2">
        <w:t xml:space="preserve">městské části Praha 8 </w:t>
      </w:r>
      <w:r w:rsidRPr="00F92B36">
        <w:t xml:space="preserve">je ve srovnání s celorepublikovým </w:t>
      </w:r>
      <w:r w:rsidR="008724E2">
        <w:t xml:space="preserve">průměrem </w:t>
      </w:r>
      <w:r w:rsidRPr="00F92B36">
        <w:t xml:space="preserve">nadprůměrná – toto je patrné zejména </w:t>
      </w:r>
      <w:r>
        <w:t xml:space="preserve">ve vyšším podílu vysokoškolsky vzdělaných osob. </w:t>
      </w:r>
      <w:r w:rsidR="008724E2" w:rsidRPr="00655A98">
        <w:rPr>
          <w:szCs w:val="18"/>
        </w:rPr>
        <w:t>V posledních letech se míra vzdělanosti</w:t>
      </w:r>
      <w:r w:rsidR="008724E2">
        <w:rPr>
          <w:szCs w:val="18"/>
        </w:rPr>
        <w:t xml:space="preserve"> obyvatel městské části zvyšuje. P</w:t>
      </w:r>
      <w:r w:rsidR="008724E2" w:rsidRPr="00655A98">
        <w:rPr>
          <w:szCs w:val="18"/>
        </w:rPr>
        <w:t xml:space="preserve">odíl obyvatel se základním </w:t>
      </w:r>
      <w:r w:rsidR="008724E2">
        <w:rPr>
          <w:szCs w:val="18"/>
        </w:rPr>
        <w:t xml:space="preserve">a neukončeným vzděláním klesl. </w:t>
      </w:r>
    </w:p>
    <w:p w:rsidR="00304C5B" w:rsidRDefault="00304C5B" w:rsidP="008724E2">
      <w:pPr>
        <w:rPr>
          <w:szCs w:val="18"/>
        </w:rPr>
      </w:pPr>
      <w:r>
        <w:rPr>
          <w:szCs w:val="18"/>
        </w:rPr>
        <w:t xml:space="preserve">Následuje výběr dokumentů na úrovni ČR a hl. m. Prahy, které se touto tematikou zabývají. </w:t>
      </w:r>
      <w:r w:rsidR="008B12E0">
        <w:rPr>
          <w:szCs w:val="18"/>
        </w:rPr>
        <w:t xml:space="preserve">Oblasti, na které se MČ Praha 8 musí do budoucna zaměřit, jsou </w:t>
      </w:r>
      <w:r w:rsidR="008B12E0" w:rsidRPr="008B12E0">
        <w:rPr>
          <w:color w:val="1F497D" w:themeColor="text2"/>
          <w:szCs w:val="18"/>
        </w:rPr>
        <w:t>zvýrazněny modře</w:t>
      </w:r>
      <w:r w:rsidR="008B12E0">
        <w:rPr>
          <w:szCs w:val="18"/>
        </w:rPr>
        <w:t>.</w:t>
      </w:r>
    </w:p>
    <w:p w:rsidR="000A516C" w:rsidRPr="00AB681B" w:rsidRDefault="006622B6" w:rsidP="00AB681B">
      <w:r w:rsidRPr="00AB681B">
        <w:rPr>
          <w:b/>
        </w:rPr>
        <w:t>Prognóza populačního vývoje České republiky na období 2008–2070</w:t>
      </w:r>
      <w:r w:rsidR="000A516C" w:rsidRPr="00AB681B">
        <w:rPr>
          <w:b/>
        </w:rPr>
        <w:t xml:space="preserve"> </w:t>
      </w:r>
      <w:r w:rsidR="000A516C" w:rsidRPr="00AB681B">
        <w:t xml:space="preserve">zpracována </w:t>
      </w:r>
      <w:r w:rsidR="00B67CFA" w:rsidRPr="00AB681B">
        <w:t xml:space="preserve">v roce 2010 Ministerstvem práce a sociálních věcí ve svých závěrech </w:t>
      </w:r>
      <w:r w:rsidR="000A516C" w:rsidRPr="00AB681B">
        <w:t xml:space="preserve">udává, že počet obyvatel ČR s největší pravděpodobností </w:t>
      </w:r>
      <w:r w:rsidR="00B67CFA" w:rsidRPr="00AB681B">
        <w:t>do</w:t>
      </w:r>
      <w:r w:rsidR="00426FF5" w:rsidRPr="00AB681B">
        <w:t> </w:t>
      </w:r>
      <w:r w:rsidR="00B67CFA" w:rsidRPr="00AB681B">
        <w:t>budoucna poroste</w:t>
      </w:r>
      <w:r w:rsidR="000A516C" w:rsidRPr="00AB681B">
        <w:t xml:space="preserve">. </w:t>
      </w:r>
      <w:r w:rsidR="00B67CFA" w:rsidRPr="00AB681B">
        <w:t xml:space="preserve">Do budoucna bude záležet výhradně na velikosti migračního přírůstku. </w:t>
      </w:r>
      <w:r w:rsidR="000A516C" w:rsidRPr="00AB681B">
        <w:t>Očekávají se migrační zisky ve výši 30 tis. osob ročně. Demografická reprodukce imigrantů a všeobecně vyšší porodnost povedou ve</w:t>
      </w:r>
      <w:r w:rsidR="00B67CFA" w:rsidRPr="00AB681B">
        <w:t> </w:t>
      </w:r>
      <w:r w:rsidR="000A516C" w:rsidRPr="00AB681B">
        <w:t xml:space="preserve">střednědobé perspektivě k zachování výchozího ekonomického potenciálu vyjádřeného rozsahem zdrojů pracovních sil. Jedinou částí </w:t>
      </w:r>
      <w:r w:rsidR="00B67CFA" w:rsidRPr="00AB681B">
        <w:t>populace, která početně poroste,</w:t>
      </w:r>
      <w:r w:rsidR="00650286" w:rsidRPr="00AB681B">
        <w:t xml:space="preserve"> </w:t>
      </w:r>
      <w:r w:rsidR="000A516C" w:rsidRPr="00AB681B">
        <w:t>bude věková kategorie seniorů, tedy obyvatelstvo ve věku 65 a více. Rovněž bude docházet k</w:t>
      </w:r>
      <w:r w:rsidR="00262550" w:rsidRPr="00AB681B">
        <w:t> </w:t>
      </w:r>
      <w:r w:rsidR="000A516C" w:rsidRPr="00AB681B">
        <w:t>dynamického prodlužování lidského života.</w:t>
      </w:r>
    </w:p>
    <w:p w:rsidR="000A516C" w:rsidRDefault="000A516C" w:rsidP="00FE5E74">
      <w:r>
        <w:t>Do budoucna je dle tohoto dokumentu nutné realizovat tyto koncepce:</w:t>
      </w:r>
    </w:p>
    <w:p w:rsidR="000E086B" w:rsidRDefault="000E086B" w:rsidP="002B4773">
      <w:pPr>
        <w:pStyle w:val="Odstavecseseznamem"/>
        <w:numPr>
          <w:ilvl w:val="0"/>
          <w:numId w:val="21"/>
        </w:numPr>
      </w:pPr>
      <w:r>
        <w:t>E</w:t>
      </w:r>
      <w:r w:rsidR="000A516C">
        <w:t>fektivní státní politiky směřující k vytváření základních životních podmínek mladých lidí umožňující svobodné rozhodování o vlastní reprodukci (bytová politika, politika zaměstnanosti atd</w:t>
      </w:r>
      <w:r>
        <w:t>.)</w:t>
      </w:r>
    </w:p>
    <w:p w:rsidR="000E086B" w:rsidRDefault="000E086B" w:rsidP="002B4773">
      <w:pPr>
        <w:pStyle w:val="Odstavecseseznamem"/>
        <w:numPr>
          <w:ilvl w:val="0"/>
          <w:numId w:val="21"/>
        </w:numPr>
      </w:pPr>
      <w:r>
        <w:t>A</w:t>
      </w:r>
      <w:r w:rsidR="000A516C">
        <w:t>ktivní (i)migrační a integrační politiky státu</w:t>
      </w:r>
    </w:p>
    <w:p w:rsidR="000E086B" w:rsidRDefault="000E086B" w:rsidP="002B4773">
      <w:pPr>
        <w:pStyle w:val="Odstavecseseznamem"/>
        <w:numPr>
          <w:ilvl w:val="0"/>
          <w:numId w:val="21"/>
        </w:numPr>
      </w:pPr>
      <w:r>
        <w:t>S</w:t>
      </w:r>
      <w:r w:rsidR="000A516C">
        <w:t>ociální, rodinné a zdravotní politiky státu</w:t>
      </w:r>
    </w:p>
    <w:p w:rsidR="000A516C" w:rsidRDefault="000E086B" w:rsidP="002B4773">
      <w:pPr>
        <w:pStyle w:val="Odstavecseseznamem"/>
        <w:numPr>
          <w:ilvl w:val="0"/>
          <w:numId w:val="21"/>
        </w:numPr>
      </w:pPr>
      <w:r>
        <w:t>P</w:t>
      </w:r>
      <w:r w:rsidR="000A516C">
        <w:t>lnohodnot</w:t>
      </w:r>
      <w:r w:rsidR="00ED0158">
        <w:t>né reformy důchodového systému</w:t>
      </w:r>
    </w:p>
    <w:p w:rsidR="00FE5E74" w:rsidRDefault="00FE5E74" w:rsidP="00067CEB">
      <w:pPr>
        <w:keepNext/>
        <w:spacing w:after="0"/>
      </w:pPr>
      <w:r>
        <w:t xml:space="preserve">V červnu roku 2015 byla zpracována studie </w:t>
      </w:r>
      <w:r w:rsidRPr="00FE5E74">
        <w:rPr>
          <w:b/>
        </w:rPr>
        <w:t>Demografie, bydlení a veřejná vybavenost v</w:t>
      </w:r>
      <w:r>
        <w:rPr>
          <w:b/>
        </w:rPr>
        <w:t> </w:t>
      </w:r>
      <w:r w:rsidRPr="00FE5E74">
        <w:rPr>
          <w:b/>
        </w:rPr>
        <w:t>Praze</w:t>
      </w:r>
      <w:r w:rsidRPr="00FE5E74">
        <w:t>, která zahrnuje</w:t>
      </w:r>
      <w:r>
        <w:t xml:space="preserve"> např. analýzu populačního vývoje Prahy a prognózu vývoje počtu obyvatel a věkové struktury Prahy do roku 2050. Z </w:t>
      </w:r>
      <w:r w:rsidR="00AB681B">
        <w:t>dokumentu</w:t>
      </w:r>
      <w:r>
        <w:t xml:space="preserve"> vyplývají 4 hlavní tendence, na které město musí reagovat a být připraven</w:t>
      </w:r>
      <w:r w:rsidR="00426FF5">
        <w:t>o, a to:</w:t>
      </w:r>
    </w:p>
    <w:p w:rsidR="00426FF5" w:rsidRPr="00304C5B" w:rsidRDefault="00426FF5" w:rsidP="002B4773">
      <w:pPr>
        <w:pStyle w:val="Odstavecseseznamem"/>
        <w:numPr>
          <w:ilvl w:val="0"/>
          <w:numId w:val="30"/>
        </w:numPr>
        <w:spacing w:before="0" w:line="240" w:lineRule="auto"/>
        <w:rPr>
          <w:color w:val="1F497D" w:themeColor="text2"/>
        </w:rPr>
      </w:pPr>
      <w:r w:rsidRPr="00304C5B">
        <w:rPr>
          <w:color w:val="1F497D" w:themeColor="text2"/>
        </w:rPr>
        <w:t>Růst počtu cizinců</w:t>
      </w:r>
    </w:p>
    <w:p w:rsidR="00426FF5" w:rsidRPr="00304C5B" w:rsidRDefault="00426FF5" w:rsidP="002B4773">
      <w:pPr>
        <w:pStyle w:val="Odstavecseseznamem"/>
        <w:numPr>
          <w:ilvl w:val="0"/>
          <w:numId w:val="30"/>
        </w:numPr>
        <w:spacing w:line="240" w:lineRule="auto"/>
        <w:rPr>
          <w:color w:val="1F497D" w:themeColor="text2"/>
        </w:rPr>
      </w:pPr>
      <w:r w:rsidRPr="00304C5B">
        <w:rPr>
          <w:color w:val="1F497D" w:themeColor="text2"/>
        </w:rPr>
        <w:t>Stárnutí obyvatel</w:t>
      </w:r>
    </w:p>
    <w:p w:rsidR="00426FF5" w:rsidRPr="00304C5B" w:rsidRDefault="00426FF5" w:rsidP="002B4773">
      <w:pPr>
        <w:pStyle w:val="Odstavecseseznamem"/>
        <w:numPr>
          <w:ilvl w:val="0"/>
          <w:numId w:val="30"/>
        </w:numPr>
        <w:spacing w:line="240" w:lineRule="auto"/>
        <w:rPr>
          <w:color w:val="1F497D" w:themeColor="text2"/>
        </w:rPr>
      </w:pPr>
      <w:r w:rsidRPr="00304C5B">
        <w:rPr>
          <w:color w:val="1F497D" w:themeColor="text2"/>
        </w:rPr>
        <w:t>Nízká úroveň plodnosti</w:t>
      </w:r>
    </w:p>
    <w:p w:rsidR="00426FF5" w:rsidRPr="00304C5B" w:rsidRDefault="00426FF5" w:rsidP="002B4773">
      <w:pPr>
        <w:pStyle w:val="Odstavecseseznamem"/>
        <w:numPr>
          <w:ilvl w:val="0"/>
          <w:numId w:val="30"/>
        </w:numPr>
        <w:spacing w:line="240" w:lineRule="auto"/>
        <w:rPr>
          <w:color w:val="1F497D" w:themeColor="text2"/>
        </w:rPr>
      </w:pPr>
      <w:r w:rsidRPr="00304C5B">
        <w:rPr>
          <w:color w:val="1F497D" w:themeColor="text2"/>
        </w:rPr>
        <w:t>Nerovnováha mezi rozvojem města a občanskou vybaveností</w:t>
      </w:r>
    </w:p>
    <w:p w:rsidR="007157E6" w:rsidRDefault="007157E6">
      <w:pPr>
        <w:spacing w:before="0" w:after="0" w:line="240" w:lineRule="auto"/>
        <w:jc w:val="left"/>
        <w:sectPr w:rsidR="007157E6" w:rsidSect="008220E6">
          <w:type w:val="continuous"/>
          <w:pgSz w:w="11906" w:h="16838"/>
          <w:pgMar w:top="1417" w:right="1417" w:bottom="1417" w:left="1417" w:header="708" w:footer="708" w:gutter="0"/>
          <w:cols w:space="708"/>
          <w:titlePg/>
          <w:docGrid w:linePitch="360"/>
        </w:sectPr>
      </w:pPr>
    </w:p>
    <w:p w:rsidR="00EC7F54" w:rsidRDefault="00EC7F54" w:rsidP="00EC7F54">
      <w:r>
        <w:t xml:space="preserve">Níže uvedená tabulka shrnuje kapitolu </w:t>
      </w:r>
      <w:r w:rsidRPr="00EC7F54">
        <w:rPr>
          <w:i/>
        </w:rPr>
        <w:t>2 Analýza dosavadních řešení</w:t>
      </w:r>
      <w:r>
        <w:t>, kde červeně jsou označeny odpovídající cíle/oblasti k výše popisované kapitole.</w:t>
      </w:r>
    </w:p>
    <w:p w:rsidR="00621199" w:rsidRPr="00EC7F54" w:rsidRDefault="007157E6" w:rsidP="00EC7F54">
      <w:pPr>
        <w:pStyle w:val="Titulek"/>
        <w:spacing w:before="0"/>
      </w:pPr>
      <w:r>
        <w:t xml:space="preserve">Tabulka </w:t>
      </w:r>
      <w:fldSimple w:instr=" STYLEREF 1 \s ">
        <w:r w:rsidR="00D10772">
          <w:rPr>
            <w:noProof/>
          </w:rPr>
          <w:t>3</w:t>
        </w:r>
      </w:fldSimple>
      <w:r w:rsidR="00D10772">
        <w:t>.</w:t>
      </w:r>
      <w:fldSimple w:instr=" SEQ Tabulka \* ARABIC \s 1 ">
        <w:r w:rsidR="00D10772">
          <w:rPr>
            <w:noProof/>
          </w:rPr>
          <w:t>5</w:t>
        </w:r>
      </w:fldSimple>
      <w:r>
        <w:t xml:space="preserve">: </w:t>
      </w:r>
      <w:r w:rsidR="00574636">
        <w:t>Srovnání s cíli udržitelného rozvoje a provázanost s dalšími dokumenty</w:t>
      </w:r>
    </w:p>
    <w:tbl>
      <w:tblPr>
        <w:tblStyle w:val="Stednstnovn1zvraznn1"/>
        <w:tblW w:w="5000" w:type="pct"/>
        <w:tblLook w:val="04A0" w:firstRow="1" w:lastRow="0" w:firstColumn="1" w:lastColumn="0" w:noHBand="0" w:noVBand="1"/>
      </w:tblPr>
      <w:tblGrid>
        <w:gridCol w:w="6063"/>
        <w:gridCol w:w="3117"/>
        <w:gridCol w:w="5040"/>
      </w:tblGrid>
      <w:tr w:rsidR="00DB7179" w:rsidTr="00EC7F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DB7179" w:rsidRDefault="00DB7179" w:rsidP="002A7740">
            <w:pPr>
              <w:spacing w:before="0" w:after="0" w:line="240" w:lineRule="auto"/>
              <w:jc w:val="center"/>
              <w:rPr>
                <w:rFonts w:ascii="Arial" w:hAnsi="Arial"/>
                <w:sz w:val="20"/>
              </w:rPr>
            </w:pPr>
            <w:r w:rsidRPr="00BC48BD">
              <w:rPr>
                <w:rFonts w:ascii="Arial" w:hAnsi="Arial"/>
                <w:sz w:val="20"/>
              </w:rPr>
              <w:t xml:space="preserve">CÍLE </w:t>
            </w:r>
          </w:p>
          <w:p w:rsidR="00DB7179" w:rsidRPr="00BC48BD" w:rsidRDefault="00DB7179" w:rsidP="002A7740">
            <w:pPr>
              <w:spacing w:before="0" w:after="0" w:line="240" w:lineRule="auto"/>
              <w:jc w:val="center"/>
              <w:rPr>
                <w:rFonts w:ascii="Arial" w:hAnsi="Arial"/>
              </w:rPr>
            </w:pPr>
            <w:r w:rsidRPr="00BC48BD">
              <w:rPr>
                <w:rFonts w:ascii="Arial" w:hAnsi="Arial"/>
                <w:sz w:val="20"/>
              </w:rPr>
              <w:t>UDRŽITELNÉHO ROZVOJE</w:t>
            </w:r>
          </w:p>
        </w:tc>
        <w:tc>
          <w:tcPr>
            <w:tcW w:w="1096"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AALBORSKÉ ZÁVAZKY</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rFonts w:ascii="Arial" w:hAnsi="Arial"/>
                <w:sz w:val="20"/>
              </w:rPr>
              <w:t>(OBLASTI)</w:t>
            </w:r>
          </w:p>
        </w:tc>
        <w:tc>
          <w:tcPr>
            <w:tcW w:w="1772"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STRATEGICKÝ PLÁN</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sidRPr="00BC48BD">
              <w:rPr>
                <w:rFonts w:ascii="Arial" w:hAnsi="Arial"/>
                <w:sz w:val="20"/>
              </w:rPr>
              <w:t>HLAVNÍHO MĚSTA PRAHY 2015</w:t>
            </w:r>
            <w:r>
              <w:rPr>
                <w:rFonts w:ascii="Arial" w:hAnsi="Arial"/>
                <w:sz w:val="20"/>
              </w:rPr>
              <w:t xml:space="preserve"> (CÍLE)</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6463AA">
              <w:rPr>
                <w:rFonts w:ascii="Arial" w:hAnsi="Arial"/>
                <w:b w:val="0"/>
                <w:color w:val="FF0000"/>
                <w:sz w:val="18"/>
              </w:rPr>
              <w:t>Vymýtit chudobu ve všech jejích formách všude na světě</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Veřejná správa (místní vláda)</w:t>
            </w:r>
          </w:p>
        </w:tc>
        <w:tc>
          <w:tcPr>
            <w:tcW w:w="1772" w:type="pct"/>
            <w:vAlign w:val="center"/>
          </w:tcPr>
          <w:p w:rsidR="007157E6" w:rsidRPr="00562F13" w:rsidRDefault="007157E6"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rPr>
            </w:pPr>
            <w:r w:rsidRPr="00562F13">
              <w:rPr>
                <w:rFonts w:ascii="Arial" w:hAnsi="Arial"/>
                <w:b/>
                <w:sz w:val="18"/>
              </w:rPr>
              <w:t>Strategický směr 1 – Soudržná a zdravá metropole</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6463AA">
              <w:rPr>
                <w:rFonts w:ascii="Arial" w:hAnsi="Arial"/>
                <w:b w:val="0"/>
                <w:color w:val="FF0000"/>
                <w:sz w:val="18"/>
              </w:rPr>
              <w:t>Vymýtit hlad, dosáhnout potravinové bezpečnosti a zlepšení výživy, prosazovat udržitelné zemědělství</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Řízení</w:t>
            </w:r>
          </w:p>
        </w:tc>
        <w:tc>
          <w:tcPr>
            <w:tcW w:w="1772" w:type="pct"/>
            <w:vAlign w:val="center"/>
          </w:tcPr>
          <w:p w:rsidR="007157E6" w:rsidRPr="00562F13" w:rsidRDefault="007157E6" w:rsidP="002B4773">
            <w:pPr>
              <w:pStyle w:val="Odstavecseseznamem"/>
              <w:numPr>
                <w:ilvl w:val="0"/>
                <w:numId w:val="9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463AA">
              <w:rPr>
                <w:rFonts w:ascii="Arial" w:hAnsi="Arial"/>
                <w:color w:val="FF0000"/>
                <w:sz w:val="18"/>
              </w:rPr>
              <w:t>Praha je otevřeným a sociálně soudržným městem připraveným na probíhající sociodemografické změny</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6463AA">
              <w:rPr>
                <w:rFonts w:ascii="Arial" w:hAnsi="Arial"/>
                <w:b w:val="0"/>
                <w:color w:val="FF0000"/>
                <w:sz w:val="18"/>
              </w:rPr>
              <w:t>Zajistit zdravý život a zvyšovat jeho kvalitu pro všechny v jakémkoli věku</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Životní prostředí</w:t>
            </w:r>
          </w:p>
        </w:tc>
        <w:tc>
          <w:tcPr>
            <w:tcW w:w="1772" w:type="pct"/>
            <w:vAlign w:val="center"/>
          </w:tcPr>
          <w:p w:rsidR="007157E6" w:rsidRPr="00562F13" w:rsidRDefault="007157E6" w:rsidP="002B4773">
            <w:pPr>
              <w:pStyle w:val="Odstavecseseznamem"/>
              <w:numPr>
                <w:ilvl w:val="0"/>
                <w:numId w:val="94"/>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562F13">
              <w:rPr>
                <w:rFonts w:ascii="Arial" w:hAnsi="Arial"/>
                <w:sz w:val="18"/>
              </w:rPr>
              <w:t>Pražské lokality žijí bohatým komunitním životem občanské společnosti</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Zajistit rovný přístup k inkluzivnímu a kvalitnímu vzdělání a podporovat celoživotní vzdělávání pro všechny</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Zodpovědná spotřeba a životní styl</w:t>
            </w:r>
          </w:p>
        </w:tc>
        <w:tc>
          <w:tcPr>
            <w:tcW w:w="1772" w:type="pct"/>
            <w:vAlign w:val="center"/>
          </w:tcPr>
          <w:p w:rsidR="007157E6" w:rsidRPr="00562F13" w:rsidRDefault="007157E6" w:rsidP="002B4773">
            <w:pPr>
              <w:pStyle w:val="Odstavecseseznamem"/>
              <w:numPr>
                <w:ilvl w:val="0"/>
                <w:numId w:val="9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562F13">
              <w:rPr>
                <w:rFonts w:ascii="Arial" w:hAnsi="Arial"/>
                <w:sz w:val="18"/>
              </w:rPr>
              <w:t>Praha rozvíjí kvalitní prostředí města a krajiny – krásné město pro život</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Dosáhnout genderové rovnosti a posílit postavení všech žen a dívek</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Územní plánování a rozvoj měst</w:t>
            </w:r>
          </w:p>
        </w:tc>
        <w:tc>
          <w:tcPr>
            <w:tcW w:w="1772" w:type="pct"/>
            <w:vAlign w:val="center"/>
          </w:tcPr>
          <w:p w:rsidR="007157E6" w:rsidRPr="00562F13" w:rsidRDefault="007157E6" w:rsidP="002B4773">
            <w:pPr>
              <w:pStyle w:val="Odstavecseseznamem"/>
              <w:numPr>
                <w:ilvl w:val="0"/>
                <w:numId w:val="94"/>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562F13">
              <w:rPr>
                <w:rFonts w:ascii="Arial" w:hAnsi="Arial"/>
                <w:sz w:val="18"/>
              </w:rPr>
              <w:t>Praha je zdravé město ohleduplné k přírodě</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Zajistit všem dostupnost vody a sanitačních zařízení a udržitelné hospodaření s nimi</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Doprava (mobilita)</w:t>
            </w:r>
          </w:p>
        </w:tc>
        <w:tc>
          <w:tcPr>
            <w:tcW w:w="1772" w:type="pct"/>
            <w:vAlign w:val="center"/>
          </w:tcPr>
          <w:p w:rsidR="007157E6" w:rsidRPr="00562F13" w:rsidRDefault="007157E6" w:rsidP="002B4773">
            <w:pPr>
              <w:pStyle w:val="Odstavecseseznamem"/>
              <w:numPr>
                <w:ilvl w:val="0"/>
                <w:numId w:val="9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562F13">
              <w:rPr>
                <w:rFonts w:ascii="Arial" w:hAnsi="Arial"/>
                <w:sz w:val="18"/>
              </w:rPr>
              <w:t>Praha ve spolupráci s okolním regionem uplatňuje principy udržitelné mobility</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Zajistit všem přístup k cenově dostupným, spolehlivým, udržitelným a moderním zdrojům energie</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Zdraví</w:t>
            </w:r>
          </w:p>
        </w:tc>
        <w:tc>
          <w:tcPr>
            <w:tcW w:w="1772" w:type="pct"/>
            <w:vAlign w:val="center"/>
          </w:tcPr>
          <w:p w:rsidR="007157E6" w:rsidRDefault="007157E6"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562F13">
              <w:rPr>
                <w:rFonts w:ascii="Arial" w:hAnsi="Arial"/>
                <w:b/>
                <w:sz w:val="18"/>
              </w:rPr>
              <w:t>Strategický směr 2 – Prosperující a kreativní evropská metropole</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Podporovat trvalý, inkluzivní a udržitelný hospodářský růst, plnou a produktivní zaměstnanost a důstojnou práci pro všechny</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Hospodářství</w:t>
            </w:r>
          </w:p>
        </w:tc>
        <w:tc>
          <w:tcPr>
            <w:tcW w:w="1772" w:type="pct"/>
            <w:vAlign w:val="center"/>
          </w:tcPr>
          <w:p w:rsidR="007157E6" w:rsidRPr="0012214E" w:rsidRDefault="007157E6" w:rsidP="002B4773">
            <w:pPr>
              <w:pStyle w:val="Odstavecseseznamem"/>
              <w:numPr>
                <w:ilvl w:val="0"/>
                <w:numId w:val="95"/>
              </w:numPr>
              <w:spacing w:before="0" w:after="0" w:line="240" w:lineRule="auto"/>
              <w:ind w:left="448"/>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2214E">
              <w:rPr>
                <w:rFonts w:ascii="Arial" w:hAnsi="Arial"/>
                <w:sz w:val="18"/>
              </w:rPr>
              <w:t>Praha je významným regionem Evropy</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Vybudovat odolnou infrastrukturu, podporovat inkluzivní a udržitelnou industrializaci a inovace</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Rovnost příležitostí</w:t>
            </w:r>
          </w:p>
        </w:tc>
        <w:tc>
          <w:tcPr>
            <w:tcW w:w="1772" w:type="pct"/>
            <w:vAlign w:val="center"/>
          </w:tcPr>
          <w:p w:rsidR="007157E6" w:rsidRPr="0012214E" w:rsidRDefault="007157E6" w:rsidP="002B4773">
            <w:pPr>
              <w:pStyle w:val="Odstavecseseznamem"/>
              <w:numPr>
                <w:ilvl w:val="0"/>
                <w:numId w:val="95"/>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2214E">
              <w:rPr>
                <w:rFonts w:ascii="Arial" w:hAnsi="Arial"/>
                <w:sz w:val="18"/>
              </w:rPr>
              <w:t>Praha podporuje podnikání a inovace</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Snížit nerovnost uvnitř zemí i mezi nimi</w:t>
            </w:r>
          </w:p>
        </w:tc>
        <w:tc>
          <w:tcPr>
            <w:tcW w:w="1096" w:type="pct"/>
            <w:vAlign w:val="center"/>
          </w:tcPr>
          <w:p w:rsidR="007157E6" w:rsidRPr="00BC48BD" w:rsidRDefault="007157E6" w:rsidP="002B4773">
            <w:pPr>
              <w:pStyle w:val="Odstavecseseznamem"/>
              <w:numPr>
                <w:ilvl w:val="0"/>
                <w:numId w:val="9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Globální souvislosti</w:t>
            </w:r>
          </w:p>
        </w:tc>
        <w:tc>
          <w:tcPr>
            <w:tcW w:w="1772" w:type="pct"/>
            <w:vAlign w:val="center"/>
          </w:tcPr>
          <w:p w:rsidR="007157E6" w:rsidRPr="0012214E" w:rsidRDefault="007157E6" w:rsidP="002B4773">
            <w:pPr>
              <w:pStyle w:val="Odstavecseseznamem"/>
              <w:numPr>
                <w:ilvl w:val="0"/>
                <w:numId w:val="95"/>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2214E">
              <w:rPr>
                <w:rFonts w:ascii="Arial" w:hAnsi="Arial"/>
                <w:sz w:val="18"/>
              </w:rPr>
              <w:t>Praha má silnou kulturní značku posilovanou soudobým uměním</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Vytvořit inkluzivní, bezpečná, odolná a udržitelná města a obce</w:t>
            </w:r>
          </w:p>
        </w:tc>
        <w:tc>
          <w:tcPr>
            <w:tcW w:w="1096" w:type="pct"/>
            <w:vAlign w:val="center"/>
          </w:tcPr>
          <w:p w:rsidR="007157E6" w:rsidRDefault="007157E6"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7157E6" w:rsidRPr="0012214E" w:rsidRDefault="007157E6" w:rsidP="002B4773">
            <w:pPr>
              <w:pStyle w:val="Odstavecseseznamem"/>
              <w:numPr>
                <w:ilvl w:val="0"/>
                <w:numId w:val="95"/>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2214E">
              <w:rPr>
                <w:rFonts w:ascii="Arial" w:hAnsi="Arial"/>
                <w:sz w:val="18"/>
              </w:rPr>
              <w:t>Praha aktivně spoluvytváří výkonný a otevřený vzdělávací systém</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Zajistit udržitelnou spotřebu a výrobu</w:t>
            </w:r>
          </w:p>
        </w:tc>
        <w:tc>
          <w:tcPr>
            <w:tcW w:w="1096" w:type="pct"/>
            <w:vAlign w:val="center"/>
          </w:tcPr>
          <w:p w:rsidR="007157E6" w:rsidRDefault="007157E6"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7157E6" w:rsidRDefault="007157E6"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r w:rsidRPr="0012214E">
              <w:rPr>
                <w:rFonts w:ascii="Arial" w:hAnsi="Arial"/>
                <w:b/>
                <w:sz w:val="18"/>
              </w:rPr>
              <w:t>Strategický směr 3 – Koncepčně plánovaná metropole s chytrou správou a odolnými systémy</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Přijmout bezodkladná opatření na boj se změnou klimatu a zvládání jejích dopadů</w:t>
            </w:r>
          </w:p>
        </w:tc>
        <w:tc>
          <w:tcPr>
            <w:tcW w:w="1096" w:type="pct"/>
            <w:vAlign w:val="center"/>
          </w:tcPr>
          <w:p w:rsidR="007157E6" w:rsidRDefault="007157E6"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7157E6" w:rsidRPr="0012214E" w:rsidRDefault="007157E6" w:rsidP="002B4773">
            <w:pPr>
              <w:pStyle w:val="Odstavecseseznamem"/>
              <w:numPr>
                <w:ilvl w:val="0"/>
                <w:numId w:val="96"/>
              </w:numPr>
              <w:spacing w:before="0" w:after="0" w:line="240" w:lineRule="auto"/>
              <w:ind w:left="448"/>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2214E">
              <w:rPr>
                <w:rFonts w:ascii="Arial" w:hAnsi="Arial"/>
                <w:sz w:val="18"/>
              </w:rPr>
              <w:t>Praha plánuje rozvoj města v regionálních souvislostech</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Chránit a udržitelně využívat oceány, moře a mořské zdroje pro zajištění udržitelného rozvoje</w:t>
            </w:r>
          </w:p>
        </w:tc>
        <w:tc>
          <w:tcPr>
            <w:tcW w:w="1096" w:type="pct"/>
            <w:vAlign w:val="center"/>
          </w:tcPr>
          <w:p w:rsidR="007157E6" w:rsidRDefault="007157E6"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7157E6" w:rsidRPr="0012214E" w:rsidRDefault="007157E6" w:rsidP="002B4773">
            <w:pPr>
              <w:pStyle w:val="Odstavecseseznamem"/>
              <w:numPr>
                <w:ilvl w:val="0"/>
                <w:numId w:val="96"/>
              </w:numPr>
              <w:spacing w:before="0" w:after="0" w:line="240" w:lineRule="auto"/>
              <w:ind w:left="448"/>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2214E">
              <w:rPr>
                <w:rFonts w:ascii="Arial" w:hAnsi="Arial"/>
                <w:sz w:val="18"/>
              </w:rPr>
              <w:t>Praha zavádí dobrou a důvěryhodnou správu</w:t>
            </w: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Chránit, obnovovat a podporovat udržitelné využívání suchozemských ekosystémů, udržitelně hospodařit s lesy, potírat rozšiřování pouští, zastavit a následně zvrátit degradaci půdy a zastavit úbytek biodiverzity</w:t>
            </w:r>
          </w:p>
        </w:tc>
        <w:tc>
          <w:tcPr>
            <w:tcW w:w="1096" w:type="pct"/>
            <w:vAlign w:val="center"/>
          </w:tcPr>
          <w:p w:rsidR="007157E6" w:rsidRDefault="007157E6"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7157E6" w:rsidRPr="0012214E" w:rsidRDefault="007157E6" w:rsidP="002B4773">
            <w:pPr>
              <w:pStyle w:val="Odstavecseseznamem"/>
              <w:numPr>
                <w:ilvl w:val="0"/>
                <w:numId w:val="96"/>
              </w:numPr>
              <w:spacing w:before="0" w:after="0" w:line="240" w:lineRule="auto"/>
              <w:ind w:left="448"/>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2214E">
              <w:rPr>
                <w:rFonts w:ascii="Arial" w:hAnsi="Arial"/>
                <w:sz w:val="18"/>
              </w:rPr>
              <w:t>Praha šetří zdroje a posiluje odolnost města</w:t>
            </w:r>
          </w:p>
        </w:tc>
      </w:tr>
      <w:tr w:rsidR="007157E6" w:rsidTr="00EC7F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Podporovat mírové a inkluzivní společnosti pro udržitelný rozvoj, zajistit všem přístup ke spravedlnosti a vytvořit efektivní, odpovědné a inkluzivní instituce na všech úrovních</w:t>
            </w:r>
          </w:p>
        </w:tc>
        <w:tc>
          <w:tcPr>
            <w:tcW w:w="1096" w:type="pct"/>
            <w:vAlign w:val="center"/>
          </w:tcPr>
          <w:p w:rsidR="007157E6" w:rsidRDefault="007157E6"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tcPr>
          <w:p w:rsidR="007157E6" w:rsidRDefault="007157E6" w:rsidP="00C11F4E">
            <w:pPr>
              <w:spacing w:before="0" w:after="0" w:line="240" w:lineRule="auto"/>
              <w:cnfStyle w:val="000000010000" w:firstRow="0" w:lastRow="0" w:firstColumn="0" w:lastColumn="0" w:oddVBand="0" w:evenVBand="0" w:oddHBand="0" w:evenHBand="1" w:firstRowFirstColumn="0" w:firstRowLastColumn="0" w:lastRowFirstColumn="0" w:lastRowLastColumn="0"/>
            </w:pPr>
          </w:p>
        </w:tc>
      </w:tr>
      <w:tr w:rsidR="007157E6" w:rsidTr="00EC7F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7157E6" w:rsidRPr="0012214E" w:rsidRDefault="007157E6" w:rsidP="002B4773">
            <w:pPr>
              <w:pStyle w:val="Odstavecseseznamem"/>
              <w:numPr>
                <w:ilvl w:val="0"/>
                <w:numId w:val="92"/>
              </w:numPr>
              <w:spacing w:before="0" w:after="0" w:line="240" w:lineRule="auto"/>
              <w:ind w:left="318" w:hanging="283"/>
              <w:jc w:val="left"/>
              <w:rPr>
                <w:rFonts w:ascii="Arial" w:hAnsi="Arial"/>
                <w:b w:val="0"/>
                <w:sz w:val="18"/>
              </w:rPr>
            </w:pPr>
            <w:r w:rsidRPr="0012214E">
              <w:rPr>
                <w:rFonts w:ascii="Arial" w:hAnsi="Arial"/>
                <w:b w:val="0"/>
                <w:sz w:val="18"/>
              </w:rPr>
              <w:t>Oživit globální partnerství pro udržitelný rozvoj a posílit prostředky pro jeho uplatňování</w:t>
            </w:r>
          </w:p>
        </w:tc>
        <w:tc>
          <w:tcPr>
            <w:tcW w:w="1096" w:type="pct"/>
            <w:vAlign w:val="center"/>
          </w:tcPr>
          <w:p w:rsidR="007157E6" w:rsidRDefault="007157E6"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tcPr>
          <w:p w:rsidR="007157E6" w:rsidRDefault="007157E6" w:rsidP="00C11F4E">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rsidR="007157E6" w:rsidRDefault="007157E6">
      <w:pPr>
        <w:spacing w:before="0" w:after="0" w:line="240" w:lineRule="auto"/>
        <w:jc w:val="left"/>
        <w:sectPr w:rsidR="007157E6" w:rsidSect="007157E6">
          <w:pgSz w:w="16838" w:h="11906" w:orient="landscape"/>
          <w:pgMar w:top="1417" w:right="1417" w:bottom="1417" w:left="1417" w:header="708" w:footer="708" w:gutter="0"/>
          <w:cols w:space="708"/>
          <w:titlePg/>
          <w:docGrid w:linePitch="360"/>
        </w:sectPr>
      </w:pPr>
    </w:p>
    <w:p w:rsidR="0066427F" w:rsidRDefault="0066427F" w:rsidP="00F7391A">
      <w:pPr>
        <w:pStyle w:val="Nadpis2"/>
        <w:keepNext w:val="0"/>
        <w:keepLines w:val="0"/>
        <w:ind w:left="578" w:hanging="578"/>
      </w:pPr>
      <w:bookmarkStart w:id="17" w:name="_Toc444151394"/>
      <w:r>
        <w:t>Prognóz</w:t>
      </w:r>
      <w:r w:rsidR="00C91846">
        <w:t>a</w:t>
      </w:r>
      <w:bookmarkEnd w:id="17"/>
    </w:p>
    <w:p w:rsidR="005617BE" w:rsidRDefault="005617BE" w:rsidP="0064267E">
      <w:pPr>
        <w:autoSpaceDE w:val="0"/>
        <w:autoSpaceDN w:val="0"/>
        <w:adjustRightInd w:val="0"/>
        <w:rPr>
          <w:bCs/>
        </w:rPr>
      </w:pPr>
      <w:r w:rsidRPr="005617BE">
        <w:rPr>
          <w:bCs/>
        </w:rPr>
        <w:t>Podle nejnovější prognózy populační komise OSN má mít Česká republika v</w:t>
      </w:r>
      <w:r>
        <w:rPr>
          <w:bCs/>
        </w:rPr>
        <w:t> </w:t>
      </w:r>
      <w:r w:rsidRPr="005617BE">
        <w:rPr>
          <w:bCs/>
        </w:rPr>
        <w:t>polovině</w:t>
      </w:r>
      <w:r>
        <w:rPr>
          <w:bCs/>
        </w:rPr>
        <w:t xml:space="preserve"> </w:t>
      </w:r>
      <w:r w:rsidRPr="005617BE">
        <w:rPr>
          <w:bCs/>
        </w:rPr>
        <w:t>21. století pouze 7 829 000 obyvatel. Z nich bude zhruba 40 procent starších 60 let. Věkový</w:t>
      </w:r>
      <w:r>
        <w:rPr>
          <w:bCs/>
        </w:rPr>
        <w:t xml:space="preserve"> </w:t>
      </w:r>
      <w:r w:rsidRPr="005617BE">
        <w:rPr>
          <w:bCs/>
        </w:rPr>
        <w:t>průměr se zvýší ze současných 38 let na 53,3 let. Evropskou populaci postihne výrazné stárnutí.</w:t>
      </w:r>
      <w:r>
        <w:rPr>
          <w:rStyle w:val="Znakapoznpodarou"/>
          <w:bCs/>
        </w:rPr>
        <w:footnoteReference w:id="7"/>
      </w:r>
    </w:p>
    <w:p w:rsidR="0064267E" w:rsidRPr="005617BE" w:rsidRDefault="0064267E" w:rsidP="007157E6">
      <w:pPr>
        <w:autoSpaceDE w:val="0"/>
        <w:autoSpaceDN w:val="0"/>
        <w:adjustRightInd w:val="0"/>
        <w:rPr>
          <w:bCs/>
        </w:rPr>
      </w:pPr>
      <w:r>
        <w:rPr>
          <w:bCs/>
        </w:rPr>
        <w:t>V rámci České republiky budou</w:t>
      </w:r>
      <w:r w:rsidRPr="0064267E">
        <w:rPr>
          <w:bCs/>
        </w:rPr>
        <w:t xml:space="preserve"> jedinými kraji, jejichž počet obyvatel </w:t>
      </w:r>
      <w:r w:rsidR="00453336">
        <w:rPr>
          <w:bCs/>
        </w:rPr>
        <w:t xml:space="preserve">bude </w:t>
      </w:r>
      <w:r w:rsidRPr="0064267E">
        <w:rPr>
          <w:bCs/>
        </w:rPr>
        <w:t>v roce 2050 vyšší než dnes</w:t>
      </w:r>
      <w:r w:rsidR="00453336">
        <w:rPr>
          <w:bCs/>
        </w:rPr>
        <w:t xml:space="preserve">, kraj Středočeský </w:t>
      </w:r>
      <w:r w:rsidR="00453336" w:rsidRPr="0064267E">
        <w:rPr>
          <w:bCs/>
        </w:rPr>
        <w:t>a hl. m. Praha</w:t>
      </w:r>
      <w:r w:rsidRPr="0064267E">
        <w:rPr>
          <w:bCs/>
        </w:rPr>
        <w:t>. Nejvíce obyvatel ubude v Moravskoslezském kraji. Všechny kraje čeká stárnutí. Nejmladší obyvatele budou mít Praha a Střed</w:t>
      </w:r>
      <w:r w:rsidR="00ED0158">
        <w:rPr>
          <w:bCs/>
        </w:rPr>
        <w:t>ní Čechy, naopak nejstarší bude kraj</w:t>
      </w:r>
      <w:r w:rsidRPr="0064267E">
        <w:rPr>
          <w:bCs/>
        </w:rPr>
        <w:t xml:space="preserve"> Zlínský a Vysočina. V polovině století bude nejlidnatějším </w:t>
      </w:r>
      <w:r w:rsidR="00ED0158">
        <w:rPr>
          <w:bCs/>
        </w:rPr>
        <w:t>regionem</w:t>
      </w:r>
      <w:r w:rsidRPr="0064267E">
        <w:rPr>
          <w:bCs/>
        </w:rPr>
        <w:t xml:space="preserve"> Středočeský kraj, počet obyvatel se</w:t>
      </w:r>
      <w:r>
        <w:rPr>
          <w:bCs/>
        </w:rPr>
        <w:t xml:space="preserve"> </w:t>
      </w:r>
      <w:r w:rsidRPr="0064267E">
        <w:rPr>
          <w:bCs/>
        </w:rPr>
        <w:t>zvýší ze současných 1,29 mil. na 1,49 mil. Druhé místo si udrží Praha, kde počet obyvatel</w:t>
      </w:r>
      <w:r>
        <w:rPr>
          <w:bCs/>
        </w:rPr>
        <w:t xml:space="preserve"> </w:t>
      </w:r>
      <w:r w:rsidRPr="0064267E">
        <w:rPr>
          <w:bCs/>
        </w:rPr>
        <w:t>do roku 2050 vzroste z 1,25 mil. na 1,39 mil.</w:t>
      </w:r>
      <w:r>
        <w:rPr>
          <w:rStyle w:val="Znakapoznpodarou"/>
          <w:bCs/>
        </w:rPr>
        <w:footnoteReference w:id="8"/>
      </w:r>
    </w:p>
    <w:p w:rsidR="00FE5E74" w:rsidRPr="00AB681B" w:rsidRDefault="009E7E35" w:rsidP="00F7391A">
      <w:pPr>
        <w:pStyle w:val="Titulek"/>
        <w:keepNext w:val="0"/>
        <w:spacing w:after="120"/>
        <w:rPr>
          <w:b w:val="0"/>
          <w:sz w:val="22"/>
          <w:szCs w:val="22"/>
        </w:rPr>
      </w:pPr>
      <w:r w:rsidRPr="00AB681B">
        <w:rPr>
          <w:b w:val="0"/>
          <w:sz w:val="22"/>
          <w:szCs w:val="22"/>
        </w:rPr>
        <w:t>S využitím</w:t>
      </w:r>
      <w:r w:rsidR="00FE5E74" w:rsidRPr="00AB681B">
        <w:rPr>
          <w:b w:val="0"/>
          <w:sz w:val="22"/>
          <w:szCs w:val="22"/>
        </w:rPr>
        <w:t xml:space="preserve"> moderních matematicko-statistických metod byla provedena prognóza počtu obyvatel a jeho rozložení v jednotlivých věkových kategoriích. Tato prognóza </w:t>
      </w:r>
      <w:r w:rsidR="00524522" w:rsidRPr="00AB681B">
        <w:rPr>
          <w:b w:val="0"/>
          <w:sz w:val="22"/>
          <w:szCs w:val="22"/>
        </w:rPr>
        <w:t>může sloužit veřejnému sektoru</w:t>
      </w:r>
      <w:r w:rsidR="00FE5E74" w:rsidRPr="00AB681B">
        <w:rPr>
          <w:b w:val="0"/>
          <w:sz w:val="22"/>
          <w:szCs w:val="22"/>
        </w:rPr>
        <w:t xml:space="preserve">, který </w:t>
      </w:r>
      <w:r w:rsidR="00AB681B">
        <w:rPr>
          <w:b w:val="0"/>
          <w:sz w:val="22"/>
          <w:szCs w:val="22"/>
        </w:rPr>
        <w:t xml:space="preserve">je </w:t>
      </w:r>
      <w:r w:rsidR="00FE5E74" w:rsidRPr="00AB681B">
        <w:rPr>
          <w:b w:val="0"/>
          <w:sz w:val="22"/>
          <w:szCs w:val="22"/>
        </w:rPr>
        <w:t xml:space="preserve">podle ní </w:t>
      </w:r>
      <w:r w:rsidR="00AB681B">
        <w:rPr>
          <w:b w:val="0"/>
          <w:sz w:val="22"/>
          <w:szCs w:val="22"/>
        </w:rPr>
        <w:t xml:space="preserve">schopen </w:t>
      </w:r>
      <w:r w:rsidR="00FE5E74" w:rsidRPr="00AB681B">
        <w:rPr>
          <w:b w:val="0"/>
          <w:sz w:val="22"/>
          <w:szCs w:val="22"/>
        </w:rPr>
        <w:t>do</w:t>
      </w:r>
      <w:r w:rsidR="002622F3" w:rsidRPr="00AB681B">
        <w:rPr>
          <w:b w:val="0"/>
          <w:sz w:val="22"/>
          <w:szCs w:val="22"/>
        </w:rPr>
        <w:t> </w:t>
      </w:r>
      <w:r w:rsidR="00FE5E74" w:rsidRPr="00AB681B">
        <w:rPr>
          <w:b w:val="0"/>
          <w:sz w:val="22"/>
          <w:szCs w:val="22"/>
        </w:rPr>
        <w:t xml:space="preserve">budoucna rámcově řešit sociální, bytovou a jiné politiky na úrovni městské části. Z provedené analýzy vyplývá, že </w:t>
      </w:r>
      <w:r w:rsidR="002622F3" w:rsidRPr="00AB681B">
        <w:rPr>
          <w:b w:val="0"/>
          <w:sz w:val="22"/>
          <w:szCs w:val="22"/>
        </w:rPr>
        <w:t xml:space="preserve">v budoucnu </w:t>
      </w:r>
      <w:r w:rsidR="00FE5E74" w:rsidRPr="00AB681B">
        <w:rPr>
          <w:b w:val="0"/>
          <w:sz w:val="22"/>
          <w:szCs w:val="22"/>
        </w:rPr>
        <w:t>bude pokračovat negativní trend stárnutí populace. Stále se bude zvyšovat počet obyvatel v poproduktivním věku, a to zejména na úkor produktivní složky obyvatelstva. Pokles podílu produktivního obyvatelstva s sebou do budoucna přinese mnoho negativních ekonomických a sociálních důsledků. Bude narůstat tlak na státní správu a místní samosprávu v sociální a bytové sféře. Do roku 2030 se vlivem neustále klesající porodnosti také sníží i počet dětí do 15 let (předproduktivní složka obyvatelstva). Vzhledem k tomuto faktu bude místní samospráva muset řešit případnou redukci školních a předškolních zařízení.</w:t>
      </w:r>
    </w:p>
    <w:p w:rsidR="00FE5E74" w:rsidRDefault="00FE5E74" w:rsidP="007157E6">
      <w:pPr>
        <w:pStyle w:val="Titulek"/>
        <w:spacing w:after="0"/>
      </w:pPr>
      <w:r>
        <w:t xml:space="preserve">Graf </w:t>
      </w:r>
      <w:fldSimple w:instr=" STYLEREF 1 \s ">
        <w:r w:rsidR="00256364">
          <w:rPr>
            <w:noProof/>
          </w:rPr>
          <w:t>3</w:t>
        </w:r>
      </w:fldSimple>
      <w:r w:rsidR="009D6FC7">
        <w:t>.</w:t>
      </w:r>
      <w:fldSimple w:instr=" SEQ Graf \* ARABIC \s 1 ">
        <w:r w:rsidR="00256364">
          <w:rPr>
            <w:noProof/>
          </w:rPr>
          <w:t>7</w:t>
        </w:r>
      </w:fldSimple>
      <w:r>
        <w:t>: Věková pyramida městské části Praha 8 za rok 2014 s výhledem do roku 20</w:t>
      </w:r>
      <w:r w:rsidR="008F7B97">
        <w:t>30</w:t>
      </w:r>
    </w:p>
    <w:p w:rsidR="00FE5E74" w:rsidRDefault="00FE5E74" w:rsidP="007A6BD9">
      <w:pPr>
        <w:spacing w:before="0" w:after="0" w:line="240" w:lineRule="auto"/>
        <w:rPr>
          <w:i/>
          <w:sz w:val="18"/>
          <w:szCs w:val="18"/>
          <w:lang w:eastAsia="cs-CZ"/>
        </w:rPr>
      </w:pPr>
      <w:r>
        <w:rPr>
          <w:noProof/>
          <w:lang w:eastAsia="cs-CZ"/>
        </w:rPr>
        <w:drawing>
          <wp:inline distT="0" distB="0" distL="0" distR="0" wp14:anchorId="6AE88ACB" wp14:editId="7621712C">
            <wp:extent cx="5762625" cy="3781425"/>
            <wp:effectExtent l="0" t="0" r="0" b="0"/>
            <wp:docPr id="27" name="Graf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Pr="00C54FE9">
        <w:rPr>
          <w:i/>
          <w:sz w:val="18"/>
          <w:szCs w:val="18"/>
          <w:lang w:eastAsia="cs-CZ"/>
        </w:rPr>
        <w:t>Zdroj</w:t>
      </w:r>
      <w:r>
        <w:rPr>
          <w:i/>
          <w:sz w:val="18"/>
          <w:szCs w:val="18"/>
          <w:lang w:eastAsia="cs-CZ"/>
        </w:rPr>
        <w:t xml:space="preserve"> dat</w:t>
      </w:r>
      <w:r w:rsidRPr="00C54FE9">
        <w:rPr>
          <w:i/>
          <w:sz w:val="18"/>
          <w:szCs w:val="18"/>
          <w:lang w:eastAsia="cs-CZ"/>
        </w:rPr>
        <w:t>: ČSÚ</w:t>
      </w:r>
      <w:r w:rsidR="00F713C4">
        <w:rPr>
          <w:i/>
          <w:sz w:val="18"/>
          <w:szCs w:val="18"/>
          <w:lang w:eastAsia="cs-CZ"/>
        </w:rPr>
        <w:t xml:space="preserve"> – vlastní zpracování</w:t>
      </w:r>
      <w:r w:rsidRPr="00C54FE9">
        <w:rPr>
          <w:i/>
          <w:sz w:val="18"/>
          <w:szCs w:val="18"/>
          <w:lang w:eastAsia="cs-CZ"/>
        </w:rPr>
        <w:t xml:space="preserve">, </w:t>
      </w:r>
      <w:r w:rsidR="00F713C4">
        <w:rPr>
          <w:i/>
          <w:sz w:val="18"/>
          <w:szCs w:val="18"/>
          <w:lang w:eastAsia="cs-CZ"/>
        </w:rPr>
        <w:t>2014</w:t>
      </w:r>
    </w:p>
    <w:p w:rsidR="00B32437" w:rsidRPr="00F92461" w:rsidRDefault="00B32437" w:rsidP="007A6BD9">
      <w:pPr>
        <w:pStyle w:val="Nadpis2"/>
        <w:pageBreakBefore/>
        <w:ind w:left="578" w:hanging="578"/>
      </w:pPr>
      <w:bookmarkStart w:id="18" w:name="_Toc434270245"/>
      <w:bookmarkStart w:id="19" w:name="_Toc435602972"/>
      <w:bookmarkStart w:id="20" w:name="_Toc435603190"/>
      <w:bookmarkStart w:id="21" w:name="_Toc435603268"/>
      <w:bookmarkStart w:id="22" w:name="_Toc444151395"/>
      <w:r w:rsidRPr="00F92461">
        <w:t>SWOT analýza</w:t>
      </w:r>
      <w:bookmarkEnd w:id="18"/>
      <w:bookmarkEnd w:id="19"/>
      <w:bookmarkEnd w:id="20"/>
      <w:bookmarkEnd w:id="21"/>
      <w:bookmarkEnd w:id="22"/>
    </w:p>
    <w:tbl>
      <w:tblPr>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4531"/>
        <w:gridCol w:w="4531"/>
      </w:tblGrid>
      <w:tr w:rsidR="00B32437" w:rsidRPr="00F453E7" w:rsidTr="00D907B0">
        <w:trPr>
          <w:trHeight w:val="284"/>
        </w:trPr>
        <w:tc>
          <w:tcPr>
            <w:tcW w:w="4531" w:type="dxa"/>
            <w:shd w:val="clear" w:color="auto" w:fill="548DD4" w:themeFill="text2" w:themeFillTint="99"/>
            <w:vAlign w:val="center"/>
          </w:tcPr>
          <w:p w:rsidR="00B32437" w:rsidRPr="00D907B0" w:rsidRDefault="00B32437" w:rsidP="00B32437">
            <w:pPr>
              <w:spacing w:before="0" w:after="0" w:line="240" w:lineRule="auto"/>
              <w:jc w:val="center"/>
              <w:rPr>
                <w:rFonts w:ascii="Arial" w:hAnsi="Arial"/>
                <w:b/>
                <w:color w:val="FFFFFF" w:themeColor="background1"/>
                <w:sz w:val="18"/>
                <w:szCs w:val="18"/>
              </w:rPr>
            </w:pPr>
            <w:r w:rsidRPr="00D907B0">
              <w:rPr>
                <w:rFonts w:ascii="Arial" w:hAnsi="Arial"/>
                <w:b/>
                <w:color w:val="FFFFFF" w:themeColor="background1"/>
                <w:sz w:val="18"/>
                <w:szCs w:val="18"/>
              </w:rPr>
              <w:t>Silné stránky</w:t>
            </w:r>
            <w:r w:rsidR="002A7740">
              <w:rPr>
                <w:rFonts w:ascii="Arial" w:hAnsi="Arial"/>
                <w:b/>
                <w:color w:val="FFFFFF" w:themeColor="background1"/>
                <w:sz w:val="18"/>
                <w:szCs w:val="18"/>
              </w:rPr>
              <w:t xml:space="preserve"> (S)</w:t>
            </w:r>
          </w:p>
        </w:tc>
        <w:tc>
          <w:tcPr>
            <w:tcW w:w="4531" w:type="dxa"/>
            <w:shd w:val="clear" w:color="auto" w:fill="548DD4" w:themeFill="text2" w:themeFillTint="99"/>
            <w:vAlign w:val="center"/>
          </w:tcPr>
          <w:p w:rsidR="00B32437" w:rsidRPr="00D907B0" w:rsidRDefault="00B32437" w:rsidP="00B32437">
            <w:pPr>
              <w:spacing w:before="0" w:after="0" w:line="240" w:lineRule="auto"/>
              <w:jc w:val="center"/>
              <w:rPr>
                <w:rFonts w:ascii="Arial" w:hAnsi="Arial"/>
                <w:b/>
                <w:color w:val="FFFFFF" w:themeColor="background1"/>
                <w:sz w:val="18"/>
                <w:szCs w:val="18"/>
              </w:rPr>
            </w:pPr>
            <w:r w:rsidRPr="00D907B0">
              <w:rPr>
                <w:rFonts w:ascii="Arial" w:hAnsi="Arial"/>
                <w:b/>
                <w:color w:val="FFFFFF" w:themeColor="background1"/>
                <w:sz w:val="18"/>
                <w:szCs w:val="18"/>
              </w:rPr>
              <w:t>Slabé stránky</w:t>
            </w:r>
            <w:r w:rsidR="002A7740">
              <w:rPr>
                <w:rFonts w:ascii="Arial" w:hAnsi="Arial"/>
                <w:b/>
                <w:color w:val="FFFFFF" w:themeColor="background1"/>
                <w:sz w:val="18"/>
                <w:szCs w:val="18"/>
              </w:rPr>
              <w:t xml:space="preserve"> (W)</w:t>
            </w:r>
          </w:p>
        </w:tc>
      </w:tr>
      <w:tr w:rsidR="00B32437" w:rsidRPr="00F453E7" w:rsidTr="00D907B0">
        <w:trPr>
          <w:trHeight w:val="510"/>
        </w:trPr>
        <w:tc>
          <w:tcPr>
            <w:tcW w:w="4531" w:type="dxa"/>
            <w:shd w:val="clear" w:color="auto" w:fill="auto"/>
            <w:vAlign w:val="center"/>
          </w:tcPr>
          <w:p w:rsidR="00B32437" w:rsidRPr="00856468" w:rsidRDefault="002A7740" w:rsidP="00F7391A">
            <w:pPr>
              <w:spacing w:before="0" w:after="0" w:line="240" w:lineRule="auto"/>
              <w:jc w:val="left"/>
              <w:rPr>
                <w:rFonts w:ascii="Arial" w:hAnsi="Arial"/>
                <w:sz w:val="18"/>
                <w:szCs w:val="18"/>
              </w:rPr>
            </w:pPr>
            <w:r w:rsidRPr="002A7740">
              <w:rPr>
                <w:rFonts w:ascii="Arial" w:hAnsi="Arial"/>
                <w:b/>
                <w:sz w:val="18"/>
                <w:szCs w:val="18"/>
              </w:rPr>
              <w:t>S</w:t>
            </w:r>
            <w:r w:rsidR="0075511C">
              <w:rPr>
                <w:rFonts w:ascii="Arial" w:hAnsi="Arial"/>
                <w:b/>
                <w:sz w:val="18"/>
                <w:szCs w:val="18"/>
              </w:rPr>
              <w:t>1.</w:t>
            </w:r>
            <w:r w:rsidRPr="002A7740">
              <w:rPr>
                <w:rFonts w:ascii="Arial" w:hAnsi="Arial"/>
                <w:b/>
                <w:sz w:val="18"/>
                <w:szCs w:val="18"/>
              </w:rPr>
              <w:t>1:</w:t>
            </w:r>
            <w:r>
              <w:rPr>
                <w:rFonts w:ascii="Arial" w:hAnsi="Arial"/>
                <w:sz w:val="18"/>
                <w:szCs w:val="18"/>
              </w:rPr>
              <w:t xml:space="preserve"> </w:t>
            </w:r>
            <w:r w:rsidR="00257B5C">
              <w:rPr>
                <w:rFonts w:ascii="Arial" w:hAnsi="Arial"/>
                <w:sz w:val="18"/>
                <w:szCs w:val="18"/>
              </w:rPr>
              <w:t>Nadprůměrná vzdělanostní struktura obyvatelstva ve</w:t>
            </w:r>
            <w:r w:rsidR="00F7391A">
              <w:rPr>
                <w:rFonts w:ascii="Arial" w:hAnsi="Arial"/>
                <w:sz w:val="18"/>
                <w:szCs w:val="18"/>
              </w:rPr>
              <w:t> </w:t>
            </w:r>
            <w:r w:rsidR="00257B5C">
              <w:rPr>
                <w:rFonts w:ascii="Arial" w:hAnsi="Arial"/>
                <w:sz w:val="18"/>
                <w:szCs w:val="18"/>
              </w:rPr>
              <w:t>srovnání s ČR</w:t>
            </w:r>
          </w:p>
        </w:tc>
        <w:tc>
          <w:tcPr>
            <w:tcW w:w="4531" w:type="dxa"/>
            <w:shd w:val="clear" w:color="auto" w:fill="auto"/>
            <w:vAlign w:val="center"/>
          </w:tcPr>
          <w:p w:rsidR="00B32437" w:rsidRDefault="002A7740" w:rsidP="00B32437">
            <w:pPr>
              <w:spacing w:before="0" w:after="0" w:line="240" w:lineRule="auto"/>
              <w:jc w:val="left"/>
              <w:rPr>
                <w:rFonts w:ascii="Arial" w:hAnsi="Arial"/>
                <w:sz w:val="18"/>
                <w:szCs w:val="18"/>
              </w:rPr>
            </w:pPr>
            <w:r w:rsidRPr="002A7740">
              <w:rPr>
                <w:rFonts w:ascii="Arial" w:hAnsi="Arial"/>
                <w:b/>
                <w:sz w:val="18"/>
                <w:szCs w:val="16"/>
              </w:rPr>
              <w:t>W</w:t>
            </w:r>
            <w:r w:rsidR="0075511C">
              <w:rPr>
                <w:rFonts w:ascii="Arial" w:hAnsi="Arial"/>
                <w:b/>
                <w:sz w:val="18"/>
                <w:szCs w:val="16"/>
              </w:rPr>
              <w:t>1.</w:t>
            </w:r>
            <w:r w:rsidRPr="002A7740">
              <w:rPr>
                <w:rFonts w:ascii="Arial" w:hAnsi="Arial"/>
                <w:b/>
                <w:sz w:val="18"/>
                <w:szCs w:val="16"/>
              </w:rPr>
              <w:t>1:</w:t>
            </w:r>
            <w:r>
              <w:rPr>
                <w:rFonts w:ascii="Arial" w:hAnsi="Arial"/>
                <w:sz w:val="18"/>
                <w:szCs w:val="16"/>
              </w:rPr>
              <w:t xml:space="preserve"> </w:t>
            </w:r>
            <w:r w:rsidR="00BB5735" w:rsidRPr="006C7F98">
              <w:rPr>
                <w:rFonts w:ascii="Arial" w:hAnsi="Arial"/>
                <w:sz w:val="18"/>
                <w:szCs w:val="16"/>
              </w:rPr>
              <w:t>Zrychlující se proces demografického stárnutí obyvatel</w:t>
            </w:r>
          </w:p>
        </w:tc>
      </w:tr>
      <w:tr w:rsidR="00FC3D3A" w:rsidRPr="00F453E7" w:rsidTr="00D907B0">
        <w:trPr>
          <w:trHeight w:val="510"/>
        </w:trPr>
        <w:tc>
          <w:tcPr>
            <w:tcW w:w="4531" w:type="dxa"/>
            <w:shd w:val="clear" w:color="auto" w:fill="auto"/>
            <w:vAlign w:val="center"/>
          </w:tcPr>
          <w:p w:rsidR="00FC3D3A" w:rsidRDefault="002A7740" w:rsidP="002A7740">
            <w:pPr>
              <w:spacing w:before="0" w:after="0" w:line="240" w:lineRule="auto"/>
              <w:jc w:val="left"/>
              <w:rPr>
                <w:rFonts w:ascii="Arial" w:hAnsi="Arial"/>
                <w:sz w:val="18"/>
                <w:szCs w:val="18"/>
              </w:rPr>
            </w:pPr>
            <w:r w:rsidRPr="002A7740">
              <w:rPr>
                <w:rFonts w:ascii="Arial" w:hAnsi="Arial"/>
                <w:b/>
                <w:sz w:val="18"/>
                <w:szCs w:val="18"/>
              </w:rPr>
              <w:t>S</w:t>
            </w:r>
            <w:r w:rsidR="0075511C">
              <w:rPr>
                <w:rFonts w:ascii="Arial" w:hAnsi="Arial"/>
                <w:b/>
                <w:sz w:val="18"/>
                <w:szCs w:val="18"/>
              </w:rPr>
              <w:t>1.</w:t>
            </w:r>
            <w:r>
              <w:rPr>
                <w:rFonts w:ascii="Arial" w:hAnsi="Arial"/>
                <w:b/>
                <w:sz w:val="18"/>
                <w:szCs w:val="18"/>
              </w:rPr>
              <w:t>2</w:t>
            </w:r>
            <w:r w:rsidRPr="002A7740">
              <w:rPr>
                <w:rFonts w:ascii="Arial" w:hAnsi="Arial"/>
                <w:b/>
                <w:sz w:val="18"/>
                <w:szCs w:val="18"/>
              </w:rPr>
              <w:t>:</w:t>
            </w:r>
            <w:r>
              <w:rPr>
                <w:rFonts w:ascii="Arial" w:hAnsi="Arial"/>
                <w:sz w:val="18"/>
                <w:szCs w:val="18"/>
              </w:rPr>
              <w:t xml:space="preserve"> </w:t>
            </w:r>
            <w:r w:rsidR="00FC3D3A">
              <w:rPr>
                <w:rFonts w:ascii="Arial" w:hAnsi="Arial"/>
                <w:sz w:val="18"/>
                <w:szCs w:val="18"/>
              </w:rPr>
              <w:t>Kladné migrační saldo</w:t>
            </w:r>
          </w:p>
        </w:tc>
        <w:tc>
          <w:tcPr>
            <w:tcW w:w="4531" w:type="dxa"/>
            <w:shd w:val="clear" w:color="auto" w:fill="auto"/>
            <w:vAlign w:val="center"/>
          </w:tcPr>
          <w:p w:rsidR="00FC3D3A" w:rsidRPr="006C7F98" w:rsidRDefault="002A7740" w:rsidP="002A7740">
            <w:pPr>
              <w:spacing w:before="0" w:after="0" w:line="240" w:lineRule="auto"/>
              <w:jc w:val="left"/>
              <w:rPr>
                <w:rFonts w:ascii="Arial" w:hAnsi="Arial"/>
                <w:sz w:val="18"/>
                <w:szCs w:val="16"/>
              </w:rPr>
            </w:pPr>
            <w:r w:rsidRPr="002A7740">
              <w:rPr>
                <w:rFonts w:ascii="Arial" w:hAnsi="Arial"/>
                <w:b/>
                <w:sz w:val="18"/>
                <w:szCs w:val="16"/>
              </w:rPr>
              <w:t>W</w:t>
            </w:r>
            <w:r w:rsidR="0075511C">
              <w:rPr>
                <w:rFonts w:ascii="Arial" w:hAnsi="Arial"/>
                <w:b/>
                <w:sz w:val="18"/>
                <w:szCs w:val="16"/>
              </w:rPr>
              <w:t>1.</w:t>
            </w:r>
            <w:r>
              <w:rPr>
                <w:rFonts w:ascii="Arial" w:hAnsi="Arial"/>
                <w:b/>
                <w:sz w:val="18"/>
                <w:szCs w:val="16"/>
              </w:rPr>
              <w:t>2</w:t>
            </w:r>
            <w:r w:rsidRPr="002A7740">
              <w:rPr>
                <w:rFonts w:ascii="Arial" w:hAnsi="Arial"/>
                <w:b/>
                <w:sz w:val="18"/>
                <w:szCs w:val="16"/>
              </w:rPr>
              <w:t>:</w:t>
            </w:r>
            <w:r>
              <w:rPr>
                <w:rFonts w:ascii="Arial" w:hAnsi="Arial"/>
                <w:sz w:val="18"/>
                <w:szCs w:val="16"/>
              </w:rPr>
              <w:t xml:space="preserve"> </w:t>
            </w:r>
            <w:r w:rsidR="00FC3D3A">
              <w:rPr>
                <w:rFonts w:ascii="Arial" w:hAnsi="Arial"/>
                <w:sz w:val="18"/>
                <w:szCs w:val="16"/>
              </w:rPr>
              <w:t>Vyšší podíl seniorů v porovnání s hodnotami hl. m. Prahy</w:t>
            </w:r>
          </w:p>
        </w:tc>
      </w:tr>
      <w:tr w:rsidR="00FC3D3A" w:rsidRPr="00F453E7" w:rsidTr="00D907B0">
        <w:trPr>
          <w:trHeight w:val="510"/>
        </w:trPr>
        <w:tc>
          <w:tcPr>
            <w:tcW w:w="4531" w:type="dxa"/>
            <w:shd w:val="clear" w:color="auto" w:fill="auto"/>
            <w:vAlign w:val="center"/>
          </w:tcPr>
          <w:p w:rsidR="00FC3D3A" w:rsidRPr="00856468" w:rsidRDefault="002A7740" w:rsidP="002A7740">
            <w:pPr>
              <w:spacing w:before="0" w:after="0" w:line="240" w:lineRule="auto"/>
              <w:jc w:val="left"/>
              <w:rPr>
                <w:rFonts w:ascii="Arial" w:hAnsi="Arial"/>
                <w:sz w:val="18"/>
                <w:szCs w:val="18"/>
              </w:rPr>
            </w:pPr>
            <w:r w:rsidRPr="002A7740">
              <w:rPr>
                <w:rFonts w:ascii="Arial" w:hAnsi="Arial"/>
                <w:b/>
                <w:sz w:val="18"/>
                <w:szCs w:val="18"/>
              </w:rPr>
              <w:t>S</w:t>
            </w:r>
            <w:r w:rsidR="0075511C">
              <w:rPr>
                <w:rFonts w:ascii="Arial" w:hAnsi="Arial"/>
                <w:b/>
                <w:sz w:val="18"/>
                <w:szCs w:val="18"/>
              </w:rPr>
              <w:t>1.</w:t>
            </w:r>
            <w:r>
              <w:rPr>
                <w:rFonts w:ascii="Arial" w:hAnsi="Arial"/>
                <w:b/>
                <w:sz w:val="18"/>
                <w:szCs w:val="18"/>
              </w:rPr>
              <w:t>3</w:t>
            </w:r>
            <w:r w:rsidRPr="002A7740">
              <w:rPr>
                <w:rFonts w:ascii="Arial" w:hAnsi="Arial"/>
                <w:b/>
                <w:sz w:val="18"/>
                <w:szCs w:val="18"/>
              </w:rPr>
              <w:t>:</w:t>
            </w:r>
            <w:r>
              <w:rPr>
                <w:rFonts w:ascii="Arial" w:hAnsi="Arial"/>
                <w:sz w:val="18"/>
                <w:szCs w:val="18"/>
              </w:rPr>
              <w:t xml:space="preserve"> </w:t>
            </w:r>
            <w:r w:rsidR="00FC3D3A" w:rsidRPr="006C36C1">
              <w:rPr>
                <w:rFonts w:ascii="Arial" w:hAnsi="Arial"/>
                <w:sz w:val="18"/>
                <w:szCs w:val="18"/>
              </w:rPr>
              <w:t>Dostupnost do centra města (jižní část)</w:t>
            </w:r>
          </w:p>
        </w:tc>
        <w:tc>
          <w:tcPr>
            <w:tcW w:w="4531" w:type="dxa"/>
            <w:shd w:val="clear" w:color="auto" w:fill="auto"/>
            <w:vAlign w:val="center"/>
          </w:tcPr>
          <w:p w:rsidR="00FC3D3A" w:rsidRPr="00055103" w:rsidRDefault="002A7740" w:rsidP="002A7740">
            <w:pPr>
              <w:spacing w:before="0" w:after="0" w:line="240" w:lineRule="auto"/>
              <w:jc w:val="left"/>
              <w:rPr>
                <w:rFonts w:ascii="Arial" w:hAnsi="Arial"/>
                <w:sz w:val="18"/>
                <w:szCs w:val="18"/>
                <w:highlight w:val="yellow"/>
              </w:rPr>
            </w:pPr>
            <w:r w:rsidRPr="002A7740">
              <w:rPr>
                <w:rFonts w:ascii="Arial" w:hAnsi="Arial"/>
                <w:b/>
                <w:sz w:val="18"/>
                <w:szCs w:val="16"/>
              </w:rPr>
              <w:t>W</w:t>
            </w:r>
            <w:r w:rsidR="0075511C">
              <w:rPr>
                <w:rFonts w:ascii="Arial" w:hAnsi="Arial"/>
                <w:b/>
                <w:sz w:val="18"/>
                <w:szCs w:val="16"/>
              </w:rPr>
              <w:t>1.</w:t>
            </w:r>
            <w:r>
              <w:rPr>
                <w:rFonts w:ascii="Arial" w:hAnsi="Arial"/>
                <w:b/>
                <w:sz w:val="18"/>
                <w:szCs w:val="16"/>
              </w:rPr>
              <w:t>3</w:t>
            </w:r>
            <w:r w:rsidRPr="002A7740">
              <w:rPr>
                <w:rFonts w:ascii="Arial" w:hAnsi="Arial"/>
                <w:b/>
                <w:sz w:val="18"/>
                <w:szCs w:val="16"/>
              </w:rPr>
              <w:t>:</w:t>
            </w:r>
            <w:r>
              <w:rPr>
                <w:rFonts w:ascii="Arial" w:hAnsi="Arial"/>
                <w:sz w:val="18"/>
                <w:szCs w:val="16"/>
              </w:rPr>
              <w:t xml:space="preserve"> </w:t>
            </w:r>
            <w:r w:rsidR="00FC3D3A" w:rsidRPr="006C7F98">
              <w:rPr>
                <w:rFonts w:ascii="Arial" w:hAnsi="Arial"/>
                <w:sz w:val="18"/>
                <w:szCs w:val="16"/>
              </w:rPr>
              <w:t>Snižování počtu obyvatel v produktivním věku</w:t>
            </w:r>
          </w:p>
        </w:tc>
      </w:tr>
      <w:tr w:rsidR="00FC3D3A" w:rsidRPr="00F453E7" w:rsidTr="00D907B0">
        <w:trPr>
          <w:trHeight w:val="510"/>
        </w:trPr>
        <w:tc>
          <w:tcPr>
            <w:tcW w:w="4531" w:type="dxa"/>
            <w:shd w:val="clear" w:color="auto" w:fill="auto"/>
            <w:vAlign w:val="center"/>
          </w:tcPr>
          <w:p w:rsidR="00FC3D3A" w:rsidRPr="00856468" w:rsidRDefault="00FC3D3A" w:rsidP="00FC3D3A">
            <w:pPr>
              <w:spacing w:before="0" w:after="0" w:line="240" w:lineRule="auto"/>
              <w:jc w:val="left"/>
              <w:rPr>
                <w:rFonts w:ascii="Arial" w:hAnsi="Arial"/>
                <w:sz w:val="18"/>
                <w:szCs w:val="18"/>
              </w:rPr>
            </w:pPr>
          </w:p>
        </w:tc>
        <w:tc>
          <w:tcPr>
            <w:tcW w:w="4531" w:type="dxa"/>
            <w:shd w:val="clear" w:color="auto" w:fill="auto"/>
            <w:vAlign w:val="center"/>
          </w:tcPr>
          <w:p w:rsidR="00FC3D3A" w:rsidRDefault="002A7740" w:rsidP="002A7740">
            <w:pPr>
              <w:spacing w:before="0" w:after="0" w:line="240" w:lineRule="auto"/>
              <w:jc w:val="left"/>
              <w:rPr>
                <w:rFonts w:ascii="Arial" w:hAnsi="Arial"/>
                <w:sz w:val="18"/>
                <w:szCs w:val="18"/>
              </w:rPr>
            </w:pPr>
            <w:r w:rsidRPr="002A7740">
              <w:rPr>
                <w:rFonts w:ascii="Arial" w:hAnsi="Arial"/>
                <w:b/>
                <w:sz w:val="18"/>
                <w:szCs w:val="16"/>
              </w:rPr>
              <w:t>W</w:t>
            </w:r>
            <w:r w:rsidR="0075511C">
              <w:rPr>
                <w:rFonts w:ascii="Arial" w:hAnsi="Arial"/>
                <w:b/>
                <w:sz w:val="18"/>
                <w:szCs w:val="16"/>
              </w:rPr>
              <w:t>1.</w:t>
            </w:r>
            <w:r>
              <w:rPr>
                <w:rFonts w:ascii="Arial" w:hAnsi="Arial"/>
                <w:b/>
                <w:sz w:val="18"/>
                <w:szCs w:val="16"/>
              </w:rPr>
              <w:t>4</w:t>
            </w:r>
            <w:r w:rsidRPr="002A7740">
              <w:rPr>
                <w:rFonts w:ascii="Arial" w:hAnsi="Arial"/>
                <w:b/>
                <w:sz w:val="18"/>
                <w:szCs w:val="16"/>
              </w:rPr>
              <w:t>:</w:t>
            </w:r>
            <w:r>
              <w:rPr>
                <w:rFonts w:ascii="Arial" w:hAnsi="Arial"/>
                <w:sz w:val="18"/>
                <w:szCs w:val="16"/>
              </w:rPr>
              <w:t xml:space="preserve"> </w:t>
            </w:r>
            <w:r w:rsidR="00FC3D3A">
              <w:rPr>
                <w:rFonts w:ascii="Arial" w:hAnsi="Arial"/>
                <w:sz w:val="18"/>
                <w:szCs w:val="18"/>
              </w:rPr>
              <w:t>Vysoký index stáří</w:t>
            </w:r>
          </w:p>
        </w:tc>
      </w:tr>
      <w:tr w:rsidR="00FC3D3A" w:rsidRPr="00F453E7" w:rsidTr="00D907B0">
        <w:trPr>
          <w:trHeight w:val="510"/>
        </w:trPr>
        <w:tc>
          <w:tcPr>
            <w:tcW w:w="4531" w:type="dxa"/>
            <w:shd w:val="clear" w:color="auto" w:fill="auto"/>
            <w:vAlign w:val="center"/>
          </w:tcPr>
          <w:p w:rsidR="00FC3D3A" w:rsidRPr="00856468" w:rsidRDefault="00FC3D3A" w:rsidP="00FC3D3A">
            <w:pPr>
              <w:spacing w:before="0" w:after="0" w:line="240" w:lineRule="auto"/>
              <w:jc w:val="left"/>
              <w:rPr>
                <w:rFonts w:ascii="Arial" w:hAnsi="Arial"/>
                <w:sz w:val="18"/>
                <w:szCs w:val="18"/>
              </w:rPr>
            </w:pPr>
          </w:p>
        </w:tc>
        <w:tc>
          <w:tcPr>
            <w:tcW w:w="4531" w:type="dxa"/>
            <w:shd w:val="clear" w:color="auto" w:fill="auto"/>
            <w:vAlign w:val="center"/>
          </w:tcPr>
          <w:p w:rsidR="00FC3D3A" w:rsidRDefault="002A7740" w:rsidP="002A7740">
            <w:pPr>
              <w:spacing w:before="0" w:after="0" w:line="240" w:lineRule="auto"/>
              <w:jc w:val="left"/>
              <w:rPr>
                <w:rFonts w:ascii="Arial" w:hAnsi="Arial"/>
                <w:sz w:val="18"/>
                <w:szCs w:val="18"/>
              </w:rPr>
            </w:pPr>
            <w:r w:rsidRPr="002A7740">
              <w:rPr>
                <w:rFonts w:ascii="Arial" w:hAnsi="Arial"/>
                <w:b/>
                <w:sz w:val="18"/>
                <w:szCs w:val="16"/>
              </w:rPr>
              <w:t>W</w:t>
            </w:r>
            <w:r w:rsidR="0075511C">
              <w:rPr>
                <w:rFonts w:ascii="Arial" w:hAnsi="Arial"/>
                <w:b/>
                <w:sz w:val="18"/>
                <w:szCs w:val="16"/>
              </w:rPr>
              <w:t>1.</w:t>
            </w:r>
            <w:r>
              <w:rPr>
                <w:rFonts w:ascii="Arial" w:hAnsi="Arial"/>
                <w:b/>
                <w:sz w:val="18"/>
                <w:szCs w:val="16"/>
              </w:rPr>
              <w:t>5</w:t>
            </w:r>
            <w:r w:rsidRPr="002A7740">
              <w:rPr>
                <w:rFonts w:ascii="Arial" w:hAnsi="Arial"/>
                <w:b/>
                <w:sz w:val="18"/>
                <w:szCs w:val="16"/>
              </w:rPr>
              <w:t>:</w:t>
            </w:r>
            <w:r>
              <w:rPr>
                <w:rFonts w:ascii="Arial" w:hAnsi="Arial"/>
                <w:sz w:val="18"/>
                <w:szCs w:val="16"/>
              </w:rPr>
              <w:t xml:space="preserve"> </w:t>
            </w:r>
            <w:r w:rsidR="00FC3D3A">
              <w:rPr>
                <w:rFonts w:ascii="Arial" w:hAnsi="Arial"/>
                <w:sz w:val="18"/>
                <w:szCs w:val="18"/>
              </w:rPr>
              <w:t>Záporný přirozený přírůstek</w:t>
            </w:r>
          </w:p>
        </w:tc>
      </w:tr>
      <w:tr w:rsidR="00FC3D3A" w:rsidRPr="00F453E7" w:rsidTr="00D907B0">
        <w:trPr>
          <w:trHeight w:val="510"/>
        </w:trPr>
        <w:tc>
          <w:tcPr>
            <w:tcW w:w="4531" w:type="dxa"/>
            <w:shd w:val="clear" w:color="auto" w:fill="auto"/>
            <w:vAlign w:val="center"/>
          </w:tcPr>
          <w:p w:rsidR="00FC3D3A" w:rsidRPr="00856468" w:rsidRDefault="00FC3D3A" w:rsidP="00FC3D3A">
            <w:pPr>
              <w:spacing w:before="0" w:after="0" w:line="240" w:lineRule="auto"/>
              <w:jc w:val="left"/>
              <w:rPr>
                <w:rFonts w:ascii="Arial" w:hAnsi="Arial"/>
                <w:sz w:val="18"/>
                <w:szCs w:val="18"/>
              </w:rPr>
            </w:pPr>
          </w:p>
        </w:tc>
        <w:tc>
          <w:tcPr>
            <w:tcW w:w="4531" w:type="dxa"/>
            <w:shd w:val="clear" w:color="auto" w:fill="auto"/>
            <w:vAlign w:val="center"/>
          </w:tcPr>
          <w:p w:rsidR="00FC3D3A" w:rsidRPr="00055103" w:rsidRDefault="002A7740" w:rsidP="002A7740">
            <w:pPr>
              <w:spacing w:before="0" w:after="0" w:line="240" w:lineRule="auto"/>
              <w:jc w:val="left"/>
              <w:rPr>
                <w:rFonts w:ascii="Arial" w:hAnsi="Arial"/>
                <w:sz w:val="18"/>
                <w:szCs w:val="18"/>
                <w:highlight w:val="yellow"/>
              </w:rPr>
            </w:pPr>
            <w:r w:rsidRPr="002A7740">
              <w:rPr>
                <w:rFonts w:ascii="Arial" w:hAnsi="Arial"/>
                <w:b/>
                <w:sz w:val="18"/>
                <w:szCs w:val="16"/>
              </w:rPr>
              <w:t>W</w:t>
            </w:r>
            <w:r w:rsidR="0075511C">
              <w:rPr>
                <w:rFonts w:ascii="Arial" w:hAnsi="Arial"/>
                <w:b/>
                <w:sz w:val="18"/>
                <w:szCs w:val="16"/>
              </w:rPr>
              <w:t>1.</w:t>
            </w:r>
            <w:r>
              <w:rPr>
                <w:rFonts w:ascii="Arial" w:hAnsi="Arial"/>
                <w:b/>
                <w:sz w:val="18"/>
                <w:szCs w:val="16"/>
              </w:rPr>
              <w:t>6</w:t>
            </w:r>
            <w:r w:rsidRPr="002A7740">
              <w:rPr>
                <w:rFonts w:ascii="Arial" w:hAnsi="Arial"/>
                <w:b/>
                <w:sz w:val="18"/>
                <w:szCs w:val="16"/>
              </w:rPr>
              <w:t>:</w:t>
            </w:r>
            <w:r>
              <w:rPr>
                <w:rFonts w:ascii="Arial" w:hAnsi="Arial"/>
                <w:sz w:val="18"/>
                <w:szCs w:val="16"/>
              </w:rPr>
              <w:t xml:space="preserve"> </w:t>
            </w:r>
            <w:r w:rsidR="00FC3D3A" w:rsidRPr="00F7391A">
              <w:rPr>
                <w:rFonts w:ascii="Arial" w:hAnsi="Arial"/>
                <w:sz w:val="18"/>
                <w:szCs w:val="18"/>
              </w:rPr>
              <w:t>Klesající počet sezdaných párů</w:t>
            </w:r>
          </w:p>
        </w:tc>
      </w:tr>
      <w:tr w:rsidR="00FC3D3A" w:rsidRPr="00F453E7" w:rsidTr="00D907B0">
        <w:trPr>
          <w:trHeight w:val="283"/>
        </w:trPr>
        <w:tc>
          <w:tcPr>
            <w:tcW w:w="4531" w:type="dxa"/>
            <w:shd w:val="clear" w:color="auto" w:fill="548DD4" w:themeFill="text2" w:themeFillTint="99"/>
            <w:vAlign w:val="center"/>
          </w:tcPr>
          <w:p w:rsidR="00FC3D3A" w:rsidRPr="00D907B0" w:rsidRDefault="00FC3D3A" w:rsidP="00FC3D3A">
            <w:pPr>
              <w:spacing w:before="0" w:after="0" w:line="240" w:lineRule="auto"/>
              <w:jc w:val="center"/>
              <w:rPr>
                <w:rFonts w:ascii="Arial" w:hAnsi="Arial"/>
                <w:b/>
                <w:color w:val="FFFFFF" w:themeColor="background1"/>
                <w:sz w:val="18"/>
                <w:szCs w:val="18"/>
              </w:rPr>
            </w:pPr>
            <w:r w:rsidRPr="00D907B0">
              <w:rPr>
                <w:rFonts w:ascii="Arial" w:hAnsi="Arial"/>
                <w:b/>
                <w:color w:val="FFFFFF" w:themeColor="background1"/>
                <w:sz w:val="18"/>
                <w:szCs w:val="18"/>
              </w:rPr>
              <w:t>Příležitosti</w:t>
            </w:r>
            <w:r w:rsidR="002A7740">
              <w:rPr>
                <w:rFonts w:ascii="Arial" w:hAnsi="Arial"/>
                <w:b/>
                <w:color w:val="FFFFFF" w:themeColor="background1"/>
                <w:sz w:val="18"/>
                <w:szCs w:val="18"/>
              </w:rPr>
              <w:t xml:space="preserve"> (O)</w:t>
            </w:r>
          </w:p>
        </w:tc>
        <w:tc>
          <w:tcPr>
            <w:tcW w:w="4531" w:type="dxa"/>
            <w:shd w:val="clear" w:color="auto" w:fill="548DD4" w:themeFill="text2" w:themeFillTint="99"/>
            <w:vAlign w:val="center"/>
          </w:tcPr>
          <w:p w:rsidR="00FC3D3A" w:rsidRPr="00D907B0" w:rsidRDefault="00FC3D3A" w:rsidP="00FC3D3A">
            <w:pPr>
              <w:spacing w:before="0" w:after="0" w:line="240" w:lineRule="auto"/>
              <w:jc w:val="center"/>
              <w:rPr>
                <w:rFonts w:ascii="Arial" w:hAnsi="Arial"/>
                <w:b/>
                <w:color w:val="FFFFFF" w:themeColor="background1"/>
                <w:sz w:val="18"/>
                <w:szCs w:val="18"/>
              </w:rPr>
            </w:pPr>
            <w:r w:rsidRPr="00D907B0">
              <w:rPr>
                <w:rFonts w:ascii="Arial" w:hAnsi="Arial"/>
                <w:b/>
                <w:color w:val="FFFFFF" w:themeColor="background1"/>
                <w:sz w:val="18"/>
                <w:szCs w:val="18"/>
              </w:rPr>
              <w:t>Hrozby</w:t>
            </w:r>
            <w:r w:rsidR="002A7740">
              <w:rPr>
                <w:rFonts w:ascii="Arial" w:hAnsi="Arial"/>
                <w:b/>
                <w:color w:val="FFFFFF" w:themeColor="background1"/>
                <w:sz w:val="18"/>
                <w:szCs w:val="18"/>
              </w:rPr>
              <w:t xml:space="preserve"> (T)</w:t>
            </w:r>
          </w:p>
        </w:tc>
      </w:tr>
      <w:tr w:rsidR="00FC3D3A" w:rsidRPr="00011999" w:rsidTr="00D907B0">
        <w:trPr>
          <w:trHeight w:val="510"/>
        </w:trPr>
        <w:tc>
          <w:tcPr>
            <w:tcW w:w="4531" w:type="dxa"/>
            <w:shd w:val="clear" w:color="auto" w:fill="auto"/>
            <w:vAlign w:val="center"/>
          </w:tcPr>
          <w:p w:rsidR="00FC3D3A" w:rsidRPr="00055103" w:rsidRDefault="002A7740" w:rsidP="00FC3D3A">
            <w:pPr>
              <w:spacing w:before="0" w:after="0" w:line="240" w:lineRule="auto"/>
              <w:jc w:val="left"/>
              <w:rPr>
                <w:rFonts w:ascii="Arial" w:hAnsi="Arial"/>
                <w:sz w:val="18"/>
                <w:szCs w:val="18"/>
                <w:highlight w:val="yellow"/>
              </w:rPr>
            </w:pPr>
            <w:r w:rsidRPr="002A7740">
              <w:rPr>
                <w:rFonts w:ascii="Arial" w:hAnsi="Arial"/>
                <w:b/>
                <w:sz w:val="18"/>
                <w:szCs w:val="18"/>
              </w:rPr>
              <w:t>O</w:t>
            </w:r>
            <w:r w:rsidR="0075511C">
              <w:rPr>
                <w:rFonts w:ascii="Arial" w:hAnsi="Arial"/>
                <w:b/>
                <w:sz w:val="18"/>
                <w:szCs w:val="18"/>
              </w:rPr>
              <w:t>1.</w:t>
            </w:r>
            <w:r w:rsidRPr="002A7740">
              <w:rPr>
                <w:rFonts w:ascii="Arial" w:hAnsi="Arial"/>
                <w:b/>
                <w:sz w:val="18"/>
                <w:szCs w:val="18"/>
              </w:rPr>
              <w:t>1:</w:t>
            </w:r>
            <w:r>
              <w:rPr>
                <w:rFonts w:ascii="Arial" w:hAnsi="Arial"/>
                <w:sz w:val="18"/>
                <w:szCs w:val="18"/>
              </w:rPr>
              <w:t xml:space="preserve"> </w:t>
            </w:r>
            <w:r w:rsidR="00FC3D3A" w:rsidRPr="00011999">
              <w:rPr>
                <w:rFonts w:ascii="Arial" w:hAnsi="Arial"/>
                <w:sz w:val="18"/>
                <w:szCs w:val="18"/>
              </w:rPr>
              <w:t>Využití migračního potenciálu atraktivního a</w:t>
            </w:r>
            <w:r w:rsidR="00FC3D3A">
              <w:rPr>
                <w:rFonts w:ascii="Arial" w:hAnsi="Arial"/>
                <w:sz w:val="18"/>
                <w:szCs w:val="18"/>
              </w:rPr>
              <w:t> </w:t>
            </w:r>
            <w:r w:rsidR="00FC3D3A" w:rsidRPr="00011999">
              <w:rPr>
                <w:rFonts w:ascii="Arial" w:hAnsi="Arial"/>
                <w:sz w:val="18"/>
                <w:szCs w:val="18"/>
              </w:rPr>
              <w:t>dostupného území</w:t>
            </w:r>
          </w:p>
        </w:tc>
        <w:tc>
          <w:tcPr>
            <w:tcW w:w="4531" w:type="dxa"/>
            <w:shd w:val="clear" w:color="auto" w:fill="auto"/>
            <w:vAlign w:val="center"/>
          </w:tcPr>
          <w:p w:rsidR="00FC3D3A" w:rsidRPr="00011999" w:rsidRDefault="002A7740" w:rsidP="00FC3D3A">
            <w:pPr>
              <w:spacing w:before="0" w:after="0" w:line="240" w:lineRule="auto"/>
              <w:jc w:val="left"/>
              <w:rPr>
                <w:rFonts w:ascii="Arial" w:hAnsi="Arial"/>
                <w:sz w:val="18"/>
                <w:szCs w:val="18"/>
              </w:rPr>
            </w:pPr>
            <w:r w:rsidRPr="002A7740">
              <w:rPr>
                <w:rFonts w:ascii="Arial" w:hAnsi="Arial"/>
                <w:b/>
                <w:sz w:val="18"/>
                <w:szCs w:val="18"/>
              </w:rPr>
              <w:t>T</w:t>
            </w:r>
            <w:r w:rsidR="0075511C">
              <w:rPr>
                <w:rFonts w:ascii="Arial" w:hAnsi="Arial"/>
                <w:b/>
                <w:sz w:val="18"/>
                <w:szCs w:val="18"/>
              </w:rPr>
              <w:t>1.</w:t>
            </w:r>
            <w:r w:rsidRPr="002A7740">
              <w:rPr>
                <w:rFonts w:ascii="Arial" w:hAnsi="Arial"/>
                <w:b/>
                <w:sz w:val="18"/>
                <w:szCs w:val="18"/>
              </w:rPr>
              <w:t>1:</w:t>
            </w:r>
            <w:r>
              <w:rPr>
                <w:rFonts w:ascii="Arial" w:hAnsi="Arial"/>
                <w:sz w:val="18"/>
                <w:szCs w:val="18"/>
              </w:rPr>
              <w:t xml:space="preserve"> </w:t>
            </w:r>
            <w:r w:rsidR="00FC3D3A" w:rsidRPr="00011999">
              <w:rPr>
                <w:rFonts w:ascii="Arial" w:hAnsi="Arial"/>
                <w:sz w:val="18"/>
                <w:szCs w:val="18"/>
              </w:rPr>
              <w:t>Pokles obyvatel v důsledku snižování porodnosti.</w:t>
            </w:r>
          </w:p>
        </w:tc>
      </w:tr>
    </w:tbl>
    <w:p w:rsidR="0072348B" w:rsidRDefault="0072348B" w:rsidP="001F4112">
      <w:pPr>
        <w:pStyle w:val="Nadpis1"/>
        <w:pageBreakBefore/>
        <w:ind w:left="431" w:hanging="431"/>
      </w:pPr>
      <w:bookmarkStart w:id="23" w:name="_Toc444151396"/>
      <w:r w:rsidRPr="00D964E2">
        <w:t>Řízení a správa MČ, ekonomika MČ a rozvoj podnikání, rozvoj území</w:t>
      </w:r>
      <w:r w:rsidR="00ED4196">
        <w:t xml:space="preserve"> a bydlení</w:t>
      </w:r>
      <w:bookmarkEnd w:id="23"/>
    </w:p>
    <w:p w:rsidR="0072348B" w:rsidRDefault="0072348B" w:rsidP="00AB681B">
      <w:pPr>
        <w:rPr>
          <w:rFonts w:cs="Times New Roman"/>
          <w:szCs w:val="24"/>
        </w:rPr>
      </w:pPr>
      <w:r>
        <w:rPr>
          <w:szCs w:val="24"/>
        </w:rPr>
        <w:t>Tato k</w:t>
      </w:r>
      <w:r w:rsidRPr="00F453E7">
        <w:rPr>
          <w:szCs w:val="24"/>
        </w:rPr>
        <w:t>apit</w:t>
      </w:r>
      <w:r>
        <w:rPr>
          <w:szCs w:val="24"/>
        </w:rPr>
        <w:t>ola</w:t>
      </w:r>
      <w:r w:rsidRPr="00F453E7">
        <w:rPr>
          <w:szCs w:val="24"/>
        </w:rPr>
        <w:t xml:space="preserve"> </w:t>
      </w:r>
      <w:r>
        <w:rPr>
          <w:szCs w:val="24"/>
        </w:rPr>
        <w:t>je</w:t>
      </w:r>
      <w:r w:rsidRPr="00F453E7">
        <w:rPr>
          <w:szCs w:val="24"/>
        </w:rPr>
        <w:t xml:space="preserve"> věnována </w:t>
      </w:r>
      <w:r w:rsidR="00ED0158">
        <w:rPr>
          <w:szCs w:val="24"/>
        </w:rPr>
        <w:t xml:space="preserve">analýze </w:t>
      </w:r>
      <w:r w:rsidRPr="00F453E7">
        <w:rPr>
          <w:szCs w:val="24"/>
        </w:rPr>
        <w:t>organizační struktury</w:t>
      </w:r>
      <w:r>
        <w:rPr>
          <w:szCs w:val="24"/>
        </w:rPr>
        <w:t xml:space="preserve"> Úřadu městské části Praha 8. </w:t>
      </w:r>
      <w:r w:rsidR="00ED0158">
        <w:rPr>
          <w:szCs w:val="24"/>
        </w:rPr>
        <w:t xml:space="preserve">Kapitola se dále zabývá </w:t>
      </w:r>
      <w:r>
        <w:rPr>
          <w:rFonts w:cs="Times New Roman"/>
          <w:szCs w:val="24"/>
        </w:rPr>
        <w:t>ekonomick</w:t>
      </w:r>
      <w:r w:rsidR="00ED0158">
        <w:rPr>
          <w:rFonts w:cs="Times New Roman"/>
          <w:szCs w:val="24"/>
        </w:rPr>
        <w:t>ým</w:t>
      </w:r>
      <w:r w:rsidR="00AB681B">
        <w:rPr>
          <w:rFonts w:cs="Times New Roman"/>
          <w:szCs w:val="24"/>
        </w:rPr>
        <w:t xml:space="preserve"> prostředí</w:t>
      </w:r>
      <w:r w:rsidR="00ED0158">
        <w:rPr>
          <w:rFonts w:cs="Times New Roman"/>
          <w:szCs w:val="24"/>
        </w:rPr>
        <w:t>m</w:t>
      </w:r>
      <w:r w:rsidR="00ED4196">
        <w:rPr>
          <w:rFonts w:cs="Times New Roman"/>
          <w:szCs w:val="24"/>
        </w:rPr>
        <w:t xml:space="preserve"> a bydlením</w:t>
      </w:r>
      <w:r w:rsidR="00ED0158">
        <w:rPr>
          <w:rFonts w:cs="Times New Roman"/>
          <w:szCs w:val="24"/>
        </w:rPr>
        <w:t xml:space="preserve"> MČ Praha 8</w:t>
      </w:r>
      <w:r w:rsidR="00AB681B">
        <w:rPr>
          <w:rFonts w:cs="Times New Roman"/>
          <w:szCs w:val="24"/>
        </w:rPr>
        <w:t>.</w:t>
      </w:r>
    </w:p>
    <w:p w:rsidR="0066427F" w:rsidRDefault="0066427F" w:rsidP="0066427F">
      <w:pPr>
        <w:pStyle w:val="Nadpis2"/>
      </w:pPr>
      <w:bookmarkStart w:id="24" w:name="_Toc444151397"/>
      <w:r>
        <w:t>Primární analýz</w:t>
      </w:r>
      <w:r w:rsidR="00C91846">
        <w:t>a</w:t>
      </w:r>
      <w:bookmarkEnd w:id="24"/>
    </w:p>
    <w:p w:rsidR="002A44C9" w:rsidRDefault="002A44C9" w:rsidP="00AB681B">
      <w:r>
        <w:t xml:space="preserve">Městkou část Praha 8 vymezuje </w:t>
      </w:r>
      <w:r w:rsidRPr="002A44C9">
        <w:t>Zákon č. 418/1</w:t>
      </w:r>
      <w:r w:rsidR="00E718D8">
        <w:t xml:space="preserve">990 Sb., o hlavním městě Praze </w:t>
      </w:r>
      <w:r w:rsidRPr="002A44C9">
        <w:t xml:space="preserve">a </w:t>
      </w:r>
      <w:hyperlink r:id="rId90" w:tooltip="Statut hlavního města Prahy" w:history="1">
        <w:r w:rsidRPr="002A44C9">
          <w:t>Statut hlavního města Prahy</w:t>
        </w:r>
      </w:hyperlink>
      <w:r w:rsidRPr="002A44C9">
        <w:t xml:space="preserve"> (vyhláška hl. m. Prahy č. 55/2000 Sb. HMP) </w:t>
      </w:r>
      <w:r>
        <w:t xml:space="preserve">s účinností od 1. července 2001. </w:t>
      </w:r>
      <w:r w:rsidR="00321C3C">
        <w:t>Z</w:t>
      </w:r>
      <w:r w:rsidR="00EB093F" w:rsidRPr="00F453E7">
        <w:t>ákon</w:t>
      </w:r>
      <w:r w:rsidR="00321C3C">
        <w:t xml:space="preserve"> č. 131/2000 Sb. o</w:t>
      </w:r>
      <w:r w:rsidR="00E718D8">
        <w:t> </w:t>
      </w:r>
      <w:r w:rsidR="00321C3C">
        <w:t>hlavním městě Praze</w:t>
      </w:r>
      <w:r>
        <w:t xml:space="preserve"> rovněž definuje postavení městské části a jeho orgánu.</w:t>
      </w:r>
      <w:r w:rsidR="00321C3C">
        <w:t xml:space="preserve"> </w:t>
      </w:r>
      <w:r w:rsidR="000B4EF7">
        <w:t>Městská část plní úkoly patřící do</w:t>
      </w:r>
      <w:r w:rsidR="00AB681B">
        <w:t> </w:t>
      </w:r>
      <w:r w:rsidR="000B4EF7">
        <w:t>její samosprávy v rozsahu stanoveném zákonem o hlavním městě Praze a Statutem hlavního města Prahy v</w:t>
      </w:r>
      <w:r w:rsidR="000F264E">
        <w:t> </w:t>
      </w:r>
      <w:r w:rsidR="000B4EF7">
        <w:t>rozsahu</w:t>
      </w:r>
      <w:r w:rsidR="009B28E7">
        <w:t xml:space="preserve"> odpovídajícím potřebám městské</w:t>
      </w:r>
      <w:r w:rsidR="000B4EF7">
        <w:t xml:space="preserve"> část</w:t>
      </w:r>
      <w:r w:rsidR="009B28E7">
        <w:t>i</w:t>
      </w:r>
      <w:r w:rsidR="000B4EF7">
        <w:t>.</w:t>
      </w:r>
    </w:p>
    <w:p w:rsidR="008D189B" w:rsidRPr="006C7A77" w:rsidRDefault="00900A79" w:rsidP="00AB681B">
      <w:r w:rsidRPr="00900A79">
        <w:t>Úřad městské části Praha 8 má své hlavní sídlo v Libeňském zámečku a v tzv. Bílém domě, kde zasedá i místní zastupitelstvo. Celkově Úřad MČ Praha 8 působí v sedmi budovách.</w:t>
      </w:r>
      <w:r w:rsidR="006C7A77">
        <w:t xml:space="preserve"> </w:t>
      </w:r>
      <w:r w:rsidR="009B0762" w:rsidRPr="006C7A77">
        <w:t>Úřad městské části plní v</w:t>
      </w:r>
      <w:r w:rsidR="008D189B" w:rsidRPr="006C7A77">
        <w:t xml:space="preserve"> samostatné působnosti </w:t>
      </w:r>
      <w:r w:rsidR="009B0762" w:rsidRPr="006C7A77">
        <w:t xml:space="preserve">Prahy 8 </w:t>
      </w:r>
      <w:r w:rsidR="008D189B" w:rsidRPr="006C7A77">
        <w:t>úkoly uložené Zastupitelstvem městské části nebo</w:t>
      </w:r>
      <w:r w:rsidR="009B0762" w:rsidRPr="006C7A77">
        <w:t> </w:t>
      </w:r>
      <w:r w:rsidR="008D189B" w:rsidRPr="006C7A77">
        <w:t>Radou městské části. Není-l</w:t>
      </w:r>
      <w:r w:rsidR="005B073A">
        <w:t>i zákonem o hl. m.</w:t>
      </w:r>
      <w:r w:rsidR="008D189B" w:rsidRPr="006C7A77">
        <w:t xml:space="preserve"> Praze nebo zvláštním zákonem dáno jinak, Ú</w:t>
      </w:r>
      <w:r w:rsidR="009B105A" w:rsidRPr="006C7A77">
        <w:t xml:space="preserve">řad </w:t>
      </w:r>
      <w:r w:rsidR="00401C50">
        <w:t>m</w:t>
      </w:r>
      <w:r w:rsidR="009B0762" w:rsidRPr="006C7A77">
        <w:t>ěstské</w:t>
      </w:r>
      <w:r w:rsidR="008D189B" w:rsidRPr="006C7A77">
        <w:t xml:space="preserve"> části</w:t>
      </w:r>
      <w:r w:rsidR="009B105A" w:rsidRPr="006C7A77">
        <w:t xml:space="preserve"> Praha 8 vykonává </w:t>
      </w:r>
      <w:r w:rsidR="009B0762" w:rsidRPr="006C7A77">
        <w:t xml:space="preserve">také </w:t>
      </w:r>
      <w:r w:rsidR="009B105A" w:rsidRPr="006C7A77">
        <w:t xml:space="preserve">přenesenou působnost. </w:t>
      </w:r>
      <w:r w:rsidR="008D189B" w:rsidRPr="006C7A77">
        <w:t xml:space="preserve">V rozsahu svěřeném </w:t>
      </w:r>
      <w:r w:rsidR="009B0762" w:rsidRPr="006C7A77">
        <w:t>m</w:t>
      </w:r>
      <w:r w:rsidR="008D189B" w:rsidRPr="006C7A77">
        <w:t xml:space="preserve">ěstské části Statutem hl. m. Prahy vykonává </w:t>
      </w:r>
      <w:r w:rsidR="009B0762" w:rsidRPr="006C7A77">
        <w:t>ú</w:t>
      </w:r>
      <w:r w:rsidR="008D189B" w:rsidRPr="006C7A77">
        <w:t>řad přenesenou působnost nad rozsah stanovený zákonem o h</w:t>
      </w:r>
      <w:r w:rsidR="00AB681B">
        <w:t xml:space="preserve">l. městě Praze na území celého </w:t>
      </w:r>
      <w:r w:rsidR="008D189B" w:rsidRPr="006C7A77">
        <w:t>správního obvodu Prahy 8, kter</w:t>
      </w:r>
      <w:r w:rsidR="009B0762" w:rsidRPr="006C7A77">
        <w:t>ý zahrnuje čtyři městské části h</w:t>
      </w:r>
      <w:r w:rsidR="008D189B" w:rsidRPr="006C7A77">
        <w:t xml:space="preserve">lavního města Prahy, a to: Praha 8, Praha – Březiněves, Praha – Dolní Chabry a Praha – Ďáblice. </w:t>
      </w:r>
      <w:r w:rsidR="00401C50">
        <w:t>Ve věcech přenesené působnosti m</w:t>
      </w:r>
      <w:r w:rsidR="008D189B" w:rsidRPr="006C7A77">
        <w:t xml:space="preserve">ěstské části jsou Úřad a další její orgány podřízeny Magistrátu </w:t>
      </w:r>
      <w:r w:rsidR="009B0762" w:rsidRPr="006C7A77">
        <w:t>hlavního</w:t>
      </w:r>
      <w:r w:rsidR="008D189B" w:rsidRPr="006C7A77">
        <w:t xml:space="preserve"> města Prahy.</w:t>
      </w:r>
    </w:p>
    <w:p w:rsidR="009B105A" w:rsidRDefault="009B0762" w:rsidP="00AB681B">
      <w:r>
        <w:t>V čele Ú</w:t>
      </w:r>
      <w:r w:rsidR="009B105A">
        <w:t xml:space="preserve">řadu </w:t>
      </w:r>
      <w:r>
        <w:t xml:space="preserve">městské části </w:t>
      </w:r>
      <w:r w:rsidR="00AB681B">
        <w:t>stojí s</w:t>
      </w:r>
      <w:r w:rsidR="009B105A">
        <w:t xml:space="preserve">tarosta. Dále úřad tvoří </w:t>
      </w:r>
      <w:r>
        <w:t>zástupci s</w:t>
      </w:r>
      <w:r w:rsidR="009B105A">
        <w:t xml:space="preserve">tarosty městské části, tajemník úřadu a další zaměstnanci </w:t>
      </w:r>
      <w:r w:rsidR="00AB681B">
        <w:t>úřadu</w:t>
      </w:r>
      <w:r w:rsidR="009B105A">
        <w:t>. Základními organizačními jednotkami úřadu jsou odbory, které se dále mohou členit na oddělení a referáty.</w:t>
      </w:r>
    </w:p>
    <w:p w:rsidR="009B105A" w:rsidRPr="001500FB" w:rsidRDefault="009B105A" w:rsidP="0072348B">
      <w:pPr>
        <w:rPr>
          <w:b/>
        </w:rPr>
      </w:pPr>
      <w:r w:rsidRPr="001500FB">
        <w:rPr>
          <w:b/>
        </w:rPr>
        <w:t xml:space="preserve">Úřad </w:t>
      </w:r>
      <w:r w:rsidR="00401C50" w:rsidRPr="001500FB">
        <w:rPr>
          <w:b/>
        </w:rPr>
        <w:t>m</w:t>
      </w:r>
      <w:r w:rsidRPr="001500FB">
        <w:rPr>
          <w:b/>
        </w:rPr>
        <w:t xml:space="preserve">ěstské části Praha 8 </w:t>
      </w:r>
      <w:r w:rsidR="002E5D94" w:rsidRPr="001500FB">
        <w:rPr>
          <w:b/>
        </w:rPr>
        <w:t>má 1</w:t>
      </w:r>
      <w:r w:rsidR="00A7592F">
        <w:rPr>
          <w:b/>
        </w:rPr>
        <w:t>2</w:t>
      </w:r>
      <w:r w:rsidR="002E5D94" w:rsidRPr="001500FB">
        <w:rPr>
          <w:b/>
        </w:rPr>
        <w:t xml:space="preserve"> o</w:t>
      </w:r>
      <w:r w:rsidR="003C0C4B" w:rsidRPr="001500FB">
        <w:rPr>
          <w:b/>
        </w:rPr>
        <w:t>d</w:t>
      </w:r>
      <w:r w:rsidR="002E5D94" w:rsidRPr="001500FB">
        <w:rPr>
          <w:b/>
        </w:rPr>
        <w:t>borů:</w:t>
      </w:r>
    </w:p>
    <w:p w:rsidR="002E5D94" w:rsidRDefault="002E5D94" w:rsidP="002B4773">
      <w:pPr>
        <w:pStyle w:val="Odstavecseseznamem"/>
        <w:numPr>
          <w:ilvl w:val="0"/>
          <w:numId w:val="87"/>
        </w:numPr>
        <w:ind w:left="567" w:hanging="425"/>
      </w:pPr>
      <w:r>
        <w:t>Odbor kancelář starosty</w:t>
      </w:r>
    </w:p>
    <w:p w:rsidR="002E5D94" w:rsidRPr="002E5D94" w:rsidRDefault="002E5D94" w:rsidP="002B4773">
      <w:pPr>
        <w:pStyle w:val="Odstavecseseznamem"/>
        <w:numPr>
          <w:ilvl w:val="0"/>
          <w:numId w:val="87"/>
        </w:numPr>
        <w:ind w:left="567" w:hanging="425"/>
      </w:pPr>
      <w:r w:rsidRPr="002E5D94">
        <w:t xml:space="preserve">Odbor kancelář tajemníka </w:t>
      </w:r>
    </w:p>
    <w:p w:rsidR="002E5D94" w:rsidRPr="002E5D94" w:rsidRDefault="002E5D94" w:rsidP="002B4773">
      <w:pPr>
        <w:pStyle w:val="Odstavecseseznamem"/>
        <w:numPr>
          <w:ilvl w:val="0"/>
          <w:numId w:val="87"/>
        </w:numPr>
        <w:ind w:left="567" w:hanging="425"/>
      </w:pPr>
      <w:r w:rsidRPr="002E5D94">
        <w:t>O</w:t>
      </w:r>
      <w:r w:rsidR="009B105A" w:rsidRPr="002E5D94">
        <w:t xml:space="preserve">dbor životního prostředí a speciálních projektů </w:t>
      </w:r>
    </w:p>
    <w:p w:rsidR="002E5D94" w:rsidRPr="002E5D94" w:rsidRDefault="002E5D94" w:rsidP="002B4773">
      <w:pPr>
        <w:pStyle w:val="Odstavecseseznamem"/>
        <w:numPr>
          <w:ilvl w:val="0"/>
          <w:numId w:val="87"/>
        </w:numPr>
        <w:ind w:left="567" w:hanging="425"/>
      </w:pPr>
      <w:r w:rsidRPr="002E5D94">
        <w:t>O</w:t>
      </w:r>
      <w:r w:rsidR="009B105A" w:rsidRPr="002E5D94">
        <w:t xml:space="preserve">dbor ekonomický </w:t>
      </w:r>
    </w:p>
    <w:p w:rsidR="002E5D94" w:rsidRPr="002E5D94" w:rsidRDefault="002E5D94" w:rsidP="002B4773">
      <w:pPr>
        <w:pStyle w:val="Odstavecseseznamem"/>
        <w:numPr>
          <w:ilvl w:val="0"/>
          <w:numId w:val="87"/>
        </w:numPr>
        <w:ind w:left="567" w:hanging="425"/>
      </w:pPr>
      <w:r w:rsidRPr="002E5D94">
        <w:t>O</w:t>
      </w:r>
      <w:r w:rsidR="009B105A" w:rsidRPr="002E5D94">
        <w:t xml:space="preserve">dbor právních služeb </w:t>
      </w:r>
    </w:p>
    <w:p w:rsidR="002E5D94" w:rsidRPr="002E5D94" w:rsidRDefault="002E5D94" w:rsidP="002B4773">
      <w:pPr>
        <w:pStyle w:val="Odstavecseseznamem"/>
        <w:numPr>
          <w:ilvl w:val="0"/>
          <w:numId w:val="87"/>
        </w:numPr>
        <w:ind w:left="567" w:hanging="425"/>
      </w:pPr>
      <w:r w:rsidRPr="002E5D94">
        <w:t>O</w:t>
      </w:r>
      <w:r w:rsidR="009B105A" w:rsidRPr="002E5D94">
        <w:t xml:space="preserve">dbor kultury, sportu, mládeže a památkové péče </w:t>
      </w:r>
    </w:p>
    <w:p w:rsidR="002E5D94" w:rsidRPr="002E5D94" w:rsidRDefault="002E5D94" w:rsidP="002B4773">
      <w:pPr>
        <w:pStyle w:val="Odstavecseseznamem"/>
        <w:numPr>
          <w:ilvl w:val="0"/>
          <w:numId w:val="87"/>
        </w:numPr>
        <w:ind w:left="567" w:hanging="425"/>
      </w:pPr>
      <w:r w:rsidRPr="002E5D94">
        <w:t>O</w:t>
      </w:r>
      <w:r w:rsidR="009B105A" w:rsidRPr="002E5D94">
        <w:t xml:space="preserve">dbor správy majetku </w:t>
      </w:r>
    </w:p>
    <w:p w:rsidR="002E5D94" w:rsidRPr="002E5D94" w:rsidRDefault="002E5D94" w:rsidP="002B4773">
      <w:pPr>
        <w:pStyle w:val="Odstavecseseznamem"/>
        <w:numPr>
          <w:ilvl w:val="0"/>
          <w:numId w:val="87"/>
        </w:numPr>
        <w:ind w:left="567" w:hanging="425"/>
      </w:pPr>
      <w:r w:rsidRPr="002E5D94">
        <w:t>O</w:t>
      </w:r>
      <w:r w:rsidR="009B105A" w:rsidRPr="002E5D94">
        <w:t xml:space="preserve">dbor živnostenský a správních činností </w:t>
      </w:r>
    </w:p>
    <w:p w:rsidR="002E5D94" w:rsidRPr="002E5D94" w:rsidRDefault="002E5D94" w:rsidP="002B4773">
      <w:pPr>
        <w:pStyle w:val="Odstavecseseznamem"/>
        <w:numPr>
          <w:ilvl w:val="0"/>
          <w:numId w:val="87"/>
        </w:numPr>
        <w:ind w:left="567" w:hanging="425"/>
      </w:pPr>
      <w:r w:rsidRPr="002E5D94">
        <w:t>O</w:t>
      </w:r>
      <w:r w:rsidR="009B105A" w:rsidRPr="002E5D94">
        <w:t xml:space="preserve">dbor sociálních věcí </w:t>
      </w:r>
    </w:p>
    <w:p w:rsidR="002E5D94" w:rsidRPr="002E5D94" w:rsidRDefault="002E5D94" w:rsidP="002B4773">
      <w:pPr>
        <w:pStyle w:val="Odstavecseseznamem"/>
        <w:numPr>
          <w:ilvl w:val="0"/>
          <w:numId w:val="87"/>
        </w:numPr>
        <w:ind w:left="567" w:hanging="425"/>
      </w:pPr>
      <w:r w:rsidRPr="002E5D94">
        <w:t>O</w:t>
      </w:r>
      <w:r w:rsidR="009B105A" w:rsidRPr="002E5D94">
        <w:t xml:space="preserve">dbor školství </w:t>
      </w:r>
    </w:p>
    <w:p w:rsidR="002E5D94" w:rsidRDefault="002E5D94" w:rsidP="002B4773">
      <w:pPr>
        <w:pStyle w:val="Odstavecseseznamem"/>
        <w:numPr>
          <w:ilvl w:val="0"/>
          <w:numId w:val="87"/>
        </w:numPr>
        <w:ind w:left="567" w:hanging="425"/>
      </w:pPr>
      <w:r w:rsidRPr="002E5D94">
        <w:t>O</w:t>
      </w:r>
      <w:r w:rsidR="009B105A" w:rsidRPr="002E5D94">
        <w:t xml:space="preserve">dbor územního rozvoje a výstavby </w:t>
      </w:r>
    </w:p>
    <w:p w:rsidR="002E5D94" w:rsidRPr="002E5D94" w:rsidRDefault="002E5D94" w:rsidP="002B4773">
      <w:pPr>
        <w:pStyle w:val="Odstavecseseznamem"/>
        <w:numPr>
          <w:ilvl w:val="0"/>
          <w:numId w:val="87"/>
        </w:numPr>
        <w:ind w:left="567" w:hanging="425"/>
      </w:pPr>
      <w:r>
        <w:t>Odbor dopravy</w:t>
      </w:r>
    </w:p>
    <w:p w:rsidR="002E5D94" w:rsidRDefault="009B105A" w:rsidP="002E5D94">
      <w:r>
        <w:t>V rámci organizační struktury úřadu je přiřazena funkčně nezávislá organizační jednotka: - Útvar interního auditu a ko</w:t>
      </w:r>
      <w:r w:rsidR="00401C50">
        <w:t>ntroly m</w:t>
      </w:r>
      <w:r w:rsidR="002E5D94">
        <w:t xml:space="preserve">ěstské části Praha 8. Zvláštními organizačními jednotkami jsou </w:t>
      </w:r>
      <w:r w:rsidR="002E5D94" w:rsidRPr="002E5D94">
        <w:t>Sekretariáty zástupců starosty, členů rady a členů zastupitelstva</w:t>
      </w:r>
    </w:p>
    <w:p w:rsidR="003C0C4B" w:rsidRDefault="002E5D94" w:rsidP="003C0C4B">
      <w:r w:rsidRPr="002E5D94">
        <w:t>Výkonným orgánem městské části v oblasti samostatné působnosti, odpovědným ze své činnosti</w:t>
      </w:r>
      <w:r>
        <w:t xml:space="preserve"> </w:t>
      </w:r>
      <w:hyperlink r:id="rId91" w:tooltip="Odkaz na oblast" w:history="1">
        <w:r w:rsidRPr="002E5D94">
          <w:t>zastupitelstvu</w:t>
        </w:r>
      </w:hyperlink>
      <w:r>
        <w:t xml:space="preserve"> je </w:t>
      </w:r>
      <w:r w:rsidRPr="001500FB">
        <w:rPr>
          <w:b/>
        </w:rPr>
        <w:t>Rada městské části Praha 8</w:t>
      </w:r>
      <w:r>
        <w:t xml:space="preserve">. </w:t>
      </w:r>
      <w:r w:rsidRPr="002E5D94">
        <w:t>Rada připravuje návrhy pro jednání zastupitelstva a zabezpečuje plnění jím přijatých usnesení. Radě městské části jsou zákonem vyhrazeny některé činnosti v rámci samostatné působnosti, zejména zabezpečení hospodaření městské části a na návrh tajemníka zřizování a změny organizační struktury úřadu městské části. Rada je volena zastupitelstvem a má 5 až 9 členů, přičemž ji tvoří starosta, jeho zástupci a ostatní členové rady.</w:t>
      </w:r>
      <w:r>
        <w:t xml:space="preserve"> </w:t>
      </w:r>
      <w:r w:rsidR="003C0C4B">
        <w:t xml:space="preserve">V současné době má Rada 8 členů. </w:t>
      </w:r>
      <w:r w:rsidR="00ED0158">
        <w:t>Schůze R</w:t>
      </w:r>
      <w:r w:rsidRPr="002E5D94">
        <w:t>ady svolává starosta dle potřeby, zpra</w:t>
      </w:r>
      <w:r w:rsidR="00ED0158">
        <w:t>vidla 1x za dva týdny. Jednání R</w:t>
      </w:r>
      <w:r w:rsidRPr="002E5D94">
        <w:t>ady jsou neveřejná a ří</w:t>
      </w:r>
      <w:r w:rsidR="00ED0158">
        <w:t xml:space="preserve">dí se schváleným Jednacím řádem. </w:t>
      </w:r>
      <w:r w:rsidR="003C0C4B" w:rsidRPr="00655A98">
        <w:t>Rad</w:t>
      </w:r>
      <w:r w:rsidR="003C0C4B">
        <w:t>a</w:t>
      </w:r>
      <w:r w:rsidR="003C0C4B" w:rsidRPr="00655A98">
        <w:t xml:space="preserve"> zřizuje jako své iniciativní a kontrolní orgány komise. </w:t>
      </w:r>
      <w:r w:rsidR="003C0C4B" w:rsidRPr="003C0C4B">
        <w:t>Komise předkládají svá stanoviska náměty Radě a té jsou také ze své činnosti odpovědny.</w:t>
      </w:r>
      <w:r w:rsidR="003C0C4B">
        <w:t xml:space="preserve"> </w:t>
      </w:r>
      <w:r w:rsidR="003C0C4B" w:rsidRPr="00655A98">
        <w:t xml:space="preserve">V rámci samosprávy </w:t>
      </w:r>
      <w:r w:rsidR="003C0C4B">
        <w:t>je</w:t>
      </w:r>
      <w:r w:rsidR="003C0C4B" w:rsidRPr="00655A98">
        <w:t xml:space="preserve"> zřízen</w:t>
      </w:r>
      <w:r w:rsidR="003C0C4B">
        <w:t>o 1</w:t>
      </w:r>
      <w:r w:rsidR="00ED0158">
        <w:t xml:space="preserve">7 </w:t>
      </w:r>
      <w:r w:rsidR="003C0C4B">
        <w:t>komisí:</w:t>
      </w:r>
    </w:p>
    <w:p w:rsidR="008F34C4" w:rsidRDefault="008F34C4" w:rsidP="00554265">
      <w:pPr>
        <w:pStyle w:val="Titulek"/>
      </w:pPr>
      <w:r>
        <w:t xml:space="preserve">Tabulka </w:t>
      </w:r>
      <w:fldSimple w:instr=" STYLEREF 1 \s ">
        <w:r w:rsidR="00D10772">
          <w:rPr>
            <w:noProof/>
          </w:rPr>
          <w:t>4</w:t>
        </w:r>
      </w:fldSimple>
      <w:r w:rsidR="00D10772">
        <w:t>.</w:t>
      </w:r>
      <w:fldSimple w:instr=" SEQ Tabulka \* ARABIC \s 1 ">
        <w:r w:rsidR="00D10772">
          <w:rPr>
            <w:noProof/>
          </w:rPr>
          <w:t>1</w:t>
        </w:r>
      </w:fldSimple>
      <w:r>
        <w:t xml:space="preserve">: Komise Rady </w:t>
      </w:r>
      <w:r w:rsidR="000F264E">
        <w:t>městské</w:t>
      </w:r>
      <w:r>
        <w:t xml:space="preserve"> části Praha 8</w:t>
      </w:r>
    </w:p>
    <w:tbl>
      <w:tblPr>
        <w:tblStyle w:val="Stednstnovn1zvraznn1"/>
        <w:tblW w:w="5000" w:type="pct"/>
        <w:tblLook w:val="04A0" w:firstRow="1" w:lastRow="0" w:firstColumn="1" w:lastColumn="0" w:noHBand="0" w:noVBand="1"/>
      </w:tblPr>
      <w:tblGrid>
        <w:gridCol w:w="4644"/>
        <w:gridCol w:w="4644"/>
      </w:tblGrid>
      <w:tr w:rsidR="008F34C4" w:rsidTr="00E422C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rsidR="008F34C4" w:rsidRPr="00E422CD" w:rsidRDefault="008F34C4" w:rsidP="00E422CD">
            <w:pPr>
              <w:spacing w:before="0" w:after="0" w:line="240" w:lineRule="auto"/>
              <w:jc w:val="center"/>
              <w:rPr>
                <w:rFonts w:ascii="Arial" w:hAnsi="Arial"/>
                <w:sz w:val="18"/>
                <w:szCs w:val="18"/>
              </w:rPr>
            </w:pPr>
            <w:r w:rsidRPr="00E422CD">
              <w:rPr>
                <w:rFonts w:ascii="Arial" w:hAnsi="Arial"/>
                <w:sz w:val="18"/>
                <w:szCs w:val="18"/>
              </w:rPr>
              <w:t>Komise</w:t>
            </w:r>
          </w:p>
        </w:tc>
      </w:tr>
      <w:tr w:rsidR="003C0C4B" w:rsidTr="00E422C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5" w:hanging="357"/>
              <w:jc w:val="left"/>
              <w:rPr>
                <w:rFonts w:ascii="Arial" w:hAnsi="Arial"/>
                <w:b w:val="0"/>
                <w:sz w:val="18"/>
                <w:szCs w:val="18"/>
              </w:rPr>
            </w:pPr>
            <w:r w:rsidRPr="00E422CD">
              <w:rPr>
                <w:rFonts w:ascii="Arial" w:hAnsi="Arial"/>
                <w:b w:val="0"/>
                <w:sz w:val="18"/>
                <w:szCs w:val="18"/>
              </w:rPr>
              <w:t>Komise místní Agendy 21</w:t>
            </w:r>
          </w:p>
        </w:tc>
        <w:tc>
          <w:tcPr>
            <w:tcW w:w="2500" w:type="pct"/>
            <w:vAlign w:val="center"/>
          </w:tcPr>
          <w:p w:rsidR="003C0C4B" w:rsidRPr="003D7504" w:rsidRDefault="003D7504" w:rsidP="00E422CD">
            <w:pPr>
              <w:spacing w:before="0" w:after="0" w:line="240" w:lineRule="auto"/>
              <w:ind w:left="68" w:hanging="34"/>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 xml:space="preserve">10.  </w:t>
            </w:r>
            <w:r w:rsidR="003C0C4B" w:rsidRPr="003D7504">
              <w:rPr>
                <w:rFonts w:ascii="Arial" w:hAnsi="Arial"/>
                <w:sz w:val="18"/>
                <w:szCs w:val="18"/>
              </w:rPr>
              <w:t>Komise pro sport, mládež a grantovou politiku</w:t>
            </w:r>
          </w:p>
        </w:tc>
      </w:tr>
      <w:tr w:rsidR="003C0C4B" w:rsidTr="00E422CD">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bezpečnost</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3D7504">
              <w:rPr>
                <w:rFonts w:ascii="Arial" w:hAnsi="Arial"/>
                <w:sz w:val="18"/>
                <w:szCs w:val="18"/>
              </w:rPr>
              <w:t>Komise pro školství</w:t>
            </w:r>
          </w:p>
        </w:tc>
      </w:tr>
      <w:tr w:rsidR="003C0C4B" w:rsidTr="00E422C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dopravu</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3D7504">
              <w:rPr>
                <w:rFonts w:ascii="Arial" w:hAnsi="Arial"/>
                <w:sz w:val="18"/>
                <w:szCs w:val="18"/>
              </w:rPr>
              <w:t>Komise pro územní rozvoj a památkovou péči</w:t>
            </w:r>
          </w:p>
        </w:tc>
      </w:tr>
      <w:tr w:rsidR="003C0C4B" w:rsidTr="00E422CD">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kulturu a volný čas</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3D7504">
              <w:rPr>
                <w:rFonts w:ascii="Arial" w:hAnsi="Arial"/>
                <w:sz w:val="18"/>
                <w:szCs w:val="18"/>
              </w:rPr>
              <w:t>Komise pro vnější vztahy a turistický ruch</w:t>
            </w:r>
          </w:p>
        </w:tc>
      </w:tr>
      <w:tr w:rsidR="003C0C4B" w:rsidTr="00E422C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5" w:hanging="357"/>
              <w:jc w:val="left"/>
              <w:rPr>
                <w:rFonts w:ascii="Arial" w:hAnsi="Arial"/>
                <w:b w:val="0"/>
                <w:sz w:val="18"/>
                <w:szCs w:val="18"/>
              </w:rPr>
            </w:pPr>
            <w:r w:rsidRPr="00E422CD">
              <w:rPr>
                <w:rFonts w:ascii="Arial" w:hAnsi="Arial"/>
                <w:b w:val="0"/>
                <w:sz w:val="18"/>
                <w:szCs w:val="18"/>
              </w:rPr>
              <w:t>Komise pro obecn</w:t>
            </w:r>
            <w:r w:rsidR="001500FB">
              <w:rPr>
                <w:rFonts w:ascii="Arial" w:hAnsi="Arial"/>
                <w:b w:val="0"/>
                <w:sz w:val="18"/>
                <w:szCs w:val="18"/>
              </w:rPr>
              <w:t>í</w:t>
            </w:r>
            <w:r w:rsidRPr="00E422CD">
              <w:rPr>
                <w:rFonts w:ascii="Arial" w:hAnsi="Arial"/>
                <w:b w:val="0"/>
                <w:sz w:val="18"/>
                <w:szCs w:val="18"/>
              </w:rPr>
              <w:t xml:space="preserve"> byty</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3D7504">
              <w:rPr>
                <w:rFonts w:ascii="Arial" w:hAnsi="Arial"/>
                <w:sz w:val="18"/>
                <w:szCs w:val="18"/>
              </w:rPr>
              <w:t>Komise pro životní prostředí</w:t>
            </w:r>
          </w:p>
        </w:tc>
      </w:tr>
      <w:tr w:rsidR="003C0C4B" w:rsidTr="00E422CD">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obecní majetek (+ ekonomika městských organizací)</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3D7504">
              <w:rPr>
                <w:rFonts w:ascii="Arial" w:hAnsi="Arial"/>
                <w:sz w:val="18"/>
                <w:szCs w:val="18"/>
              </w:rPr>
              <w:t>Organizační komise rady městské části Praha 8</w:t>
            </w:r>
          </w:p>
        </w:tc>
      </w:tr>
      <w:tr w:rsidR="003C0C4B" w:rsidTr="00E422C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prevenci sociálně patologických jevů</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3D7504">
              <w:rPr>
                <w:rFonts w:ascii="Arial" w:hAnsi="Arial"/>
                <w:sz w:val="18"/>
                <w:szCs w:val="18"/>
              </w:rPr>
              <w:t>Redakční rada časopisu Osmička</w:t>
            </w:r>
          </w:p>
        </w:tc>
      </w:tr>
      <w:tr w:rsidR="003C0C4B" w:rsidTr="00E422CD">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seniory</w:t>
            </w:r>
          </w:p>
        </w:tc>
        <w:tc>
          <w:tcPr>
            <w:tcW w:w="2500" w:type="pct"/>
            <w:vAlign w:val="center"/>
          </w:tcPr>
          <w:p w:rsidR="003C0C4B" w:rsidRPr="003D7504" w:rsidRDefault="003C0C4B" w:rsidP="008669B1">
            <w:pPr>
              <w:pStyle w:val="Odstavecseseznamem"/>
              <w:numPr>
                <w:ilvl w:val="0"/>
                <w:numId w:val="16"/>
              </w:numPr>
              <w:spacing w:before="0" w:after="0" w:line="240" w:lineRule="auto"/>
              <w:ind w:left="425" w:hanging="357"/>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3D7504">
              <w:rPr>
                <w:rFonts w:ascii="Arial" w:hAnsi="Arial"/>
                <w:sz w:val="18"/>
                <w:szCs w:val="18"/>
              </w:rPr>
              <w:t>Tým pro tvorbu strategie</w:t>
            </w:r>
          </w:p>
        </w:tc>
      </w:tr>
      <w:tr w:rsidR="003C0C4B" w:rsidTr="00E422C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rsidR="003C0C4B" w:rsidRPr="00E422CD" w:rsidRDefault="003C0C4B" w:rsidP="002B4773">
            <w:pPr>
              <w:pStyle w:val="Odstavecseseznamem"/>
              <w:numPr>
                <w:ilvl w:val="0"/>
                <w:numId w:val="53"/>
              </w:numPr>
              <w:spacing w:before="0" w:after="0" w:line="240" w:lineRule="auto"/>
              <w:ind w:left="426"/>
              <w:jc w:val="left"/>
              <w:rPr>
                <w:rFonts w:ascii="Arial" w:hAnsi="Arial"/>
                <w:b w:val="0"/>
                <w:sz w:val="18"/>
                <w:szCs w:val="18"/>
              </w:rPr>
            </w:pPr>
            <w:r w:rsidRPr="00E422CD">
              <w:rPr>
                <w:rFonts w:ascii="Arial" w:hAnsi="Arial"/>
                <w:b w:val="0"/>
                <w:sz w:val="18"/>
                <w:szCs w:val="18"/>
              </w:rPr>
              <w:t>Komise pro sociální věci a národnostní menšiny</w:t>
            </w:r>
          </w:p>
        </w:tc>
        <w:tc>
          <w:tcPr>
            <w:tcW w:w="2500" w:type="pct"/>
            <w:vAlign w:val="center"/>
          </w:tcPr>
          <w:p w:rsidR="003C0C4B" w:rsidRPr="003C0C4B" w:rsidRDefault="003C0C4B" w:rsidP="00E422C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bl>
    <w:p w:rsidR="008F34C4" w:rsidRPr="000F264E" w:rsidRDefault="008F34C4" w:rsidP="007A6BD9">
      <w:pPr>
        <w:pStyle w:val="H2"/>
        <w:numPr>
          <w:ilvl w:val="0"/>
          <w:numId w:val="0"/>
        </w:numPr>
        <w:spacing w:after="0" w:line="240" w:lineRule="auto"/>
        <w:jc w:val="both"/>
        <w:rPr>
          <w:rFonts w:cs="Arial"/>
          <w:i/>
          <w:sz w:val="18"/>
          <w:szCs w:val="18"/>
        </w:rPr>
      </w:pPr>
      <w:r w:rsidRPr="000F264E">
        <w:rPr>
          <w:rFonts w:cs="Arial"/>
          <w:i/>
          <w:sz w:val="18"/>
          <w:szCs w:val="18"/>
        </w:rPr>
        <w:t xml:space="preserve">Zdroj: </w:t>
      </w:r>
      <w:r w:rsidR="00562229">
        <w:rPr>
          <w:i/>
          <w:sz w:val="18"/>
          <w:szCs w:val="18"/>
        </w:rPr>
        <w:t>Úřad městské části Praha</w:t>
      </w:r>
      <w:r w:rsidRPr="000F264E">
        <w:rPr>
          <w:rFonts w:cs="Arial"/>
          <w:i/>
          <w:sz w:val="18"/>
          <w:szCs w:val="18"/>
        </w:rPr>
        <w:t>, dostu</w:t>
      </w:r>
      <w:r w:rsidR="00480E02">
        <w:rPr>
          <w:rFonts w:cs="Arial"/>
          <w:i/>
          <w:sz w:val="18"/>
          <w:szCs w:val="18"/>
        </w:rPr>
        <w:t>pné z www: http://www.praha8.cz</w:t>
      </w:r>
    </w:p>
    <w:p w:rsidR="008F34C4" w:rsidRDefault="003C0C4B" w:rsidP="002E5D94">
      <w:pPr>
        <w:rPr>
          <w:rFonts w:cs="Times New Roman"/>
          <w:szCs w:val="24"/>
        </w:rPr>
      </w:pPr>
      <w:r w:rsidRPr="003C0C4B">
        <w:t xml:space="preserve">Městská část Praha 8 je samostatně spravována </w:t>
      </w:r>
      <w:r w:rsidRPr="003C0C4B">
        <w:rPr>
          <w:b/>
        </w:rPr>
        <w:t>Zastupitelstvem městské části Praha 8</w:t>
      </w:r>
      <w:r>
        <w:t>, které má 45 členů. T</w:t>
      </w:r>
      <w:r w:rsidRPr="003C0C4B">
        <w:t>ento počet je stanoven, v souladu se zákonem č.131/2</w:t>
      </w:r>
      <w:r>
        <w:t xml:space="preserve">000 Sb., o hlavním městě Praze </w:t>
      </w:r>
      <w:r w:rsidRPr="003C0C4B">
        <w:t>s přihlédnutím k počtu obyvatel a velikosti územního obvodu městské části.</w:t>
      </w:r>
      <w:r>
        <w:t xml:space="preserve"> </w:t>
      </w:r>
      <w:r w:rsidRPr="003C0C4B">
        <w:t>Zastupitelstvo vykonává zákonem svěřené nejdůležitější pravomoci v oblasti samostatné působnosti městské části, volí ze svých řad starostu městské části, je</w:t>
      </w:r>
      <w:r w:rsidR="00ED0158">
        <w:t>ho zástupce a jednotlivé členy R</w:t>
      </w:r>
      <w:r w:rsidRPr="003C0C4B">
        <w:t>ady městské části. Zasedání zastupitelstva svolává písemně starosta</w:t>
      </w:r>
      <w:r w:rsidR="000B4EF7">
        <w:t>,</w:t>
      </w:r>
      <w:r w:rsidRPr="003C0C4B">
        <w:t xml:space="preserve"> a to podle potřeby, nejméně však jednou za tři měsíce. Zasedání zastupitelstva jsou veřejná a jejich průběh se řídí schváleným Jednacím řádem. </w:t>
      </w:r>
      <w:r w:rsidR="008F34C4">
        <w:rPr>
          <w:rFonts w:cs="Times New Roman"/>
          <w:szCs w:val="24"/>
        </w:rPr>
        <w:t xml:space="preserve">Zastupitelstvo </w:t>
      </w:r>
      <w:r w:rsidR="00321C3C">
        <w:rPr>
          <w:rFonts w:cs="Times New Roman"/>
          <w:szCs w:val="24"/>
        </w:rPr>
        <w:t xml:space="preserve">ze Zákona o hlavním městě Praze </w:t>
      </w:r>
      <w:r w:rsidR="009B0762">
        <w:rPr>
          <w:rFonts w:cs="Times New Roman"/>
          <w:szCs w:val="24"/>
        </w:rPr>
        <w:t>zřizuje</w:t>
      </w:r>
      <w:r w:rsidR="008F34C4">
        <w:rPr>
          <w:rFonts w:cs="Times New Roman"/>
          <w:szCs w:val="24"/>
        </w:rPr>
        <w:t xml:space="preserve"> </w:t>
      </w:r>
      <w:r w:rsidR="009B0762">
        <w:rPr>
          <w:rFonts w:cs="Times New Roman"/>
          <w:szCs w:val="24"/>
        </w:rPr>
        <w:t xml:space="preserve">jako </w:t>
      </w:r>
      <w:r w:rsidR="008F34C4">
        <w:rPr>
          <w:rFonts w:cs="Times New Roman"/>
          <w:szCs w:val="24"/>
        </w:rPr>
        <w:t>své iniciativní a</w:t>
      </w:r>
      <w:r w:rsidR="00ED0158">
        <w:rPr>
          <w:rFonts w:cs="Times New Roman"/>
          <w:szCs w:val="24"/>
        </w:rPr>
        <w:t xml:space="preserve"> kontrolní orgány výbory, které mu předkládají </w:t>
      </w:r>
      <w:r w:rsidR="009B0762">
        <w:rPr>
          <w:rFonts w:cs="Times New Roman"/>
          <w:szCs w:val="24"/>
        </w:rPr>
        <w:t>svá stanoviska a</w:t>
      </w:r>
      <w:r w:rsidR="000B4EF7">
        <w:rPr>
          <w:rFonts w:cs="Times New Roman"/>
          <w:szCs w:val="24"/>
        </w:rPr>
        <w:t> </w:t>
      </w:r>
      <w:r w:rsidR="009B0762">
        <w:rPr>
          <w:rFonts w:cs="Times New Roman"/>
          <w:szCs w:val="24"/>
        </w:rPr>
        <w:t>návrhy</w:t>
      </w:r>
      <w:r w:rsidR="00ED0158">
        <w:rPr>
          <w:rFonts w:cs="Times New Roman"/>
          <w:szCs w:val="24"/>
        </w:rPr>
        <w:t xml:space="preserve">. Zároveň jsou mu </w:t>
      </w:r>
      <w:r w:rsidR="009B0762">
        <w:rPr>
          <w:rFonts w:cs="Times New Roman"/>
          <w:szCs w:val="24"/>
        </w:rPr>
        <w:t>odpovědny.</w:t>
      </w:r>
      <w:r w:rsidR="008F34C4">
        <w:rPr>
          <w:rFonts w:cs="Times New Roman"/>
          <w:szCs w:val="24"/>
        </w:rPr>
        <w:t xml:space="preserve"> </w:t>
      </w:r>
      <w:r w:rsidR="000B4EF7">
        <w:rPr>
          <w:rFonts w:cs="Times New Roman"/>
          <w:szCs w:val="24"/>
        </w:rPr>
        <w:t>Jedná se o</w:t>
      </w:r>
      <w:r w:rsidR="008F34C4">
        <w:rPr>
          <w:rFonts w:cs="Times New Roman"/>
          <w:szCs w:val="24"/>
        </w:rPr>
        <w:t xml:space="preserve"> Finanční a Kontrolní výbor.</w:t>
      </w:r>
    </w:p>
    <w:p w:rsidR="00F22995" w:rsidRDefault="00F22995" w:rsidP="00F22995">
      <w:r>
        <w:t xml:space="preserve">Městská část </w:t>
      </w:r>
      <w:r w:rsidRPr="0081138D">
        <w:t xml:space="preserve">Praha 8 je zapojena do </w:t>
      </w:r>
      <w:r w:rsidRPr="00540084">
        <w:rPr>
          <w:b/>
        </w:rPr>
        <w:t>Národní sítě Zdravých měst</w:t>
      </w:r>
      <w:r>
        <w:t xml:space="preserve"> a implementuje </w:t>
      </w:r>
      <w:r w:rsidRPr="00F22995">
        <w:rPr>
          <w:b/>
        </w:rPr>
        <w:t>Místní agendu 21</w:t>
      </w:r>
      <w:r>
        <w:t>.</w:t>
      </w:r>
    </w:p>
    <w:p w:rsidR="00144D14" w:rsidRDefault="00144D14" w:rsidP="00E332FB">
      <w:pPr>
        <w:pStyle w:val="Nadpis3"/>
      </w:pPr>
      <w:bookmarkStart w:id="25" w:name="_Toc438478086"/>
      <w:bookmarkStart w:id="26" w:name="_Toc444151398"/>
      <w:r w:rsidRPr="00144D14">
        <w:t>Komunikace s</w:t>
      </w:r>
      <w:r>
        <w:t> </w:t>
      </w:r>
      <w:r w:rsidRPr="00144D14">
        <w:t>veřejností</w:t>
      </w:r>
      <w:bookmarkEnd w:id="25"/>
      <w:bookmarkEnd w:id="26"/>
    </w:p>
    <w:p w:rsidR="00063D7B" w:rsidRDefault="00AD06A2" w:rsidP="00063D7B">
      <w:pPr>
        <w:keepNext/>
      </w:pPr>
      <w:bookmarkStart w:id="27" w:name="_Toc435602975"/>
      <w:bookmarkStart w:id="28" w:name="_Toc435603193"/>
      <w:bookmarkStart w:id="29" w:name="_Toc435603271"/>
      <w:r>
        <w:t>Pro úspěšné řízení obce</w:t>
      </w:r>
      <w:r w:rsidR="00063D7B" w:rsidRPr="008D325E">
        <w:t xml:space="preserve"> je základním předpokladem zajištění dostatečné informovanosti veřejnosti</w:t>
      </w:r>
      <w:r w:rsidR="00063D7B">
        <w:rPr>
          <w:b/>
          <w:color w:val="17365D"/>
        </w:rPr>
        <w:t xml:space="preserve">. </w:t>
      </w:r>
      <w:r>
        <w:t xml:space="preserve">Pro tyto účely slouží </w:t>
      </w:r>
      <w:r w:rsidR="00063D7B" w:rsidRPr="008D325E">
        <w:t xml:space="preserve">webové stránky </w:t>
      </w:r>
      <w:r w:rsidR="00063D7B">
        <w:t xml:space="preserve">městské části </w:t>
      </w:r>
      <w:r w:rsidR="00063D7B" w:rsidRPr="008D325E">
        <w:t>včetně elektronické úřední desky. Kromě těchto informačních zdrojů jsou využívány také sociální sítě, místní tisk (</w:t>
      </w:r>
      <w:r w:rsidR="00063D7B">
        <w:t>Časopis Osmička</w:t>
      </w:r>
      <w:r w:rsidR="00063D7B" w:rsidRPr="008D325E">
        <w:t xml:space="preserve">), úřední deska, </w:t>
      </w:r>
      <w:r w:rsidR="00063D7B">
        <w:t xml:space="preserve">elektronická </w:t>
      </w:r>
      <w:r w:rsidR="00063D7B" w:rsidRPr="008D325E">
        <w:t xml:space="preserve">podatelna, informační centrum </w:t>
      </w:r>
      <w:r w:rsidR="00063D7B">
        <w:t>nebo </w:t>
      </w:r>
      <w:r w:rsidR="00063D7B" w:rsidRPr="00E43B8C">
        <w:t>setkávání</w:t>
      </w:r>
      <w:r>
        <w:t xml:space="preserve"> zástupců ÚMČ</w:t>
      </w:r>
      <w:r w:rsidR="00063D7B" w:rsidRPr="00E43B8C">
        <w:t xml:space="preserve"> s veřejností.</w:t>
      </w:r>
    </w:p>
    <w:p w:rsidR="00063D7B" w:rsidRDefault="00063D7B" w:rsidP="00063D7B">
      <w:r>
        <w:t>Městská část Praha 8 přikládá komunikac</w:t>
      </w:r>
      <w:r w:rsidR="00AD06A2">
        <w:t>i</w:t>
      </w:r>
      <w:r>
        <w:t xml:space="preserve"> s veřejností velký význam</w:t>
      </w:r>
      <w:r w:rsidR="00AD06A2">
        <w:t xml:space="preserve">, zejména prosazuje zapojování veřejnosti do dění v městské části. </w:t>
      </w:r>
      <w:r>
        <w:t xml:space="preserve">Organizuje např. různé veřejné debaty nebo ankety týkající se budoucího rozvoje </w:t>
      </w:r>
      <w:r w:rsidR="00AD06A2">
        <w:t>území</w:t>
      </w:r>
      <w:r>
        <w:t xml:space="preserve">. Příkladem může být </w:t>
      </w:r>
      <w:r w:rsidRPr="00063D7B">
        <w:t>Veřejná debata o podobě Karlínského náměstí</w:t>
      </w:r>
      <w:r>
        <w:t xml:space="preserve">, </w:t>
      </w:r>
      <w:r w:rsidRPr="00063D7B">
        <w:t xml:space="preserve">Anketa sociální služby 2012 v Osmičce nebo Pseudoanketa o podobě Elsnicova náměstí. </w:t>
      </w:r>
    </w:p>
    <w:p w:rsidR="00063D7B" w:rsidRDefault="00063D7B" w:rsidP="00AD06A2">
      <w:pPr>
        <w:spacing w:before="0" w:after="200"/>
      </w:pPr>
      <w:r>
        <w:t xml:space="preserve">Indikátorem kvality zapojení veřejnosti je dle ÚMČ počet lidí na veřejných projednáních, počty podnětů, </w:t>
      </w:r>
      <w:r w:rsidR="001500FB">
        <w:br/>
      </w:r>
      <w:r>
        <w:t>či připomínek, počet vyplněných anket nebo spokojenost s místním společenstvím.</w:t>
      </w:r>
    </w:p>
    <w:p w:rsidR="00F45CBC" w:rsidRPr="00063D7B" w:rsidRDefault="00F45CBC" w:rsidP="00AD06A2">
      <w:pPr>
        <w:spacing w:before="0" w:after="200"/>
      </w:pPr>
      <w:r>
        <w:t xml:space="preserve">O vzrůstajícím zájmu veřejnosti o dění v městské části svědčí zvyšující se účast veřejnosti na kulatých stolech, větší zapojeni </w:t>
      </w:r>
      <w:r w:rsidR="00CE5FAE">
        <w:t xml:space="preserve">obyvatel </w:t>
      </w:r>
      <w:r>
        <w:t>do průzkumu a dalších aktivit</w:t>
      </w:r>
      <w:r w:rsidR="00CE5FAE">
        <w:t xml:space="preserve"> v rámci tvorby strategického plánu</w:t>
      </w:r>
      <w:r>
        <w:t>.</w:t>
      </w:r>
    </w:p>
    <w:p w:rsidR="001500FB" w:rsidRDefault="001500FB">
      <w:pPr>
        <w:spacing w:before="0" w:after="0" w:line="240" w:lineRule="auto"/>
        <w:jc w:val="left"/>
        <w:rPr>
          <w:rFonts w:eastAsia="Microsoft YaHei" w:cs="Tahoma"/>
          <w:b/>
          <w:bCs/>
          <w:color w:val="002060"/>
          <w:sz w:val="24"/>
        </w:rPr>
      </w:pPr>
      <w:bookmarkStart w:id="30" w:name="_Toc438478087"/>
      <w:r>
        <w:br w:type="page"/>
      </w:r>
    </w:p>
    <w:p w:rsidR="000B4EF7" w:rsidRPr="00E0531E" w:rsidRDefault="000B4EF7" w:rsidP="00E332FB">
      <w:pPr>
        <w:pStyle w:val="Nadpis3"/>
      </w:pPr>
      <w:bookmarkStart w:id="31" w:name="_Toc444151399"/>
      <w:r w:rsidRPr="00E0531E">
        <w:t>Ekonomika městské části a rozvoj podnikání</w:t>
      </w:r>
      <w:bookmarkEnd w:id="27"/>
      <w:bookmarkEnd w:id="28"/>
      <w:bookmarkEnd w:id="29"/>
      <w:bookmarkEnd w:id="30"/>
      <w:bookmarkEnd w:id="31"/>
    </w:p>
    <w:p w:rsidR="00AD06A2" w:rsidRDefault="00D83E2D" w:rsidP="00BD6F8D">
      <w:r>
        <w:t>V rámci</w:t>
      </w:r>
      <w:r w:rsidR="00AD06A2">
        <w:t xml:space="preserve"> rozvoj</w:t>
      </w:r>
      <w:r>
        <w:t>e</w:t>
      </w:r>
      <w:r w:rsidR="00AD06A2">
        <w:t xml:space="preserve"> ú</w:t>
      </w:r>
      <w:r>
        <w:t>zemí je nutné sledovat vývoj pří</w:t>
      </w:r>
      <w:r w:rsidR="00AD06A2">
        <w:t xml:space="preserve">jmů a výdajů v jednotlivých letech. </w:t>
      </w:r>
      <w:r w:rsidR="00BD6F8D" w:rsidRPr="00BD6F8D">
        <w:t>Rozpočty městských částí jsou sestavovány na základě zákona č. 131/2000 Sb. o hl. městě Praze a</w:t>
      </w:r>
      <w:r w:rsidR="00BD6F8D">
        <w:t> </w:t>
      </w:r>
      <w:r w:rsidR="00BD6F8D" w:rsidRPr="00BD6F8D">
        <w:t>podle závazné vyhlášky č.</w:t>
      </w:r>
      <w:r w:rsidR="00AD06A2">
        <w:t> </w:t>
      </w:r>
      <w:r w:rsidR="00BD6F8D" w:rsidRPr="00BD6F8D">
        <w:t xml:space="preserve">55/2000 Sb. hl. m. </w:t>
      </w:r>
      <w:r w:rsidR="00BD6F8D">
        <w:t>Prahy, kterou se vydává vyhláška</w:t>
      </w:r>
      <w:r w:rsidR="00BD6F8D" w:rsidRPr="00BD6F8D">
        <w:t xml:space="preserve"> tzv. Statut hlavního města Prahy. Detailní rozpočtová skladba vychází z vyhlášky Ministerstva financí ČR.</w:t>
      </w:r>
      <w:r w:rsidR="00BD6F8D">
        <w:t xml:space="preserve"> </w:t>
      </w:r>
      <w:r w:rsidR="00BD6F8D" w:rsidRPr="00BD6F8D">
        <w:t>Hl. město Praha j</w:t>
      </w:r>
      <w:r w:rsidR="00BD6F8D">
        <w:t xml:space="preserve">e podle zákona č. 131/2000 Sb. </w:t>
      </w:r>
      <w:r w:rsidR="00BD6F8D" w:rsidRPr="00BD6F8D">
        <w:t xml:space="preserve">kraj i obec. Městské části </w:t>
      </w:r>
      <w:r w:rsidR="00AD06A2">
        <w:t xml:space="preserve">obcemi </w:t>
      </w:r>
      <w:r w:rsidR="00BD6F8D" w:rsidRPr="00BD6F8D">
        <w:t xml:space="preserve">nejsou </w:t>
      </w:r>
      <w:r w:rsidR="00AD06A2">
        <w:t xml:space="preserve">a </w:t>
      </w:r>
      <w:r w:rsidR="00BD6F8D" w:rsidRPr="00BD6F8D">
        <w:t xml:space="preserve">nemohou </w:t>
      </w:r>
      <w:r w:rsidR="00AD06A2">
        <w:t xml:space="preserve">tudíž </w:t>
      </w:r>
      <w:r w:rsidR="00BD6F8D" w:rsidRPr="00BD6F8D">
        <w:t xml:space="preserve">např. </w:t>
      </w:r>
      <w:r w:rsidR="00AD06A2">
        <w:t xml:space="preserve">sestavovat samostatné rozpočty a </w:t>
      </w:r>
      <w:r w:rsidR="00BD6F8D" w:rsidRPr="00BD6F8D">
        <w:t>vydávat vyhlášky</w:t>
      </w:r>
      <w:r w:rsidR="00AD06A2">
        <w:t xml:space="preserve">. Městské části nevlastní majetek, některým je </w:t>
      </w:r>
      <w:r w:rsidR="00BD6F8D" w:rsidRPr="00BD6F8D">
        <w:t>majetek hl. města pouze svěřen (omezená forma vlastnictví).</w:t>
      </w:r>
      <w:r w:rsidR="00BD6F8D">
        <w:t xml:space="preserve"> </w:t>
      </w:r>
      <w:r w:rsidR="00BD6F8D" w:rsidRPr="00BD6F8D">
        <w:t xml:space="preserve">Rozpočty městských části jsou součásti jednoho </w:t>
      </w:r>
      <w:r w:rsidR="00AD06A2">
        <w:t xml:space="preserve">rozpočtu obce, hl. města Prahy. Finance jsou jednotlivým městským částem přidělovány na základě velikostí populace, </w:t>
      </w:r>
      <w:r>
        <w:t xml:space="preserve">charakteristiky a potřeb území, a to </w:t>
      </w:r>
      <w:r w:rsidR="00665844">
        <w:t>formou dotací, jako transfery.</w:t>
      </w:r>
    </w:p>
    <w:p w:rsidR="00FA7393" w:rsidRPr="004B268D" w:rsidRDefault="00B87FFC" w:rsidP="00FA7393">
      <w:r>
        <w:t>V dlouhodobém vývoji, tedy v letech 2007–201</w:t>
      </w:r>
      <w:r w:rsidR="00103CAD">
        <w:t>4</w:t>
      </w:r>
      <w:r>
        <w:t xml:space="preserve"> byl v městské části </w:t>
      </w:r>
      <w:r w:rsidR="00BD6F8D">
        <w:t xml:space="preserve">Praha 8 </w:t>
      </w:r>
      <w:r>
        <w:t xml:space="preserve">(s výjimkou roku 2008) </w:t>
      </w:r>
      <w:r w:rsidR="00953ADD">
        <w:t>zaznamenán přebytkový rozpočet, viz následující tabulka.</w:t>
      </w:r>
      <w:r w:rsidR="00FA7393">
        <w:t xml:space="preserve"> </w:t>
      </w:r>
      <w:r w:rsidR="00103CAD">
        <w:t>Ta zobrazuje výši celkových příjmů a výdajů (po konsolidaci) bez ohledu na příjm</w:t>
      </w:r>
      <w:r w:rsidR="00B167F1">
        <w:t>y</w:t>
      </w:r>
      <w:r w:rsidR="00103CAD">
        <w:t xml:space="preserve"> </w:t>
      </w:r>
      <w:r w:rsidR="00B167F1">
        <w:t>z prodeje</w:t>
      </w:r>
      <w:r w:rsidR="00103CAD">
        <w:t xml:space="preserve"> majetku</w:t>
      </w:r>
      <w:r w:rsidR="008766D9">
        <w:t>, které významně ovlivňují příjmy MČ</w:t>
      </w:r>
      <w:r w:rsidR="00103CAD">
        <w:t>.</w:t>
      </w:r>
    </w:p>
    <w:p w:rsidR="00B87FFC" w:rsidRDefault="00B87FFC" w:rsidP="00554265">
      <w:pPr>
        <w:pStyle w:val="Titulek"/>
      </w:pPr>
      <w:r w:rsidRPr="00B167F1">
        <w:t xml:space="preserve">Tabulka </w:t>
      </w:r>
      <w:fldSimple w:instr=" STYLEREF 1 \s ">
        <w:r w:rsidR="00D10772">
          <w:rPr>
            <w:noProof/>
          </w:rPr>
          <w:t>4</w:t>
        </w:r>
      </w:fldSimple>
      <w:r w:rsidR="00D10772">
        <w:t>.</w:t>
      </w:r>
      <w:fldSimple w:instr=" SEQ Tabulka \* ARABIC \s 1 ">
        <w:r w:rsidR="00D10772">
          <w:rPr>
            <w:noProof/>
          </w:rPr>
          <w:t>2</w:t>
        </w:r>
      </w:fldSimple>
      <w:r w:rsidRPr="00B167F1">
        <w:t>: Výše příjmů a výdajů</w:t>
      </w:r>
      <w:r w:rsidR="00103CAD" w:rsidRPr="00B167F1">
        <w:t xml:space="preserve"> </w:t>
      </w:r>
      <w:r w:rsidRPr="00B167F1">
        <w:t>městské části Praha 8 v letech 2007–2014</w:t>
      </w:r>
    </w:p>
    <w:tbl>
      <w:tblPr>
        <w:tblStyle w:val="Stednstnovn1zvraznn1"/>
        <w:tblW w:w="5000" w:type="pct"/>
        <w:tblLook w:val="04A0" w:firstRow="1" w:lastRow="0" w:firstColumn="1" w:lastColumn="0" w:noHBand="0" w:noVBand="1"/>
      </w:tblPr>
      <w:tblGrid>
        <w:gridCol w:w="1480"/>
        <w:gridCol w:w="2469"/>
        <w:gridCol w:w="2716"/>
        <w:gridCol w:w="2623"/>
      </w:tblGrid>
      <w:tr w:rsidR="00B167F1" w:rsidRPr="004B268D" w:rsidTr="008514B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1500FB" w:rsidRDefault="00B167F1" w:rsidP="008514BE">
            <w:pPr>
              <w:spacing w:before="0" w:after="0" w:line="240" w:lineRule="auto"/>
              <w:jc w:val="center"/>
              <w:rPr>
                <w:rFonts w:ascii="Arial" w:eastAsia="Times New Roman" w:hAnsi="Arial"/>
                <w:sz w:val="18"/>
                <w:szCs w:val="18"/>
                <w:lang w:eastAsia="cs-CZ"/>
              </w:rPr>
            </w:pPr>
            <w:r w:rsidRPr="001500FB">
              <w:rPr>
                <w:rFonts w:ascii="Arial" w:eastAsia="Times New Roman" w:hAnsi="Arial"/>
                <w:sz w:val="18"/>
                <w:szCs w:val="18"/>
                <w:lang w:eastAsia="cs-CZ"/>
              </w:rPr>
              <w:t>Rok</w:t>
            </w:r>
          </w:p>
        </w:tc>
        <w:tc>
          <w:tcPr>
            <w:tcW w:w="1329" w:type="pct"/>
            <w:noWrap/>
            <w:vAlign w:val="center"/>
            <w:hideMark/>
          </w:tcPr>
          <w:p w:rsidR="00B167F1" w:rsidRPr="001500FB" w:rsidRDefault="00B167F1" w:rsidP="008514BE">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1500FB">
              <w:rPr>
                <w:rFonts w:ascii="Arial" w:eastAsia="Times New Roman" w:hAnsi="Arial"/>
                <w:sz w:val="18"/>
                <w:szCs w:val="18"/>
                <w:lang w:eastAsia="cs-CZ"/>
              </w:rPr>
              <w:t>Příjmy (v tis. Kč)</w:t>
            </w:r>
          </w:p>
        </w:tc>
        <w:tc>
          <w:tcPr>
            <w:tcW w:w="1462" w:type="pct"/>
            <w:noWrap/>
            <w:vAlign w:val="center"/>
            <w:hideMark/>
          </w:tcPr>
          <w:p w:rsidR="00B167F1" w:rsidRPr="001500FB" w:rsidRDefault="00B167F1" w:rsidP="008514BE">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1500FB">
              <w:rPr>
                <w:rFonts w:ascii="Arial" w:eastAsia="Times New Roman" w:hAnsi="Arial"/>
                <w:sz w:val="18"/>
                <w:szCs w:val="18"/>
                <w:lang w:eastAsia="cs-CZ"/>
              </w:rPr>
              <w:t>Výdaje (v tis. Kč)</w:t>
            </w:r>
          </w:p>
        </w:tc>
        <w:tc>
          <w:tcPr>
            <w:tcW w:w="1412" w:type="pct"/>
            <w:noWrap/>
            <w:vAlign w:val="center"/>
            <w:hideMark/>
          </w:tcPr>
          <w:p w:rsidR="00B167F1" w:rsidRPr="001500FB" w:rsidRDefault="00B167F1" w:rsidP="008514BE">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1500FB">
              <w:rPr>
                <w:rFonts w:ascii="Arial" w:eastAsia="Times New Roman" w:hAnsi="Arial"/>
                <w:sz w:val="18"/>
                <w:szCs w:val="18"/>
                <w:lang w:eastAsia="cs-CZ"/>
              </w:rPr>
              <w:t>Rozdíl (v tis. Kč)</w:t>
            </w:r>
          </w:p>
        </w:tc>
      </w:tr>
      <w:tr w:rsidR="00B167F1" w:rsidRPr="004B268D" w:rsidTr="00820AF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2007</w:t>
            </w:r>
          </w:p>
        </w:tc>
        <w:tc>
          <w:tcPr>
            <w:tcW w:w="1329"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807 365</w:t>
            </w:r>
          </w:p>
        </w:tc>
        <w:tc>
          <w:tcPr>
            <w:tcW w:w="146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800 923</w:t>
            </w:r>
          </w:p>
        </w:tc>
        <w:tc>
          <w:tcPr>
            <w:tcW w:w="141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6 442</w:t>
            </w:r>
          </w:p>
        </w:tc>
      </w:tr>
      <w:tr w:rsidR="00B167F1" w:rsidRPr="004B268D" w:rsidTr="00820AF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2008</w:t>
            </w:r>
          </w:p>
        </w:tc>
        <w:tc>
          <w:tcPr>
            <w:tcW w:w="1329"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852 569</w:t>
            </w:r>
          </w:p>
        </w:tc>
        <w:tc>
          <w:tcPr>
            <w:tcW w:w="146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865 643</w:t>
            </w:r>
          </w:p>
        </w:tc>
        <w:tc>
          <w:tcPr>
            <w:tcW w:w="1412" w:type="pct"/>
            <w:noWrap/>
            <w:vAlign w:val="center"/>
            <w:hideMark/>
          </w:tcPr>
          <w:p w:rsidR="00B167F1" w:rsidRPr="00FF2133"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FF2133">
              <w:rPr>
                <w:rFonts w:ascii="Arial" w:eastAsia="Times New Roman" w:hAnsi="Arial"/>
                <w:b/>
                <w:color w:val="C00000"/>
                <w:sz w:val="18"/>
                <w:szCs w:val="18"/>
                <w:lang w:eastAsia="cs-CZ"/>
              </w:rPr>
              <w:t>-13 074</w:t>
            </w:r>
          </w:p>
        </w:tc>
      </w:tr>
      <w:tr w:rsidR="00B167F1" w:rsidRPr="004B268D" w:rsidTr="00820AF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2009</w:t>
            </w:r>
          </w:p>
        </w:tc>
        <w:tc>
          <w:tcPr>
            <w:tcW w:w="1329"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1 110 050</w:t>
            </w:r>
          </w:p>
        </w:tc>
        <w:tc>
          <w:tcPr>
            <w:tcW w:w="146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1 074 991</w:t>
            </w:r>
          </w:p>
        </w:tc>
        <w:tc>
          <w:tcPr>
            <w:tcW w:w="141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35 059</w:t>
            </w:r>
          </w:p>
        </w:tc>
      </w:tr>
      <w:tr w:rsidR="00B167F1" w:rsidRPr="004B268D" w:rsidTr="00820AF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2010</w:t>
            </w:r>
          </w:p>
        </w:tc>
        <w:tc>
          <w:tcPr>
            <w:tcW w:w="1329"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1 188 600</w:t>
            </w:r>
          </w:p>
        </w:tc>
        <w:tc>
          <w:tcPr>
            <w:tcW w:w="146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1 096 029</w:t>
            </w:r>
          </w:p>
        </w:tc>
        <w:tc>
          <w:tcPr>
            <w:tcW w:w="141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92 571</w:t>
            </w:r>
          </w:p>
        </w:tc>
      </w:tr>
      <w:tr w:rsidR="00B167F1" w:rsidRPr="004B268D" w:rsidTr="00820AF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2011</w:t>
            </w:r>
          </w:p>
        </w:tc>
        <w:tc>
          <w:tcPr>
            <w:tcW w:w="1329"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1 108 340</w:t>
            </w:r>
          </w:p>
        </w:tc>
        <w:tc>
          <w:tcPr>
            <w:tcW w:w="146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1 101 566</w:t>
            </w:r>
          </w:p>
        </w:tc>
        <w:tc>
          <w:tcPr>
            <w:tcW w:w="141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6 774</w:t>
            </w:r>
          </w:p>
        </w:tc>
      </w:tr>
      <w:tr w:rsidR="00B167F1" w:rsidRPr="004B268D" w:rsidTr="00820AF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2012</w:t>
            </w:r>
          </w:p>
        </w:tc>
        <w:tc>
          <w:tcPr>
            <w:tcW w:w="1329"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948 948</w:t>
            </w:r>
          </w:p>
        </w:tc>
        <w:tc>
          <w:tcPr>
            <w:tcW w:w="146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918 780</w:t>
            </w:r>
          </w:p>
        </w:tc>
        <w:tc>
          <w:tcPr>
            <w:tcW w:w="141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30 168</w:t>
            </w:r>
          </w:p>
        </w:tc>
      </w:tr>
      <w:tr w:rsidR="00B167F1" w:rsidRPr="004B268D" w:rsidTr="00820AF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2013</w:t>
            </w:r>
          </w:p>
        </w:tc>
        <w:tc>
          <w:tcPr>
            <w:tcW w:w="1329"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920 995</w:t>
            </w:r>
          </w:p>
        </w:tc>
        <w:tc>
          <w:tcPr>
            <w:tcW w:w="146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4B268D">
              <w:rPr>
                <w:rFonts w:ascii="Arial" w:eastAsia="Times New Roman" w:hAnsi="Arial"/>
                <w:sz w:val="18"/>
                <w:szCs w:val="18"/>
                <w:lang w:eastAsia="cs-CZ"/>
              </w:rPr>
              <w:t>899 225</w:t>
            </w:r>
          </w:p>
        </w:tc>
        <w:tc>
          <w:tcPr>
            <w:tcW w:w="1412" w:type="pct"/>
            <w:noWrap/>
            <w:vAlign w:val="center"/>
            <w:hideMark/>
          </w:tcPr>
          <w:p w:rsidR="00B167F1" w:rsidRPr="004B268D" w:rsidRDefault="00B167F1" w:rsidP="008514B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21 770</w:t>
            </w:r>
          </w:p>
        </w:tc>
      </w:tr>
      <w:tr w:rsidR="00B167F1" w:rsidRPr="004B268D" w:rsidTr="00820AF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7" w:type="pct"/>
            <w:noWrap/>
            <w:vAlign w:val="center"/>
            <w:hideMark/>
          </w:tcPr>
          <w:p w:rsidR="00B167F1" w:rsidRPr="00FF2133" w:rsidRDefault="00B167F1" w:rsidP="008514BE">
            <w:pPr>
              <w:spacing w:before="0" w:after="0" w:line="240" w:lineRule="auto"/>
              <w:jc w:val="center"/>
              <w:rPr>
                <w:rFonts w:ascii="Arial" w:eastAsia="Times New Roman" w:hAnsi="Arial"/>
                <w:color w:val="000000"/>
                <w:sz w:val="18"/>
                <w:szCs w:val="18"/>
                <w:lang w:eastAsia="cs-CZ"/>
              </w:rPr>
            </w:pPr>
            <w:r w:rsidRPr="00FF2133">
              <w:rPr>
                <w:rFonts w:ascii="Arial" w:eastAsia="Times New Roman" w:hAnsi="Arial"/>
                <w:color w:val="000000"/>
                <w:sz w:val="18"/>
                <w:szCs w:val="18"/>
                <w:lang w:eastAsia="cs-CZ"/>
              </w:rPr>
              <w:t>2014</w:t>
            </w:r>
          </w:p>
        </w:tc>
        <w:tc>
          <w:tcPr>
            <w:tcW w:w="1329"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Cs/>
                <w:sz w:val="18"/>
                <w:szCs w:val="18"/>
                <w:lang w:eastAsia="cs-CZ"/>
              </w:rPr>
            </w:pPr>
            <w:r w:rsidRPr="004B268D">
              <w:rPr>
                <w:rFonts w:ascii="Arial" w:eastAsia="Times New Roman" w:hAnsi="Arial"/>
                <w:bCs/>
                <w:sz w:val="18"/>
                <w:szCs w:val="18"/>
                <w:lang w:eastAsia="cs-CZ"/>
              </w:rPr>
              <w:t>1 587 914</w:t>
            </w:r>
          </w:p>
        </w:tc>
        <w:tc>
          <w:tcPr>
            <w:tcW w:w="146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Cs/>
                <w:sz w:val="18"/>
                <w:szCs w:val="18"/>
                <w:lang w:eastAsia="cs-CZ"/>
              </w:rPr>
            </w:pPr>
            <w:r w:rsidRPr="004B268D">
              <w:rPr>
                <w:rFonts w:ascii="Arial" w:eastAsia="Times New Roman" w:hAnsi="Arial"/>
                <w:bCs/>
                <w:sz w:val="18"/>
                <w:szCs w:val="18"/>
                <w:lang w:eastAsia="cs-CZ"/>
              </w:rPr>
              <w:t>1 508 948</w:t>
            </w:r>
          </w:p>
        </w:tc>
        <w:tc>
          <w:tcPr>
            <w:tcW w:w="1412" w:type="pct"/>
            <w:noWrap/>
            <w:vAlign w:val="center"/>
            <w:hideMark/>
          </w:tcPr>
          <w:p w:rsidR="00B167F1" w:rsidRPr="004B268D" w:rsidRDefault="00B167F1" w:rsidP="008514BE">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4B268D">
              <w:rPr>
                <w:rFonts w:ascii="Arial" w:eastAsia="Times New Roman" w:hAnsi="Arial"/>
                <w:color w:val="000000"/>
                <w:sz w:val="18"/>
                <w:szCs w:val="18"/>
                <w:lang w:eastAsia="cs-CZ"/>
              </w:rPr>
              <w:t>78 966</w:t>
            </w:r>
          </w:p>
        </w:tc>
      </w:tr>
    </w:tbl>
    <w:p w:rsidR="004B268D" w:rsidRDefault="00B87FFC" w:rsidP="007A6BD9">
      <w:pPr>
        <w:spacing w:before="0" w:after="0" w:line="240" w:lineRule="auto"/>
        <w:rPr>
          <w:i/>
          <w:sz w:val="18"/>
          <w:szCs w:val="18"/>
        </w:rPr>
      </w:pPr>
      <w:r w:rsidRPr="00F92B36">
        <w:rPr>
          <w:i/>
          <w:sz w:val="18"/>
          <w:szCs w:val="18"/>
        </w:rPr>
        <w:t>Zdroj dat:</w:t>
      </w:r>
      <w:r>
        <w:rPr>
          <w:i/>
          <w:sz w:val="18"/>
          <w:szCs w:val="18"/>
        </w:rPr>
        <w:t xml:space="preserve">: Úřad </w:t>
      </w:r>
      <w:r w:rsidR="00401C50">
        <w:rPr>
          <w:i/>
          <w:sz w:val="18"/>
          <w:szCs w:val="18"/>
        </w:rPr>
        <w:t>m</w:t>
      </w:r>
      <w:r>
        <w:rPr>
          <w:i/>
          <w:sz w:val="18"/>
          <w:szCs w:val="18"/>
        </w:rPr>
        <w:t>ěstské části Praha 8, dostupné z www:</w:t>
      </w:r>
      <w:r w:rsidRPr="00B87FFC">
        <w:t xml:space="preserve"> </w:t>
      </w:r>
      <w:r w:rsidR="00A2363F" w:rsidRPr="00A2363F">
        <w:rPr>
          <w:i/>
          <w:sz w:val="18"/>
          <w:szCs w:val="18"/>
        </w:rPr>
        <w:t>http://praha8.cz</w:t>
      </w:r>
    </w:p>
    <w:p w:rsidR="00F93726" w:rsidRDefault="00A2363F" w:rsidP="00A2363F">
      <w:r w:rsidRPr="00A2363F">
        <w:t>Následující graf</w:t>
      </w:r>
      <w:r w:rsidR="0091428C">
        <w:t>y</w:t>
      </w:r>
      <w:r w:rsidRPr="00A2363F">
        <w:t xml:space="preserve"> u</w:t>
      </w:r>
      <w:r w:rsidR="0091428C">
        <w:t>kazují</w:t>
      </w:r>
      <w:r w:rsidRPr="00A2363F">
        <w:t xml:space="preserve"> strukturu celkových příjmů městské části Praha 8. Z graf</w:t>
      </w:r>
      <w:r w:rsidR="00F93726">
        <w:t>ů</w:t>
      </w:r>
      <w:r w:rsidRPr="00A2363F">
        <w:t xml:space="preserve"> je patrné, že významnou položkou příjmů jsou každoročně přijaté dotace. Dosahují hodnot 80–90 % celkových příjmů. Velká část těchto příjmů je tvořena prodejem majetku („Převody z vlastních fondů hospodářské činnosti“). </w:t>
      </w:r>
      <w:r w:rsidR="00820AFD" w:rsidRPr="00820AFD">
        <w:t xml:space="preserve">Za posledních osm let prodala Praha 8 majetek za více než 5 miliard Kč, z toho </w:t>
      </w:r>
      <w:r w:rsidR="008766D9">
        <w:t>bylo utraceno</w:t>
      </w:r>
      <w:r w:rsidR="00820AFD" w:rsidRPr="00820AFD">
        <w:t xml:space="preserve"> již více než 4 miliardy Kč.</w:t>
      </w:r>
      <w:r w:rsidR="00B968F6">
        <w:t xml:space="preserve"> </w:t>
      </w:r>
    </w:p>
    <w:p w:rsidR="00F93726" w:rsidRPr="00AD124A" w:rsidRDefault="00F93726" w:rsidP="00F93726">
      <w:pPr>
        <w:keepNext/>
        <w:spacing w:after="60"/>
        <w:rPr>
          <w:rFonts w:eastAsia="Calibri"/>
          <w:b/>
          <w:bCs/>
          <w:sz w:val="20"/>
          <w:szCs w:val="18"/>
        </w:rPr>
      </w:pPr>
      <w:r w:rsidRPr="00F93726">
        <w:rPr>
          <w:rFonts w:eastAsia="Calibri"/>
          <w:b/>
          <w:bCs/>
          <w:sz w:val="20"/>
          <w:szCs w:val="18"/>
        </w:rPr>
        <w:t xml:space="preserve">Graf </w:t>
      </w:r>
      <w:r w:rsidRPr="00F93726">
        <w:rPr>
          <w:rFonts w:eastAsia="Calibri"/>
          <w:b/>
          <w:bCs/>
          <w:sz w:val="20"/>
          <w:szCs w:val="18"/>
        </w:rPr>
        <w:fldChar w:fldCharType="begin"/>
      </w:r>
      <w:r w:rsidRPr="00F93726">
        <w:rPr>
          <w:rFonts w:eastAsia="Calibri"/>
          <w:b/>
          <w:bCs/>
          <w:sz w:val="20"/>
          <w:szCs w:val="18"/>
        </w:rPr>
        <w:instrText xml:space="preserve"> STYLEREF 1 \s </w:instrText>
      </w:r>
      <w:r w:rsidRPr="00F93726">
        <w:rPr>
          <w:rFonts w:eastAsia="Calibri"/>
          <w:b/>
          <w:bCs/>
          <w:sz w:val="20"/>
          <w:szCs w:val="18"/>
        </w:rPr>
        <w:fldChar w:fldCharType="separate"/>
      </w:r>
      <w:r w:rsidR="00256364">
        <w:rPr>
          <w:rFonts w:eastAsia="Calibri"/>
          <w:b/>
          <w:bCs/>
          <w:noProof/>
          <w:sz w:val="20"/>
          <w:szCs w:val="18"/>
        </w:rPr>
        <w:t>4</w:t>
      </w:r>
      <w:r w:rsidRPr="00F93726">
        <w:rPr>
          <w:rFonts w:eastAsia="Calibri"/>
          <w:b/>
          <w:bCs/>
          <w:noProof/>
          <w:sz w:val="20"/>
          <w:szCs w:val="18"/>
        </w:rPr>
        <w:fldChar w:fldCharType="end"/>
      </w:r>
      <w:r w:rsidRPr="00F93726">
        <w:rPr>
          <w:rFonts w:eastAsia="Calibri"/>
          <w:b/>
          <w:bCs/>
          <w:sz w:val="20"/>
          <w:szCs w:val="18"/>
        </w:rPr>
        <w:t>.</w:t>
      </w:r>
      <w:r w:rsidRPr="00F93726">
        <w:rPr>
          <w:rFonts w:eastAsia="Calibri"/>
          <w:b/>
          <w:bCs/>
          <w:sz w:val="20"/>
          <w:szCs w:val="18"/>
        </w:rPr>
        <w:fldChar w:fldCharType="begin"/>
      </w:r>
      <w:r w:rsidRPr="00F93726">
        <w:rPr>
          <w:rFonts w:eastAsia="Calibri"/>
          <w:b/>
          <w:bCs/>
          <w:sz w:val="20"/>
          <w:szCs w:val="18"/>
        </w:rPr>
        <w:instrText xml:space="preserve"> SEQ Graf \* ARABIC \s 1 </w:instrText>
      </w:r>
      <w:r w:rsidRPr="00F93726">
        <w:rPr>
          <w:rFonts w:eastAsia="Calibri"/>
          <w:b/>
          <w:bCs/>
          <w:sz w:val="20"/>
          <w:szCs w:val="18"/>
        </w:rPr>
        <w:fldChar w:fldCharType="separate"/>
      </w:r>
      <w:r w:rsidR="00256364">
        <w:rPr>
          <w:rFonts w:eastAsia="Calibri"/>
          <w:b/>
          <w:bCs/>
          <w:noProof/>
          <w:sz w:val="20"/>
          <w:szCs w:val="18"/>
        </w:rPr>
        <w:t>1</w:t>
      </w:r>
      <w:r w:rsidRPr="00F93726">
        <w:rPr>
          <w:rFonts w:eastAsia="Calibri"/>
          <w:b/>
          <w:bCs/>
          <w:noProof/>
          <w:sz w:val="20"/>
          <w:szCs w:val="18"/>
        </w:rPr>
        <w:fldChar w:fldCharType="end"/>
      </w:r>
      <w:r w:rsidRPr="00F93726">
        <w:rPr>
          <w:rFonts w:eastAsia="Calibri"/>
          <w:b/>
          <w:bCs/>
          <w:sz w:val="20"/>
          <w:szCs w:val="18"/>
        </w:rPr>
        <w:t>: Podíl příjmů z převodů z vlastních fondů hospodářské činnosti na celkových příjmech MČ Praha 8</w:t>
      </w:r>
    </w:p>
    <w:p w:rsidR="00F93726" w:rsidRPr="00AD124A" w:rsidRDefault="00F93726" w:rsidP="00F93726">
      <w:pPr>
        <w:jc w:val="center"/>
        <w:rPr>
          <w:rFonts w:eastAsia="Calibri"/>
        </w:rPr>
      </w:pPr>
      <w:r w:rsidRPr="00AD124A">
        <w:rPr>
          <w:rFonts w:eastAsia="Calibri"/>
          <w:noProof/>
          <w:lang w:eastAsia="cs-CZ"/>
        </w:rPr>
        <w:drawing>
          <wp:inline distT="0" distB="0" distL="0" distR="0" wp14:anchorId="7BFFA6AF" wp14:editId="19AA719A">
            <wp:extent cx="5762625" cy="2571750"/>
            <wp:effectExtent l="0" t="0" r="0" b="0"/>
            <wp:docPr id="58" name="Graf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F93726" w:rsidRPr="00AD124A" w:rsidRDefault="00F93726" w:rsidP="00F93726">
      <w:pPr>
        <w:spacing w:after="0" w:line="240" w:lineRule="auto"/>
        <w:rPr>
          <w:rFonts w:eastAsia="Calibri"/>
          <w:i/>
          <w:sz w:val="18"/>
          <w:szCs w:val="18"/>
        </w:rPr>
      </w:pPr>
      <w:r w:rsidRPr="00AD124A">
        <w:rPr>
          <w:rFonts w:eastAsia="Calibri"/>
          <w:i/>
          <w:sz w:val="18"/>
          <w:szCs w:val="18"/>
        </w:rPr>
        <w:t>Zdroj dat:: Úřad městské části Praha 8, dostupné z www:</w:t>
      </w:r>
      <w:r w:rsidRPr="00AD124A">
        <w:rPr>
          <w:rFonts w:eastAsia="Calibri"/>
        </w:rPr>
        <w:t xml:space="preserve"> </w:t>
      </w:r>
      <w:r w:rsidRPr="00AD124A">
        <w:rPr>
          <w:rFonts w:eastAsia="Calibri"/>
          <w:i/>
          <w:sz w:val="18"/>
          <w:szCs w:val="18"/>
        </w:rPr>
        <w:t>http://praha8.cz</w:t>
      </w:r>
    </w:p>
    <w:p w:rsidR="00F93726" w:rsidRDefault="00F93726" w:rsidP="00A2363F"/>
    <w:p w:rsidR="00A2363F" w:rsidRPr="00A2363F" w:rsidRDefault="00B968F6" w:rsidP="00A2363F">
      <w:r>
        <w:t xml:space="preserve">Uvedený </w:t>
      </w:r>
      <w:r w:rsidRPr="00B968F6">
        <w:t xml:space="preserve">schodek </w:t>
      </w:r>
      <w:r>
        <w:t xml:space="preserve">rozpočtu v níže uvedeném grafu </w:t>
      </w:r>
      <w:r w:rsidRPr="00B968F6">
        <w:t>odpovídá krytí výdajů prodejem bytů a čerpáním peněžních rezerv.</w:t>
      </w:r>
      <w:r w:rsidR="00F57474">
        <w:t xml:space="preserve"> Ukazuje tak míru pokrytí příjmové stránky rozpočtu prodejem bytů a čerpáním peněžních rezerv.</w:t>
      </w:r>
    </w:p>
    <w:p w:rsidR="0016523E" w:rsidRDefault="0016523E" w:rsidP="0016523E">
      <w:pPr>
        <w:pStyle w:val="Titulek"/>
      </w:pPr>
      <w:r w:rsidRPr="00B348CA">
        <w:t xml:space="preserve">Graf </w:t>
      </w:r>
      <w:fldSimple w:instr=" STYLEREF 1 \s ">
        <w:r w:rsidR="00256364">
          <w:rPr>
            <w:noProof/>
          </w:rPr>
          <w:t>4</w:t>
        </w:r>
      </w:fldSimple>
      <w:r w:rsidR="009D6FC7" w:rsidRPr="00B348CA">
        <w:t>.</w:t>
      </w:r>
      <w:fldSimple w:instr=" SEQ Graf \* ARABIC \s 1 ">
        <w:r w:rsidR="00256364">
          <w:rPr>
            <w:noProof/>
          </w:rPr>
          <w:t>2</w:t>
        </w:r>
      </w:fldSimple>
      <w:r w:rsidRPr="00B348CA">
        <w:t xml:space="preserve">: </w:t>
      </w:r>
      <w:r w:rsidR="00B348CA" w:rsidRPr="00B348CA">
        <w:t>Výše schodku rozpočtu</w:t>
      </w:r>
      <w:r w:rsidR="00850E5A" w:rsidRPr="00B348CA">
        <w:t xml:space="preserve"> MČ Praha 8</w:t>
      </w:r>
      <w:r w:rsidR="00B348CA" w:rsidRPr="00B348CA">
        <w:t xml:space="preserve"> v letech 2007</w:t>
      </w:r>
      <w:r w:rsidR="00541A26">
        <w:t xml:space="preserve"> </w:t>
      </w:r>
      <w:r w:rsidR="00B348CA" w:rsidRPr="00B348CA">
        <w:t>–</w:t>
      </w:r>
      <w:r w:rsidR="00541A26">
        <w:t xml:space="preserve"> </w:t>
      </w:r>
      <w:r w:rsidR="00B348CA" w:rsidRPr="00B348CA">
        <w:t>2014</w:t>
      </w:r>
    </w:p>
    <w:p w:rsidR="0016523E" w:rsidRDefault="00B968F6" w:rsidP="005A0D7D">
      <w:pPr>
        <w:jc w:val="center"/>
      </w:pPr>
      <w:r>
        <w:rPr>
          <w:noProof/>
          <w:lang w:eastAsia="cs-CZ"/>
        </w:rPr>
        <w:drawing>
          <wp:inline distT="0" distB="0" distL="0" distR="0" wp14:anchorId="3AD4D552" wp14:editId="1208835C">
            <wp:extent cx="5762625" cy="2457450"/>
            <wp:effectExtent l="0" t="0" r="0" b="0"/>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6523E" w:rsidRDefault="0016523E" w:rsidP="0016523E">
      <w:pPr>
        <w:spacing w:before="0" w:after="0" w:line="240" w:lineRule="auto"/>
        <w:rPr>
          <w:i/>
          <w:sz w:val="18"/>
          <w:szCs w:val="18"/>
        </w:rPr>
      </w:pPr>
      <w:r w:rsidRPr="00F92B36">
        <w:rPr>
          <w:i/>
          <w:sz w:val="18"/>
          <w:szCs w:val="18"/>
        </w:rPr>
        <w:t>Zdroj dat:</w:t>
      </w:r>
      <w:r>
        <w:rPr>
          <w:i/>
          <w:sz w:val="18"/>
          <w:szCs w:val="18"/>
        </w:rPr>
        <w:t>: Úřad městské části Praha 8, dostupné z www:</w:t>
      </w:r>
      <w:r w:rsidRPr="00B87FFC">
        <w:t xml:space="preserve"> </w:t>
      </w:r>
      <w:r w:rsidR="00CC05F4" w:rsidRPr="00CC05F4">
        <w:rPr>
          <w:i/>
          <w:sz w:val="18"/>
          <w:szCs w:val="18"/>
        </w:rPr>
        <w:t>http://praha8.cz</w:t>
      </w:r>
    </w:p>
    <w:p w:rsidR="00CC05F4" w:rsidRDefault="00CC05F4" w:rsidP="0016523E">
      <w:pPr>
        <w:spacing w:before="0" w:after="0" w:line="240" w:lineRule="auto"/>
        <w:rPr>
          <w:i/>
          <w:sz w:val="18"/>
          <w:szCs w:val="18"/>
        </w:rPr>
      </w:pPr>
      <w:r>
        <w:rPr>
          <w:i/>
          <w:sz w:val="18"/>
          <w:szCs w:val="18"/>
        </w:rPr>
        <w:t xml:space="preserve">Pozn.: </w:t>
      </w:r>
      <w:r w:rsidRPr="00CC05F4">
        <w:rPr>
          <w:i/>
          <w:sz w:val="18"/>
          <w:szCs w:val="18"/>
        </w:rPr>
        <w:t>Schodek rozpočtu - neúčetní a skutečný se započítáním části příjmů z hospodářské činnosti, která nepochází z prodeje majetku.</w:t>
      </w:r>
    </w:p>
    <w:p w:rsidR="001C663D" w:rsidRPr="001C663D" w:rsidRDefault="001C663D" w:rsidP="001C663D">
      <w:pPr>
        <w:shd w:val="clear" w:color="auto" w:fill="FFFFFF"/>
      </w:pPr>
      <w:r>
        <w:t>Dotace j</w:t>
      </w:r>
      <w:r w:rsidRPr="001C663D">
        <w:t xml:space="preserve">sou tvořeny neinvestičními dotacemi z rozpočtu hl. m. Prahy, investičními a neinvestičními dotacemi ze státního rozpočtu. </w:t>
      </w:r>
      <w:r>
        <w:t>T</w:t>
      </w:r>
      <w:r w:rsidRPr="001C663D">
        <w:t>voří rozhodující objem příjmů městsk</w:t>
      </w:r>
      <w:r w:rsidR="00CD2551">
        <w:t>é části</w:t>
      </w:r>
      <w:r>
        <w:t>.</w:t>
      </w:r>
      <w:r w:rsidRPr="001C663D">
        <w:t xml:space="preserve"> Všechny dotace ze státního rozpočtu musí být městsk</w:t>
      </w:r>
      <w:r>
        <w:t>é části</w:t>
      </w:r>
      <w:r w:rsidRPr="001C663D">
        <w:t xml:space="preserve"> převedeny přes rozpočet hl. města Prahy.</w:t>
      </w:r>
    </w:p>
    <w:p w:rsidR="009313F7" w:rsidRDefault="009313F7" w:rsidP="00554265">
      <w:pPr>
        <w:pStyle w:val="Titulek"/>
      </w:pPr>
      <w:r>
        <w:t xml:space="preserve">Graf </w:t>
      </w:r>
      <w:fldSimple w:instr=" STYLEREF 1 \s ">
        <w:r w:rsidR="00256364">
          <w:rPr>
            <w:noProof/>
          </w:rPr>
          <w:t>4</w:t>
        </w:r>
      </w:fldSimple>
      <w:r w:rsidR="009D6FC7">
        <w:t>.</w:t>
      </w:r>
      <w:fldSimple w:instr=" SEQ Graf \* ARABIC \s 1 ">
        <w:r w:rsidR="00256364">
          <w:rPr>
            <w:noProof/>
          </w:rPr>
          <w:t>3</w:t>
        </w:r>
      </w:fldSimple>
      <w:r>
        <w:t xml:space="preserve">: </w:t>
      </w:r>
      <w:r w:rsidR="0023018A">
        <w:t>Struktura celkových příjmů městské části Praha 8 v letech 2007–2014</w:t>
      </w:r>
    </w:p>
    <w:p w:rsidR="009313F7" w:rsidRDefault="0023018A" w:rsidP="009313F7">
      <w:pPr>
        <w:jc w:val="center"/>
      </w:pPr>
      <w:r>
        <w:rPr>
          <w:noProof/>
          <w:lang w:eastAsia="cs-CZ"/>
        </w:rPr>
        <w:drawing>
          <wp:inline distT="0" distB="0" distL="0" distR="0" wp14:anchorId="6BA4085B" wp14:editId="0EE18425">
            <wp:extent cx="5688000" cy="2743200"/>
            <wp:effectExtent l="0" t="0" r="8255" b="0"/>
            <wp:docPr id="35"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23018A" w:rsidRDefault="0023018A" w:rsidP="007A6BD9">
      <w:pPr>
        <w:spacing w:before="0" w:after="0" w:line="240" w:lineRule="auto"/>
        <w:rPr>
          <w:i/>
          <w:sz w:val="18"/>
          <w:szCs w:val="18"/>
        </w:rPr>
      </w:pPr>
      <w:r w:rsidRPr="00F92B36">
        <w:rPr>
          <w:i/>
          <w:sz w:val="18"/>
          <w:szCs w:val="18"/>
        </w:rPr>
        <w:t>Zdroj dat:</w:t>
      </w:r>
      <w:r>
        <w:rPr>
          <w:i/>
          <w:sz w:val="18"/>
          <w:szCs w:val="18"/>
        </w:rPr>
        <w:t xml:space="preserve">: Úřad </w:t>
      </w:r>
      <w:r w:rsidR="00401C50">
        <w:rPr>
          <w:i/>
          <w:sz w:val="18"/>
          <w:szCs w:val="18"/>
        </w:rPr>
        <w:t>m</w:t>
      </w:r>
      <w:r>
        <w:rPr>
          <w:i/>
          <w:sz w:val="18"/>
          <w:szCs w:val="18"/>
        </w:rPr>
        <w:t>ěstské části Praha 8, dostupné z www:</w:t>
      </w:r>
      <w:r w:rsidRPr="00B87FFC">
        <w:t xml:space="preserve"> </w:t>
      </w:r>
      <w:r w:rsidR="003D52DF">
        <w:rPr>
          <w:i/>
          <w:sz w:val="18"/>
          <w:szCs w:val="18"/>
        </w:rPr>
        <w:t>http://praha8.cz</w:t>
      </w:r>
    </w:p>
    <w:p w:rsidR="00FF182A" w:rsidRDefault="00926606" w:rsidP="00FF182A">
      <w:pPr>
        <w:rPr>
          <w:noProof/>
          <w:lang w:eastAsia="cs-CZ"/>
        </w:rPr>
      </w:pPr>
      <w:r>
        <w:rPr>
          <w:noProof/>
          <w:lang w:eastAsia="cs-CZ"/>
        </w:rPr>
        <w:t xml:space="preserve">Největší část přijatých dotací každoročně tvoří neinvestiční přijaté dotace od hl. m. Prahy (469 531 tis. Kč v roce 2014) a dále to jsou neinvestiční přijaté dotace ze stát. rozpočtu v rámci souhrnného dotačního vztahu. </w:t>
      </w:r>
      <w:r w:rsidR="006667E4">
        <w:rPr>
          <w:noProof/>
          <w:lang w:eastAsia="cs-CZ"/>
        </w:rPr>
        <w:br/>
      </w:r>
      <w:r>
        <w:rPr>
          <w:noProof/>
          <w:lang w:eastAsia="cs-CZ"/>
        </w:rPr>
        <w:t>V roce 2014 byli přijaté dotace plněny celkovou částkou 1 451 158 tis. Kč. Podrobné členění zahrnutých položek a jejich výše v letech 2007 – 2014 je zobrazeno v následující tabulce. V rámci těchto položek jsou zahrnuty například i dotazce z evropských fondů. V roce 2014 se jednalo o poskytnutí účelových neinvestičních dotací – spolupodílů z Evropské unie a z rozpočtu Hl. města Prahy na projekty v rámci Operačního programu Praha – Adaptabilita (2 883 tis. Kč).</w:t>
      </w:r>
    </w:p>
    <w:p w:rsidR="00FF182A" w:rsidRDefault="00FF182A" w:rsidP="00FF182A">
      <w:pPr>
        <w:rPr>
          <w:noProof/>
          <w:lang w:eastAsia="cs-CZ"/>
        </w:rPr>
        <w:sectPr w:rsidR="00FF182A" w:rsidSect="007157E6">
          <w:pgSz w:w="11906" w:h="16838"/>
          <w:pgMar w:top="1417" w:right="1417" w:bottom="1417" w:left="1417" w:header="708" w:footer="708" w:gutter="0"/>
          <w:cols w:space="708"/>
          <w:titlePg/>
          <w:docGrid w:linePitch="360"/>
        </w:sectPr>
      </w:pPr>
    </w:p>
    <w:p w:rsidR="00FF182A" w:rsidRPr="00AD124A" w:rsidRDefault="00FF182A" w:rsidP="00FF182A">
      <w:pPr>
        <w:keepNext/>
        <w:spacing w:after="60"/>
        <w:rPr>
          <w:rFonts w:eastAsia="Calibri"/>
          <w:b/>
          <w:bCs/>
          <w:sz w:val="20"/>
          <w:szCs w:val="18"/>
        </w:rPr>
      </w:pPr>
      <w:r w:rsidRPr="00AD124A">
        <w:rPr>
          <w:rFonts w:eastAsia="Calibri"/>
          <w:b/>
          <w:bCs/>
          <w:sz w:val="20"/>
          <w:szCs w:val="18"/>
        </w:rPr>
        <w:t xml:space="preserve">Tabulka </w:t>
      </w:r>
      <w:r w:rsidR="00D10772">
        <w:rPr>
          <w:rFonts w:eastAsia="Calibri"/>
          <w:b/>
          <w:bCs/>
          <w:sz w:val="20"/>
          <w:szCs w:val="18"/>
        </w:rPr>
        <w:fldChar w:fldCharType="begin"/>
      </w:r>
      <w:r w:rsidR="00D10772">
        <w:rPr>
          <w:rFonts w:eastAsia="Calibri"/>
          <w:b/>
          <w:bCs/>
          <w:sz w:val="20"/>
          <w:szCs w:val="18"/>
        </w:rPr>
        <w:instrText xml:space="preserve"> STYLEREF 1 \s </w:instrText>
      </w:r>
      <w:r w:rsidR="00D10772">
        <w:rPr>
          <w:rFonts w:eastAsia="Calibri"/>
          <w:b/>
          <w:bCs/>
          <w:sz w:val="20"/>
          <w:szCs w:val="18"/>
        </w:rPr>
        <w:fldChar w:fldCharType="separate"/>
      </w:r>
      <w:r w:rsidR="00D10772">
        <w:rPr>
          <w:rFonts w:eastAsia="Calibri"/>
          <w:b/>
          <w:bCs/>
          <w:noProof/>
          <w:sz w:val="20"/>
          <w:szCs w:val="18"/>
        </w:rPr>
        <w:t>4</w:t>
      </w:r>
      <w:r w:rsidR="00D10772">
        <w:rPr>
          <w:rFonts w:eastAsia="Calibri"/>
          <w:b/>
          <w:bCs/>
          <w:sz w:val="20"/>
          <w:szCs w:val="18"/>
        </w:rPr>
        <w:fldChar w:fldCharType="end"/>
      </w:r>
      <w:r w:rsidR="00D10772">
        <w:rPr>
          <w:rFonts w:eastAsia="Calibri"/>
          <w:b/>
          <w:bCs/>
          <w:sz w:val="20"/>
          <w:szCs w:val="18"/>
        </w:rPr>
        <w:t>.</w:t>
      </w:r>
      <w:r w:rsidR="00D10772">
        <w:rPr>
          <w:rFonts w:eastAsia="Calibri"/>
          <w:b/>
          <w:bCs/>
          <w:sz w:val="20"/>
          <w:szCs w:val="18"/>
        </w:rPr>
        <w:fldChar w:fldCharType="begin"/>
      </w:r>
      <w:r w:rsidR="00D10772">
        <w:rPr>
          <w:rFonts w:eastAsia="Calibri"/>
          <w:b/>
          <w:bCs/>
          <w:sz w:val="20"/>
          <w:szCs w:val="18"/>
        </w:rPr>
        <w:instrText xml:space="preserve"> SEQ Tabulka \* ARABIC \s 1 </w:instrText>
      </w:r>
      <w:r w:rsidR="00D10772">
        <w:rPr>
          <w:rFonts w:eastAsia="Calibri"/>
          <w:b/>
          <w:bCs/>
          <w:sz w:val="20"/>
          <w:szCs w:val="18"/>
        </w:rPr>
        <w:fldChar w:fldCharType="separate"/>
      </w:r>
      <w:r w:rsidR="00D10772">
        <w:rPr>
          <w:rFonts w:eastAsia="Calibri"/>
          <w:b/>
          <w:bCs/>
          <w:noProof/>
          <w:sz w:val="20"/>
          <w:szCs w:val="18"/>
        </w:rPr>
        <w:t>3</w:t>
      </w:r>
      <w:r w:rsidR="00D10772">
        <w:rPr>
          <w:rFonts w:eastAsia="Calibri"/>
          <w:b/>
          <w:bCs/>
          <w:sz w:val="20"/>
          <w:szCs w:val="18"/>
        </w:rPr>
        <w:fldChar w:fldCharType="end"/>
      </w:r>
      <w:r w:rsidRPr="00AD124A">
        <w:rPr>
          <w:rFonts w:eastAsia="Calibri"/>
          <w:b/>
          <w:bCs/>
          <w:sz w:val="20"/>
          <w:szCs w:val="18"/>
        </w:rPr>
        <w:t>: Podrobná struktura přijatých</w:t>
      </w:r>
      <w:r w:rsidR="00B4151F">
        <w:rPr>
          <w:rFonts w:eastAsia="Calibri"/>
          <w:b/>
          <w:bCs/>
          <w:sz w:val="20"/>
          <w:szCs w:val="18"/>
        </w:rPr>
        <w:t xml:space="preserve"> dotací MČ Praha 8 v letech 2007</w:t>
      </w:r>
      <w:r w:rsidRPr="00AD124A">
        <w:rPr>
          <w:rFonts w:eastAsia="Calibri"/>
          <w:b/>
          <w:bCs/>
          <w:sz w:val="20"/>
          <w:szCs w:val="18"/>
        </w:rPr>
        <w:t xml:space="preserve"> -</w:t>
      </w:r>
      <w:r w:rsidR="00B4151F">
        <w:rPr>
          <w:rFonts w:eastAsia="Calibri"/>
          <w:b/>
          <w:bCs/>
          <w:sz w:val="20"/>
          <w:szCs w:val="18"/>
        </w:rPr>
        <w:t xml:space="preserve"> </w:t>
      </w:r>
      <w:r w:rsidRPr="00AD124A">
        <w:rPr>
          <w:rFonts w:eastAsia="Calibri"/>
          <w:b/>
          <w:bCs/>
          <w:sz w:val="20"/>
          <w:szCs w:val="18"/>
        </w:rPr>
        <w:t>2014 v tis. Kč</w:t>
      </w:r>
    </w:p>
    <w:tbl>
      <w:tblPr>
        <w:tblW w:w="5000" w:type="pct"/>
        <w:tblCellMar>
          <w:left w:w="70" w:type="dxa"/>
          <w:right w:w="70" w:type="dxa"/>
        </w:tblCellMar>
        <w:tblLook w:val="04A0" w:firstRow="1" w:lastRow="0" w:firstColumn="1" w:lastColumn="0" w:noHBand="0" w:noVBand="1"/>
      </w:tblPr>
      <w:tblGrid>
        <w:gridCol w:w="5272"/>
        <w:gridCol w:w="1109"/>
        <w:gridCol w:w="1109"/>
        <w:gridCol w:w="1109"/>
        <w:gridCol w:w="1109"/>
        <w:gridCol w:w="1109"/>
        <w:gridCol w:w="1109"/>
        <w:gridCol w:w="1109"/>
        <w:gridCol w:w="1109"/>
      </w:tblGrid>
      <w:tr w:rsidR="00FF182A" w:rsidRPr="00AD124A" w:rsidTr="00B4151F">
        <w:trPr>
          <w:trHeight w:val="283"/>
        </w:trPr>
        <w:tc>
          <w:tcPr>
            <w:tcW w:w="1864" w:type="pct"/>
            <w:tcBorders>
              <w:top w:val="single" w:sz="4" w:space="0" w:color="4F81BD"/>
              <w:left w:val="single" w:sz="4" w:space="0" w:color="4F81BD"/>
              <w:bottom w:val="single" w:sz="8" w:space="0" w:color="7BA0CD"/>
              <w:right w:val="single" w:sz="4" w:space="0" w:color="4F81BD"/>
            </w:tcBorders>
            <w:shd w:val="clear" w:color="000000" w:fill="548DD4"/>
            <w:noWrap/>
            <w:vAlign w:val="center"/>
            <w:hideMark/>
          </w:tcPr>
          <w:p w:rsidR="00FF182A" w:rsidRPr="00AD124A" w:rsidRDefault="00FF182A" w:rsidP="00FF182A">
            <w:pPr>
              <w:spacing w:before="0" w:after="0" w:line="240" w:lineRule="auto"/>
              <w:jc w:val="center"/>
              <w:rPr>
                <w:rFonts w:ascii="Arial" w:eastAsia="Times New Roman" w:hAnsi="Arial"/>
                <w:b/>
                <w:bCs/>
                <w:i/>
                <w:iCs/>
                <w:color w:val="FFFFFF"/>
                <w:sz w:val="18"/>
                <w:szCs w:val="18"/>
                <w:lang w:eastAsia="cs-CZ"/>
              </w:rPr>
            </w:pPr>
            <w:r w:rsidRPr="00AD124A">
              <w:rPr>
                <w:rFonts w:ascii="Arial" w:eastAsia="Times New Roman" w:hAnsi="Arial"/>
                <w:b/>
                <w:bCs/>
                <w:i/>
                <w:iCs/>
                <w:color w:val="FFFFFF"/>
                <w:sz w:val="18"/>
                <w:szCs w:val="18"/>
                <w:lang w:eastAsia="cs-CZ"/>
              </w:rPr>
              <w:t>Položka (tis. Kč)</w:t>
            </w:r>
          </w:p>
        </w:tc>
        <w:tc>
          <w:tcPr>
            <w:tcW w:w="392" w:type="pct"/>
            <w:tcBorders>
              <w:top w:val="single" w:sz="4" w:space="0" w:color="4F81BD"/>
              <w:left w:val="single" w:sz="4" w:space="0" w:color="4F81BD"/>
              <w:bottom w:val="single" w:sz="8" w:space="0" w:color="7BA0CD"/>
              <w:right w:val="nil"/>
            </w:tcBorders>
            <w:shd w:val="clear" w:color="000000" w:fill="548DD4"/>
            <w:noWrap/>
            <w:vAlign w:val="center"/>
            <w:hideMark/>
          </w:tcPr>
          <w:p w:rsidR="00FF182A" w:rsidRPr="00AD124A" w:rsidRDefault="00FF182A" w:rsidP="00FF182A">
            <w:pPr>
              <w:spacing w:before="0" w:after="0" w:line="240" w:lineRule="auto"/>
              <w:jc w:val="center"/>
              <w:rPr>
                <w:rFonts w:ascii="Arial" w:eastAsia="Times New Roman" w:hAnsi="Arial"/>
                <w:b/>
                <w:bCs/>
                <w:i/>
                <w:iCs/>
                <w:color w:val="FFFFFF"/>
                <w:sz w:val="18"/>
                <w:szCs w:val="18"/>
                <w:lang w:eastAsia="cs-CZ"/>
              </w:rPr>
            </w:pPr>
            <w:r w:rsidRPr="00AD124A">
              <w:rPr>
                <w:rFonts w:ascii="Arial" w:eastAsia="Times New Roman" w:hAnsi="Arial"/>
                <w:b/>
                <w:bCs/>
                <w:i/>
                <w:iCs/>
                <w:color w:val="FFFFFF"/>
                <w:sz w:val="18"/>
                <w:szCs w:val="18"/>
                <w:lang w:eastAsia="cs-CZ"/>
              </w:rPr>
              <w:t>2007</w:t>
            </w:r>
          </w:p>
        </w:tc>
        <w:tc>
          <w:tcPr>
            <w:tcW w:w="392" w:type="pct"/>
            <w:tcBorders>
              <w:top w:val="single" w:sz="4" w:space="0" w:color="4F81BD"/>
              <w:left w:val="nil"/>
              <w:bottom w:val="single" w:sz="8" w:space="0" w:color="7BA0CD"/>
              <w:right w:val="nil"/>
            </w:tcBorders>
            <w:shd w:val="clear" w:color="000000" w:fill="548DD4"/>
            <w:vAlign w:val="center"/>
            <w:hideMark/>
          </w:tcPr>
          <w:p w:rsidR="00FF182A" w:rsidRPr="00AD124A" w:rsidRDefault="00FF182A" w:rsidP="00FF182A">
            <w:pPr>
              <w:spacing w:before="0" w:after="0" w:line="240" w:lineRule="auto"/>
              <w:jc w:val="center"/>
              <w:rPr>
                <w:rFonts w:ascii="Arial" w:eastAsia="Times New Roman" w:hAnsi="Arial"/>
                <w:b/>
                <w:bCs/>
                <w:i/>
                <w:iCs/>
                <w:color w:val="FFFFFF"/>
                <w:sz w:val="18"/>
                <w:szCs w:val="18"/>
                <w:lang w:eastAsia="cs-CZ"/>
              </w:rPr>
            </w:pPr>
            <w:r w:rsidRPr="00AD124A">
              <w:rPr>
                <w:rFonts w:ascii="Arial" w:eastAsia="Times New Roman" w:hAnsi="Arial"/>
                <w:b/>
                <w:bCs/>
                <w:i/>
                <w:iCs/>
                <w:color w:val="FFFFFF"/>
                <w:sz w:val="18"/>
                <w:szCs w:val="18"/>
                <w:lang w:eastAsia="cs-CZ"/>
              </w:rPr>
              <w:t>2008</w:t>
            </w:r>
          </w:p>
        </w:tc>
        <w:tc>
          <w:tcPr>
            <w:tcW w:w="392" w:type="pct"/>
            <w:tcBorders>
              <w:top w:val="single" w:sz="4" w:space="0" w:color="4F81BD"/>
              <w:left w:val="nil"/>
              <w:bottom w:val="single" w:sz="8" w:space="0" w:color="7BA0CD"/>
              <w:right w:val="nil"/>
            </w:tcBorders>
            <w:shd w:val="clear" w:color="000000" w:fill="548DD4"/>
            <w:noWrap/>
            <w:vAlign w:val="center"/>
            <w:hideMark/>
          </w:tcPr>
          <w:p w:rsidR="00FF182A" w:rsidRPr="00AD124A" w:rsidRDefault="00FF182A" w:rsidP="00FF182A">
            <w:pPr>
              <w:spacing w:before="0" w:after="0" w:line="240" w:lineRule="auto"/>
              <w:jc w:val="center"/>
              <w:rPr>
                <w:rFonts w:ascii="Arial" w:eastAsia="Times New Roman" w:hAnsi="Arial"/>
                <w:b/>
                <w:bCs/>
                <w:color w:val="FFFFFF"/>
                <w:sz w:val="18"/>
                <w:szCs w:val="18"/>
                <w:lang w:eastAsia="cs-CZ"/>
              </w:rPr>
            </w:pPr>
            <w:r w:rsidRPr="00AD124A">
              <w:rPr>
                <w:rFonts w:ascii="Arial" w:eastAsia="Times New Roman" w:hAnsi="Arial"/>
                <w:b/>
                <w:bCs/>
                <w:color w:val="FFFFFF"/>
                <w:sz w:val="18"/>
                <w:szCs w:val="18"/>
                <w:lang w:eastAsia="cs-CZ"/>
              </w:rPr>
              <w:t>2009</w:t>
            </w:r>
          </w:p>
        </w:tc>
        <w:tc>
          <w:tcPr>
            <w:tcW w:w="392" w:type="pct"/>
            <w:tcBorders>
              <w:top w:val="single" w:sz="4" w:space="0" w:color="4F81BD"/>
              <w:left w:val="nil"/>
              <w:bottom w:val="single" w:sz="8" w:space="0" w:color="7BA0CD"/>
              <w:right w:val="nil"/>
            </w:tcBorders>
            <w:shd w:val="clear" w:color="000000" w:fill="548DD4"/>
            <w:vAlign w:val="center"/>
            <w:hideMark/>
          </w:tcPr>
          <w:p w:rsidR="00FF182A" w:rsidRPr="00AD124A" w:rsidRDefault="00FF182A" w:rsidP="00FF182A">
            <w:pPr>
              <w:spacing w:before="0" w:after="0" w:line="240" w:lineRule="auto"/>
              <w:jc w:val="center"/>
              <w:rPr>
                <w:rFonts w:ascii="Arial" w:eastAsia="Times New Roman" w:hAnsi="Arial"/>
                <w:b/>
                <w:bCs/>
                <w:color w:val="FFFFFF"/>
                <w:sz w:val="18"/>
                <w:szCs w:val="18"/>
                <w:lang w:eastAsia="cs-CZ"/>
              </w:rPr>
            </w:pPr>
            <w:r w:rsidRPr="00AD124A">
              <w:rPr>
                <w:rFonts w:ascii="Arial" w:eastAsia="Times New Roman" w:hAnsi="Arial"/>
                <w:b/>
                <w:bCs/>
                <w:color w:val="FFFFFF"/>
                <w:sz w:val="18"/>
                <w:szCs w:val="18"/>
                <w:lang w:eastAsia="cs-CZ"/>
              </w:rPr>
              <w:t>2010</w:t>
            </w:r>
          </w:p>
        </w:tc>
        <w:tc>
          <w:tcPr>
            <w:tcW w:w="392" w:type="pct"/>
            <w:tcBorders>
              <w:top w:val="single" w:sz="4" w:space="0" w:color="4F81BD"/>
              <w:left w:val="nil"/>
              <w:bottom w:val="single" w:sz="8" w:space="0" w:color="7BA0CD"/>
              <w:right w:val="nil"/>
            </w:tcBorders>
            <w:shd w:val="clear" w:color="000000" w:fill="548DD4"/>
            <w:vAlign w:val="center"/>
            <w:hideMark/>
          </w:tcPr>
          <w:p w:rsidR="00FF182A" w:rsidRPr="00AD124A" w:rsidRDefault="00FF182A" w:rsidP="00FF182A">
            <w:pPr>
              <w:spacing w:before="0" w:after="0" w:line="240" w:lineRule="auto"/>
              <w:jc w:val="center"/>
              <w:rPr>
                <w:rFonts w:ascii="Arial" w:eastAsia="Times New Roman" w:hAnsi="Arial"/>
                <w:b/>
                <w:bCs/>
                <w:color w:val="FFFFFF"/>
                <w:sz w:val="18"/>
                <w:szCs w:val="18"/>
                <w:lang w:eastAsia="cs-CZ"/>
              </w:rPr>
            </w:pPr>
            <w:r w:rsidRPr="00AD124A">
              <w:rPr>
                <w:rFonts w:ascii="Arial" w:eastAsia="Times New Roman" w:hAnsi="Arial"/>
                <w:b/>
                <w:bCs/>
                <w:color w:val="FFFFFF"/>
                <w:sz w:val="18"/>
                <w:szCs w:val="18"/>
                <w:lang w:eastAsia="cs-CZ"/>
              </w:rPr>
              <w:t>2011</w:t>
            </w:r>
          </w:p>
        </w:tc>
        <w:tc>
          <w:tcPr>
            <w:tcW w:w="392" w:type="pct"/>
            <w:tcBorders>
              <w:top w:val="single" w:sz="4" w:space="0" w:color="4F81BD"/>
              <w:left w:val="nil"/>
              <w:bottom w:val="single" w:sz="8" w:space="0" w:color="7BA0CD"/>
              <w:right w:val="nil"/>
            </w:tcBorders>
            <w:shd w:val="clear" w:color="000000" w:fill="548DD4"/>
            <w:noWrap/>
            <w:vAlign w:val="center"/>
            <w:hideMark/>
          </w:tcPr>
          <w:p w:rsidR="00FF182A" w:rsidRPr="00AD124A" w:rsidRDefault="00FF182A" w:rsidP="00FF182A">
            <w:pPr>
              <w:spacing w:before="0" w:after="0" w:line="240" w:lineRule="auto"/>
              <w:jc w:val="center"/>
              <w:rPr>
                <w:rFonts w:ascii="Arial" w:eastAsia="Times New Roman" w:hAnsi="Arial"/>
                <w:b/>
                <w:bCs/>
                <w:i/>
                <w:iCs/>
                <w:color w:val="FFFFFF"/>
                <w:sz w:val="18"/>
                <w:szCs w:val="18"/>
                <w:lang w:eastAsia="cs-CZ"/>
              </w:rPr>
            </w:pPr>
            <w:r w:rsidRPr="00AD124A">
              <w:rPr>
                <w:rFonts w:ascii="Arial" w:eastAsia="Times New Roman" w:hAnsi="Arial"/>
                <w:b/>
                <w:bCs/>
                <w:i/>
                <w:iCs/>
                <w:color w:val="FFFFFF"/>
                <w:sz w:val="18"/>
                <w:szCs w:val="18"/>
                <w:lang w:eastAsia="cs-CZ"/>
              </w:rPr>
              <w:t>2012</w:t>
            </w:r>
          </w:p>
        </w:tc>
        <w:tc>
          <w:tcPr>
            <w:tcW w:w="392" w:type="pct"/>
            <w:tcBorders>
              <w:top w:val="single" w:sz="4" w:space="0" w:color="4F81BD"/>
              <w:left w:val="nil"/>
              <w:bottom w:val="single" w:sz="8" w:space="0" w:color="7BA0CD"/>
              <w:right w:val="nil"/>
            </w:tcBorders>
            <w:shd w:val="clear" w:color="000000" w:fill="548DD4"/>
            <w:noWrap/>
            <w:vAlign w:val="center"/>
            <w:hideMark/>
          </w:tcPr>
          <w:p w:rsidR="00FF182A" w:rsidRPr="00AD124A" w:rsidRDefault="00FF182A" w:rsidP="00FF182A">
            <w:pPr>
              <w:spacing w:before="0" w:after="0" w:line="240" w:lineRule="auto"/>
              <w:jc w:val="center"/>
              <w:rPr>
                <w:rFonts w:ascii="Arial" w:eastAsia="Times New Roman" w:hAnsi="Arial"/>
                <w:b/>
                <w:bCs/>
                <w:i/>
                <w:iCs/>
                <w:color w:val="FFFFFF"/>
                <w:sz w:val="18"/>
                <w:szCs w:val="18"/>
                <w:lang w:eastAsia="cs-CZ"/>
              </w:rPr>
            </w:pPr>
            <w:r w:rsidRPr="00AD124A">
              <w:rPr>
                <w:rFonts w:ascii="Arial" w:eastAsia="Times New Roman" w:hAnsi="Arial"/>
                <w:b/>
                <w:bCs/>
                <w:i/>
                <w:iCs/>
                <w:color w:val="FFFFFF"/>
                <w:sz w:val="18"/>
                <w:szCs w:val="18"/>
                <w:lang w:eastAsia="cs-CZ"/>
              </w:rPr>
              <w:t>2013</w:t>
            </w:r>
          </w:p>
        </w:tc>
        <w:tc>
          <w:tcPr>
            <w:tcW w:w="392" w:type="pct"/>
            <w:tcBorders>
              <w:top w:val="single" w:sz="4" w:space="0" w:color="4F81BD"/>
              <w:left w:val="nil"/>
              <w:bottom w:val="single" w:sz="8" w:space="0" w:color="7BA0CD"/>
              <w:right w:val="single" w:sz="4" w:space="0" w:color="4F81BD"/>
            </w:tcBorders>
            <w:shd w:val="clear" w:color="000000" w:fill="548DD4"/>
            <w:noWrap/>
            <w:vAlign w:val="center"/>
            <w:hideMark/>
          </w:tcPr>
          <w:p w:rsidR="00FF182A" w:rsidRPr="00AD124A" w:rsidRDefault="00FF182A" w:rsidP="00FF182A">
            <w:pPr>
              <w:spacing w:before="0" w:after="0" w:line="240" w:lineRule="auto"/>
              <w:jc w:val="center"/>
              <w:rPr>
                <w:rFonts w:ascii="Arial" w:eastAsia="Times New Roman" w:hAnsi="Arial"/>
                <w:b/>
                <w:bCs/>
                <w:i/>
                <w:iCs/>
                <w:color w:val="FFFFFF"/>
                <w:sz w:val="18"/>
                <w:szCs w:val="18"/>
                <w:lang w:eastAsia="cs-CZ"/>
              </w:rPr>
            </w:pPr>
            <w:r w:rsidRPr="00AD124A">
              <w:rPr>
                <w:rFonts w:ascii="Arial" w:eastAsia="Times New Roman" w:hAnsi="Arial"/>
                <w:b/>
                <w:bCs/>
                <w:i/>
                <w:iCs/>
                <w:color w:val="FFFFFF"/>
                <w:sz w:val="18"/>
                <w:szCs w:val="18"/>
                <w:lang w:eastAsia="cs-CZ"/>
              </w:rPr>
              <w:t>2014</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Neinvestiční přijaté dotace ze státního rozpočtu</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10 689</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10 143</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16 276</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15 438</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9 646</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11 097</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7 937</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6 111</w:t>
            </w:r>
          </w:p>
        </w:tc>
      </w:tr>
      <w:tr w:rsidR="00FF182A" w:rsidRPr="00AD124A" w:rsidTr="00B4151F">
        <w:trPr>
          <w:trHeight w:val="495"/>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Neinvestiční přijaté dotace ze stát. rozpočtu v rámci souhrnného dotačního vztahu</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47 551</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48 776</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46 570</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84 482</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72 655</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73 458</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60 489</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60 260</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Neinvestiční přijaté transfery ze státních fondů</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8</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54</w:t>
            </w:r>
          </w:p>
        </w:tc>
      </w:tr>
      <w:tr w:rsidR="00FF182A" w:rsidRPr="00AD124A" w:rsidTr="00B4151F">
        <w:trPr>
          <w:trHeight w:val="285"/>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 xml:space="preserve">Ostatní neinvestiční přijaté dotace ze státního rozpočtu </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142 030</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162 902</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154 102</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152 915</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149 940</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312</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11 943</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17 913</w:t>
            </w:r>
          </w:p>
        </w:tc>
      </w:tr>
      <w:tr w:rsidR="00FF182A" w:rsidRPr="00AD124A" w:rsidTr="00B4151F">
        <w:trPr>
          <w:trHeight w:val="285"/>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Neinvest. přijaté dotace od Hl. m. Prahy</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258 337</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292 578</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325 846</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373 550</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438 480</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532 306</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312 820</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469 531</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Neinvestiční dotace přijaté od jiných obcí</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1 448</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1 528</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1 609</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2 055</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2 064</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2 300</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651</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Přijaté neinvestiční transfery od krajů</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4 261</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1 608</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3 431</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2 883</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Neinvestiční dotace přijaté od rozpočtů úz. úrovně j.n.</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-4 000</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-10 183</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-10 000</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-4 700</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-5 300</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-631 914</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-46 660</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-49 921</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Převody z vlastních fondů hospodářské činnosti</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210 849</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203 292</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440 337</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253 645</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296 248</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817 069</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417 434</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841 223</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Investiční přijaté dotace z všeob. pokladní správy SR</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9 900</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700</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7 997</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Investiční přijaté dotace ze státních fondů</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4 271</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694</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888</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4 929</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Ostatní investiční dotace ze státního rozpočtu</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3 277</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72 601</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11 791</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15 093</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90 175</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Investiční přijaté dotace od regionů (od Hl. m. Prahy)</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7 500</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8 000</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16 300</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56 755</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19 000</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12 250</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10 000</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8 000</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Investiční přijaté dotace od krajů</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44 117</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auto" w:fill="auto"/>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Investiční přijaté dotace od rozpočtů územní úrovně j.n.</w:t>
            </w:r>
          </w:p>
        </w:tc>
        <w:tc>
          <w:tcPr>
            <w:tcW w:w="392" w:type="pct"/>
            <w:tcBorders>
              <w:top w:val="nil"/>
              <w:left w:val="single" w:sz="4" w:space="0" w:color="4F81BD"/>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0</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-1 000</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-5 850</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-8 400</w:t>
            </w:r>
          </w:p>
        </w:tc>
        <w:tc>
          <w:tcPr>
            <w:tcW w:w="392" w:type="pct"/>
            <w:tcBorders>
              <w:top w:val="nil"/>
              <w:left w:val="nil"/>
              <w:bottom w:val="single" w:sz="8" w:space="0" w:color="7BA0C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-1 200</w:t>
            </w:r>
          </w:p>
        </w:tc>
        <w:tc>
          <w:tcPr>
            <w:tcW w:w="392" w:type="pct"/>
            <w:tcBorders>
              <w:top w:val="nil"/>
              <w:left w:val="nil"/>
              <w:bottom w:val="single" w:sz="8" w:space="0" w:color="7BA0C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0</w:t>
            </w:r>
          </w:p>
        </w:tc>
        <w:tc>
          <w:tcPr>
            <w:tcW w:w="392" w:type="pct"/>
            <w:tcBorders>
              <w:top w:val="nil"/>
              <w:left w:val="nil"/>
              <w:bottom w:val="single" w:sz="8" w:space="0" w:color="7BA0C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0</w:t>
            </w:r>
          </w:p>
        </w:tc>
      </w:tr>
      <w:tr w:rsidR="00FF182A" w:rsidRPr="00AD124A" w:rsidTr="00B4151F">
        <w:trPr>
          <w:trHeight w:val="270"/>
        </w:trPr>
        <w:tc>
          <w:tcPr>
            <w:tcW w:w="1864" w:type="pct"/>
            <w:tcBorders>
              <w:top w:val="nil"/>
              <w:left w:val="single" w:sz="4" w:space="0" w:color="4F81BD"/>
              <w:bottom w:val="single" w:sz="8" w:space="0" w:color="7BA0CD"/>
              <w:right w:val="single" w:sz="4" w:space="0" w:color="4F81BD"/>
            </w:tcBorders>
            <w:shd w:val="clear" w:color="000000" w:fill="D3DFEE"/>
            <w:vAlign w:val="center"/>
            <w:hideMark/>
          </w:tcPr>
          <w:p w:rsidR="00FF182A" w:rsidRPr="00AD124A" w:rsidRDefault="00FF182A" w:rsidP="00FF182A">
            <w:pPr>
              <w:spacing w:before="0" w:after="0" w:line="240" w:lineRule="auto"/>
              <w:jc w:val="left"/>
              <w:rPr>
                <w:rFonts w:ascii="Arial" w:eastAsia="Times New Roman" w:hAnsi="Arial"/>
                <w:sz w:val="18"/>
                <w:szCs w:val="18"/>
                <w:lang w:eastAsia="cs-CZ"/>
              </w:rPr>
            </w:pPr>
            <w:r w:rsidRPr="00AD124A">
              <w:rPr>
                <w:rFonts w:ascii="Arial" w:eastAsia="Times New Roman" w:hAnsi="Arial"/>
                <w:sz w:val="18"/>
                <w:szCs w:val="18"/>
                <w:lang w:eastAsia="cs-CZ"/>
              </w:rPr>
              <w:t>Investiční přijaté transfery ze státních finančních aktiv</w:t>
            </w:r>
          </w:p>
        </w:tc>
        <w:tc>
          <w:tcPr>
            <w:tcW w:w="392" w:type="pct"/>
            <w:tcBorders>
              <w:top w:val="nil"/>
              <w:left w:val="single" w:sz="4" w:space="0" w:color="4F81BD"/>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6 155</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000000" w:fill="D3DFEE"/>
            <w:vAlign w:val="center"/>
            <w:hideMark/>
          </w:tcPr>
          <w:p w:rsidR="00FF182A" w:rsidRPr="00AD124A" w:rsidRDefault="00FF182A" w:rsidP="00FF182A">
            <w:pPr>
              <w:spacing w:before="0" w:after="0" w:line="240" w:lineRule="auto"/>
              <w:jc w:val="right"/>
              <w:rPr>
                <w:rFonts w:ascii="Arial" w:eastAsia="Times New Roman" w:hAnsi="Arial"/>
                <w:color w:val="000000"/>
                <w:sz w:val="18"/>
                <w:szCs w:val="18"/>
                <w:lang w:eastAsia="cs-CZ"/>
              </w:rPr>
            </w:pPr>
            <w:r w:rsidRPr="00AD124A">
              <w:rPr>
                <w:rFonts w:ascii="Arial" w:eastAsia="Times New Roman" w:hAnsi="Arial"/>
                <w:color w:val="000000"/>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nil"/>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c>
          <w:tcPr>
            <w:tcW w:w="392" w:type="pct"/>
            <w:tcBorders>
              <w:top w:val="nil"/>
              <w:left w:val="nil"/>
              <w:bottom w:val="single" w:sz="8" w:space="0" w:color="7BA0CD"/>
              <w:right w:val="single" w:sz="4" w:space="0" w:color="4F81BD"/>
            </w:tcBorders>
            <w:shd w:val="clear" w:color="000000" w:fill="D3DFEE"/>
            <w:noWrap/>
            <w:vAlign w:val="center"/>
            <w:hideMark/>
          </w:tcPr>
          <w:p w:rsidR="00FF182A" w:rsidRPr="00AD124A" w:rsidRDefault="00FF182A" w:rsidP="00FF182A">
            <w:pPr>
              <w:spacing w:before="0" w:after="0" w:line="240" w:lineRule="auto"/>
              <w:jc w:val="right"/>
              <w:rPr>
                <w:rFonts w:ascii="Arial" w:eastAsia="Times New Roman" w:hAnsi="Arial"/>
                <w:sz w:val="18"/>
                <w:szCs w:val="18"/>
                <w:lang w:eastAsia="cs-CZ"/>
              </w:rPr>
            </w:pPr>
            <w:r w:rsidRPr="00AD124A">
              <w:rPr>
                <w:rFonts w:ascii="Arial" w:eastAsia="Times New Roman" w:hAnsi="Arial"/>
                <w:sz w:val="18"/>
                <w:szCs w:val="18"/>
                <w:lang w:eastAsia="cs-CZ"/>
              </w:rPr>
              <w:t>-</w:t>
            </w:r>
          </w:p>
        </w:tc>
      </w:tr>
      <w:tr w:rsidR="00FF182A" w:rsidRPr="00AD124A" w:rsidTr="00B4151F">
        <w:trPr>
          <w:trHeight w:val="319"/>
        </w:trPr>
        <w:tc>
          <w:tcPr>
            <w:tcW w:w="1864" w:type="pct"/>
            <w:tcBorders>
              <w:top w:val="nil"/>
              <w:left w:val="single" w:sz="4" w:space="0" w:color="4F81BD"/>
              <w:bottom w:val="single" w:sz="4" w:space="0" w:color="4F81BD"/>
              <w:right w:val="single" w:sz="4" w:space="0" w:color="4F81BD"/>
            </w:tcBorders>
            <w:shd w:val="clear" w:color="auto" w:fill="auto"/>
            <w:noWrap/>
            <w:vAlign w:val="center"/>
            <w:hideMark/>
          </w:tcPr>
          <w:p w:rsidR="00FF182A" w:rsidRPr="00AD124A" w:rsidRDefault="00FF182A" w:rsidP="00FF182A">
            <w:pPr>
              <w:spacing w:before="0" w:after="0" w:line="240" w:lineRule="auto"/>
              <w:jc w:val="left"/>
              <w:rPr>
                <w:rFonts w:ascii="Arial" w:eastAsia="Times New Roman" w:hAnsi="Arial"/>
                <w:b/>
                <w:bCs/>
                <w:sz w:val="18"/>
                <w:szCs w:val="18"/>
                <w:lang w:eastAsia="cs-CZ"/>
              </w:rPr>
            </w:pPr>
            <w:r w:rsidRPr="00AD124A">
              <w:rPr>
                <w:rFonts w:ascii="Arial" w:eastAsia="Times New Roman" w:hAnsi="Arial"/>
                <w:b/>
                <w:bCs/>
                <w:sz w:val="18"/>
                <w:szCs w:val="18"/>
                <w:lang w:eastAsia="cs-CZ"/>
              </w:rPr>
              <w:t>Přijaté dotace celkem</w:t>
            </w:r>
          </w:p>
        </w:tc>
        <w:tc>
          <w:tcPr>
            <w:tcW w:w="392" w:type="pct"/>
            <w:tcBorders>
              <w:top w:val="nil"/>
              <w:left w:val="single" w:sz="4" w:space="0" w:color="4F81BD"/>
              <w:bottom w:val="single" w:sz="4" w:space="0" w:color="4F81B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b/>
                <w:bCs/>
                <w:sz w:val="18"/>
                <w:szCs w:val="18"/>
                <w:lang w:eastAsia="cs-CZ"/>
              </w:rPr>
            </w:pPr>
            <w:r w:rsidRPr="00AD124A">
              <w:rPr>
                <w:rFonts w:ascii="Arial" w:eastAsia="Times New Roman" w:hAnsi="Arial"/>
                <w:b/>
                <w:bCs/>
                <w:sz w:val="18"/>
                <w:szCs w:val="18"/>
                <w:lang w:eastAsia="cs-CZ"/>
              </w:rPr>
              <w:t>687 581</w:t>
            </w:r>
          </w:p>
        </w:tc>
        <w:tc>
          <w:tcPr>
            <w:tcW w:w="392" w:type="pct"/>
            <w:tcBorders>
              <w:top w:val="nil"/>
              <w:left w:val="nil"/>
              <w:bottom w:val="single" w:sz="4" w:space="0" w:color="4F81B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b/>
                <w:bCs/>
                <w:sz w:val="18"/>
                <w:szCs w:val="18"/>
                <w:lang w:eastAsia="cs-CZ"/>
              </w:rPr>
            </w:pPr>
            <w:r w:rsidRPr="00AD124A">
              <w:rPr>
                <w:rFonts w:ascii="Arial" w:eastAsia="Times New Roman" w:hAnsi="Arial"/>
                <w:b/>
                <w:bCs/>
                <w:sz w:val="18"/>
                <w:szCs w:val="18"/>
                <w:lang w:eastAsia="cs-CZ"/>
              </w:rPr>
              <w:t>722 891</w:t>
            </w:r>
          </w:p>
        </w:tc>
        <w:tc>
          <w:tcPr>
            <w:tcW w:w="392" w:type="pct"/>
            <w:tcBorders>
              <w:top w:val="nil"/>
              <w:left w:val="nil"/>
              <w:bottom w:val="single" w:sz="4" w:space="0" w:color="4F81B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b/>
                <w:bCs/>
                <w:sz w:val="18"/>
                <w:szCs w:val="18"/>
                <w:lang w:eastAsia="cs-CZ"/>
              </w:rPr>
            </w:pPr>
            <w:r w:rsidRPr="00AD124A">
              <w:rPr>
                <w:rFonts w:ascii="Arial" w:eastAsia="Times New Roman" w:hAnsi="Arial"/>
                <w:b/>
                <w:bCs/>
                <w:sz w:val="18"/>
                <w:szCs w:val="18"/>
                <w:lang w:eastAsia="cs-CZ"/>
              </w:rPr>
              <w:t>993 187</w:t>
            </w:r>
          </w:p>
        </w:tc>
        <w:tc>
          <w:tcPr>
            <w:tcW w:w="392" w:type="pct"/>
            <w:tcBorders>
              <w:top w:val="nil"/>
              <w:left w:val="nil"/>
              <w:bottom w:val="single" w:sz="4" w:space="0" w:color="4F81B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b/>
                <w:bCs/>
                <w:color w:val="000000"/>
                <w:sz w:val="18"/>
                <w:szCs w:val="18"/>
                <w:lang w:eastAsia="cs-CZ"/>
              </w:rPr>
            </w:pPr>
            <w:r w:rsidRPr="00AD124A">
              <w:rPr>
                <w:rFonts w:ascii="Arial" w:eastAsia="Times New Roman" w:hAnsi="Arial"/>
                <w:b/>
                <w:bCs/>
                <w:color w:val="000000"/>
                <w:sz w:val="18"/>
                <w:szCs w:val="18"/>
                <w:lang w:eastAsia="cs-CZ"/>
              </w:rPr>
              <w:t>1 050 998</w:t>
            </w:r>
          </w:p>
        </w:tc>
        <w:tc>
          <w:tcPr>
            <w:tcW w:w="392" w:type="pct"/>
            <w:tcBorders>
              <w:top w:val="nil"/>
              <w:left w:val="nil"/>
              <w:bottom w:val="single" w:sz="4" w:space="0" w:color="4F81BD"/>
              <w:right w:val="nil"/>
            </w:tcBorders>
            <w:shd w:val="clear" w:color="auto" w:fill="auto"/>
            <w:vAlign w:val="center"/>
            <w:hideMark/>
          </w:tcPr>
          <w:p w:rsidR="00FF182A" w:rsidRPr="00AD124A" w:rsidRDefault="00FF182A" w:rsidP="00FF182A">
            <w:pPr>
              <w:spacing w:before="0" w:after="0" w:line="240" w:lineRule="auto"/>
              <w:jc w:val="right"/>
              <w:rPr>
                <w:rFonts w:ascii="Arial" w:eastAsia="Times New Roman" w:hAnsi="Arial"/>
                <w:b/>
                <w:bCs/>
                <w:color w:val="000000"/>
                <w:sz w:val="18"/>
                <w:szCs w:val="18"/>
                <w:lang w:eastAsia="cs-CZ"/>
              </w:rPr>
            </w:pPr>
            <w:r w:rsidRPr="00AD124A">
              <w:rPr>
                <w:rFonts w:ascii="Arial" w:eastAsia="Times New Roman" w:hAnsi="Arial"/>
                <w:b/>
                <w:bCs/>
                <w:color w:val="000000"/>
                <w:sz w:val="18"/>
                <w:szCs w:val="18"/>
                <w:lang w:eastAsia="cs-CZ"/>
              </w:rPr>
              <w:t>984 341</w:t>
            </w:r>
          </w:p>
        </w:tc>
        <w:tc>
          <w:tcPr>
            <w:tcW w:w="392" w:type="pct"/>
            <w:tcBorders>
              <w:top w:val="nil"/>
              <w:left w:val="nil"/>
              <w:bottom w:val="single" w:sz="4" w:space="0" w:color="4F81B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b/>
                <w:bCs/>
                <w:sz w:val="18"/>
                <w:szCs w:val="18"/>
                <w:lang w:eastAsia="cs-CZ"/>
              </w:rPr>
            </w:pPr>
            <w:r w:rsidRPr="00AD124A">
              <w:rPr>
                <w:rFonts w:ascii="Arial" w:eastAsia="Times New Roman" w:hAnsi="Arial"/>
                <w:b/>
                <w:bCs/>
                <w:sz w:val="18"/>
                <w:szCs w:val="18"/>
                <w:lang w:eastAsia="cs-CZ"/>
              </w:rPr>
              <w:t>828 163</w:t>
            </w:r>
          </w:p>
        </w:tc>
        <w:tc>
          <w:tcPr>
            <w:tcW w:w="392" w:type="pct"/>
            <w:tcBorders>
              <w:top w:val="nil"/>
              <w:left w:val="nil"/>
              <w:bottom w:val="single" w:sz="4" w:space="0" w:color="4F81BD"/>
              <w:right w:val="nil"/>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b/>
                <w:bCs/>
                <w:sz w:val="18"/>
                <w:szCs w:val="18"/>
                <w:lang w:eastAsia="cs-CZ"/>
              </w:rPr>
            </w:pPr>
            <w:r w:rsidRPr="00AD124A">
              <w:rPr>
                <w:rFonts w:ascii="Arial" w:eastAsia="Times New Roman" w:hAnsi="Arial"/>
                <w:b/>
                <w:bCs/>
                <w:sz w:val="18"/>
                <w:szCs w:val="18"/>
                <w:lang w:eastAsia="cs-CZ"/>
              </w:rPr>
              <w:t>794 026</w:t>
            </w:r>
          </w:p>
        </w:tc>
        <w:tc>
          <w:tcPr>
            <w:tcW w:w="392" w:type="pct"/>
            <w:tcBorders>
              <w:top w:val="nil"/>
              <w:left w:val="nil"/>
              <w:bottom w:val="single" w:sz="4" w:space="0" w:color="4F81BD"/>
              <w:right w:val="single" w:sz="4" w:space="0" w:color="4F81BD"/>
            </w:tcBorders>
            <w:shd w:val="clear" w:color="auto" w:fill="auto"/>
            <w:noWrap/>
            <w:vAlign w:val="center"/>
            <w:hideMark/>
          </w:tcPr>
          <w:p w:rsidR="00FF182A" w:rsidRPr="00AD124A" w:rsidRDefault="00FF182A" w:rsidP="00FF182A">
            <w:pPr>
              <w:spacing w:before="0" w:after="0" w:line="240" w:lineRule="auto"/>
              <w:jc w:val="right"/>
              <w:rPr>
                <w:rFonts w:ascii="Arial" w:eastAsia="Times New Roman" w:hAnsi="Arial"/>
                <w:b/>
                <w:bCs/>
                <w:sz w:val="18"/>
                <w:szCs w:val="18"/>
                <w:lang w:eastAsia="cs-CZ"/>
              </w:rPr>
            </w:pPr>
            <w:r w:rsidRPr="00AD124A">
              <w:rPr>
                <w:rFonts w:ascii="Arial" w:eastAsia="Times New Roman" w:hAnsi="Arial"/>
                <w:b/>
                <w:bCs/>
                <w:sz w:val="18"/>
                <w:szCs w:val="18"/>
                <w:lang w:eastAsia="cs-CZ"/>
              </w:rPr>
              <w:t>1 451 158</w:t>
            </w:r>
          </w:p>
        </w:tc>
      </w:tr>
    </w:tbl>
    <w:p w:rsidR="00B4151F" w:rsidRDefault="00FF182A" w:rsidP="00B4151F">
      <w:pPr>
        <w:spacing w:after="0" w:line="240" w:lineRule="auto"/>
        <w:rPr>
          <w:i/>
          <w:sz w:val="18"/>
          <w:szCs w:val="18"/>
        </w:rPr>
      </w:pPr>
      <w:r w:rsidRPr="00AD124A">
        <w:rPr>
          <w:rFonts w:eastAsia="Calibri"/>
          <w:noProof/>
          <w:lang w:eastAsia="cs-CZ"/>
        </w:rPr>
        <w:t xml:space="preserve"> </w:t>
      </w:r>
      <w:r w:rsidR="00B4151F" w:rsidRPr="00F92B36">
        <w:rPr>
          <w:i/>
          <w:sz w:val="18"/>
          <w:szCs w:val="18"/>
        </w:rPr>
        <w:t>Zdroj dat:</w:t>
      </w:r>
      <w:r w:rsidR="00B4151F">
        <w:rPr>
          <w:i/>
          <w:sz w:val="18"/>
          <w:szCs w:val="18"/>
        </w:rPr>
        <w:t>: Úřad městské části Praha 8, dostupné z www:</w:t>
      </w:r>
      <w:r w:rsidR="00B4151F" w:rsidRPr="00B87FFC">
        <w:t xml:space="preserve"> </w:t>
      </w:r>
      <w:r w:rsidR="00B4151F" w:rsidRPr="00B4151F">
        <w:rPr>
          <w:i/>
          <w:sz w:val="18"/>
          <w:szCs w:val="18"/>
        </w:rPr>
        <w:t>http://praha8.cz</w:t>
      </w:r>
    </w:p>
    <w:p w:rsidR="00FF182A" w:rsidRPr="00B4151F" w:rsidRDefault="00FF182A" w:rsidP="00B4151F">
      <w:pPr>
        <w:spacing w:before="0" w:after="0" w:line="240" w:lineRule="auto"/>
        <w:rPr>
          <w:i/>
          <w:sz w:val="18"/>
          <w:szCs w:val="18"/>
        </w:rPr>
        <w:sectPr w:rsidR="00FF182A" w:rsidRPr="00B4151F" w:rsidSect="00FF182A">
          <w:pgSz w:w="16838" w:h="11906" w:orient="landscape"/>
          <w:pgMar w:top="1417" w:right="1417" w:bottom="1417" w:left="1417" w:header="708" w:footer="708" w:gutter="0"/>
          <w:cols w:space="708"/>
          <w:titlePg/>
          <w:docGrid w:linePitch="360"/>
        </w:sectPr>
      </w:pPr>
      <w:r w:rsidRPr="00AD124A">
        <w:rPr>
          <w:rFonts w:eastAsia="Calibri"/>
          <w:noProof/>
          <w:lang w:eastAsia="cs-CZ"/>
        </w:rPr>
        <w:br w:type="page"/>
      </w:r>
    </w:p>
    <w:p w:rsidR="006638DE" w:rsidRDefault="00665844" w:rsidP="00665844">
      <w:pPr>
        <w:spacing w:line="240" w:lineRule="auto"/>
        <w:rPr>
          <w:noProof/>
          <w:lang w:eastAsia="cs-CZ"/>
        </w:rPr>
      </w:pPr>
      <w:r>
        <w:rPr>
          <w:noProof/>
          <w:lang w:eastAsia="cs-CZ"/>
        </w:rPr>
        <w:t xml:space="preserve">Granty </w:t>
      </w:r>
      <w:r w:rsidR="006638DE">
        <w:rPr>
          <w:noProof/>
          <w:lang w:eastAsia="cs-CZ"/>
        </w:rPr>
        <w:t>poskytované Magistrátem h</w:t>
      </w:r>
      <w:r w:rsidR="006638DE" w:rsidRPr="006638DE">
        <w:rPr>
          <w:noProof/>
          <w:lang w:eastAsia="cs-CZ"/>
        </w:rPr>
        <w:t>l. m. Prah</w:t>
      </w:r>
      <w:r w:rsidR="006638DE">
        <w:rPr>
          <w:noProof/>
          <w:lang w:eastAsia="cs-CZ"/>
        </w:rPr>
        <w:t>y</w:t>
      </w:r>
      <w:r w:rsidR="006638DE" w:rsidRPr="006638DE">
        <w:rPr>
          <w:noProof/>
          <w:lang w:eastAsia="cs-CZ"/>
        </w:rPr>
        <w:t xml:space="preserve"> </w:t>
      </w:r>
      <w:r>
        <w:rPr>
          <w:noProof/>
          <w:lang w:eastAsia="cs-CZ"/>
        </w:rPr>
        <w:t xml:space="preserve">lze v současné době </w:t>
      </w:r>
      <w:r w:rsidR="006638DE">
        <w:rPr>
          <w:noProof/>
          <w:lang w:eastAsia="cs-CZ"/>
        </w:rPr>
        <w:t>čerpat z těchto 15 oblastí:</w:t>
      </w:r>
    </w:p>
    <w:p w:rsidR="006638DE" w:rsidRDefault="006638DE" w:rsidP="002B4773">
      <w:pPr>
        <w:pStyle w:val="Odstavecseseznamem"/>
        <w:numPr>
          <w:ilvl w:val="0"/>
          <w:numId w:val="58"/>
        </w:numPr>
        <w:spacing w:before="0" w:after="0" w:line="240" w:lineRule="auto"/>
        <w:rPr>
          <w:noProof/>
          <w:lang w:eastAsia="cs-CZ"/>
        </w:rPr>
      </w:pPr>
      <w:r>
        <w:rPr>
          <w:noProof/>
          <w:lang w:eastAsia="cs-CZ"/>
        </w:rPr>
        <w:t>Cestovní ruch</w:t>
      </w:r>
    </w:p>
    <w:p w:rsidR="006638DE" w:rsidRDefault="006638DE" w:rsidP="002B4773">
      <w:pPr>
        <w:pStyle w:val="Odstavecseseznamem"/>
        <w:numPr>
          <w:ilvl w:val="0"/>
          <w:numId w:val="58"/>
        </w:numPr>
        <w:spacing w:before="0" w:after="0" w:line="240" w:lineRule="auto"/>
        <w:rPr>
          <w:noProof/>
          <w:lang w:eastAsia="cs-CZ"/>
        </w:rPr>
      </w:pPr>
      <w:r>
        <w:rPr>
          <w:noProof/>
          <w:lang w:eastAsia="cs-CZ"/>
        </w:rPr>
        <w:t>Integrace cizinců</w:t>
      </w:r>
    </w:p>
    <w:p w:rsidR="006638DE" w:rsidRDefault="006638DE" w:rsidP="002B4773">
      <w:pPr>
        <w:pStyle w:val="Odstavecseseznamem"/>
        <w:numPr>
          <w:ilvl w:val="0"/>
          <w:numId w:val="58"/>
        </w:numPr>
        <w:spacing w:before="0" w:after="0" w:line="240" w:lineRule="auto"/>
        <w:rPr>
          <w:noProof/>
          <w:lang w:eastAsia="cs-CZ"/>
        </w:rPr>
      </w:pPr>
      <w:r>
        <w:rPr>
          <w:noProof/>
          <w:lang w:eastAsia="cs-CZ"/>
        </w:rPr>
        <w:t>Kulura</w:t>
      </w:r>
    </w:p>
    <w:p w:rsidR="006638DE" w:rsidRDefault="006638DE" w:rsidP="002B4773">
      <w:pPr>
        <w:pStyle w:val="Odstavecseseznamem"/>
        <w:numPr>
          <w:ilvl w:val="0"/>
          <w:numId w:val="58"/>
        </w:numPr>
        <w:spacing w:before="0" w:after="0" w:line="240" w:lineRule="auto"/>
        <w:rPr>
          <w:noProof/>
          <w:lang w:eastAsia="cs-CZ"/>
        </w:rPr>
      </w:pPr>
      <w:r>
        <w:rPr>
          <w:noProof/>
          <w:lang w:eastAsia="cs-CZ"/>
        </w:rPr>
        <w:t>Národnostní menšiny</w:t>
      </w:r>
    </w:p>
    <w:p w:rsidR="006638DE" w:rsidRDefault="006638DE" w:rsidP="002B4773">
      <w:pPr>
        <w:pStyle w:val="Odstavecseseznamem"/>
        <w:numPr>
          <w:ilvl w:val="0"/>
          <w:numId w:val="58"/>
        </w:numPr>
        <w:spacing w:before="0" w:after="0" w:line="240" w:lineRule="auto"/>
        <w:rPr>
          <w:noProof/>
          <w:lang w:eastAsia="cs-CZ"/>
        </w:rPr>
      </w:pPr>
      <w:r>
        <w:rPr>
          <w:noProof/>
          <w:lang w:eastAsia="cs-CZ"/>
        </w:rPr>
        <w:t>Památková péče</w:t>
      </w:r>
    </w:p>
    <w:p w:rsidR="006638DE" w:rsidRDefault="006638DE" w:rsidP="002B4773">
      <w:pPr>
        <w:pStyle w:val="Odstavecseseznamem"/>
        <w:numPr>
          <w:ilvl w:val="0"/>
          <w:numId w:val="58"/>
        </w:numPr>
        <w:spacing w:before="0" w:after="0" w:line="240" w:lineRule="auto"/>
        <w:rPr>
          <w:noProof/>
          <w:lang w:eastAsia="cs-CZ"/>
        </w:rPr>
      </w:pPr>
      <w:r>
        <w:rPr>
          <w:noProof/>
          <w:lang w:eastAsia="cs-CZ"/>
        </w:rPr>
        <w:t>Prevence kriminality</w:t>
      </w:r>
      <w:r w:rsidR="007F103A">
        <w:rPr>
          <w:noProof/>
          <w:lang w:eastAsia="cs-CZ"/>
        </w:rPr>
        <w:t xml:space="preserve"> a ochrana obyvatel</w:t>
      </w:r>
    </w:p>
    <w:p w:rsidR="006638DE" w:rsidRDefault="006638DE" w:rsidP="002B4773">
      <w:pPr>
        <w:pStyle w:val="Odstavecseseznamem"/>
        <w:numPr>
          <w:ilvl w:val="0"/>
          <w:numId w:val="58"/>
        </w:numPr>
        <w:spacing w:before="0" w:after="0" w:line="240" w:lineRule="auto"/>
        <w:rPr>
          <w:noProof/>
          <w:lang w:eastAsia="cs-CZ"/>
        </w:rPr>
      </w:pPr>
      <w:r>
        <w:rPr>
          <w:noProof/>
          <w:lang w:eastAsia="cs-CZ"/>
        </w:rPr>
        <w:t>Protidrogová prevence</w:t>
      </w:r>
    </w:p>
    <w:p w:rsidR="006638DE" w:rsidRDefault="006638DE" w:rsidP="002B4773">
      <w:pPr>
        <w:pStyle w:val="Odstavecseseznamem"/>
        <w:numPr>
          <w:ilvl w:val="0"/>
          <w:numId w:val="58"/>
        </w:numPr>
        <w:spacing w:before="0" w:after="0" w:line="240" w:lineRule="auto"/>
        <w:rPr>
          <w:noProof/>
          <w:lang w:eastAsia="cs-CZ"/>
        </w:rPr>
      </w:pPr>
      <w:r>
        <w:rPr>
          <w:noProof/>
          <w:lang w:eastAsia="cs-CZ"/>
        </w:rPr>
        <w:t>Primární prevemce rizikového chování dětí a mládeže</w:t>
      </w:r>
    </w:p>
    <w:p w:rsidR="006638DE" w:rsidRDefault="006638DE" w:rsidP="002B4773">
      <w:pPr>
        <w:pStyle w:val="Odstavecseseznamem"/>
        <w:numPr>
          <w:ilvl w:val="0"/>
          <w:numId w:val="58"/>
        </w:numPr>
        <w:spacing w:before="0" w:after="0" w:line="240" w:lineRule="auto"/>
        <w:rPr>
          <w:noProof/>
          <w:lang w:eastAsia="cs-CZ"/>
        </w:rPr>
      </w:pPr>
      <w:r>
        <w:rPr>
          <w:noProof/>
          <w:lang w:eastAsia="cs-CZ"/>
        </w:rPr>
        <w:t>Rozvoj města a územně plánovací dokumentace</w:t>
      </w:r>
    </w:p>
    <w:p w:rsidR="006638DE" w:rsidRDefault="006638DE" w:rsidP="002B4773">
      <w:pPr>
        <w:pStyle w:val="Odstavecseseznamem"/>
        <w:numPr>
          <w:ilvl w:val="0"/>
          <w:numId w:val="58"/>
        </w:numPr>
        <w:spacing w:before="0" w:after="0" w:line="240" w:lineRule="auto"/>
        <w:rPr>
          <w:noProof/>
          <w:lang w:eastAsia="cs-CZ"/>
        </w:rPr>
      </w:pPr>
      <w:r>
        <w:rPr>
          <w:noProof/>
          <w:lang w:eastAsia="cs-CZ"/>
        </w:rPr>
        <w:t>Sociální oblast</w:t>
      </w:r>
    </w:p>
    <w:p w:rsidR="006638DE" w:rsidRDefault="006638DE" w:rsidP="002B4773">
      <w:pPr>
        <w:pStyle w:val="Odstavecseseznamem"/>
        <w:numPr>
          <w:ilvl w:val="0"/>
          <w:numId w:val="58"/>
        </w:numPr>
        <w:spacing w:before="0" w:after="0" w:line="240" w:lineRule="auto"/>
        <w:rPr>
          <w:noProof/>
          <w:lang w:eastAsia="cs-CZ"/>
        </w:rPr>
      </w:pPr>
      <w:r>
        <w:rPr>
          <w:noProof/>
          <w:lang w:eastAsia="cs-CZ"/>
        </w:rPr>
        <w:t>Sport a telovýchova</w:t>
      </w:r>
    </w:p>
    <w:p w:rsidR="006638DE" w:rsidRDefault="006638DE" w:rsidP="002B4773">
      <w:pPr>
        <w:pStyle w:val="Odstavecseseznamem"/>
        <w:numPr>
          <w:ilvl w:val="0"/>
          <w:numId w:val="58"/>
        </w:numPr>
        <w:spacing w:before="0" w:after="0" w:line="240" w:lineRule="auto"/>
        <w:rPr>
          <w:noProof/>
          <w:lang w:eastAsia="cs-CZ"/>
        </w:rPr>
      </w:pPr>
      <w:r>
        <w:rPr>
          <w:noProof/>
          <w:lang w:eastAsia="cs-CZ"/>
        </w:rPr>
        <w:t>Volný čas dětí a mládeže</w:t>
      </w:r>
    </w:p>
    <w:p w:rsidR="006638DE" w:rsidRDefault="006638DE" w:rsidP="002B4773">
      <w:pPr>
        <w:pStyle w:val="Odstavecseseznamem"/>
        <w:numPr>
          <w:ilvl w:val="0"/>
          <w:numId w:val="58"/>
        </w:numPr>
        <w:spacing w:before="0" w:after="0" w:line="240" w:lineRule="auto"/>
        <w:rPr>
          <w:noProof/>
          <w:lang w:eastAsia="cs-CZ"/>
        </w:rPr>
      </w:pPr>
      <w:r>
        <w:rPr>
          <w:noProof/>
          <w:lang w:eastAsia="cs-CZ"/>
        </w:rPr>
        <w:t>Školství</w:t>
      </w:r>
    </w:p>
    <w:p w:rsidR="006638DE" w:rsidRDefault="006638DE" w:rsidP="002B4773">
      <w:pPr>
        <w:pStyle w:val="Odstavecseseznamem"/>
        <w:numPr>
          <w:ilvl w:val="0"/>
          <w:numId w:val="58"/>
        </w:numPr>
        <w:spacing w:before="0" w:after="0" w:line="240" w:lineRule="auto"/>
        <w:rPr>
          <w:noProof/>
          <w:lang w:eastAsia="cs-CZ"/>
        </w:rPr>
      </w:pPr>
      <w:r>
        <w:rPr>
          <w:noProof/>
          <w:lang w:eastAsia="cs-CZ"/>
        </w:rPr>
        <w:t>Zdravotnictví</w:t>
      </w:r>
    </w:p>
    <w:p w:rsidR="006638DE" w:rsidRDefault="006638DE" w:rsidP="002B4773">
      <w:pPr>
        <w:pStyle w:val="Odstavecseseznamem"/>
        <w:numPr>
          <w:ilvl w:val="0"/>
          <w:numId w:val="58"/>
        </w:numPr>
        <w:spacing w:before="0" w:after="0" w:line="240" w:lineRule="auto"/>
        <w:rPr>
          <w:noProof/>
          <w:lang w:eastAsia="cs-CZ"/>
        </w:rPr>
      </w:pPr>
      <w:r>
        <w:rPr>
          <w:noProof/>
          <w:lang w:eastAsia="cs-CZ"/>
        </w:rPr>
        <w:t>Životní prostředí a energetika</w:t>
      </w:r>
    </w:p>
    <w:p w:rsidR="006638DE" w:rsidRDefault="006638DE" w:rsidP="00665844">
      <w:pPr>
        <w:rPr>
          <w:noProof/>
          <w:lang w:eastAsia="cs-CZ"/>
        </w:rPr>
      </w:pPr>
      <w:r>
        <w:rPr>
          <w:noProof/>
          <w:lang w:eastAsia="cs-CZ"/>
        </w:rPr>
        <w:t xml:space="preserve">Mezi lety 2006–2014 bylo z  grantů </w:t>
      </w:r>
      <w:r w:rsidR="00BA0277">
        <w:rPr>
          <w:noProof/>
          <w:lang w:eastAsia="cs-CZ"/>
        </w:rPr>
        <w:t xml:space="preserve">hl. m. Prahy </w:t>
      </w:r>
      <w:r>
        <w:rPr>
          <w:noProof/>
          <w:lang w:eastAsia="cs-CZ"/>
        </w:rPr>
        <w:t xml:space="preserve">podpořeno </w:t>
      </w:r>
      <w:r w:rsidR="00BA0277">
        <w:rPr>
          <w:noProof/>
          <w:lang w:eastAsia="cs-CZ"/>
        </w:rPr>
        <w:t xml:space="preserve">celkem </w:t>
      </w:r>
      <w:r>
        <w:rPr>
          <w:noProof/>
          <w:lang w:eastAsia="cs-CZ"/>
        </w:rPr>
        <w:t xml:space="preserve">52 237 projektů. Nejvíce podpořených projektů </w:t>
      </w:r>
      <w:r w:rsidR="00BA0277">
        <w:rPr>
          <w:noProof/>
          <w:lang w:eastAsia="cs-CZ"/>
        </w:rPr>
        <w:t>spadalo do</w:t>
      </w:r>
      <w:r>
        <w:rPr>
          <w:noProof/>
          <w:lang w:eastAsia="cs-CZ"/>
        </w:rPr>
        <w:t xml:space="preserve"> oblasti Sport a tělovýchova (14 427 projektů; 27,6%) a Kultura (10 682 projektů; 20, 4 %), viz následující graf. </w:t>
      </w:r>
    </w:p>
    <w:p w:rsidR="00BA0277" w:rsidRDefault="00BA0277" w:rsidP="00BA0277">
      <w:pPr>
        <w:pStyle w:val="Titulek"/>
        <w:jc w:val="left"/>
      </w:pPr>
      <w:r>
        <w:t xml:space="preserve">Graf </w:t>
      </w:r>
      <w:fldSimple w:instr=" STYLEREF 1 \s ">
        <w:r w:rsidR="00256364">
          <w:rPr>
            <w:noProof/>
          </w:rPr>
          <w:t>4</w:t>
        </w:r>
      </w:fldSimple>
      <w:r w:rsidR="009D6FC7">
        <w:t>.</w:t>
      </w:r>
      <w:fldSimple w:instr=" SEQ Graf \* ARABIC \s 1 ">
        <w:r w:rsidR="00256364">
          <w:rPr>
            <w:noProof/>
          </w:rPr>
          <w:t>4</w:t>
        </w:r>
      </w:fldSimple>
      <w:r>
        <w:t>: Podíl podpořených projektů granty hl. m. Prahy dle oblastí v letech 2006–2014</w:t>
      </w:r>
    </w:p>
    <w:p w:rsidR="00BA0277" w:rsidRDefault="00BA0277" w:rsidP="00BA0277">
      <w:pPr>
        <w:spacing w:line="240" w:lineRule="auto"/>
        <w:jc w:val="center"/>
        <w:rPr>
          <w:noProof/>
          <w:lang w:eastAsia="cs-CZ"/>
        </w:rPr>
      </w:pPr>
      <w:r>
        <w:rPr>
          <w:noProof/>
          <w:lang w:eastAsia="cs-CZ"/>
        </w:rPr>
        <w:drawing>
          <wp:inline distT="0" distB="0" distL="0" distR="0" wp14:anchorId="7C97474B" wp14:editId="52970FDE">
            <wp:extent cx="5038725" cy="4300538"/>
            <wp:effectExtent l="0" t="0" r="0" b="5080"/>
            <wp:docPr id="42"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BA0277" w:rsidRPr="00BA0277" w:rsidRDefault="00BA0277" w:rsidP="00BA0277">
      <w:pPr>
        <w:spacing w:before="0" w:after="0" w:line="240" w:lineRule="auto"/>
        <w:jc w:val="left"/>
        <w:rPr>
          <w:i/>
          <w:noProof/>
          <w:sz w:val="18"/>
          <w:szCs w:val="18"/>
          <w:lang w:eastAsia="cs-CZ"/>
        </w:rPr>
      </w:pPr>
      <w:r w:rsidRPr="00BA0277">
        <w:rPr>
          <w:i/>
          <w:noProof/>
          <w:sz w:val="18"/>
          <w:szCs w:val="18"/>
          <w:lang w:eastAsia="cs-CZ"/>
        </w:rPr>
        <w:t>Zdroj: Grantový portál hl. m. Prahy, dostupné z www: http://granty.praha.eu/</w:t>
      </w:r>
    </w:p>
    <w:p w:rsidR="009E0F75" w:rsidRDefault="00665844" w:rsidP="009E0F75">
      <w:pPr>
        <w:rPr>
          <w:noProof/>
          <w:highlight w:val="yellow"/>
          <w:lang w:eastAsia="cs-CZ"/>
        </w:rPr>
      </w:pPr>
      <w:r>
        <w:t xml:space="preserve">Největší </w:t>
      </w:r>
      <w:r w:rsidR="00CD2551">
        <w:t>část výdajů městské části tvoří</w:t>
      </w:r>
      <w:r>
        <w:t xml:space="preserve"> v dlouhodobém časovém horizontu výdaje </w:t>
      </w:r>
      <w:r w:rsidR="009E0F75" w:rsidRPr="009E0F75">
        <w:t xml:space="preserve">běžné. </w:t>
      </w:r>
      <w:r w:rsidR="009E0F75">
        <w:t xml:space="preserve">Ty představují </w:t>
      </w:r>
      <w:r w:rsidR="009E0F75" w:rsidRPr="009E0F75">
        <w:rPr>
          <w:noProof/>
          <w:lang w:eastAsia="cs-CZ"/>
        </w:rPr>
        <w:t>prostředky použit</w:t>
      </w:r>
      <w:r>
        <w:rPr>
          <w:noProof/>
          <w:lang w:eastAsia="cs-CZ"/>
        </w:rPr>
        <w:t>é zejména na každodenní provoz městské části</w:t>
      </w:r>
      <w:r w:rsidR="009E0F75" w:rsidRPr="009E0F75">
        <w:rPr>
          <w:noProof/>
          <w:lang w:eastAsia="cs-CZ"/>
        </w:rPr>
        <w:t xml:space="preserve">, z nichž v následujících letech už nebude žádný přímý užitek. Výjimkou </w:t>
      </w:r>
      <w:r w:rsidR="009E0F75">
        <w:rPr>
          <w:noProof/>
          <w:lang w:eastAsia="cs-CZ"/>
        </w:rPr>
        <w:t xml:space="preserve">ve sledovaném období </w:t>
      </w:r>
      <w:r w:rsidR="009E0F75" w:rsidRPr="009E0F75">
        <w:rPr>
          <w:noProof/>
          <w:lang w:eastAsia="cs-CZ"/>
        </w:rPr>
        <w:t xml:space="preserve">byl rok 2014, kdy převažovaly kapitálové výdaje </w:t>
      </w:r>
      <w:r w:rsidR="009E0F75">
        <w:rPr>
          <w:noProof/>
          <w:lang w:eastAsia="cs-CZ"/>
        </w:rPr>
        <w:t xml:space="preserve">(52,5 %). Jedná se o </w:t>
      </w:r>
      <w:r w:rsidR="009E0F75" w:rsidRPr="009E0F75">
        <w:rPr>
          <w:noProof/>
          <w:lang w:eastAsia="cs-CZ"/>
        </w:rPr>
        <w:t xml:space="preserve">iinvestice do majetku obce, ze kterého bude resp. měl by být užitek i v následujících letech </w:t>
      </w:r>
    </w:p>
    <w:p w:rsidR="009E0F75" w:rsidRDefault="009E0F75" w:rsidP="00554265">
      <w:pPr>
        <w:pStyle w:val="Titulek"/>
      </w:pPr>
      <w:r>
        <w:t xml:space="preserve">Graf </w:t>
      </w:r>
      <w:fldSimple w:instr=" STYLEREF 1 \s ">
        <w:r w:rsidR="00256364">
          <w:rPr>
            <w:noProof/>
          </w:rPr>
          <w:t>4</w:t>
        </w:r>
      </w:fldSimple>
      <w:r w:rsidR="009D6FC7">
        <w:t>.</w:t>
      </w:r>
      <w:fldSimple w:instr=" SEQ Graf \* ARABIC \s 1 ">
        <w:r w:rsidR="00256364">
          <w:rPr>
            <w:noProof/>
          </w:rPr>
          <w:t>5</w:t>
        </w:r>
      </w:fldSimple>
      <w:r>
        <w:t>: Struktura celkových výdajů městské části Praha 8 v letech 2007–2014 v %</w:t>
      </w:r>
    </w:p>
    <w:p w:rsidR="007B658E" w:rsidRDefault="009E0F75" w:rsidP="007B658E">
      <w:pPr>
        <w:jc w:val="center"/>
      </w:pPr>
      <w:r>
        <w:rPr>
          <w:noProof/>
          <w:lang w:eastAsia="cs-CZ"/>
        </w:rPr>
        <w:drawing>
          <wp:inline distT="0" distB="0" distL="0" distR="0" wp14:anchorId="084888A6" wp14:editId="61AF0957">
            <wp:extent cx="5616000" cy="2743200"/>
            <wp:effectExtent l="0" t="0" r="3810" b="0"/>
            <wp:docPr id="36" name="Graf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E332FB" w:rsidRDefault="000A1E09" w:rsidP="00E332FB">
      <w:pPr>
        <w:spacing w:before="0" w:after="0" w:line="240" w:lineRule="auto"/>
        <w:rPr>
          <w:rStyle w:val="Hypertextovodkaz"/>
          <w:i/>
          <w:sz w:val="18"/>
          <w:szCs w:val="18"/>
        </w:rPr>
      </w:pPr>
      <w:r w:rsidRPr="00F92B36">
        <w:rPr>
          <w:i/>
          <w:sz w:val="18"/>
          <w:szCs w:val="18"/>
        </w:rPr>
        <w:t>Zdroj dat:</w:t>
      </w:r>
      <w:r>
        <w:rPr>
          <w:i/>
          <w:sz w:val="18"/>
          <w:szCs w:val="18"/>
        </w:rPr>
        <w:t xml:space="preserve">: Úřad </w:t>
      </w:r>
      <w:r w:rsidR="00401C50">
        <w:rPr>
          <w:i/>
          <w:sz w:val="18"/>
          <w:szCs w:val="18"/>
        </w:rPr>
        <w:t>m</w:t>
      </w:r>
      <w:r>
        <w:rPr>
          <w:i/>
          <w:sz w:val="18"/>
          <w:szCs w:val="18"/>
        </w:rPr>
        <w:t>ěstské části Praha 8, dostupné z www:</w:t>
      </w:r>
      <w:r w:rsidRPr="00B87FFC">
        <w:t xml:space="preserve"> </w:t>
      </w:r>
      <w:r w:rsidR="00F939FF">
        <w:rPr>
          <w:i/>
          <w:sz w:val="18"/>
          <w:szCs w:val="18"/>
        </w:rPr>
        <w:t>http://www.praha8.cz</w:t>
      </w:r>
    </w:p>
    <w:p w:rsidR="00665844" w:rsidRPr="00665844" w:rsidRDefault="00665844" w:rsidP="00665844">
      <w:pPr>
        <w:rPr>
          <w:b/>
          <w:color w:val="17365D"/>
        </w:rPr>
      </w:pPr>
      <w:r w:rsidRPr="00665844">
        <w:rPr>
          <w:b/>
          <w:color w:val="17365D"/>
        </w:rPr>
        <w:t>Ekonomická aktivita obyvatel</w:t>
      </w:r>
    </w:p>
    <w:p w:rsidR="00011999" w:rsidRPr="00D83E2D" w:rsidRDefault="004810AF" w:rsidP="00040A80">
      <w:pPr>
        <w:rPr>
          <w:noProof/>
          <w:lang w:eastAsia="cs-CZ"/>
        </w:rPr>
      </w:pPr>
      <w:r>
        <w:rPr>
          <w:noProof/>
          <w:lang w:eastAsia="cs-CZ"/>
        </w:rPr>
        <w:t>H</w:t>
      </w:r>
      <w:r w:rsidR="00011999" w:rsidRPr="00561255">
        <w:rPr>
          <w:noProof/>
          <w:lang w:eastAsia="cs-CZ"/>
        </w:rPr>
        <w:t>lavní zdroj pracovní síly v</w:t>
      </w:r>
      <w:r>
        <w:rPr>
          <w:noProof/>
          <w:lang w:eastAsia="cs-CZ"/>
        </w:rPr>
        <w:t> </w:t>
      </w:r>
      <w:r w:rsidR="00011999" w:rsidRPr="00561255">
        <w:rPr>
          <w:noProof/>
          <w:lang w:eastAsia="cs-CZ"/>
        </w:rPr>
        <w:t>území</w:t>
      </w:r>
      <w:r>
        <w:rPr>
          <w:noProof/>
          <w:lang w:eastAsia="cs-CZ"/>
        </w:rPr>
        <w:t xml:space="preserve"> tvoří ekonomicky aktivní obyvatelstvo.</w:t>
      </w:r>
      <w:r w:rsidR="009B2BFE">
        <w:rPr>
          <w:noProof/>
          <w:lang w:eastAsia="cs-CZ"/>
        </w:rPr>
        <w:t xml:space="preserve"> To j</w:t>
      </w:r>
      <w:r w:rsidR="00011999" w:rsidRPr="00561255">
        <w:rPr>
          <w:noProof/>
          <w:lang w:eastAsia="cs-CZ"/>
        </w:rPr>
        <w:t xml:space="preserve">e potřeba pro zajištění funkcí </w:t>
      </w:r>
      <w:r w:rsidR="009B2BFE">
        <w:rPr>
          <w:noProof/>
          <w:lang w:eastAsia="cs-CZ"/>
        </w:rPr>
        <w:t xml:space="preserve">v území </w:t>
      </w:r>
      <w:r w:rsidR="00011999" w:rsidRPr="00561255">
        <w:rPr>
          <w:noProof/>
          <w:lang w:eastAsia="cs-CZ"/>
        </w:rPr>
        <w:t>a</w:t>
      </w:r>
      <w:r w:rsidR="009B2BFE">
        <w:rPr>
          <w:noProof/>
          <w:lang w:eastAsia="cs-CZ"/>
        </w:rPr>
        <w:t xml:space="preserve"> jeho </w:t>
      </w:r>
      <w:r w:rsidR="00011999" w:rsidRPr="00561255">
        <w:rPr>
          <w:noProof/>
          <w:lang w:eastAsia="cs-CZ"/>
        </w:rPr>
        <w:t>rozvoj</w:t>
      </w:r>
      <w:r w:rsidR="00011999">
        <w:rPr>
          <w:noProof/>
          <w:lang w:eastAsia="cs-CZ"/>
        </w:rPr>
        <w:t xml:space="preserve">. Dle Sčítání lidu, domů a bytů </w:t>
      </w:r>
      <w:r w:rsidR="00011999" w:rsidRPr="00D83E2D">
        <w:rPr>
          <w:noProof/>
          <w:lang w:eastAsia="cs-CZ"/>
        </w:rPr>
        <w:t xml:space="preserve">žilo v roce 2011 (nejaktuálnější dostupná data) na území městské části Praha 8 celkem 51 108 ekonomicky aktivních osob, z toho zaměstnáno bylo 47 592 osob. </w:t>
      </w:r>
    </w:p>
    <w:p w:rsidR="00011999" w:rsidRPr="00011999" w:rsidRDefault="00011999" w:rsidP="00040A80">
      <w:pPr>
        <w:rPr>
          <w:noProof/>
          <w:lang w:eastAsia="cs-CZ"/>
        </w:rPr>
      </w:pPr>
      <w:r w:rsidRPr="00D83E2D">
        <w:rPr>
          <w:noProof/>
          <w:lang w:eastAsia="cs-CZ"/>
        </w:rPr>
        <w:t xml:space="preserve">Při převodu na relativní čísla je patrné, že údaje za městkou část se pohybují v průměrných hodnotách </w:t>
      </w:r>
      <w:r w:rsidR="000D0327">
        <w:rPr>
          <w:noProof/>
          <w:lang w:eastAsia="cs-CZ"/>
        </w:rPr>
        <w:br/>
      </w:r>
      <w:r w:rsidRPr="00D83E2D">
        <w:rPr>
          <w:noProof/>
          <w:lang w:eastAsia="cs-CZ"/>
        </w:rPr>
        <w:t>SO Praha 8 a hlavního města Prahy.</w:t>
      </w:r>
    </w:p>
    <w:p w:rsidR="00434C09" w:rsidRDefault="00434C09" w:rsidP="00554265">
      <w:pPr>
        <w:pStyle w:val="Titulek"/>
      </w:pPr>
      <w:r>
        <w:t xml:space="preserve">Tabulka </w:t>
      </w:r>
      <w:fldSimple w:instr=" STYLEREF 1 \s ">
        <w:r w:rsidR="00D10772">
          <w:rPr>
            <w:noProof/>
          </w:rPr>
          <w:t>4</w:t>
        </w:r>
      </w:fldSimple>
      <w:r w:rsidR="00D10772">
        <w:t>.</w:t>
      </w:r>
      <w:fldSimple w:instr=" SEQ Tabulka \* ARABIC \s 1 ">
        <w:r w:rsidR="00D10772">
          <w:rPr>
            <w:noProof/>
          </w:rPr>
          <w:t>4</w:t>
        </w:r>
      </w:fldSimple>
      <w:r>
        <w:t xml:space="preserve">: </w:t>
      </w:r>
      <w:r w:rsidRPr="00F92B36">
        <w:t>Ekonomická charakteristika obyvatel</w:t>
      </w:r>
      <w:r>
        <w:t xml:space="preserve"> MČ Praha 8, SO HMP Praha 8 a hlavního města Prahy v roce 2011</w:t>
      </w:r>
    </w:p>
    <w:tbl>
      <w:tblPr>
        <w:tblStyle w:val="Stednstnovn1zvraznn1"/>
        <w:tblW w:w="5000" w:type="pct"/>
        <w:tblLook w:val="04A0" w:firstRow="1" w:lastRow="0" w:firstColumn="1" w:lastColumn="0" w:noHBand="0" w:noVBand="1"/>
      </w:tblPr>
      <w:tblGrid>
        <w:gridCol w:w="2055"/>
        <w:gridCol w:w="1772"/>
        <w:gridCol w:w="1376"/>
        <w:gridCol w:w="1376"/>
        <w:gridCol w:w="1512"/>
        <w:gridCol w:w="1197"/>
      </w:tblGrid>
      <w:tr w:rsidR="009B2BFE" w:rsidRPr="009B2BFE" w:rsidTr="00887BE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center"/>
              <w:rPr>
                <w:rFonts w:ascii="Arial" w:eastAsia="Times New Roman" w:hAnsi="Arial"/>
                <w:bCs w:val="0"/>
                <w:sz w:val="18"/>
                <w:szCs w:val="18"/>
                <w:lang w:eastAsia="cs-CZ"/>
              </w:rPr>
            </w:pPr>
            <w:r w:rsidRPr="00887BE9">
              <w:rPr>
                <w:rFonts w:ascii="Arial" w:eastAsia="Times New Roman" w:hAnsi="Arial"/>
                <w:bCs w:val="0"/>
                <w:sz w:val="18"/>
                <w:szCs w:val="18"/>
                <w:lang w:eastAsia="cs-CZ"/>
              </w:rPr>
              <w:t>Území</w:t>
            </w:r>
          </w:p>
        </w:tc>
        <w:tc>
          <w:tcPr>
            <w:tcW w:w="961" w:type="pct"/>
            <w:vAlign w:val="center"/>
            <w:hideMark/>
          </w:tcPr>
          <w:p w:rsidR="009B2BFE" w:rsidRPr="00887BE9" w:rsidRDefault="009B2BFE" w:rsidP="00887BE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87BE9">
              <w:rPr>
                <w:rFonts w:ascii="Arial" w:eastAsia="Times New Roman" w:hAnsi="Arial"/>
                <w:bCs w:val="0"/>
                <w:sz w:val="18"/>
                <w:szCs w:val="18"/>
                <w:lang w:eastAsia="cs-CZ"/>
              </w:rPr>
              <w:t>Obyvatelstvo celkem</w:t>
            </w:r>
          </w:p>
        </w:tc>
        <w:tc>
          <w:tcPr>
            <w:tcW w:w="748" w:type="pct"/>
            <w:vAlign w:val="center"/>
            <w:hideMark/>
          </w:tcPr>
          <w:p w:rsidR="009B2BFE" w:rsidRPr="00887BE9" w:rsidRDefault="009B2BFE" w:rsidP="00887BE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87BE9">
              <w:rPr>
                <w:rFonts w:ascii="Arial" w:eastAsia="Times New Roman" w:hAnsi="Arial"/>
                <w:bCs w:val="0"/>
                <w:sz w:val="18"/>
                <w:szCs w:val="18"/>
                <w:lang w:eastAsia="cs-CZ"/>
              </w:rPr>
              <w:t xml:space="preserve">Ekonomicky aktivní </w:t>
            </w:r>
            <w:r w:rsidR="00887BE9">
              <w:rPr>
                <w:rFonts w:ascii="Arial" w:eastAsia="Times New Roman" w:hAnsi="Arial"/>
                <w:bCs w:val="0"/>
                <w:sz w:val="18"/>
                <w:szCs w:val="18"/>
                <w:lang w:eastAsia="cs-CZ"/>
              </w:rPr>
              <w:br/>
            </w:r>
            <w:r w:rsidRPr="00887BE9">
              <w:rPr>
                <w:rFonts w:ascii="Arial" w:eastAsia="Times New Roman" w:hAnsi="Arial"/>
                <w:bCs w:val="0"/>
                <w:sz w:val="18"/>
                <w:szCs w:val="18"/>
                <w:lang w:eastAsia="cs-CZ"/>
              </w:rPr>
              <w:t>(Abs.)</w:t>
            </w:r>
          </w:p>
        </w:tc>
        <w:tc>
          <w:tcPr>
            <w:tcW w:w="748" w:type="pct"/>
            <w:vAlign w:val="center"/>
            <w:hideMark/>
          </w:tcPr>
          <w:p w:rsidR="009B2BFE" w:rsidRPr="00887BE9" w:rsidRDefault="009B2BFE" w:rsidP="00887BE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87BE9">
              <w:rPr>
                <w:rFonts w:ascii="Arial" w:eastAsia="Times New Roman" w:hAnsi="Arial"/>
                <w:bCs w:val="0"/>
                <w:sz w:val="18"/>
                <w:szCs w:val="18"/>
                <w:lang w:eastAsia="cs-CZ"/>
              </w:rPr>
              <w:t xml:space="preserve">Ekonomicky aktivní </w:t>
            </w:r>
            <w:r w:rsidR="00887BE9">
              <w:rPr>
                <w:rFonts w:ascii="Arial" w:eastAsia="Times New Roman" w:hAnsi="Arial"/>
                <w:bCs w:val="0"/>
                <w:sz w:val="18"/>
                <w:szCs w:val="18"/>
                <w:lang w:eastAsia="cs-CZ"/>
              </w:rPr>
              <w:br/>
            </w:r>
            <w:r w:rsidRPr="00887BE9">
              <w:rPr>
                <w:rFonts w:ascii="Arial" w:eastAsia="Times New Roman" w:hAnsi="Arial"/>
                <w:bCs w:val="0"/>
                <w:sz w:val="18"/>
                <w:szCs w:val="18"/>
                <w:lang w:eastAsia="cs-CZ"/>
              </w:rPr>
              <w:t>(%)</w:t>
            </w:r>
          </w:p>
        </w:tc>
        <w:tc>
          <w:tcPr>
            <w:tcW w:w="821" w:type="pct"/>
            <w:vAlign w:val="center"/>
            <w:hideMark/>
          </w:tcPr>
          <w:p w:rsidR="009B2BFE" w:rsidRPr="00887BE9" w:rsidRDefault="009B2BFE" w:rsidP="00887BE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87BE9">
              <w:rPr>
                <w:rFonts w:ascii="Arial" w:eastAsia="Times New Roman" w:hAnsi="Arial"/>
                <w:bCs w:val="0"/>
                <w:sz w:val="18"/>
                <w:szCs w:val="18"/>
                <w:lang w:eastAsia="cs-CZ"/>
              </w:rPr>
              <w:t>Z toho zaměstnaní (Abs.)</w:t>
            </w:r>
          </w:p>
        </w:tc>
        <w:tc>
          <w:tcPr>
            <w:tcW w:w="608" w:type="pct"/>
            <w:vAlign w:val="center"/>
            <w:hideMark/>
          </w:tcPr>
          <w:p w:rsidR="009B2BFE" w:rsidRPr="00887BE9" w:rsidRDefault="009B2BFE" w:rsidP="00887BE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87BE9">
              <w:rPr>
                <w:rFonts w:ascii="Arial" w:eastAsia="Times New Roman" w:hAnsi="Arial"/>
                <w:bCs w:val="0"/>
                <w:sz w:val="18"/>
                <w:szCs w:val="18"/>
                <w:lang w:eastAsia="cs-CZ"/>
              </w:rPr>
              <w:t>Z toho zaměstnaní (%)</w:t>
            </w:r>
          </w:p>
        </w:tc>
      </w:tr>
      <w:tr w:rsidR="009B2BFE" w:rsidRPr="009B2BFE" w:rsidTr="00887BE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left"/>
              <w:rPr>
                <w:rFonts w:ascii="Arial" w:eastAsia="Times New Roman" w:hAnsi="Arial"/>
                <w:b w:val="0"/>
                <w:color w:val="000000"/>
                <w:sz w:val="18"/>
                <w:szCs w:val="18"/>
                <w:lang w:eastAsia="cs-CZ"/>
              </w:rPr>
            </w:pPr>
            <w:r w:rsidRPr="00887BE9">
              <w:rPr>
                <w:rFonts w:ascii="Arial" w:eastAsia="Times New Roman" w:hAnsi="Arial"/>
                <w:b w:val="0"/>
                <w:color w:val="000000"/>
                <w:sz w:val="18"/>
                <w:szCs w:val="18"/>
                <w:lang w:eastAsia="cs-CZ"/>
              </w:rPr>
              <w:t xml:space="preserve">Hlavní město Praha </w:t>
            </w:r>
          </w:p>
        </w:tc>
        <w:tc>
          <w:tcPr>
            <w:tcW w:w="961"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1 272 690</w:t>
            </w:r>
          </w:p>
        </w:tc>
        <w:tc>
          <w:tcPr>
            <w:tcW w:w="748"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623 034</w:t>
            </w:r>
          </w:p>
        </w:tc>
        <w:tc>
          <w:tcPr>
            <w:tcW w:w="748"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49,0</w:t>
            </w:r>
          </w:p>
        </w:tc>
        <w:tc>
          <w:tcPr>
            <w:tcW w:w="821"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580 275</w:t>
            </w:r>
          </w:p>
        </w:tc>
        <w:tc>
          <w:tcPr>
            <w:tcW w:w="608" w:type="pct"/>
            <w:noWrap/>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93,1</w:t>
            </w:r>
          </w:p>
        </w:tc>
      </w:tr>
      <w:tr w:rsidR="009B2BFE" w:rsidRPr="009B2BFE" w:rsidTr="00887BE9">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left"/>
              <w:rPr>
                <w:rFonts w:ascii="Arial" w:eastAsia="Times New Roman" w:hAnsi="Arial"/>
                <w:b w:val="0"/>
                <w:color w:val="000000"/>
                <w:sz w:val="18"/>
                <w:szCs w:val="18"/>
                <w:lang w:eastAsia="cs-CZ"/>
              </w:rPr>
            </w:pPr>
            <w:r w:rsidRPr="00887BE9">
              <w:rPr>
                <w:rFonts w:ascii="Arial" w:eastAsia="Times New Roman" w:hAnsi="Arial"/>
                <w:b w:val="0"/>
                <w:color w:val="000000"/>
                <w:sz w:val="18"/>
                <w:szCs w:val="18"/>
                <w:lang w:eastAsia="cs-CZ"/>
              </w:rPr>
              <w:t>SO Praha 8</w:t>
            </w:r>
          </w:p>
        </w:tc>
        <w:tc>
          <w:tcPr>
            <w:tcW w:w="961"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114 800</w:t>
            </w:r>
          </w:p>
        </w:tc>
        <w:tc>
          <w:tcPr>
            <w:tcW w:w="748"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55 060</w:t>
            </w:r>
          </w:p>
        </w:tc>
        <w:tc>
          <w:tcPr>
            <w:tcW w:w="748"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48,0</w:t>
            </w:r>
          </w:p>
        </w:tc>
        <w:tc>
          <w:tcPr>
            <w:tcW w:w="821"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51 337</w:t>
            </w:r>
          </w:p>
        </w:tc>
        <w:tc>
          <w:tcPr>
            <w:tcW w:w="608" w:type="pct"/>
            <w:noWrap/>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93,2</w:t>
            </w:r>
          </w:p>
        </w:tc>
      </w:tr>
      <w:tr w:rsidR="009B2BFE" w:rsidRPr="009B2BFE" w:rsidTr="00887BE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left"/>
              <w:rPr>
                <w:rFonts w:ascii="Arial" w:eastAsia="Times New Roman" w:hAnsi="Arial"/>
                <w:bCs w:val="0"/>
                <w:color w:val="000000"/>
                <w:sz w:val="18"/>
                <w:szCs w:val="18"/>
                <w:lang w:eastAsia="cs-CZ"/>
              </w:rPr>
            </w:pPr>
            <w:r w:rsidRPr="00887BE9">
              <w:rPr>
                <w:rFonts w:ascii="Arial" w:eastAsia="Times New Roman" w:hAnsi="Arial"/>
                <w:bCs w:val="0"/>
                <w:color w:val="000000"/>
                <w:sz w:val="18"/>
                <w:szCs w:val="18"/>
                <w:lang w:eastAsia="cs-CZ"/>
              </w:rPr>
              <w:t>MČ Praha 8</w:t>
            </w:r>
          </w:p>
        </w:tc>
        <w:tc>
          <w:tcPr>
            <w:tcW w:w="961"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
                <w:color w:val="000000"/>
                <w:sz w:val="18"/>
                <w:szCs w:val="18"/>
                <w:lang w:eastAsia="cs-CZ"/>
              </w:rPr>
            </w:pPr>
            <w:r w:rsidRPr="00887BE9">
              <w:rPr>
                <w:rFonts w:ascii="Arial" w:eastAsia="Times New Roman" w:hAnsi="Arial"/>
                <w:b/>
                <w:color w:val="000000"/>
                <w:sz w:val="18"/>
                <w:szCs w:val="18"/>
                <w:lang w:eastAsia="cs-CZ"/>
              </w:rPr>
              <w:t>106 474</w:t>
            </w:r>
          </w:p>
        </w:tc>
        <w:tc>
          <w:tcPr>
            <w:tcW w:w="748"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
                <w:color w:val="000000"/>
                <w:sz w:val="18"/>
                <w:szCs w:val="18"/>
                <w:lang w:eastAsia="cs-CZ"/>
              </w:rPr>
            </w:pPr>
            <w:r w:rsidRPr="00887BE9">
              <w:rPr>
                <w:rFonts w:ascii="Arial" w:eastAsia="Times New Roman" w:hAnsi="Arial"/>
                <w:b/>
                <w:color w:val="000000"/>
                <w:sz w:val="18"/>
                <w:szCs w:val="18"/>
                <w:lang w:eastAsia="cs-CZ"/>
              </w:rPr>
              <w:t>51 108</w:t>
            </w:r>
          </w:p>
        </w:tc>
        <w:tc>
          <w:tcPr>
            <w:tcW w:w="748"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
                <w:color w:val="000000"/>
                <w:sz w:val="18"/>
                <w:szCs w:val="18"/>
                <w:lang w:eastAsia="cs-CZ"/>
              </w:rPr>
            </w:pPr>
            <w:r w:rsidRPr="00887BE9">
              <w:rPr>
                <w:rFonts w:ascii="Arial" w:eastAsia="Times New Roman" w:hAnsi="Arial"/>
                <w:b/>
                <w:color w:val="000000"/>
                <w:sz w:val="18"/>
                <w:szCs w:val="18"/>
                <w:lang w:eastAsia="cs-CZ"/>
              </w:rPr>
              <w:t>48,0</w:t>
            </w:r>
          </w:p>
        </w:tc>
        <w:tc>
          <w:tcPr>
            <w:tcW w:w="821"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
                <w:color w:val="000000"/>
                <w:sz w:val="18"/>
                <w:szCs w:val="18"/>
                <w:lang w:eastAsia="cs-CZ"/>
              </w:rPr>
            </w:pPr>
            <w:r w:rsidRPr="00887BE9">
              <w:rPr>
                <w:rFonts w:ascii="Arial" w:eastAsia="Times New Roman" w:hAnsi="Arial"/>
                <w:b/>
                <w:color w:val="000000"/>
                <w:sz w:val="18"/>
                <w:szCs w:val="18"/>
                <w:lang w:eastAsia="cs-CZ"/>
              </w:rPr>
              <w:t>47 592</w:t>
            </w:r>
          </w:p>
        </w:tc>
        <w:tc>
          <w:tcPr>
            <w:tcW w:w="608" w:type="pct"/>
            <w:noWrap/>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
                <w:color w:val="000000"/>
                <w:sz w:val="18"/>
                <w:szCs w:val="18"/>
                <w:lang w:eastAsia="cs-CZ"/>
              </w:rPr>
            </w:pPr>
            <w:r w:rsidRPr="00887BE9">
              <w:rPr>
                <w:rFonts w:ascii="Arial" w:eastAsia="Times New Roman" w:hAnsi="Arial"/>
                <w:b/>
                <w:color w:val="000000"/>
                <w:sz w:val="18"/>
                <w:szCs w:val="18"/>
                <w:lang w:eastAsia="cs-CZ"/>
              </w:rPr>
              <w:t>93,1</w:t>
            </w:r>
          </w:p>
        </w:tc>
      </w:tr>
      <w:tr w:rsidR="009B2BFE" w:rsidRPr="009B2BFE" w:rsidTr="00887BE9">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left"/>
              <w:rPr>
                <w:rFonts w:ascii="Arial" w:eastAsia="Times New Roman" w:hAnsi="Arial"/>
                <w:b w:val="0"/>
                <w:color w:val="000000"/>
                <w:sz w:val="18"/>
                <w:szCs w:val="18"/>
                <w:lang w:eastAsia="cs-CZ"/>
              </w:rPr>
            </w:pPr>
            <w:r w:rsidRPr="00887BE9">
              <w:rPr>
                <w:rFonts w:ascii="Arial" w:eastAsia="Times New Roman" w:hAnsi="Arial"/>
                <w:b w:val="0"/>
                <w:color w:val="000000"/>
                <w:sz w:val="18"/>
                <w:szCs w:val="18"/>
                <w:lang w:eastAsia="cs-CZ"/>
              </w:rPr>
              <w:t>Praha-Březiněves </w:t>
            </w:r>
          </w:p>
        </w:tc>
        <w:tc>
          <w:tcPr>
            <w:tcW w:w="961"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1 172</w:t>
            </w:r>
          </w:p>
        </w:tc>
        <w:tc>
          <w:tcPr>
            <w:tcW w:w="748"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560</w:t>
            </w:r>
          </w:p>
        </w:tc>
        <w:tc>
          <w:tcPr>
            <w:tcW w:w="748"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47,8</w:t>
            </w:r>
          </w:p>
        </w:tc>
        <w:tc>
          <w:tcPr>
            <w:tcW w:w="821"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530</w:t>
            </w:r>
          </w:p>
        </w:tc>
        <w:tc>
          <w:tcPr>
            <w:tcW w:w="608" w:type="pct"/>
            <w:noWrap/>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94,6</w:t>
            </w:r>
          </w:p>
        </w:tc>
      </w:tr>
      <w:tr w:rsidR="009B2BFE" w:rsidRPr="009B2BFE" w:rsidTr="00887BE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left"/>
              <w:rPr>
                <w:rFonts w:ascii="Arial" w:eastAsia="Times New Roman" w:hAnsi="Arial"/>
                <w:b w:val="0"/>
                <w:color w:val="000000"/>
                <w:sz w:val="18"/>
                <w:szCs w:val="18"/>
                <w:lang w:eastAsia="cs-CZ"/>
              </w:rPr>
            </w:pPr>
            <w:r w:rsidRPr="00887BE9">
              <w:rPr>
                <w:rFonts w:ascii="Arial" w:eastAsia="Times New Roman" w:hAnsi="Arial"/>
                <w:b w:val="0"/>
                <w:color w:val="000000"/>
                <w:sz w:val="18"/>
                <w:szCs w:val="18"/>
                <w:lang w:eastAsia="cs-CZ"/>
              </w:rPr>
              <w:t>Praha-Ďáblice</w:t>
            </w:r>
          </w:p>
        </w:tc>
        <w:tc>
          <w:tcPr>
            <w:tcW w:w="961"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3 393</w:t>
            </w:r>
          </w:p>
        </w:tc>
        <w:tc>
          <w:tcPr>
            <w:tcW w:w="748"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1 555</w:t>
            </w:r>
          </w:p>
        </w:tc>
        <w:tc>
          <w:tcPr>
            <w:tcW w:w="748"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45,8</w:t>
            </w:r>
          </w:p>
        </w:tc>
        <w:tc>
          <w:tcPr>
            <w:tcW w:w="821" w:type="pct"/>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1 471</w:t>
            </w:r>
          </w:p>
        </w:tc>
        <w:tc>
          <w:tcPr>
            <w:tcW w:w="608" w:type="pct"/>
            <w:noWrap/>
            <w:vAlign w:val="center"/>
            <w:hideMark/>
          </w:tcPr>
          <w:p w:rsidR="009B2BFE" w:rsidRPr="00887BE9" w:rsidRDefault="009B2BFE" w:rsidP="00887BE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94,6</w:t>
            </w:r>
          </w:p>
        </w:tc>
      </w:tr>
      <w:tr w:rsidR="009B2BFE" w:rsidRPr="009B2BFE" w:rsidTr="00887BE9">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13" w:type="pct"/>
            <w:vAlign w:val="center"/>
            <w:hideMark/>
          </w:tcPr>
          <w:p w:rsidR="009B2BFE" w:rsidRPr="00887BE9" w:rsidRDefault="009B2BFE" w:rsidP="00887BE9">
            <w:pPr>
              <w:spacing w:before="0" w:after="0" w:line="240" w:lineRule="auto"/>
              <w:jc w:val="left"/>
              <w:rPr>
                <w:rFonts w:ascii="Arial" w:eastAsia="Times New Roman" w:hAnsi="Arial"/>
                <w:b w:val="0"/>
                <w:color w:val="000000"/>
                <w:sz w:val="18"/>
                <w:szCs w:val="18"/>
                <w:lang w:eastAsia="cs-CZ"/>
              </w:rPr>
            </w:pPr>
            <w:r w:rsidRPr="00887BE9">
              <w:rPr>
                <w:rFonts w:ascii="Arial" w:eastAsia="Times New Roman" w:hAnsi="Arial"/>
                <w:b w:val="0"/>
                <w:color w:val="000000"/>
                <w:sz w:val="18"/>
                <w:szCs w:val="18"/>
                <w:lang w:eastAsia="cs-CZ"/>
              </w:rPr>
              <w:t>Praha-Dolní Chabry</w:t>
            </w:r>
          </w:p>
        </w:tc>
        <w:tc>
          <w:tcPr>
            <w:tcW w:w="961"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3 761</w:t>
            </w:r>
          </w:p>
        </w:tc>
        <w:tc>
          <w:tcPr>
            <w:tcW w:w="748"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1 837</w:t>
            </w:r>
          </w:p>
        </w:tc>
        <w:tc>
          <w:tcPr>
            <w:tcW w:w="748"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48,8</w:t>
            </w:r>
          </w:p>
        </w:tc>
        <w:tc>
          <w:tcPr>
            <w:tcW w:w="821" w:type="pct"/>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1 744</w:t>
            </w:r>
          </w:p>
        </w:tc>
        <w:tc>
          <w:tcPr>
            <w:tcW w:w="608" w:type="pct"/>
            <w:noWrap/>
            <w:vAlign w:val="center"/>
            <w:hideMark/>
          </w:tcPr>
          <w:p w:rsidR="009B2BFE" w:rsidRPr="00887BE9" w:rsidRDefault="009B2BFE" w:rsidP="00887BE9">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887BE9">
              <w:rPr>
                <w:rFonts w:ascii="Arial" w:eastAsia="Times New Roman" w:hAnsi="Arial"/>
                <w:color w:val="000000"/>
                <w:sz w:val="18"/>
                <w:szCs w:val="18"/>
                <w:lang w:eastAsia="cs-CZ"/>
              </w:rPr>
              <w:t>94,9</w:t>
            </w:r>
          </w:p>
        </w:tc>
      </w:tr>
    </w:tbl>
    <w:p w:rsidR="00434C09" w:rsidRDefault="00434C09" w:rsidP="007A6BD9">
      <w:pPr>
        <w:pStyle w:val="Odstavecseseznamem"/>
        <w:spacing w:before="0" w:after="0" w:line="240" w:lineRule="auto"/>
        <w:ind w:left="0"/>
        <w:contextualSpacing w:val="0"/>
        <w:jc w:val="left"/>
        <w:rPr>
          <w:i/>
          <w:sz w:val="18"/>
          <w:szCs w:val="18"/>
        </w:rPr>
      </w:pPr>
      <w:r w:rsidRPr="00F92B36">
        <w:rPr>
          <w:i/>
          <w:sz w:val="18"/>
          <w:szCs w:val="18"/>
        </w:rPr>
        <w:t>Zdroj dat: ČSÚ, SDLB, 2011</w:t>
      </w:r>
    </w:p>
    <w:p w:rsidR="00011999" w:rsidRPr="00AB681B" w:rsidRDefault="00011999" w:rsidP="00AB681B">
      <w:pPr>
        <w:rPr>
          <w:szCs w:val="24"/>
        </w:rPr>
      </w:pPr>
      <w:r w:rsidRPr="00AB681B">
        <w:rPr>
          <w:szCs w:val="24"/>
        </w:rPr>
        <w:t xml:space="preserve">Následující graf porovnává zaměstnanost </w:t>
      </w:r>
      <w:r w:rsidR="00B74530" w:rsidRPr="00AB681B">
        <w:rPr>
          <w:szCs w:val="24"/>
        </w:rPr>
        <w:t xml:space="preserve">osob </w:t>
      </w:r>
      <w:r w:rsidRPr="00AB681B">
        <w:rPr>
          <w:szCs w:val="24"/>
        </w:rPr>
        <w:t xml:space="preserve">dle odvětví ekonomické činnosti </w:t>
      </w:r>
      <w:r w:rsidR="00B74530" w:rsidRPr="00AB681B">
        <w:rPr>
          <w:szCs w:val="24"/>
        </w:rPr>
        <w:t xml:space="preserve">jednotlivých </w:t>
      </w:r>
      <w:r w:rsidRPr="00AB681B">
        <w:rPr>
          <w:szCs w:val="24"/>
        </w:rPr>
        <w:t>městských částí správního obvodu Praha 8 a ČR.</w:t>
      </w:r>
      <w:r w:rsidR="00B74530" w:rsidRPr="00AB681B">
        <w:rPr>
          <w:szCs w:val="24"/>
        </w:rPr>
        <w:t xml:space="preserve"> Je patrné, že v městských částech Prahy 8 je v porovnání s hodnotami za celou Českou republiku v zaměstnanosti nadprůměrně zastoupen sektor „Činnosti v oblasti nemovitostí, profesní, vědecké a technické činnosti a administrativní a podpůrné činnosti“. Naopak výrazně pod průměrem </w:t>
      </w:r>
      <w:r w:rsidR="00887BE9">
        <w:rPr>
          <w:szCs w:val="24"/>
        </w:rPr>
        <w:br/>
      </w:r>
      <w:r w:rsidR="00B74530" w:rsidRPr="00AB681B">
        <w:rPr>
          <w:szCs w:val="24"/>
        </w:rPr>
        <w:t>České republiky je v městské části Praha 8 zastoupen průmysl. Jedná se pouze o 9, 2 % všech zaměstnaných osob na</w:t>
      </w:r>
      <w:r w:rsidR="00694E0B">
        <w:rPr>
          <w:szCs w:val="24"/>
        </w:rPr>
        <w:t> </w:t>
      </w:r>
      <w:r w:rsidR="00B74530" w:rsidRPr="00AB681B">
        <w:rPr>
          <w:szCs w:val="24"/>
        </w:rPr>
        <w:t>území městské části. Hodnota za celou Českou republiku dosahuje 25,4 %.</w:t>
      </w:r>
      <w:r w:rsidR="00694E0B">
        <w:rPr>
          <w:szCs w:val="24"/>
        </w:rPr>
        <w:t xml:space="preserve"> Struktura zaměstnanosti </w:t>
      </w:r>
      <w:r w:rsidR="00887BE9">
        <w:rPr>
          <w:szCs w:val="24"/>
        </w:rPr>
        <w:br/>
      </w:r>
      <w:r w:rsidR="00694E0B">
        <w:rPr>
          <w:szCs w:val="24"/>
        </w:rPr>
        <w:t>MČ Praha 8 má obdobný charakter jako hl. m. Praha.</w:t>
      </w:r>
    </w:p>
    <w:p w:rsidR="00B74530" w:rsidRDefault="00B74530" w:rsidP="00554265">
      <w:pPr>
        <w:pStyle w:val="Titulek"/>
      </w:pPr>
      <w:r>
        <w:t xml:space="preserve">Graf </w:t>
      </w:r>
      <w:fldSimple w:instr=" STYLEREF 1 \s ">
        <w:r w:rsidR="00256364">
          <w:rPr>
            <w:noProof/>
          </w:rPr>
          <w:t>4</w:t>
        </w:r>
      </w:fldSimple>
      <w:r w:rsidR="009D6FC7">
        <w:t>.</w:t>
      </w:r>
      <w:fldSimple w:instr=" SEQ Graf \* ARABIC \s 1 ">
        <w:r w:rsidR="00256364">
          <w:rPr>
            <w:noProof/>
          </w:rPr>
          <w:t>6</w:t>
        </w:r>
      </w:fldSimple>
      <w:r>
        <w:t xml:space="preserve">: Rozdělení zaměstnanosti osob </w:t>
      </w:r>
      <w:r w:rsidRPr="003268FD">
        <w:t>podle odvětví ekonomické činnosti v</w:t>
      </w:r>
      <w:r w:rsidR="00694E0B">
        <w:t> </w:t>
      </w:r>
      <w:r w:rsidRPr="003268FD">
        <w:t>ČR</w:t>
      </w:r>
      <w:r w:rsidR="00694E0B">
        <w:t xml:space="preserve">, hl. m. Praha </w:t>
      </w:r>
      <w:r>
        <w:t xml:space="preserve">a </w:t>
      </w:r>
      <w:r w:rsidR="002C5FC2">
        <w:t>MČ</w:t>
      </w:r>
      <w:r>
        <w:t xml:space="preserve"> SO Prahy 8</w:t>
      </w:r>
    </w:p>
    <w:p w:rsidR="00B74530" w:rsidRDefault="00694E0B" w:rsidP="00434C09">
      <w:r>
        <w:rPr>
          <w:noProof/>
          <w:lang w:eastAsia="cs-CZ"/>
        </w:rPr>
        <w:drawing>
          <wp:inline distT="0" distB="0" distL="0" distR="0" wp14:anchorId="130641EC" wp14:editId="721BC31D">
            <wp:extent cx="5762625" cy="4886325"/>
            <wp:effectExtent l="0" t="0" r="0" b="0"/>
            <wp:docPr id="26" name="Graf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B74530" w:rsidRDefault="00B74530" w:rsidP="007A6BD9">
      <w:pPr>
        <w:pStyle w:val="Odstavecseseznamem"/>
        <w:spacing w:before="0" w:after="0" w:line="240" w:lineRule="auto"/>
        <w:ind w:left="0"/>
        <w:contextualSpacing w:val="0"/>
        <w:jc w:val="left"/>
        <w:rPr>
          <w:i/>
          <w:sz w:val="18"/>
          <w:szCs w:val="18"/>
        </w:rPr>
      </w:pPr>
      <w:r w:rsidRPr="00F92B36">
        <w:rPr>
          <w:i/>
          <w:sz w:val="18"/>
          <w:szCs w:val="18"/>
        </w:rPr>
        <w:t>Zdroj dat: ČSÚ, SDLB, 2011</w:t>
      </w:r>
    </w:p>
    <w:p w:rsidR="00426FFD" w:rsidRPr="00AB681B" w:rsidRDefault="00426FFD" w:rsidP="00040A80">
      <w:pPr>
        <w:rPr>
          <w:szCs w:val="24"/>
        </w:rPr>
      </w:pPr>
      <w:r w:rsidRPr="00AB681B">
        <w:rPr>
          <w:szCs w:val="24"/>
        </w:rPr>
        <w:t xml:space="preserve">V období </w:t>
      </w:r>
      <w:r w:rsidR="00CD2551">
        <w:rPr>
          <w:szCs w:val="24"/>
        </w:rPr>
        <w:t xml:space="preserve">let </w:t>
      </w:r>
      <w:r w:rsidRPr="00AB681B">
        <w:rPr>
          <w:szCs w:val="24"/>
        </w:rPr>
        <w:t>2009–2014 vzniklo v České republice celkem 629 313 subjektů, z toho v</w:t>
      </w:r>
      <w:r w:rsidR="007B658E" w:rsidRPr="00AB681B">
        <w:rPr>
          <w:szCs w:val="24"/>
        </w:rPr>
        <w:t> </w:t>
      </w:r>
      <w:r w:rsidRPr="00AB681B">
        <w:rPr>
          <w:szCs w:val="24"/>
        </w:rPr>
        <w:t>Praze</w:t>
      </w:r>
      <w:r w:rsidR="007B658E" w:rsidRPr="00AB681B">
        <w:rPr>
          <w:szCs w:val="24"/>
        </w:rPr>
        <w:t xml:space="preserve"> se jednalo o </w:t>
      </w:r>
      <w:r w:rsidRPr="00AB681B">
        <w:rPr>
          <w:szCs w:val="24"/>
        </w:rPr>
        <w:t>156 123 subjektů</w:t>
      </w:r>
      <w:r w:rsidR="007B658E" w:rsidRPr="00AB681B">
        <w:rPr>
          <w:szCs w:val="24"/>
        </w:rPr>
        <w:t xml:space="preserve"> (</w:t>
      </w:r>
      <w:r w:rsidRPr="00AB681B">
        <w:rPr>
          <w:szCs w:val="24"/>
        </w:rPr>
        <w:t>24,8 %</w:t>
      </w:r>
      <w:r w:rsidR="007B658E" w:rsidRPr="00AB681B">
        <w:rPr>
          <w:szCs w:val="24"/>
        </w:rPr>
        <w:t>)</w:t>
      </w:r>
      <w:r w:rsidRPr="00AB681B">
        <w:rPr>
          <w:szCs w:val="24"/>
        </w:rPr>
        <w:t xml:space="preserve">. Největší počet nových subjektů vzniklo v Praze v roce 2011. V letech 2012 a 2013 došlo k hospodářskému poklesu. </w:t>
      </w:r>
      <w:r w:rsidR="007B658E" w:rsidRPr="00AB681B">
        <w:rPr>
          <w:szCs w:val="24"/>
        </w:rPr>
        <w:t xml:space="preserve">Nejvíce </w:t>
      </w:r>
      <w:r w:rsidRPr="00AB681B">
        <w:rPr>
          <w:szCs w:val="24"/>
        </w:rPr>
        <w:t>subjektů v</w:t>
      </w:r>
      <w:r w:rsidR="007B658E" w:rsidRPr="00AB681B">
        <w:rPr>
          <w:szCs w:val="24"/>
        </w:rPr>
        <w:t xml:space="preserve">zniklo </w:t>
      </w:r>
      <w:r w:rsidRPr="00AB681B">
        <w:rPr>
          <w:szCs w:val="24"/>
        </w:rPr>
        <w:t>v oblastech tržních služeb méně intenzivních znalostí (42,6</w:t>
      </w:r>
      <w:r w:rsidR="007B658E" w:rsidRPr="00AB681B">
        <w:rPr>
          <w:szCs w:val="24"/>
        </w:rPr>
        <w:t> </w:t>
      </w:r>
      <w:r w:rsidRPr="00AB681B">
        <w:rPr>
          <w:szCs w:val="24"/>
        </w:rPr>
        <w:t>%) a tržních služe</w:t>
      </w:r>
      <w:r w:rsidR="008C06C5" w:rsidRPr="00AB681B">
        <w:rPr>
          <w:szCs w:val="24"/>
        </w:rPr>
        <w:t>b intenzivních znalostí (27,1 %).</w:t>
      </w:r>
    </w:p>
    <w:p w:rsidR="00517009" w:rsidRDefault="00517009">
      <w:pPr>
        <w:spacing w:before="0" w:after="0" w:line="240" w:lineRule="auto"/>
        <w:jc w:val="left"/>
        <w:rPr>
          <w:b/>
          <w:color w:val="17365D"/>
        </w:rPr>
      </w:pPr>
      <w:r>
        <w:rPr>
          <w:b/>
          <w:color w:val="17365D"/>
        </w:rPr>
        <w:br w:type="page"/>
      </w:r>
    </w:p>
    <w:p w:rsidR="00ED1F31" w:rsidRPr="00382E37" w:rsidRDefault="00ED1F31" w:rsidP="00ED1F31">
      <w:pPr>
        <w:keepNext/>
        <w:rPr>
          <w:b/>
          <w:color w:val="17365D"/>
        </w:rPr>
      </w:pPr>
      <w:r w:rsidRPr="00382E37">
        <w:rPr>
          <w:b/>
          <w:color w:val="17365D"/>
        </w:rPr>
        <w:t>Pracovní mobilita</w:t>
      </w:r>
      <w:r>
        <w:rPr>
          <w:b/>
          <w:color w:val="17365D"/>
        </w:rPr>
        <w:t xml:space="preserve"> obyvatel</w:t>
      </w:r>
    </w:p>
    <w:p w:rsidR="00ED1F31" w:rsidRDefault="00ED1F31" w:rsidP="00AB681B">
      <w:pPr>
        <w:rPr>
          <w:szCs w:val="24"/>
        </w:rPr>
      </w:pPr>
      <w:r w:rsidRPr="00AB681B">
        <w:rPr>
          <w:szCs w:val="24"/>
        </w:rPr>
        <w:t>Pracovní mobilita charakterizuje atraktivitu sídla z hlediska pracovního uplatnění pro obyvatele daného území</w:t>
      </w:r>
      <w:r w:rsidRPr="00AB681B">
        <w:t xml:space="preserve"> </w:t>
      </w:r>
      <w:r w:rsidRPr="00AB681B">
        <w:rPr>
          <w:szCs w:val="24"/>
        </w:rPr>
        <w:t>a okolních sídel. Do Prahy za svou prací dojíždí 170 000 pracovníků (1. čtvrtletí 2014). Dojížďka do zaměstnání do Prahy tvoří dlouhodobě největší „vnější“ zdroj zaměstnanosti, představuje podíl okolo 20 % celkové zaměstnanosti v Praze.</w:t>
      </w:r>
      <w:r w:rsidR="002E6F27">
        <w:rPr>
          <w:rStyle w:val="Znakapoznpodarou"/>
          <w:szCs w:val="24"/>
        </w:rPr>
        <w:footnoteReference w:id="9"/>
      </w:r>
      <w:r w:rsidR="00A8121F">
        <w:rPr>
          <w:szCs w:val="24"/>
        </w:rPr>
        <w:t xml:space="preserve"> </w:t>
      </w:r>
    </w:p>
    <w:p w:rsidR="00ED1F31" w:rsidRPr="00AB681B" w:rsidRDefault="002E6F27" w:rsidP="00AB681B">
      <w:pPr>
        <w:rPr>
          <w:szCs w:val="24"/>
        </w:rPr>
      </w:pPr>
      <w:r>
        <w:t>Dle dokumentu Dojížďka a vyjížďka do zaměstnání do/z hl. m. Prahy (2014) vzrostl objem dojížďky za prací do Prahy o</w:t>
      </w:r>
      <w:r>
        <w:rPr>
          <w:szCs w:val="24"/>
        </w:rPr>
        <w:t xml:space="preserve">d roku 2004 </w:t>
      </w:r>
      <w:r w:rsidR="00ED1F31" w:rsidRPr="00AB681B">
        <w:rPr>
          <w:szCs w:val="24"/>
        </w:rPr>
        <w:t>o téměř 40 %. Přibližně 3/4 pracovníků, tzn. téměř 130 tis. osob, dojíždí do Prahy ze</w:t>
      </w:r>
      <w:r>
        <w:rPr>
          <w:szCs w:val="24"/>
        </w:rPr>
        <w:t> </w:t>
      </w:r>
      <w:r w:rsidR="00ED1F31" w:rsidRPr="00AB681B">
        <w:rPr>
          <w:szCs w:val="24"/>
        </w:rPr>
        <w:t>Středočeského kraje, z toho cca 58 tis. osob (45 %) z přilehlých okresů Praha-východ a Praha-západ a 12 % z</w:t>
      </w:r>
      <w:r>
        <w:rPr>
          <w:szCs w:val="24"/>
        </w:rPr>
        <w:t> </w:t>
      </w:r>
      <w:r w:rsidR="00ED1F31" w:rsidRPr="00AB681B">
        <w:rPr>
          <w:szCs w:val="24"/>
        </w:rPr>
        <w:t>okresu Kladno.</w:t>
      </w:r>
      <w:r>
        <w:rPr>
          <w:szCs w:val="24"/>
        </w:rPr>
        <w:t xml:space="preserve"> </w:t>
      </w:r>
      <w:r w:rsidR="00ED1F31" w:rsidRPr="00AB681B">
        <w:rPr>
          <w:szCs w:val="24"/>
        </w:rPr>
        <w:t xml:space="preserve">Pražský trh práce má zásadní vliv </w:t>
      </w:r>
      <w:r w:rsidR="00A8121F">
        <w:rPr>
          <w:szCs w:val="24"/>
        </w:rPr>
        <w:t xml:space="preserve">na </w:t>
      </w:r>
      <w:r w:rsidR="00ED1F31" w:rsidRPr="00AB681B">
        <w:rPr>
          <w:szCs w:val="24"/>
        </w:rPr>
        <w:t xml:space="preserve">intenzívní suburbanizační proces a zajištění pracovních příležitostí pro obyvatele z okolí města. </w:t>
      </w:r>
    </w:p>
    <w:p w:rsidR="00A8121F" w:rsidRDefault="00ED1F31" w:rsidP="002E6F27">
      <w:pPr>
        <w:rPr>
          <w:szCs w:val="24"/>
        </w:rPr>
      </w:pPr>
      <w:r w:rsidRPr="00AB681B">
        <w:rPr>
          <w:szCs w:val="24"/>
        </w:rPr>
        <w:t>Naopak z Prahy za prací vyjíždí okolo 25 000 osob. Z dlouhodobějšího hlediska se jedná o stabilní počet. Za</w:t>
      </w:r>
      <w:r w:rsidR="00BB1652">
        <w:rPr>
          <w:szCs w:val="24"/>
        </w:rPr>
        <w:t> </w:t>
      </w:r>
      <w:r w:rsidRPr="00AB681B">
        <w:rPr>
          <w:szCs w:val="24"/>
        </w:rPr>
        <w:t>pracovními příležitostmi vyjíždí 75 % těchto osob do Středočeského kraje.</w:t>
      </w:r>
      <w:r w:rsidR="00A8121F" w:rsidRPr="00A8121F">
        <w:rPr>
          <w:szCs w:val="24"/>
        </w:rPr>
        <w:t xml:space="preserve"> </w:t>
      </w:r>
      <w:r w:rsidR="00A8121F">
        <w:rPr>
          <w:szCs w:val="24"/>
        </w:rPr>
        <w:t>Dojížďka tak značně převyšuje vyjížďku.</w:t>
      </w:r>
    </w:p>
    <w:p w:rsidR="002E6F27" w:rsidRPr="002E6F27" w:rsidRDefault="002E6F27" w:rsidP="002E6F27">
      <w:r w:rsidRPr="002E6F27">
        <w:t xml:space="preserve">Z realizovaného průzkumu mezi občany </w:t>
      </w:r>
      <w:r>
        <w:t xml:space="preserve">MČ Praha 8 </w:t>
      </w:r>
      <w:r w:rsidRPr="002E6F27">
        <w:t>vzešlo, že 74 % respondentů dojíždí za svý</w:t>
      </w:r>
      <w:r w:rsidR="00A7592F">
        <w:t>m</w:t>
      </w:r>
      <w:r w:rsidRPr="002E6F27">
        <w:t xml:space="preserve"> zaměstnáním denně. Přes 47 % zapojeným občanům trvá dojížďka do práce méně než 30 minut, 36 % respondentů pak </w:t>
      </w:r>
      <w:r>
        <w:t xml:space="preserve">cestuje </w:t>
      </w:r>
      <w:r w:rsidRPr="002E6F27">
        <w:t xml:space="preserve">méně než </w:t>
      </w:r>
      <w:r w:rsidR="00A8121F">
        <w:t>hodinu</w:t>
      </w:r>
      <w:r w:rsidRPr="002E6F27">
        <w:t xml:space="preserve">. V rozmezí 1,5 hodiny až 3 hodin dojíždí 7 % respondentů.  </w:t>
      </w:r>
    </w:p>
    <w:p w:rsidR="002E6F27" w:rsidRPr="002E6F27" w:rsidRDefault="002E6F27" w:rsidP="002E6F27">
      <w:r w:rsidRPr="002E6F27">
        <w:t>Celkem 80 % respondentů v rámci sociologického průzkumu uvedlo, že za svým zaměstnáním dojíždí MHD. Zbylých 20 % respondentů do práce dojíždí autem. Mezi další způsoby, kterými se občané MČ dopravují do práce, se řadí kolo a pěší docházka.</w:t>
      </w:r>
    </w:p>
    <w:p w:rsidR="002E6F27" w:rsidRDefault="002E6F27" w:rsidP="002E6F27">
      <w:r w:rsidRPr="002E6F27">
        <w:t>S dojížděním do práce mají respondenti převážně pozitivní zkušenosti, oceňují především dostupnost městské části. Obyvatelé uvedli, že z městské části je všude blízko. Mezi negativní zkušenosti se nejčastěji řadily dopravní zácpy, nedostatek spojů MHD ve večerních hodinách nebo př</w:t>
      </w:r>
      <w:r w:rsidR="00CD2551">
        <w:t>eplněnost jednotlivých vozů MHD.</w:t>
      </w:r>
    </w:p>
    <w:p w:rsidR="000F264E" w:rsidRDefault="000F264E" w:rsidP="00460C3C">
      <w:pPr>
        <w:rPr>
          <w:b/>
          <w:color w:val="17365D"/>
        </w:rPr>
      </w:pPr>
      <w:r>
        <w:rPr>
          <w:b/>
          <w:color w:val="17365D"/>
        </w:rPr>
        <w:t>Nezaměstnanost</w:t>
      </w:r>
    </w:p>
    <w:p w:rsidR="00EA25C7" w:rsidRDefault="00EA25C7" w:rsidP="00460C3C">
      <w:r>
        <w:t>Situace na pražském trhu práce se dlouhodobě vyvíjí podstatně příznivěji než na ostatním území republiky. Praha je největším regionálním trhem práce, na kterém se lépe uplatňují v podstatě všechny kategorie pracovní síly. Hlavní město Praha si stojí lépe než zbytek republiky i v intenzitě zaměstnávání obyvatel věku 60–64 let Pražský trh práce nabízí</w:t>
      </w:r>
      <w:r w:rsidR="00641C07">
        <w:t xml:space="preserve"> řadu</w:t>
      </w:r>
      <w:r>
        <w:t xml:space="preserve"> pracovní</w:t>
      </w:r>
      <w:r w:rsidR="00641C07">
        <w:t>ch příležitostí</w:t>
      </w:r>
      <w:r>
        <w:t xml:space="preserve"> i pro osoby tohoto věku. Na pražském pracovním trhu však není dostatek pracovních příležitostí pro nejnižší věkové skupiny, a to </w:t>
      </w:r>
      <w:r w:rsidR="00CD2551">
        <w:t xml:space="preserve">v rozmezí </w:t>
      </w:r>
      <w:r>
        <w:t xml:space="preserve">15–24 let. Situace je však do budoucna </w:t>
      </w:r>
      <w:r w:rsidR="00460C3C">
        <w:t>příznivá</w:t>
      </w:r>
      <w:r>
        <w:t>.</w:t>
      </w:r>
    </w:p>
    <w:p w:rsidR="00CD2551" w:rsidRDefault="00CD2551" w:rsidP="00460C3C">
      <w:r w:rsidRPr="008C06C5">
        <w:t xml:space="preserve">K 31. 12. 2014 dosahoval podíl nezaměstnanosti na území městské části Praha 8 hodnoty </w:t>
      </w:r>
      <w:r>
        <w:t>4,9 %</w:t>
      </w:r>
      <w:r w:rsidRPr="008C06C5">
        <w:t xml:space="preserve">, </w:t>
      </w:r>
      <w:r w:rsidR="00A31DD2">
        <w:br/>
      </w:r>
      <w:r w:rsidRPr="008C06C5">
        <w:t xml:space="preserve">což je podprůměrná hodnota v porovnání s úrovní </w:t>
      </w:r>
      <w:r>
        <w:t>Č</w:t>
      </w:r>
      <w:r w:rsidRPr="008C06C5">
        <w:t>eské republiky, kde tato hodnota ke stejnému datu dosahovala 7,5</w:t>
      </w:r>
      <w:r>
        <w:t> </w:t>
      </w:r>
      <w:r w:rsidRPr="008C06C5">
        <w:t>%.</w:t>
      </w:r>
    </w:p>
    <w:p w:rsidR="008C06C5" w:rsidRPr="008C06C5" w:rsidRDefault="00833717" w:rsidP="00460C3C">
      <w:r w:rsidRPr="008C06C5">
        <w:t xml:space="preserve">K 30. 6. 2015 žilo na území městské části Praha 8 celkem 3169 uchazečů o zaměstnání. K tomuto datu bylo v městské části Praha 8 celkem 820 volných pracovních míst. Z toho plyne, že na 1 pracovní místo čekají </w:t>
      </w:r>
      <w:r w:rsidR="00A31DD2">
        <w:br/>
      </w:r>
      <w:r w:rsidRPr="008C06C5">
        <w:t>3 dosažitelní uchazeči ve věku 15-64 let.  Podíl n</w:t>
      </w:r>
      <w:r w:rsidR="00CD2551">
        <w:t>ezaměstnaných osob dosahoval 4,</w:t>
      </w:r>
      <w:r w:rsidRPr="008C06C5">
        <w:t>5 %, což je hodnota totožná s</w:t>
      </w:r>
      <w:r w:rsidR="00CD2551">
        <w:t> úrovní hlavního města</w:t>
      </w:r>
      <w:r w:rsidRPr="008C06C5">
        <w:t xml:space="preserve"> Prahy.</w:t>
      </w:r>
      <w:r w:rsidR="00CD2551">
        <w:t xml:space="preserve"> Údaje o nezaměstnanosti v roce 2015 zobrazuje následující tabulka.</w:t>
      </w:r>
    </w:p>
    <w:p w:rsidR="00A31DD2" w:rsidRDefault="00A31DD2">
      <w:pPr>
        <w:spacing w:before="0" w:after="0" w:line="240" w:lineRule="auto"/>
        <w:jc w:val="left"/>
        <w:rPr>
          <w:b/>
          <w:bCs/>
          <w:sz w:val="20"/>
          <w:szCs w:val="18"/>
        </w:rPr>
      </w:pPr>
      <w:r>
        <w:br w:type="page"/>
      </w:r>
    </w:p>
    <w:p w:rsidR="00833717" w:rsidRDefault="00833717" w:rsidP="00554265">
      <w:pPr>
        <w:pStyle w:val="Titulek"/>
      </w:pPr>
      <w:r>
        <w:t xml:space="preserve">Tabulka </w:t>
      </w:r>
      <w:fldSimple w:instr=" STYLEREF 1 \s ">
        <w:r w:rsidR="00D10772">
          <w:rPr>
            <w:noProof/>
          </w:rPr>
          <w:t>4</w:t>
        </w:r>
      </w:fldSimple>
      <w:r w:rsidR="00D10772">
        <w:t>.</w:t>
      </w:r>
      <w:fldSimple w:instr=" SEQ Tabulka \* ARABIC \s 1 ">
        <w:r w:rsidR="00D10772">
          <w:rPr>
            <w:noProof/>
          </w:rPr>
          <w:t>5</w:t>
        </w:r>
      </w:fldSimple>
      <w:r w:rsidR="00AD70E8">
        <w:rPr>
          <w:noProof/>
        </w:rPr>
        <w:t>:</w:t>
      </w:r>
      <w:r w:rsidRPr="00833717">
        <w:t xml:space="preserve"> </w:t>
      </w:r>
      <w:r w:rsidRPr="005218EE">
        <w:t xml:space="preserve">Údaje o nezaměstnanosti </w:t>
      </w:r>
      <w:r w:rsidR="005B031E">
        <w:t>v městských částech SO Praha</w:t>
      </w:r>
      <w:r>
        <w:t xml:space="preserve"> 8 a hlavním městě Praze </w:t>
      </w:r>
      <w:r w:rsidR="00CD2551">
        <w:t xml:space="preserve">v roce </w:t>
      </w:r>
      <w:r>
        <w:t>2015</w:t>
      </w:r>
    </w:p>
    <w:tbl>
      <w:tblPr>
        <w:tblStyle w:val="Stednstnovn1zvraznn1"/>
        <w:tblW w:w="5000" w:type="pct"/>
        <w:tblLayout w:type="fixed"/>
        <w:tblLook w:val="04A0" w:firstRow="1" w:lastRow="0" w:firstColumn="1" w:lastColumn="0" w:noHBand="0" w:noVBand="1"/>
      </w:tblPr>
      <w:tblGrid>
        <w:gridCol w:w="2356"/>
        <w:gridCol w:w="1431"/>
        <w:gridCol w:w="1429"/>
        <w:gridCol w:w="1143"/>
        <w:gridCol w:w="1120"/>
        <w:gridCol w:w="1809"/>
      </w:tblGrid>
      <w:tr w:rsidR="00833717" w:rsidRPr="000F264E" w:rsidTr="00A31DD2">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8" w:type="pct"/>
            <w:noWrap/>
          </w:tcPr>
          <w:p w:rsidR="000F264E" w:rsidRPr="00833717" w:rsidRDefault="000F264E" w:rsidP="00744172">
            <w:pPr>
              <w:spacing w:before="0" w:after="0" w:line="240" w:lineRule="auto"/>
              <w:jc w:val="left"/>
              <w:rPr>
                <w:rFonts w:ascii="Arial" w:eastAsia="Times New Roman" w:hAnsi="Arial"/>
                <w:b w:val="0"/>
                <w:sz w:val="18"/>
                <w:szCs w:val="18"/>
                <w:lang w:eastAsia="cs-CZ"/>
              </w:rPr>
            </w:pPr>
          </w:p>
        </w:tc>
        <w:tc>
          <w:tcPr>
            <w:tcW w:w="770" w:type="pct"/>
            <w:noWrap/>
            <w:vAlign w:val="center"/>
          </w:tcPr>
          <w:p w:rsidR="000F264E" w:rsidRPr="00A31DD2" w:rsidRDefault="000F264E" w:rsidP="00A31D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A31DD2">
              <w:rPr>
                <w:rFonts w:ascii="Arial" w:eastAsia="Times New Roman" w:hAnsi="Arial"/>
                <w:sz w:val="18"/>
                <w:szCs w:val="18"/>
                <w:lang w:eastAsia="cs-CZ"/>
              </w:rPr>
              <w:t>Uchazeči o</w:t>
            </w:r>
            <w:r w:rsidR="00ED1F31" w:rsidRPr="00A31DD2">
              <w:rPr>
                <w:rFonts w:ascii="Arial" w:eastAsia="Times New Roman" w:hAnsi="Arial"/>
                <w:sz w:val="18"/>
                <w:szCs w:val="18"/>
                <w:lang w:eastAsia="cs-CZ"/>
              </w:rPr>
              <w:t> </w:t>
            </w:r>
            <w:r w:rsidRPr="00A31DD2">
              <w:rPr>
                <w:rFonts w:ascii="Arial" w:eastAsia="Times New Roman" w:hAnsi="Arial"/>
                <w:sz w:val="18"/>
                <w:szCs w:val="18"/>
                <w:lang w:eastAsia="cs-CZ"/>
              </w:rPr>
              <w:t>zaměstnání neumístění celkem</w:t>
            </w:r>
          </w:p>
        </w:tc>
        <w:tc>
          <w:tcPr>
            <w:tcW w:w="769" w:type="pct"/>
            <w:noWrap/>
            <w:vAlign w:val="center"/>
          </w:tcPr>
          <w:p w:rsidR="000F264E" w:rsidRPr="00A31DD2" w:rsidRDefault="000F264E" w:rsidP="00A31D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A31DD2">
              <w:rPr>
                <w:rFonts w:ascii="Arial" w:eastAsia="Times New Roman" w:hAnsi="Arial"/>
                <w:sz w:val="18"/>
                <w:szCs w:val="18"/>
                <w:lang w:eastAsia="cs-CZ"/>
              </w:rPr>
              <w:t xml:space="preserve">Z toho </w:t>
            </w:r>
            <w:r w:rsidRPr="00A31DD2">
              <w:rPr>
                <w:rFonts w:ascii="Arial" w:eastAsia="Times New Roman" w:hAnsi="Arial"/>
                <w:sz w:val="18"/>
                <w:szCs w:val="18"/>
                <w:lang w:eastAsia="cs-CZ"/>
              </w:rPr>
              <w:br/>
              <w:t xml:space="preserve">dosažitelní </w:t>
            </w:r>
            <w:r w:rsidR="00A31DD2">
              <w:rPr>
                <w:rFonts w:ascii="Arial" w:eastAsia="Times New Roman" w:hAnsi="Arial"/>
                <w:sz w:val="18"/>
                <w:szCs w:val="18"/>
                <w:lang w:eastAsia="cs-CZ"/>
              </w:rPr>
              <w:br/>
            </w:r>
            <w:r w:rsidRPr="00A31DD2">
              <w:rPr>
                <w:rFonts w:ascii="Arial" w:eastAsia="Times New Roman" w:hAnsi="Arial"/>
                <w:sz w:val="18"/>
                <w:szCs w:val="18"/>
                <w:lang w:eastAsia="cs-CZ"/>
              </w:rPr>
              <w:t>ve věku</w:t>
            </w:r>
            <w:r w:rsidRPr="00A31DD2">
              <w:rPr>
                <w:rFonts w:ascii="Arial" w:eastAsia="Times New Roman" w:hAnsi="Arial"/>
                <w:sz w:val="18"/>
                <w:szCs w:val="18"/>
                <w:lang w:eastAsia="cs-CZ"/>
              </w:rPr>
              <w:br/>
              <w:t xml:space="preserve"> 15 - 64 let</w:t>
            </w:r>
          </w:p>
        </w:tc>
        <w:tc>
          <w:tcPr>
            <w:tcW w:w="615" w:type="pct"/>
            <w:noWrap/>
            <w:vAlign w:val="center"/>
          </w:tcPr>
          <w:p w:rsidR="000F264E" w:rsidRPr="00A31DD2" w:rsidRDefault="000F264E" w:rsidP="00A31D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A31DD2">
              <w:rPr>
                <w:rFonts w:ascii="Arial" w:eastAsia="Times New Roman" w:hAnsi="Arial"/>
                <w:sz w:val="18"/>
                <w:szCs w:val="18"/>
                <w:lang w:eastAsia="cs-CZ"/>
              </w:rPr>
              <w:t>Uchazeči</w:t>
            </w:r>
            <w:r w:rsidRPr="00A31DD2">
              <w:rPr>
                <w:rFonts w:ascii="Arial" w:eastAsia="Times New Roman" w:hAnsi="Arial"/>
                <w:sz w:val="18"/>
                <w:szCs w:val="18"/>
                <w:lang w:eastAsia="cs-CZ"/>
              </w:rPr>
              <w:br/>
              <w:t>ženy</w:t>
            </w:r>
          </w:p>
        </w:tc>
        <w:tc>
          <w:tcPr>
            <w:tcW w:w="603" w:type="pct"/>
            <w:noWrap/>
            <w:vAlign w:val="center"/>
          </w:tcPr>
          <w:p w:rsidR="000F264E" w:rsidRPr="00A31DD2" w:rsidRDefault="000F264E" w:rsidP="00A31D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A31DD2">
              <w:rPr>
                <w:rFonts w:ascii="Arial" w:eastAsia="Times New Roman" w:hAnsi="Arial"/>
                <w:sz w:val="18"/>
                <w:szCs w:val="18"/>
                <w:lang w:eastAsia="cs-CZ"/>
              </w:rPr>
              <w:t>Volná místa</w:t>
            </w:r>
            <w:r w:rsidRPr="00A31DD2">
              <w:rPr>
                <w:rFonts w:ascii="Arial" w:eastAsia="Times New Roman" w:hAnsi="Arial"/>
                <w:sz w:val="18"/>
                <w:szCs w:val="18"/>
                <w:lang w:eastAsia="cs-CZ"/>
              </w:rPr>
              <w:br/>
              <w:t>celkem</w:t>
            </w:r>
          </w:p>
        </w:tc>
        <w:tc>
          <w:tcPr>
            <w:tcW w:w="974" w:type="pct"/>
            <w:noWrap/>
            <w:vAlign w:val="center"/>
          </w:tcPr>
          <w:p w:rsidR="000F264E" w:rsidRPr="00A31DD2" w:rsidRDefault="00833717" w:rsidP="00A31DD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A31DD2">
              <w:rPr>
                <w:rFonts w:ascii="Arial" w:eastAsia="Times New Roman" w:hAnsi="Arial"/>
                <w:sz w:val="18"/>
                <w:szCs w:val="18"/>
                <w:lang w:eastAsia="cs-CZ"/>
              </w:rPr>
              <w:t>Podíl</w:t>
            </w:r>
            <w:r w:rsidR="000F264E" w:rsidRPr="00A31DD2">
              <w:rPr>
                <w:rFonts w:ascii="Arial" w:eastAsia="Times New Roman" w:hAnsi="Arial"/>
                <w:sz w:val="18"/>
                <w:szCs w:val="18"/>
                <w:lang w:eastAsia="cs-CZ"/>
              </w:rPr>
              <w:t xml:space="preserve"> nezaměstnaných</w:t>
            </w:r>
            <w:r w:rsidR="000F264E" w:rsidRPr="00A31DD2">
              <w:rPr>
                <w:rFonts w:ascii="Arial" w:eastAsia="Times New Roman" w:hAnsi="Arial"/>
                <w:sz w:val="18"/>
                <w:szCs w:val="18"/>
                <w:lang w:eastAsia="cs-CZ"/>
              </w:rPr>
              <w:br/>
              <w:t xml:space="preserve"> osob (v %)</w:t>
            </w:r>
          </w:p>
        </w:tc>
      </w:tr>
      <w:tr w:rsidR="00460C3C" w:rsidRPr="000F264E" w:rsidTr="00A31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8" w:type="pct"/>
            <w:noWrap/>
            <w:vAlign w:val="center"/>
            <w:hideMark/>
          </w:tcPr>
          <w:p w:rsidR="00460C3C" w:rsidRPr="00A31DD2" w:rsidRDefault="00460C3C" w:rsidP="00A31DD2">
            <w:pPr>
              <w:spacing w:before="0" w:after="0" w:line="240" w:lineRule="auto"/>
              <w:jc w:val="left"/>
              <w:rPr>
                <w:rFonts w:ascii="Arial" w:eastAsia="Times New Roman" w:hAnsi="Arial"/>
                <w:b w:val="0"/>
                <w:bCs w:val="0"/>
                <w:sz w:val="18"/>
                <w:szCs w:val="18"/>
                <w:lang w:eastAsia="cs-CZ"/>
              </w:rPr>
            </w:pPr>
            <w:r w:rsidRPr="00A31DD2">
              <w:rPr>
                <w:rFonts w:ascii="Arial" w:eastAsia="Times New Roman" w:hAnsi="Arial"/>
                <w:b w:val="0"/>
                <w:bCs w:val="0"/>
                <w:sz w:val="18"/>
                <w:szCs w:val="18"/>
                <w:lang w:eastAsia="cs-CZ"/>
              </w:rPr>
              <w:t>Hlavní město Praha</w:t>
            </w:r>
          </w:p>
        </w:tc>
        <w:tc>
          <w:tcPr>
            <w:tcW w:w="770" w:type="pct"/>
            <w:noWrap/>
            <w:vAlign w:val="center"/>
            <w:hideMark/>
          </w:tcPr>
          <w:p w:rsidR="00460C3C" w:rsidRPr="000F264E" w:rsidRDefault="00460C3C"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cs-CZ"/>
              </w:rPr>
            </w:pPr>
            <w:r w:rsidRPr="000F264E">
              <w:rPr>
                <w:rFonts w:ascii="Arial" w:eastAsia="Times New Roman" w:hAnsi="Arial"/>
                <w:bCs/>
                <w:sz w:val="18"/>
                <w:szCs w:val="18"/>
                <w:lang w:eastAsia="cs-CZ"/>
              </w:rPr>
              <w:t>39 764</w:t>
            </w:r>
          </w:p>
        </w:tc>
        <w:tc>
          <w:tcPr>
            <w:tcW w:w="769" w:type="pct"/>
            <w:noWrap/>
            <w:vAlign w:val="center"/>
            <w:hideMark/>
          </w:tcPr>
          <w:p w:rsidR="00460C3C" w:rsidRPr="000F264E" w:rsidRDefault="00460C3C"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cs-CZ"/>
              </w:rPr>
            </w:pPr>
            <w:r w:rsidRPr="000F264E">
              <w:rPr>
                <w:rFonts w:ascii="Arial" w:eastAsia="Times New Roman" w:hAnsi="Arial"/>
                <w:bCs/>
                <w:sz w:val="18"/>
                <w:szCs w:val="18"/>
                <w:lang w:eastAsia="cs-CZ"/>
              </w:rPr>
              <w:t>38 213</w:t>
            </w:r>
          </w:p>
        </w:tc>
        <w:tc>
          <w:tcPr>
            <w:tcW w:w="615" w:type="pct"/>
            <w:noWrap/>
            <w:vAlign w:val="center"/>
            <w:hideMark/>
          </w:tcPr>
          <w:p w:rsidR="00460C3C" w:rsidRPr="000F264E" w:rsidRDefault="00460C3C"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cs-CZ"/>
              </w:rPr>
            </w:pPr>
            <w:r w:rsidRPr="000F264E">
              <w:rPr>
                <w:rFonts w:ascii="Arial" w:eastAsia="Times New Roman" w:hAnsi="Arial"/>
                <w:bCs/>
                <w:sz w:val="18"/>
                <w:szCs w:val="18"/>
                <w:lang w:eastAsia="cs-CZ"/>
              </w:rPr>
              <w:t>20 663</w:t>
            </w:r>
          </w:p>
        </w:tc>
        <w:tc>
          <w:tcPr>
            <w:tcW w:w="603" w:type="pct"/>
            <w:noWrap/>
            <w:vAlign w:val="center"/>
            <w:hideMark/>
          </w:tcPr>
          <w:p w:rsidR="00460C3C" w:rsidRPr="000F264E" w:rsidRDefault="00460C3C"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cs-CZ"/>
              </w:rPr>
            </w:pPr>
            <w:r w:rsidRPr="000F264E">
              <w:rPr>
                <w:rFonts w:ascii="Arial" w:eastAsia="Times New Roman" w:hAnsi="Arial"/>
                <w:bCs/>
                <w:sz w:val="18"/>
                <w:szCs w:val="18"/>
                <w:lang w:eastAsia="cs-CZ"/>
              </w:rPr>
              <w:t>11 595</w:t>
            </w:r>
          </w:p>
        </w:tc>
        <w:tc>
          <w:tcPr>
            <w:tcW w:w="974" w:type="pct"/>
            <w:noWrap/>
            <w:vAlign w:val="center"/>
            <w:hideMark/>
          </w:tcPr>
          <w:p w:rsidR="00460C3C" w:rsidRPr="000F264E" w:rsidRDefault="00460C3C"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cs-CZ"/>
              </w:rPr>
            </w:pPr>
            <w:r>
              <w:rPr>
                <w:rFonts w:ascii="Arial" w:eastAsia="Times New Roman" w:hAnsi="Arial"/>
                <w:bCs/>
                <w:sz w:val="18"/>
                <w:szCs w:val="18"/>
                <w:lang w:eastAsia="cs-CZ"/>
              </w:rPr>
              <w:t>4,5</w:t>
            </w:r>
          </w:p>
        </w:tc>
      </w:tr>
      <w:tr w:rsidR="00ED1F31" w:rsidRPr="005B031E" w:rsidTr="00A31DD2">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8" w:type="pct"/>
            <w:noWrap/>
            <w:vAlign w:val="center"/>
            <w:hideMark/>
          </w:tcPr>
          <w:p w:rsidR="000F264E" w:rsidRPr="00A31DD2" w:rsidRDefault="005B031E" w:rsidP="00A31DD2">
            <w:pPr>
              <w:spacing w:before="0" w:after="0" w:line="240" w:lineRule="auto"/>
              <w:jc w:val="left"/>
              <w:rPr>
                <w:rFonts w:ascii="Arial" w:eastAsia="Times New Roman" w:hAnsi="Arial"/>
                <w:sz w:val="18"/>
                <w:szCs w:val="18"/>
                <w:lang w:eastAsia="cs-CZ"/>
              </w:rPr>
            </w:pPr>
            <w:r w:rsidRPr="00A31DD2">
              <w:rPr>
                <w:rFonts w:ascii="Arial" w:eastAsia="Times New Roman" w:hAnsi="Arial"/>
                <w:sz w:val="18"/>
                <w:szCs w:val="18"/>
                <w:lang w:eastAsia="cs-CZ"/>
              </w:rPr>
              <w:t xml:space="preserve">MČ </w:t>
            </w:r>
            <w:r w:rsidR="000F264E" w:rsidRPr="00A31DD2">
              <w:rPr>
                <w:rFonts w:ascii="Arial" w:eastAsia="Times New Roman" w:hAnsi="Arial"/>
                <w:sz w:val="18"/>
                <w:szCs w:val="18"/>
                <w:lang w:eastAsia="cs-CZ"/>
              </w:rPr>
              <w:t>Praha 8</w:t>
            </w:r>
          </w:p>
        </w:tc>
        <w:tc>
          <w:tcPr>
            <w:tcW w:w="770" w:type="pct"/>
            <w:noWrap/>
            <w:vAlign w:val="center"/>
            <w:hideMark/>
          </w:tcPr>
          <w:p w:rsidR="000F264E" w:rsidRPr="00A31DD2"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sz w:val="18"/>
                <w:szCs w:val="18"/>
                <w:lang w:eastAsia="cs-CZ"/>
              </w:rPr>
            </w:pPr>
            <w:r w:rsidRPr="00A31DD2">
              <w:rPr>
                <w:rFonts w:ascii="Arial" w:eastAsia="Times New Roman" w:hAnsi="Arial"/>
                <w:b/>
                <w:sz w:val="18"/>
                <w:szCs w:val="18"/>
                <w:lang w:eastAsia="cs-CZ"/>
              </w:rPr>
              <w:t>3 169</w:t>
            </w:r>
          </w:p>
        </w:tc>
        <w:tc>
          <w:tcPr>
            <w:tcW w:w="769" w:type="pct"/>
            <w:noWrap/>
            <w:vAlign w:val="center"/>
            <w:hideMark/>
          </w:tcPr>
          <w:p w:rsidR="000F264E" w:rsidRPr="00A31DD2"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sz w:val="18"/>
                <w:szCs w:val="18"/>
                <w:lang w:eastAsia="cs-CZ"/>
              </w:rPr>
            </w:pPr>
            <w:r w:rsidRPr="00A31DD2">
              <w:rPr>
                <w:rFonts w:ascii="Arial" w:eastAsia="Times New Roman" w:hAnsi="Arial"/>
                <w:b/>
                <w:sz w:val="18"/>
                <w:szCs w:val="18"/>
                <w:lang w:eastAsia="cs-CZ"/>
              </w:rPr>
              <w:t>2 956</w:t>
            </w:r>
          </w:p>
        </w:tc>
        <w:tc>
          <w:tcPr>
            <w:tcW w:w="615" w:type="pct"/>
            <w:noWrap/>
            <w:vAlign w:val="center"/>
            <w:hideMark/>
          </w:tcPr>
          <w:p w:rsidR="000F264E" w:rsidRPr="00A31DD2"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sz w:val="18"/>
                <w:szCs w:val="18"/>
                <w:lang w:eastAsia="cs-CZ"/>
              </w:rPr>
            </w:pPr>
            <w:r w:rsidRPr="00A31DD2">
              <w:rPr>
                <w:rFonts w:ascii="Arial" w:eastAsia="Times New Roman" w:hAnsi="Arial"/>
                <w:b/>
                <w:sz w:val="18"/>
                <w:szCs w:val="18"/>
                <w:lang w:eastAsia="cs-CZ"/>
              </w:rPr>
              <w:t>1 635</w:t>
            </w:r>
          </w:p>
        </w:tc>
        <w:tc>
          <w:tcPr>
            <w:tcW w:w="603" w:type="pct"/>
            <w:noWrap/>
            <w:vAlign w:val="center"/>
            <w:hideMark/>
          </w:tcPr>
          <w:p w:rsidR="000F264E" w:rsidRPr="00A31DD2"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sz w:val="18"/>
                <w:szCs w:val="18"/>
                <w:lang w:eastAsia="cs-CZ"/>
              </w:rPr>
            </w:pPr>
            <w:r w:rsidRPr="00A31DD2">
              <w:rPr>
                <w:rFonts w:ascii="Arial" w:eastAsia="Times New Roman" w:hAnsi="Arial"/>
                <w:b/>
                <w:sz w:val="18"/>
                <w:szCs w:val="18"/>
                <w:lang w:eastAsia="cs-CZ"/>
              </w:rPr>
              <w:t>820</w:t>
            </w:r>
          </w:p>
        </w:tc>
        <w:tc>
          <w:tcPr>
            <w:tcW w:w="974" w:type="pct"/>
            <w:noWrap/>
            <w:vAlign w:val="center"/>
            <w:hideMark/>
          </w:tcPr>
          <w:p w:rsidR="000F264E" w:rsidRPr="00A31DD2" w:rsidRDefault="00833717"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sz w:val="18"/>
                <w:szCs w:val="18"/>
                <w:lang w:eastAsia="cs-CZ"/>
              </w:rPr>
            </w:pPr>
            <w:r w:rsidRPr="00A31DD2">
              <w:rPr>
                <w:rFonts w:ascii="Arial" w:eastAsia="Times New Roman" w:hAnsi="Arial"/>
                <w:b/>
                <w:sz w:val="18"/>
                <w:szCs w:val="18"/>
                <w:lang w:eastAsia="cs-CZ"/>
              </w:rPr>
              <w:t>4,5</w:t>
            </w:r>
          </w:p>
        </w:tc>
      </w:tr>
      <w:tr w:rsidR="00ED1F31" w:rsidRPr="000F264E" w:rsidTr="00A31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8" w:type="pct"/>
            <w:noWrap/>
            <w:vAlign w:val="center"/>
            <w:hideMark/>
          </w:tcPr>
          <w:p w:rsidR="000F264E" w:rsidRPr="00A31DD2" w:rsidRDefault="005B031E" w:rsidP="00A31DD2">
            <w:pPr>
              <w:spacing w:before="0" w:after="0" w:line="240" w:lineRule="auto"/>
              <w:jc w:val="left"/>
              <w:rPr>
                <w:rFonts w:ascii="Arial" w:eastAsia="Times New Roman" w:hAnsi="Arial"/>
                <w:b w:val="0"/>
                <w:sz w:val="18"/>
                <w:szCs w:val="18"/>
                <w:lang w:eastAsia="cs-CZ"/>
              </w:rPr>
            </w:pPr>
            <w:r w:rsidRPr="00A31DD2">
              <w:rPr>
                <w:rFonts w:ascii="Arial" w:eastAsia="Times New Roman" w:hAnsi="Arial"/>
                <w:b w:val="0"/>
                <w:sz w:val="18"/>
                <w:szCs w:val="18"/>
                <w:lang w:eastAsia="cs-CZ"/>
              </w:rPr>
              <w:t xml:space="preserve">MČ </w:t>
            </w:r>
            <w:r w:rsidR="000F264E" w:rsidRPr="00A31DD2">
              <w:rPr>
                <w:rFonts w:ascii="Arial" w:eastAsia="Times New Roman" w:hAnsi="Arial"/>
                <w:b w:val="0"/>
                <w:sz w:val="18"/>
                <w:szCs w:val="18"/>
                <w:lang w:eastAsia="cs-CZ"/>
              </w:rPr>
              <w:t>Praha-Březiněves</w:t>
            </w:r>
          </w:p>
        </w:tc>
        <w:tc>
          <w:tcPr>
            <w:tcW w:w="770"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21</w:t>
            </w:r>
          </w:p>
        </w:tc>
        <w:tc>
          <w:tcPr>
            <w:tcW w:w="769"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20</w:t>
            </w:r>
          </w:p>
        </w:tc>
        <w:tc>
          <w:tcPr>
            <w:tcW w:w="615"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11</w:t>
            </w:r>
          </w:p>
        </w:tc>
        <w:tc>
          <w:tcPr>
            <w:tcW w:w="603"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3</w:t>
            </w:r>
          </w:p>
        </w:tc>
        <w:tc>
          <w:tcPr>
            <w:tcW w:w="974" w:type="pct"/>
            <w:noWrap/>
            <w:vAlign w:val="center"/>
            <w:hideMark/>
          </w:tcPr>
          <w:p w:rsidR="000F264E" w:rsidRPr="000F264E" w:rsidRDefault="00833717"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Pr>
                <w:rFonts w:ascii="Arial" w:eastAsia="Times New Roman" w:hAnsi="Arial"/>
                <w:sz w:val="18"/>
                <w:szCs w:val="18"/>
                <w:lang w:eastAsia="cs-CZ"/>
              </w:rPr>
              <w:t>2,1</w:t>
            </w:r>
          </w:p>
        </w:tc>
      </w:tr>
      <w:tr w:rsidR="00ED1F31" w:rsidRPr="000F264E" w:rsidTr="00A31DD2">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8" w:type="pct"/>
            <w:noWrap/>
            <w:vAlign w:val="center"/>
            <w:hideMark/>
          </w:tcPr>
          <w:p w:rsidR="000F264E" w:rsidRPr="00A31DD2" w:rsidRDefault="005B031E" w:rsidP="00A31DD2">
            <w:pPr>
              <w:spacing w:before="0" w:after="0" w:line="240" w:lineRule="auto"/>
              <w:jc w:val="left"/>
              <w:rPr>
                <w:rFonts w:ascii="Arial" w:eastAsia="Times New Roman" w:hAnsi="Arial"/>
                <w:b w:val="0"/>
                <w:sz w:val="18"/>
                <w:szCs w:val="18"/>
                <w:lang w:eastAsia="cs-CZ"/>
              </w:rPr>
            </w:pPr>
            <w:r w:rsidRPr="00A31DD2">
              <w:rPr>
                <w:rFonts w:ascii="Arial" w:eastAsia="Times New Roman" w:hAnsi="Arial"/>
                <w:b w:val="0"/>
                <w:sz w:val="18"/>
                <w:szCs w:val="18"/>
                <w:lang w:eastAsia="cs-CZ"/>
              </w:rPr>
              <w:t xml:space="preserve">MČ </w:t>
            </w:r>
            <w:r w:rsidR="000F264E" w:rsidRPr="00A31DD2">
              <w:rPr>
                <w:rFonts w:ascii="Arial" w:eastAsia="Times New Roman" w:hAnsi="Arial"/>
                <w:b w:val="0"/>
                <w:sz w:val="18"/>
                <w:szCs w:val="18"/>
                <w:lang w:eastAsia="cs-CZ"/>
              </w:rPr>
              <w:t>Praha-Ďáblice</w:t>
            </w:r>
          </w:p>
        </w:tc>
        <w:tc>
          <w:tcPr>
            <w:tcW w:w="770" w:type="pct"/>
            <w:noWrap/>
            <w:vAlign w:val="center"/>
            <w:hideMark/>
          </w:tcPr>
          <w:p w:rsidR="000F264E" w:rsidRPr="000F264E"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94</w:t>
            </w:r>
          </w:p>
        </w:tc>
        <w:tc>
          <w:tcPr>
            <w:tcW w:w="769" w:type="pct"/>
            <w:noWrap/>
            <w:vAlign w:val="center"/>
            <w:hideMark/>
          </w:tcPr>
          <w:p w:rsidR="000F264E" w:rsidRPr="000F264E"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90</w:t>
            </w:r>
          </w:p>
        </w:tc>
        <w:tc>
          <w:tcPr>
            <w:tcW w:w="615" w:type="pct"/>
            <w:noWrap/>
            <w:vAlign w:val="center"/>
            <w:hideMark/>
          </w:tcPr>
          <w:p w:rsidR="000F264E" w:rsidRPr="000F264E"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47</w:t>
            </w:r>
          </w:p>
        </w:tc>
        <w:tc>
          <w:tcPr>
            <w:tcW w:w="603" w:type="pct"/>
            <w:noWrap/>
            <w:vAlign w:val="center"/>
            <w:hideMark/>
          </w:tcPr>
          <w:p w:rsidR="000F264E" w:rsidRPr="000F264E" w:rsidRDefault="000F264E"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4</w:t>
            </w:r>
          </w:p>
        </w:tc>
        <w:tc>
          <w:tcPr>
            <w:tcW w:w="974" w:type="pct"/>
            <w:noWrap/>
            <w:vAlign w:val="center"/>
            <w:hideMark/>
          </w:tcPr>
          <w:p w:rsidR="000F264E" w:rsidRPr="000F264E" w:rsidRDefault="00833717" w:rsidP="00A31DD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Pr>
                <w:rFonts w:ascii="Arial" w:eastAsia="Times New Roman" w:hAnsi="Arial"/>
                <w:sz w:val="18"/>
                <w:szCs w:val="18"/>
                <w:lang w:eastAsia="cs-CZ"/>
              </w:rPr>
              <w:t>3,8</w:t>
            </w:r>
          </w:p>
        </w:tc>
      </w:tr>
      <w:tr w:rsidR="00ED1F31" w:rsidRPr="000F264E" w:rsidTr="00A31DD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8" w:type="pct"/>
            <w:noWrap/>
            <w:vAlign w:val="center"/>
            <w:hideMark/>
          </w:tcPr>
          <w:p w:rsidR="000F264E" w:rsidRPr="00A31DD2" w:rsidRDefault="005B031E" w:rsidP="00A31DD2">
            <w:pPr>
              <w:spacing w:before="0" w:after="0" w:line="240" w:lineRule="auto"/>
              <w:jc w:val="left"/>
              <w:rPr>
                <w:rFonts w:ascii="Arial" w:eastAsia="Times New Roman" w:hAnsi="Arial"/>
                <w:b w:val="0"/>
                <w:sz w:val="18"/>
                <w:szCs w:val="18"/>
                <w:lang w:eastAsia="cs-CZ"/>
              </w:rPr>
            </w:pPr>
            <w:r w:rsidRPr="00A31DD2">
              <w:rPr>
                <w:rFonts w:ascii="Arial" w:eastAsia="Times New Roman" w:hAnsi="Arial"/>
                <w:b w:val="0"/>
                <w:sz w:val="18"/>
                <w:szCs w:val="18"/>
                <w:lang w:eastAsia="cs-CZ"/>
              </w:rPr>
              <w:t xml:space="preserve">MČ </w:t>
            </w:r>
            <w:r w:rsidR="000F264E" w:rsidRPr="00A31DD2">
              <w:rPr>
                <w:rFonts w:ascii="Arial" w:eastAsia="Times New Roman" w:hAnsi="Arial"/>
                <w:b w:val="0"/>
                <w:sz w:val="18"/>
                <w:szCs w:val="18"/>
                <w:lang w:eastAsia="cs-CZ"/>
              </w:rPr>
              <w:t>Praha-Dolní Chabry</w:t>
            </w:r>
          </w:p>
        </w:tc>
        <w:tc>
          <w:tcPr>
            <w:tcW w:w="770"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80</w:t>
            </w:r>
          </w:p>
        </w:tc>
        <w:tc>
          <w:tcPr>
            <w:tcW w:w="769"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78</w:t>
            </w:r>
          </w:p>
        </w:tc>
        <w:tc>
          <w:tcPr>
            <w:tcW w:w="615"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44</w:t>
            </w:r>
          </w:p>
        </w:tc>
        <w:tc>
          <w:tcPr>
            <w:tcW w:w="603" w:type="pct"/>
            <w:noWrap/>
            <w:vAlign w:val="center"/>
            <w:hideMark/>
          </w:tcPr>
          <w:p w:rsidR="000F264E" w:rsidRPr="000F264E" w:rsidRDefault="000F264E"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0F264E">
              <w:rPr>
                <w:rFonts w:ascii="Arial" w:eastAsia="Times New Roman" w:hAnsi="Arial"/>
                <w:sz w:val="18"/>
                <w:szCs w:val="18"/>
                <w:lang w:eastAsia="cs-CZ"/>
              </w:rPr>
              <w:t>40</w:t>
            </w:r>
          </w:p>
        </w:tc>
        <w:tc>
          <w:tcPr>
            <w:tcW w:w="974" w:type="pct"/>
            <w:noWrap/>
            <w:vAlign w:val="center"/>
            <w:hideMark/>
          </w:tcPr>
          <w:p w:rsidR="000F264E" w:rsidRPr="000F264E" w:rsidRDefault="00833717" w:rsidP="00A31DD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Pr>
                <w:rFonts w:ascii="Arial" w:eastAsia="Times New Roman" w:hAnsi="Arial"/>
                <w:sz w:val="18"/>
                <w:szCs w:val="18"/>
                <w:lang w:eastAsia="cs-CZ"/>
              </w:rPr>
              <w:t>3,0</w:t>
            </w:r>
          </w:p>
        </w:tc>
      </w:tr>
    </w:tbl>
    <w:p w:rsidR="00CD2551" w:rsidRPr="00631081" w:rsidRDefault="00833717" w:rsidP="00631081">
      <w:pPr>
        <w:pStyle w:val="Odstavecseseznamem"/>
        <w:spacing w:before="0" w:after="0" w:line="240" w:lineRule="auto"/>
        <w:ind w:left="0"/>
        <w:contextualSpacing w:val="0"/>
        <w:jc w:val="left"/>
        <w:rPr>
          <w:i/>
          <w:sz w:val="18"/>
          <w:szCs w:val="18"/>
        </w:rPr>
      </w:pPr>
      <w:r w:rsidRPr="00F92B36">
        <w:rPr>
          <w:i/>
          <w:sz w:val="18"/>
          <w:szCs w:val="18"/>
        </w:rPr>
        <w:t xml:space="preserve">Zdroj dat: </w:t>
      </w:r>
      <w:r>
        <w:rPr>
          <w:i/>
          <w:sz w:val="18"/>
          <w:szCs w:val="18"/>
        </w:rPr>
        <w:t>Úřad městské části Praha 8, MPSV</w:t>
      </w:r>
      <w:r w:rsidR="00631081">
        <w:rPr>
          <w:i/>
          <w:sz w:val="18"/>
          <w:szCs w:val="18"/>
        </w:rPr>
        <w:t xml:space="preserve">, </w:t>
      </w:r>
      <w:r w:rsidR="00CD2551">
        <w:rPr>
          <w:i/>
          <w:sz w:val="18"/>
        </w:rPr>
        <w:t>Data k 30. 6.</w:t>
      </w:r>
      <w:r w:rsidR="00A31DD2">
        <w:rPr>
          <w:i/>
          <w:sz w:val="18"/>
        </w:rPr>
        <w:t xml:space="preserve"> </w:t>
      </w:r>
      <w:r w:rsidR="00CD2551">
        <w:rPr>
          <w:i/>
          <w:sz w:val="18"/>
        </w:rPr>
        <w:t>2015</w:t>
      </w:r>
    </w:p>
    <w:p w:rsidR="00D6286B" w:rsidRDefault="002B3419" w:rsidP="00D6286B">
      <w:r>
        <w:rPr>
          <w:noProof/>
          <w:lang w:eastAsia="cs-CZ"/>
        </w:rPr>
        <w:t xml:space="preserve">Pro </w:t>
      </w:r>
      <w:r w:rsidR="00CD2551">
        <w:rPr>
          <w:noProof/>
          <w:lang w:eastAsia="cs-CZ"/>
        </w:rPr>
        <w:t xml:space="preserve">zhodnocení </w:t>
      </w:r>
      <w:r>
        <w:rPr>
          <w:noProof/>
          <w:lang w:eastAsia="cs-CZ"/>
        </w:rPr>
        <w:t>úrovně nezaměstnanosti v městské části Praha 8 byla provedena komparace s vybranými městskými částmi a hl. m. Prahou</w:t>
      </w:r>
      <w:r w:rsidR="00D23391">
        <w:rPr>
          <w:noProof/>
          <w:lang w:eastAsia="cs-CZ"/>
        </w:rPr>
        <w:t>, viz následující grafy</w:t>
      </w:r>
      <w:r>
        <w:rPr>
          <w:noProof/>
          <w:lang w:eastAsia="cs-CZ"/>
        </w:rPr>
        <w:t xml:space="preserve">. Srovnávané městské části </w:t>
      </w:r>
      <w:r w:rsidRPr="008A5B48">
        <w:rPr>
          <w:noProof/>
          <w:lang w:eastAsia="cs-CZ"/>
        </w:rPr>
        <w:t>byl</w:t>
      </w:r>
      <w:r>
        <w:rPr>
          <w:noProof/>
          <w:lang w:eastAsia="cs-CZ"/>
        </w:rPr>
        <w:t>y</w:t>
      </w:r>
      <w:r w:rsidRPr="008A5B48">
        <w:rPr>
          <w:noProof/>
          <w:lang w:eastAsia="cs-CZ"/>
        </w:rPr>
        <w:t xml:space="preserve"> vybrán</w:t>
      </w:r>
      <w:r>
        <w:rPr>
          <w:noProof/>
          <w:lang w:eastAsia="cs-CZ"/>
        </w:rPr>
        <w:t>y</w:t>
      </w:r>
      <w:r w:rsidRPr="008A5B48">
        <w:rPr>
          <w:noProof/>
          <w:lang w:eastAsia="cs-CZ"/>
        </w:rPr>
        <w:t xml:space="preserve"> na základě </w:t>
      </w:r>
      <w:r>
        <w:rPr>
          <w:noProof/>
          <w:lang w:eastAsia="cs-CZ"/>
        </w:rPr>
        <w:t xml:space="preserve">podobného počtu obyvatel, a to kategorie 100 000–110 000 obyvatel. </w:t>
      </w:r>
      <w:r w:rsidR="00D6286B">
        <w:t>Následující graf znázorňuje vývoj podílu nezaměstnaných osob v období leden 2014 až listopad 2015. Z grafu je patrné</w:t>
      </w:r>
      <w:r>
        <w:t xml:space="preserve">, že podíl nezaměstnaných osob </w:t>
      </w:r>
      <w:r w:rsidR="00D6286B">
        <w:t xml:space="preserve">během </w:t>
      </w:r>
      <w:r>
        <w:t xml:space="preserve">sledovaného období nepřekročil průměrnou hodnotu ČR (7,5 %). Hodnoty za jednotlivé městské části se výrazně neodlišují od hodnot </w:t>
      </w:r>
      <w:r w:rsidR="002C11D1">
        <w:t>hl. m. Prahy</w:t>
      </w:r>
      <w:r>
        <w:t xml:space="preserve">. Podíl nezaměstnaných osob se na území hl. m. Prahy </w:t>
      </w:r>
      <w:r w:rsidR="003D1CF6">
        <w:t>ve sledovaném období</w:t>
      </w:r>
      <w:r>
        <w:t xml:space="preserve"> 2014 snížil.</w:t>
      </w:r>
    </w:p>
    <w:p w:rsidR="002C11D1" w:rsidRDefault="002C11D1" w:rsidP="002C11D1">
      <w:r>
        <w:t>Naopak p</w:t>
      </w:r>
      <w:r w:rsidRPr="002B3419">
        <w:t xml:space="preserve">očet evidovaných </w:t>
      </w:r>
      <w:r>
        <w:t>volných pracovních míst se ve sledovaném období navýšil jak na území hl. m. Prahy, tak ve vybraných městských částech města. K největšímu nárůstu tohoto počtu došlo na území MČ Praha 6, a to v období říjen až listopad 2015.</w:t>
      </w:r>
    </w:p>
    <w:p w:rsidR="002C11D1" w:rsidRPr="002B3419" w:rsidRDefault="002C11D1" w:rsidP="002C11D1">
      <w:r>
        <w:t>Počet dlouhodob</w:t>
      </w:r>
      <w:r w:rsidR="00CD2551">
        <w:t>ě nezaměstnaných osob, které</w:t>
      </w:r>
      <w:r>
        <w:t xml:space="preserve"> se ucházejí o zaměstnání déle než rok, ale méně než 2 roky na</w:t>
      </w:r>
      <w:r w:rsidR="003D1CF6">
        <w:t> </w:t>
      </w:r>
      <w:r>
        <w:t>sledovaném území klesá. Největší počet těchto osob žije na území M</w:t>
      </w:r>
      <w:r w:rsidR="00D23391">
        <w:t xml:space="preserve">Č Praha 4. </w:t>
      </w:r>
      <w:r>
        <w:t>Naopak počet dlouhodobě nezaměstnaných déle než 24 měsíců měl ve sledovaném o</w:t>
      </w:r>
      <w:r w:rsidR="00D23391">
        <w:t xml:space="preserve">bdobí spíše rostoucí charakter. </w:t>
      </w:r>
    </w:p>
    <w:p w:rsidR="002C11D1" w:rsidRPr="00631081" w:rsidRDefault="00631081" w:rsidP="00D6286B">
      <w:pPr>
        <w:rPr>
          <w:b/>
          <w:i/>
          <w:sz w:val="16"/>
        </w:rPr>
      </w:pPr>
      <w:r w:rsidRPr="00631081">
        <w:rPr>
          <w:b/>
          <w:sz w:val="20"/>
        </w:rPr>
        <w:t xml:space="preserve">Obrázek </w:t>
      </w:r>
      <w:r w:rsidR="002A4EA3">
        <w:rPr>
          <w:b/>
          <w:sz w:val="20"/>
        </w:rPr>
        <w:fldChar w:fldCharType="begin"/>
      </w:r>
      <w:r w:rsidR="002A4EA3">
        <w:rPr>
          <w:b/>
          <w:sz w:val="20"/>
        </w:rPr>
        <w:instrText xml:space="preserve"> STYLEREF 1 \s </w:instrText>
      </w:r>
      <w:r w:rsidR="002A4EA3">
        <w:rPr>
          <w:b/>
          <w:sz w:val="20"/>
        </w:rPr>
        <w:fldChar w:fldCharType="separate"/>
      </w:r>
      <w:r w:rsidR="00256364">
        <w:rPr>
          <w:b/>
          <w:noProof/>
          <w:sz w:val="20"/>
        </w:rPr>
        <w:t>4</w:t>
      </w:r>
      <w:r w:rsidR="002A4EA3">
        <w:rPr>
          <w:b/>
          <w:sz w:val="20"/>
        </w:rPr>
        <w:fldChar w:fldCharType="end"/>
      </w:r>
      <w:r w:rsidR="002A4EA3">
        <w:rPr>
          <w:b/>
          <w:sz w:val="20"/>
        </w:rPr>
        <w:t>.</w:t>
      </w:r>
      <w:r w:rsidR="002A4EA3">
        <w:rPr>
          <w:b/>
          <w:sz w:val="20"/>
        </w:rPr>
        <w:fldChar w:fldCharType="begin"/>
      </w:r>
      <w:r w:rsidR="002A4EA3">
        <w:rPr>
          <w:b/>
          <w:sz w:val="20"/>
        </w:rPr>
        <w:instrText xml:space="preserve"> SEQ Obrázek \* ARABIC \s 1 </w:instrText>
      </w:r>
      <w:r w:rsidR="002A4EA3">
        <w:rPr>
          <w:b/>
          <w:sz w:val="20"/>
        </w:rPr>
        <w:fldChar w:fldCharType="separate"/>
      </w:r>
      <w:r w:rsidR="00256364">
        <w:rPr>
          <w:b/>
          <w:noProof/>
          <w:sz w:val="20"/>
        </w:rPr>
        <w:t>1</w:t>
      </w:r>
      <w:r w:rsidR="002A4EA3">
        <w:rPr>
          <w:b/>
          <w:sz w:val="20"/>
        </w:rPr>
        <w:fldChar w:fldCharType="end"/>
      </w:r>
      <w:r w:rsidRPr="00631081">
        <w:rPr>
          <w:b/>
          <w:sz w:val="20"/>
        </w:rPr>
        <w:t xml:space="preserve">: Podíl nezaměstnaných osob v městských částech hl. m. Prahy </w:t>
      </w:r>
      <w:r>
        <w:rPr>
          <w:b/>
          <w:sz w:val="20"/>
        </w:rPr>
        <w:t>v roce</w:t>
      </w:r>
      <w:r w:rsidRPr="00631081">
        <w:rPr>
          <w:b/>
          <w:sz w:val="20"/>
        </w:rPr>
        <w:t xml:space="preserve"> 2014</w:t>
      </w:r>
    </w:p>
    <w:p w:rsidR="002C11D1" w:rsidRDefault="00631081" w:rsidP="00D6286B">
      <w:pPr>
        <w:pStyle w:val="Titulek"/>
        <w:jc w:val="left"/>
      </w:pPr>
      <w:r>
        <w:rPr>
          <w:noProof/>
          <w:lang w:eastAsia="cs-CZ"/>
        </w:rPr>
        <w:drawing>
          <wp:inline distT="0" distB="0" distL="0" distR="0" wp14:anchorId="2E191B35" wp14:editId="14359AD8">
            <wp:extent cx="5761294" cy="3781425"/>
            <wp:effectExtent l="0" t="0" r="0" b="0"/>
            <wp:docPr id="283" name="Obrázek 283" descr="https://www.czso.cz/documents/10180/20557425/33012015m03.png/151fde32-72d5-4974-b753-c9951605c204?version=1.0&amp;t=145042713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zso.cz/documents/10180/20557425/33012015m03.png/151fde32-72d5-4974-b753-c9951605c204?version=1.0&amp;t=145042713223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1384"/>
                    <a:stretch/>
                  </pic:blipFill>
                  <pic:spPr bwMode="auto">
                    <a:xfrm>
                      <a:off x="0" y="0"/>
                      <a:ext cx="5760720" cy="3781048"/>
                    </a:xfrm>
                    <a:prstGeom prst="rect">
                      <a:avLst/>
                    </a:prstGeom>
                    <a:noFill/>
                    <a:ln>
                      <a:noFill/>
                    </a:ln>
                    <a:extLst>
                      <a:ext uri="{53640926-AAD7-44D8-BBD7-CCE9431645EC}">
                        <a14:shadowObscured xmlns:a14="http://schemas.microsoft.com/office/drawing/2010/main"/>
                      </a:ext>
                    </a:extLst>
                  </pic:spPr>
                </pic:pic>
              </a:graphicData>
            </a:graphic>
          </wp:inline>
        </w:drawing>
      </w:r>
    </w:p>
    <w:p w:rsidR="00631081" w:rsidRPr="00631081" w:rsidRDefault="00F04B98" w:rsidP="00F04B98">
      <w:pPr>
        <w:jc w:val="left"/>
        <w:sectPr w:rsidR="00631081" w:rsidRPr="00631081" w:rsidSect="00FF182A">
          <w:pgSz w:w="11906" w:h="16838"/>
          <w:pgMar w:top="1417" w:right="1417" w:bottom="1417" w:left="1417" w:header="708" w:footer="708" w:gutter="0"/>
          <w:cols w:space="708"/>
          <w:titlePg/>
          <w:docGrid w:linePitch="360"/>
        </w:sectPr>
      </w:pPr>
      <w:r w:rsidRPr="0022108E">
        <w:rPr>
          <w:rFonts w:cs="Times New Roman"/>
          <w:i/>
          <w:sz w:val="18"/>
          <w:szCs w:val="18"/>
        </w:rPr>
        <w:t xml:space="preserve">Zdroj: </w:t>
      </w:r>
      <w:r>
        <w:rPr>
          <w:rFonts w:cs="Times New Roman"/>
          <w:i/>
          <w:sz w:val="18"/>
          <w:szCs w:val="18"/>
        </w:rPr>
        <w:t xml:space="preserve">ČSÚ - </w:t>
      </w:r>
      <w:r w:rsidRPr="006A0EEF">
        <w:rPr>
          <w:rFonts w:cs="Times New Roman"/>
          <w:i/>
          <w:sz w:val="18"/>
          <w:szCs w:val="18"/>
        </w:rPr>
        <w:t>Statist</w:t>
      </w:r>
      <w:r>
        <w:rPr>
          <w:rFonts w:cs="Times New Roman"/>
          <w:i/>
          <w:sz w:val="18"/>
          <w:szCs w:val="18"/>
        </w:rPr>
        <w:t>ická ročenka Hl. m. Prahy</w:t>
      </w:r>
      <w:r w:rsidRPr="0022108E">
        <w:rPr>
          <w:rFonts w:cs="Times New Roman"/>
          <w:i/>
          <w:sz w:val="18"/>
          <w:szCs w:val="18"/>
        </w:rPr>
        <w:t xml:space="preserve"> </w:t>
      </w:r>
      <w:r>
        <w:rPr>
          <w:rFonts w:cs="Times New Roman"/>
          <w:i/>
          <w:sz w:val="18"/>
          <w:szCs w:val="18"/>
        </w:rPr>
        <w:t xml:space="preserve">2015, </w:t>
      </w:r>
      <w:r w:rsidRPr="00F04B98">
        <w:rPr>
          <w:rFonts w:cs="Times New Roman"/>
          <w:i/>
          <w:sz w:val="18"/>
          <w:szCs w:val="18"/>
        </w:rPr>
        <w:t>Data k 3</w:t>
      </w:r>
      <w:r>
        <w:rPr>
          <w:rFonts w:cs="Times New Roman"/>
          <w:i/>
          <w:sz w:val="18"/>
          <w:szCs w:val="18"/>
        </w:rPr>
        <w:t>1</w:t>
      </w:r>
      <w:r w:rsidRPr="00F04B98">
        <w:rPr>
          <w:rFonts w:cs="Times New Roman"/>
          <w:i/>
          <w:sz w:val="18"/>
          <w:szCs w:val="18"/>
        </w:rPr>
        <w:t xml:space="preserve">. </w:t>
      </w:r>
      <w:r>
        <w:rPr>
          <w:rFonts w:cs="Times New Roman"/>
          <w:i/>
          <w:sz w:val="18"/>
          <w:szCs w:val="18"/>
        </w:rPr>
        <w:t>12. 2014</w:t>
      </w:r>
    </w:p>
    <w:p w:rsidR="00D6286B" w:rsidRDefault="00D6286B" w:rsidP="00CD2551">
      <w:pPr>
        <w:pStyle w:val="Titulek"/>
      </w:pPr>
      <w:r>
        <w:t xml:space="preserve">Graf </w:t>
      </w:r>
      <w:fldSimple w:instr=" STYLEREF 1 \s ">
        <w:r w:rsidR="00256364">
          <w:rPr>
            <w:noProof/>
          </w:rPr>
          <w:t>4</w:t>
        </w:r>
      </w:fldSimple>
      <w:r w:rsidR="009D6FC7">
        <w:t>.</w:t>
      </w:r>
      <w:fldSimple w:instr=" SEQ Graf \* ARABIC \s 1 ">
        <w:r w:rsidR="00256364">
          <w:rPr>
            <w:noProof/>
          </w:rPr>
          <w:t>7</w:t>
        </w:r>
      </w:fldSimple>
      <w:r>
        <w:t xml:space="preserve">: Podíl nezaměstnaných osob z dosažitelných uchazečů na území </w:t>
      </w:r>
      <w:r w:rsidR="00731AA4">
        <w:br/>
      </w:r>
      <w:r>
        <w:t>hl. m. Prahy a vybraných městských částí v období leden 2014 – listopad 2015</w:t>
      </w:r>
    </w:p>
    <w:p w:rsidR="00D6286B" w:rsidRDefault="00D6286B" w:rsidP="00D6286B">
      <w:pPr>
        <w:spacing w:before="0" w:after="0" w:line="240" w:lineRule="auto"/>
        <w:jc w:val="center"/>
        <w:rPr>
          <w:i/>
          <w:sz w:val="18"/>
        </w:rPr>
      </w:pPr>
      <w:r>
        <w:rPr>
          <w:noProof/>
          <w:lang w:eastAsia="cs-CZ"/>
        </w:rPr>
        <w:drawing>
          <wp:inline distT="0" distB="0" distL="0" distR="0" wp14:anchorId="67821B18" wp14:editId="055664A1">
            <wp:extent cx="4438650" cy="2743200"/>
            <wp:effectExtent l="0" t="0" r="0" b="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D6286B" w:rsidRDefault="00D6286B" w:rsidP="007A6BD9">
      <w:pPr>
        <w:spacing w:before="0" w:after="0" w:line="240" w:lineRule="auto"/>
        <w:rPr>
          <w:i/>
          <w:sz w:val="18"/>
        </w:rPr>
      </w:pPr>
      <w:r>
        <w:rPr>
          <w:i/>
          <w:sz w:val="18"/>
        </w:rPr>
        <w:t xml:space="preserve">Zdroj dat: </w:t>
      </w:r>
      <w:r w:rsidRPr="00D6286B">
        <w:rPr>
          <w:i/>
          <w:sz w:val="18"/>
        </w:rPr>
        <w:t>Úřad práce České republiky, Krajská pobočka pro hl. m. Prahu</w:t>
      </w:r>
      <w:r>
        <w:rPr>
          <w:i/>
          <w:sz w:val="18"/>
        </w:rPr>
        <w:t>, 2015</w:t>
      </w:r>
    </w:p>
    <w:p w:rsidR="00D6286B" w:rsidRDefault="00D6286B" w:rsidP="00CD2551">
      <w:pPr>
        <w:pStyle w:val="Titulek"/>
      </w:pPr>
      <w:r>
        <w:t xml:space="preserve">Graf </w:t>
      </w:r>
      <w:fldSimple w:instr=" STYLEREF 1 \s ">
        <w:r w:rsidR="00256364">
          <w:rPr>
            <w:noProof/>
          </w:rPr>
          <w:t>4</w:t>
        </w:r>
      </w:fldSimple>
      <w:r w:rsidR="009D6FC7">
        <w:t>.</w:t>
      </w:r>
      <w:fldSimple w:instr=" SEQ Graf \* ARABIC \s 1 ">
        <w:r w:rsidR="00256364">
          <w:rPr>
            <w:noProof/>
          </w:rPr>
          <w:t>8</w:t>
        </w:r>
      </w:fldSimple>
      <w:r>
        <w:t>: Po</w:t>
      </w:r>
      <w:r w:rsidR="00731AA4">
        <w:t>čet</w:t>
      </w:r>
      <w:r>
        <w:t xml:space="preserve"> evidovaných volných pracovních míst ve vybraných městských částech hl. m. Prahy v období leden 2014 – listopad 2015</w:t>
      </w:r>
    </w:p>
    <w:p w:rsidR="00D6286B" w:rsidRDefault="00D6286B" w:rsidP="00D6286B">
      <w:pPr>
        <w:spacing w:before="0" w:after="0" w:line="240" w:lineRule="auto"/>
        <w:jc w:val="center"/>
        <w:rPr>
          <w:i/>
          <w:sz w:val="18"/>
        </w:rPr>
      </w:pPr>
      <w:r>
        <w:rPr>
          <w:noProof/>
          <w:lang w:eastAsia="cs-CZ"/>
        </w:rPr>
        <w:drawing>
          <wp:inline distT="0" distB="0" distL="0" distR="0" wp14:anchorId="5E5F2018" wp14:editId="025F2DFC">
            <wp:extent cx="4238625" cy="2619375"/>
            <wp:effectExtent l="0" t="0" r="0" b="0"/>
            <wp:docPr id="80" name="Graf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2C11D1" w:rsidRDefault="002C11D1" w:rsidP="00D6286B">
      <w:pPr>
        <w:spacing w:before="0" w:after="0" w:line="240" w:lineRule="auto"/>
        <w:jc w:val="center"/>
        <w:rPr>
          <w:i/>
          <w:sz w:val="18"/>
        </w:rPr>
      </w:pPr>
    </w:p>
    <w:p w:rsidR="00D6286B" w:rsidRDefault="00D6286B" w:rsidP="00D6286B">
      <w:pPr>
        <w:spacing w:before="0" w:after="0" w:line="240" w:lineRule="auto"/>
        <w:rPr>
          <w:i/>
          <w:sz w:val="18"/>
        </w:rPr>
      </w:pPr>
      <w:r>
        <w:rPr>
          <w:i/>
          <w:sz w:val="18"/>
        </w:rPr>
        <w:t xml:space="preserve">Zdroj dat: </w:t>
      </w:r>
      <w:r w:rsidRPr="00D6286B">
        <w:rPr>
          <w:i/>
          <w:sz w:val="18"/>
        </w:rPr>
        <w:t>Úřad práce České republiky, Krajská pobočka pro hl. m. Prahu</w:t>
      </w:r>
      <w:r>
        <w:rPr>
          <w:i/>
          <w:sz w:val="18"/>
        </w:rPr>
        <w:t>, 2015</w:t>
      </w:r>
    </w:p>
    <w:p w:rsidR="00D6286B" w:rsidRDefault="00D6286B" w:rsidP="007A6BD9">
      <w:pPr>
        <w:spacing w:before="0" w:after="0" w:line="240" w:lineRule="auto"/>
        <w:rPr>
          <w:i/>
          <w:sz w:val="18"/>
        </w:rPr>
      </w:pPr>
    </w:p>
    <w:p w:rsidR="00D6286B" w:rsidRDefault="00D6286B" w:rsidP="00CD2551">
      <w:pPr>
        <w:pStyle w:val="Titulek"/>
      </w:pPr>
      <w:r>
        <w:t xml:space="preserve">Graf </w:t>
      </w:r>
      <w:fldSimple w:instr=" STYLEREF 1 \s ">
        <w:r w:rsidR="00256364">
          <w:rPr>
            <w:noProof/>
          </w:rPr>
          <w:t>4</w:t>
        </w:r>
      </w:fldSimple>
      <w:r w:rsidR="009D6FC7">
        <w:t>.</w:t>
      </w:r>
      <w:fldSimple w:instr=" SEQ Graf \* ARABIC \s 1 ">
        <w:r w:rsidR="00256364">
          <w:rPr>
            <w:noProof/>
          </w:rPr>
          <w:t>9</w:t>
        </w:r>
      </w:fldSimple>
      <w:r>
        <w:t>: Počet dlouhodobě nezaměstnaných osob (12-24 měsíců) ve vybraných městských částech hl. m. Prahy v období leden 2014 – listopad 2015</w:t>
      </w:r>
    </w:p>
    <w:p w:rsidR="00D6286B" w:rsidRDefault="00D6286B" w:rsidP="00D6286B">
      <w:pPr>
        <w:spacing w:before="0" w:after="0" w:line="240" w:lineRule="auto"/>
        <w:jc w:val="center"/>
        <w:rPr>
          <w:i/>
          <w:sz w:val="18"/>
        </w:rPr>
      </w:pPr>
      <w:r>
        <w:rPr>
          <w:noProof/>
          <w:lang w:eastAsia="cs-CZ"/>
        </w:rPr>
        <w:drawing>
          <wp:inline distT="0" distB="0" distL="0" distR="0" wp14:anchorId="1873DA4A" wp14:editId="2F8A1623">
            <wp:extent cx="4381500" cy="2495550"/>
            <wp:effectExtent l="0" t="0" r="0" b="0"/>
            <wp:docPr id="91" name="Graf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D6286B" w:rsidRDefault="00D6286B" w:rsidP="00D6286B">
      <w:pPr>
        <w:spacing w:before="0" w:after="0" w:line="240" w:lineRule="auto"/>
        <w:rPr>
          <w:i/>
          <w:sz w:val="18"/>
        </w:rPr>
      </w:pPr>
      <w:r>
        <w:rPr>
          <w:i/>
          <w:sz w:val="18"/>
        </w:rPr>
        <w:t xml:space="preserve">Zdroj dat: </w:t>
      </w:r>
      <w:r w:rsidRPr="00D6286B">
        <w:rPr>
          <w:i/>
          <w:sz w:val="18"/>
        </w:rPr>
        <w:t>Úřad práce České republiky, Krajská pobočka pro hl. m. Prahu</w:t>
      </w:r>
      <w:r>
        <w:rPr>
          <w:i/>
          <w:sz w:val="18"/>
        </w:rPr>
        <w:t>, 2015</w:t>
      </w:r>
    </w:p>
    <w:p w:rsidR="00D6286B" w:rsidRDefault="00D6286B" w:rsidP="00D6286B">
      <w:pPr>
        <w:spacing w:before="0" w:after="0" w:line="240" w:lineRule="auto"/>
        <w:jc w:val="center"/>
        <w:rPr>
          <w:i/>
          <w:sz w:val="18"/>
        </w:rPr>
      </w:pPr>
    </w:p>
    <w:p w:rsidR="00D6286B" w:rsidRDefault="00D6286B" w:rsidP="00CD2551">
      <w:pPr>
        <w:pStyle w:val="Titulek"/>
      </w:pPr>
      <w:r>
        <w:t xml:space="preserve">Graf </w:t>
      </w:r>
      <w:fldSimple w:instr=" STYLEREF 1 \s ">
        <w:r w:rsidR="00256364">
          <w:rPr>
            <w:noProof/>
          </w:rPr>
          <w:t>4</w:t>
        </w:r>
      </w:fldSimple>
      <w:r w:rsidR="009D6FC7">
        <w:t>.</w:t>
      </w:r>
      <w:fldSimple w:instr=" SEQ Graf \* ARABIC \s 1 ">
        <w:r w:rsidR="00256364">
          <w:rPr>
            <w:noProof/>
          </w:rPr>
          <w:t>10</w:t>
        </w:r>
      </w:fldSimple>
      <w:r>
        <w:t>:</w:t>
      </w:r>
      <w:r w:rsidR="002C11D1">
        <w:t xml:space="preserve"> </w:t>
      </w:r>
      <w:r>
        <w:t>Počet evidovaných uchazečů o zaměstnání (déle než 24 měsíců) ve</w:t>
      </w:r>
      <w:r w:rsidR="00CD2551">
        <w:t> </w:t>
      </w:r>
      <w:r>
        <w:t>vybraných městských částech hl. m. Prahy v období leden 2014 – listopad 2015</w:t>
      </w:r>
    </w:p>
    <w:p w:rsidR="00D6286B" w:rsidRDefault="00D6286B" w:rsidP="00D6286B">
      <w:pPr>
        <w:spacing w:before="0" w:after="0" w:line="240" w:lineRule="auto"/>
        <w:jc w:val="center"/>
        <w:rPr>
          <w:i/>
          <w:sz w:val="18"/>
        </w:rPr>
      </w:pPr>
      <w:r>
        <w:rPr>
          <w:noProof/>
          <w:lang w:eastAsia="cs-CZ"/>
        </w:rPr>
        <w:drawing>
          <wp:inline distT="0" distB="0" distL="0" distR="0" wp14:anchorId="5F80119B" wp14:editId="4F305FCB">
            <wp:extent cx="4286250" cy="2562225"/>
            <wp:effectExtent l="0" t="0" r="0" b="0"/>
            <wp:docPr id="98" name="Graf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2C11D1" w:rsidRDefault="00D6286B" w:rsidP="00D23391">
      <w:pPr>
        <w:spacing w:before="0" w:after="0" w:line="240" w:lineRule="auto"/>
        <w:jc w:val="left"/>
        <w:rPr>
          <w:i/>
          <w:sz w:val="18"/>
        </w:rPr>
        <w:sectPr w:rsidR="002C11D1" w:rsidSect="002C11D1">
          <w:pgSz w:w="16838" w:h="11906" w:orient="landscape"/>
          <w:pgMar w:top="1417" w:right="1417" w:bottom="1417" w:left="1417" w:header="708" w:footer="708" w:gutter="0"/>
          <w:cols w:num="2" w:space="708"/>
          <w:titlePg/>
          <w:docGrid w:linePitch="360"/>
        </w:sectPr>
      </w:pPr>
      <w:r>
        <w:rPr>
          <w:i/>
          <w:sz w:val="18"/>
        </w:rPr>
        <w:t xml:space="preserve">Zdroj dat: </w:t>
      </w:r>
      <w:r w:rsidRPr="00D6286B">
        <w:rPr>
          <w:i/>
          <w:sz w:val="18"/>
        </w:rPr>
        <w:t>Úřad práce České republiky, Krajská pobočka pro hl. m. Prahu</w:t>
      </w:r>
      <w:r>
        <w:rPr>
          <w:i/>
          <w:sz w:val="18"/>
        </w:rPr>
        <w:t>, 2015</w:t>
      </w:r>
    </w:p>
    <w:p w:rsidR="00D637BD" w:rsidRDefault="00D637BD" w:rsidP="00E332FB">
      <w:pPr>
        <w:pStyle w:val="Nadpis3"/>
      </w:pPr>
      <w:bookmarkStart w:id="32" w:name="_Toc438478089"/>
      <w:bookmarkStart w:id="33" w:name="_Toc444151400"/>
      <w:r w:rsidRPr="00D637BD">
        <w:t>Rozvoj území</w:t>
      </w:r>
      <w:r>
        <w:t xml:space="preserve"> – územní plánování</w:t>
      </w:r>
      <w:bookmarkEnd w:id="32"/>
      <w:bookmarkEnd w:id="33"/>
    </w:p>
    <w:p w:rsidR="00D637BD" w:rsidRDefault="00FF359A" w:rsidP="00A33D13">
      <w:r>
        <w:t>Praha má v rámci ČR zvláštní postavení</w:t>
      </w:r>
      <w:r w:rsidR="00500C79">
        <w:t>. Je z</w:t>
      </w:r>
      <w:r>
        <w:t>ároveň obcí i krajem. Z</w:t>
      </w:r>
      <w:r w:rsidR="00460C3C">
        <w:t xml:space="preserve"> toho </w:t>
      </w:r>
      <w:r w:rsidR="00500C79">
        <w:t>plyne</w:t>
      </w:r>
      <w:r>
        <w:t xml:space="preserve"> složitější proces územního plánování v hlavním městě.</w:t>
      </w:r>
    </w:p>
    <w:p w:rsidR="00940BCA" w:rsidRDefault="00940BCA" w:rsidP="00A33D13">
      <w:r>
        <w:t xml:space="preserve">Dle </w:t>
      </w:r>
      <w:r w:rsidRPr="00940BCA">
        <w:rPr>
          <w:b/>
        </w:rPr>
        <w:t>Politiky územního rozvoje ČR</w:t>
      </w:r>
      <w:r>
        <w:t xml:space="preserve"> hl. m. Praha spadá do </w:t>
      </w:r>
      <w:r w:rsidRPr="00940BCA">
        <w:rPr>
          <w:b/>
        </w:rPr>
        <w:t>Metropolitní rozvojové oblasti Praha</w:t>
      </w:r>
      <w:r>
        <w:t>. Jedná se o</w:t>
      </w:r>
      <w:r w:rsidR="00460C3C">
        <w:t> </w:t>
      </w:r>
      <w:r w:rsidR="00B52C4E">
        <w:t xml:space="preserve">území s </w:t>
      </w:r>
      <w:r>
        <w:t>nejsilnější koncentrac</w:t>
      </w:r>
      <w:r w:rsidR="00083779">
        <w:t>í</w:t>
      </w:r>
      <w:r>
        <w:t xml:space="preserve"> obyvatelstva v ČR, jakož i soustředění kulturních a ekonomických aktivit, které mají z v</w:t>
      </w:r>
      <w:r w:rsidR="000909DA">
        <w:t>elké části i mezinárodní význam.</w:t>
      </w:r>
      <w:r>
        <w:t xml:space="preserve"> </w:t>
      </w:r>
      <w:r w:rsidR="000909DA">
        <w:t>Z</w:t>
      </w:r>
      <w:r>
        <w:t>ásadním rozvojovým předpokladem je připojení na dálnice, rychlostní silnice, dokončen</w:t>
      </w:r>
      <w:r w:rsidR="00B52C4E">
        <w:t xml:space="preserve">í Silničního okruhu kolem Prahy, </w:t>
      </w:r>
      <w:r>
        <w:t>připojení na tranzitní železniční koridory a vysokorychlostní síť železnice a efektivní propojení jednotlivých druhů dopravy včetně letecké a vytvoření efektivního systému integrované veřejné dopravy</w:t>
      </w:r>
      <w:r w:rsidR="007F103A">
        <w:t>,</w:t>
      </w:r>
      <w:r w:rsidR="00495744">
        <w:t xml:space="preserve"> vytvoření podmínek pro aplikaci</w:t>
      </w:r>
      <w:r w:rsidR="007F103A">
        <w:t xml:space="preserve"> efektivního systému technologií souvisejících s trvale udržitelným rozvojem a změnami ve společnosti</w:t>
      </w:r>
      <w:r>
        <w:t>.</w:t>
      </w:r>
      <w:r w:rsidR="0091367D">
        <w:t xml:space="preserve"> </w:t>
      </w:r>
    </w:p>
    <w:p w:rsidR="00151227" w:rsidRPr="00151227" w:rsidRDefault="00151227" w:rsidP="001F02B9">
      <w:pPr>
        <w:spacing w:before="0" w:after="0" w:line="240" w:lineRule="auto"/>
      </w:pPr>
      <w:r w:rsidRPr="00151227">
        <w:t xml:space="preserve">V roce 2014 byly zpracovány </w:t>
      </w:r>
      <w:r w:rsidRPr="00DF7AFB">
        <w:rPr>
          <w:b/>
        </w:rPr>
        <w:t>Zásady územního rozvoje hl. m. Prahy</w:t>
      </w:r>
      <w:r w:rsidRPr="00151227">
        <w:t>. Ty vycházejí z následujících priorit územního plánování</w:t>
      </w:r>
      <w:r w:rsidR="00DF7AFB">
        <w:t xml:space="preserve"> </w:t>
      </w:r>
      <w:r w:rsidRPr="00151227">
        <w:t>hl. m. Prahy pro zajištění udržitelného rozvoje území pomocí nástrojů územního plánování:</w:t>
      </w:r>
    </w:p>
    <w:p w:rsidR="00151227" w:rsidRDefault="00151227" w:rsidP="002B4773">
      <w:pPr>
        <w:pStyle w:val="Odstavecseseznamem"/>
        <w:numPr>
          <w:ilvl w:val="0"/>
          <w:numId w:val="62"/>
        </w:numPr>
        <w:autoSpaceDE w:val="0"/>
        <w:autoSpaceDN w:val="0"/>
        <w:adjustRightInd w:val="0"/>
      </w:pPr>
      <w:r w:rsidRPr="00151227">
        <w:t>Vycházet z výjimečného postavení Prahy jako hlavního města České republiky,</w:t>
      </w:r>
      <w:r>
        <w:t xml:space="preserve"> </w:t>
      </w:r>
      <w:r w:rsidRPr="00151227">
        <w:t>přirozeného centra Pražského regionu a významného města Evropy.</w:t>
      </w:r>
    </w:p>
    <w:p w:rsidR="00151227" w:rsidRDefault="00151227" w:rsidP="002B4773">
      <w:pPr>
        <w:pStyle w:val="Odstavecseseznamem"/>
        <w:numPr>
          <w:ilvl w:val="0"/>
          <w:numId w:val="62"/>
        </w:numPr>
        <w:autoSpaceDE w:val="0"/>
        <w:autoSpaceDN w:val="0"/>
        <w:adjustRightInd w:val="0"/>
      </w:pPr>
      <w:r w:rsidRPr="00151227">
        <w:t>Respektovat a rozvíjet kulturní a historické hodnoty a rozmanité přírodní podmínky na</w:t>
      </w:r>
      <w:r>
        <w:t xml:space="preserve"> </w:t>
      </w:r>
      <w:r w:rsidRPr="00151227">
        <w:t>území hl. m. Prahy.</w:t>
      </w:r>
    </w:p>
    <w:p w:rsidR="00151227" w:rsidRDefault="00151227" w:rsidP="002B4773">
      <w:pPr>
        <w:pStyle w:val="Odstavecseseznamem"/>
        <w:numPr>
          <w:ilvl w:val="0"/>
          <w:numId w:val="62"/>
        </w:numPr>
        <w:autoSpaceDE w:val="0"/>
        <w:autoSpaceDN w:val="0"/>
        <w:adjustRightInd w:val="0"/>
      </w:pPr>
      <w:r w:rsidRPr="00151227">
        <w:t>Vytvořit podmínky pro vyvážený rozvoj území návrhem odpovídajícího funkčního</w:t>
      </w:r>
      <w:r>
        <w:t xml:space="preserve"> </w:t>
      </w:r>
      <w:r w:rsidRPr="00151227">
        <w:t>i prostorového uspořádání ve všech historicky vzniklých pásmech města.</w:t>
      </w:r>
    </w:p>
    <w:p w:rsidR="00151227" w:rsidRDefault="00151227" w:rsidP="002B4773">
      <w:pPr>
        <w:pStyle w:val="Odstavecseseznamem"/>
        <w:numPr>
          <w:ilvl w:val="0"/>
          <w:numId w:val="62"/>
        </w:numPr>
        <w:autoSpaceDE w:val="0"/>
        <w:autoSpaceDN w:val="0"/>
        <w:adjustRightInd w:val="0"/>
      </w:pPr>
      <w:r w:rsidRPr="00151227">
        <w:t>Upřednostnit využití transformačních území oproti rozvoji v dosud nezastavěném území.</w:t>
      </w:r>
    </w:p>
    <w:p w:rsidR="00151227" w:rsidRDefault="00151227" w:rsidP="002B4773">
      <w:pPr>
        <w:pStyle w:val="Odstavecseseznamem"/>
        <w:numPr>
          <w:ilvl w:val="0"/>
          <w:numId w:val="62"/>
        </w:numPr>
        <w:autoSpaceDE w:val="0"/>
        <w:autoSpaceDN w:val="0"/>
        <w:adjustRightInd w:val="0"/>
      </w:pPr>
      <w:r w:rsidRPr="00151227">
        <w:t>Zmírnit negativní vlivy suburbanizace v přilehlé části Pražského regionu opatřeními ve</w:t>
      </w:r>
      <w:r>
        <w:t xml:space="preserve"> </w:t>
      </w:r>
      <w:r w:rsidRPr="00151227">
        <w:t>vnějším pásmu hl. m. Prahy.</w:t>
      </w:r>
    </w:p>
    <w:p w:rsidR="00151227" w:rsidRDefault="00151227" w:rsidP="002B4773">
      <w:pPr>
        <w:pStyle w:val="Odstavecseseznamem"/>
        <w:numPr>
          <w:ilvl w:val="0"/>
          <w:numId w:val="62"/>
        </w:numPr>
        <w:autoSpaceDE w:val="0"/>
        <w:autoSpaceDN w:val="0"/>
        <w:adjustRightInd w:val="0"/>
      </w:pPr>
      <w:r w:rsidRPr="00151227">
        <w:t>Zajistit podmínky pro rozvoj všech dopravních systémů nezbytných pro fungování města,</w:t>
      </w:r>
      <w:r>
        <w:t xml:space="preserve"> </w:t>
      </w:r>
      <w:r w:rsidRPr="00151227">
        <w:t>přednostně pro rozvoj integrované veřejné dopravy s potřebným přesahem do</w:t>
      </w:r>
      <w:r>
        <w:t xml:space="preserve"> </w:t>
      </w:r>
      <w:r w:rsidRPr="00151227">
        <w:t>Středočeského kraje.</w:t>
      </w:r>
    </w:p>
    <w:p w:rsidR="00151227" w:rsidRDefault="00151227" w:rsidP="002B4773">
      <w:pPr>
        <w:pStyle w:val="Odstavecseseznamem"/>
        <w:numPr>
          <w:ilvl w:val="0"/>
          <w:numId w:val="62"/>
        </w:numPr>
        <w:autoSpaceDE w:val="0"/>
        <w:autoSpaceDN w:val="0"/>
        <w:adjustRightInd w:val="0"/>
      </w:pPr>
      <w:r w:rsidRPr="00151227">
        <w:t>Vytvořit podmínky umožňující omezit individuální automobilovou dopravu směrem do</w:t>
      </w:r>
      <w:r>
        <w:t xml:space="preserve"> </w:t>
      </w:r>
      <w:r w:rsidRPr="00151227">
        <w:t>centra města, zejména do území Památkové rezervace v hlavním městě Praze.</w:t>
      </w:r>
    </w:p>
    <w:p w:rsidR="00151227" w:rsidRDefault="00151227" w:rsidP="002B4773">
      <w:pPr>
        <w:pStyle w:val="Odstavecseseznamem"/>
        <w:numPr>
          <w:ilvl w:val="0"/>
          <w:numId w:val="62"/>
        </w:numPr>
        <w:autoSpaceDE w:val="0"/>
        <w:autoSpaceDN w:val="0"/>
        <w:adjustRightInd w:val="0"/>
      </w:pPr>
      <w:r w:rsidRPr="00151227">
        <w:t>Vytvořit podmínky pro rozvoj druhů dopravy šetrných k životnímu prostředí.</w:t>
      </w:r>
    </w:p>
    <w:p w:rsidR="00151227" w:rsidRDefault="00151227" w:rsidP="002B4773">
      <w:pPr>
        <w:pStyle w:val="Odstavecseseznamem"/>
        <w:numPr>
          <w:ilvl w:val="0"/>
          <w:numId w:val="62"/>
        </w:numPr>
        <w:autoSpaceDE w:val="0"/>
        <w:autoSpaceDN w:val="0"/>
        <w:adjustRightInd w:val="0"/>
      </w:pPr>
      <w:r w:rsidRPr="00151227">
        <w:t>Zajistit rozvoj všech systémů technické infrastruktury, které jsou podmínkou pro další</w:t>
      </w:r>
      <w:r>
        <w:t xml:space="preserve"> </w:t>
      </w:r>
      <w:r w:rsidRPr="00151227">
        <w:t>rozvoj města.</w:t>
      </w:r>
    </w:p>
    <w:p w:rsidR="00151227" w:rsidRDefault="00151227" w:rsidP="002B4773">
      <w:pPr>
        <w:pStyle w:val="Odstavecseseznamem"/>
        <w:numPr>
          <w:ilvl w:val="0"/>
          <w:numId w:val="62"/>
        </w:numPr>
        <w:autoSpaceDE w:val="0"/>
        <w:autoSpaceDN w:val="0"/>
        <w:adjustRightInd w:val="0"/>
      </w:pPr>
      <w:r w:rsidRPr="00151227">
        <w:t>Zvyšovat podíl zeleně a spojovat ji do uceleného systému.</w:t>
      </w:r>
    </w:p>
    <w:p w:rsidR="00151227" w:rsidRDefault="00151227" w:rsidP="002B4773">
      <w:pPr>
        <w:pStyle w:val="Odstavecseseznamem"/>
        <w:numPr>
          <w:ilvl w:val="0"/>
          <w:numId w:val="62"/>
        </w:numPr>
        <w:autoSpaceDE w:val="0"/>
        <w:autoSpaceDN w:val="0"/>
        <w:adjustRightInd w:val="0"/>
      </w:pPr>
      <w:r w:rsidRPr="00151227">
        <w:t>Vytvořit podmínky pro odstranění nebo zmírnění současných ekologických problémů</w:t>
      </w:r>
      <w:r>
        <w:t xml:space="preserve"> </w:t>
      </w:r>
      <w:r w:rsidRPr="00151227">
        <w:t>a přispět k</w:t>
      </w:r>
      <w:r w:rsidR="000909DA">
        <w:t> </w:t>
      </w:r>
      <w:r w:rsidRPr="00151227">
        <w:t>vyřešení střetů zájmů mezi ochranou životního prostředí a ekonomickým</w:t>
      </w:r>
      <w:r>
        <w:t xml:space="preserve"> </w:t>
      </w:r>
      <w:r w:rsidRPr="00151227">
        <w:t>a stavebním rozvojem hlavního města.</w:t>
      </w:r>
    </w:p>
    <w:p w:rsidR="00151227" w:rsidRDefault="00151227" w:rsidP="002B4773">
      <w:pPr>
        <w:pStyle w:val="Odstavecseseznamem"/>
        <w:numPr>
          <w:ilvl w:val="0"/>
          <w:numId w:val="62"/>
        </w:numPr>
        <w:autoSpaceDE w:val="0"/>
        <w:autoSpaceDN w:val="0"/>
        <w:adjustRightInd w:val="0"/>
      </w:pPr>
      <w:r w:rsidRPr="00151227">
        <w:t>Vytvořit podmínky pro odstranění současných problémů mezi veřejným zájmem na</w:t>
      </w:r>
      <w:r>
        <w:t xml:space="preserve"> </w:t>
      </w:r>
      <w:r w:rsidRPr="00151227">
        <w:t>zachování historického stavebního fondu a rozvojem uvnitř historického centra.</w:t>
      </w:r>
    </w:p>
    <w:p w:rsidR="00151227" w:rsidRDefault="00DF7AFB" w:rsidP="00151227">
      <w:pPr>
        <w:autoSpaceDE w:val="0"/>
        <w:autoSpaceDN w:val="0"/>
        <w:adjustRightInd w:val="0"/>
      </w:pPr>
      <w:r>
        <w:t xml:space="preserve">Území hl. m. Prahy je </w:t>
      </w:r>
      <w:r w:rsidR="00151227" w:rsidRPr="00151227">
        <w:t>součástí rozvojové oblasti Praha. Zásady</w:t>
      </w:r>
      <w:r w:rsidR="00151227">
        <w:t xml:space="preserve"> </w:t>
      </w:r>
      <w:r w:rsidR="00151227" w:rsidRPr="00151227">
        <w:t>územního rozvoje hl. m. Prahy zpřesňují vymezení této rozvojové oblasti a na území hlavního</w:t>
      </w:r>
      <w:r w:rsidR="00151227">
        <w:t xml:space="preserve"> </w:t>
      </w:r>
      <w:r w:rsidR="00151227" w:rsidRPr="00151227">
        <w:t>města vymezují rozvojové oblasti a rozvojové osy nadmístního, tj. celoměstského významu,</w:t>
      </w:r>
      <w:r w:rsidR="00151227">
        <w:t xml:space="preserve"> </w:t>
      </w:r>
      <w:r w:rsidR="00151227" w:rsidRPr="00151227">
        <w:t>které svým rozsahem, využitím nebo dopady významně ovlivní území celého hlavního města</w:t>
      </w:r>
      <w:r w:rsidR="00151227">
        <w:t xml:space="preserve"> </w:t>
      </w:r>
      <w:r w:rsidR="00151227" w:rsidRPr="00151227">
        <w:t>nebo více městských částí Prahy.</w:t>
      </w:r>
    </w:p>
    <w:p w:rsidR="00790D1B" w:rsidRPr="00A26B92" w:rsidRDefault="00790D1B" w:rsidP="00151227">
      <w:pPr>
        <w:autoSpaceDE w:val="0"/>
        <w:autoSpaceDN w:val="0"/>
        <w:adjustRightInd w:val="0"/>
        <w:rPr>
          <w:b/>
          <w:color w:val="17365D" w:themeColor="text2" w:themeShade="BF"/>
        </w:rPr>
      </w:pPr>
      <w:r w:rsidRPr="00A26B92">
        <w:rPr>
          <w:b/>
          <w:color w:val="17365D" w:themeColor="text2" w:themeShade="BF"/>
        </w:rPr>
        <w:t>Rozvojové oblasti</w:t>
      </w:r>
    </w:p>
    <w:p w:rsidR="00151227" w:rsidRPr="00151227" w:rsidRDefault="00151227" w:rsidP="00151227">
      <w:pPr>
        <w:autoSpaceDE w:val="0"/>
        <w:autoSpaceDN w:val="0"/>
        <w:adjustRightInd w:val="0"/>
      </w:pPr>
      <w:r w:rsidRPr="00151227">
        <w:t>Zásady územního rozvoje hl. m. Prahy definují tyto typy rozvojových oblastí:</w:t>
      </w:r>
    </w:p>
    <w:p w:rsidR="00151227" w:rsidRPr="00C21CD9" w:rsidRDefault="00151227" w:rsidP="002B4773">
      <w:pPr>
        <w:pStyle w:val="Odstavecseseznamem"/>
        <w:numPr>
          <w:ilvl w:val="0"/>
          <w:numId w:val="63"/>
        </w:numPr>
        <w:autoSpaceDE w:val="0"/>
        <w:autoSpaceDN w:val="0"/>
        <w:adjustRightInd w:val="0"/>
        <w:rPr>
          <w:b/>
        </w:rPr>
      </w:pPr>
      <w:r w:rsidRPr="00C21CD9">
        <w:rPr>
          <w:b/>
        </w:rPr>
        <w:t>rozvojové oblasti</w:t>
      </w:r>
      <w:r w:rsidR="00DF7AFB" w:rsidRPr="00C21CD9">
        <w:rPr>
          <w:b/>
        </w:rPr>
        <w:t xml:space="preserve"> v dosud nezastavěném území (R)</w:t>
      </w:r>
    </w:p>
    <w:p w:rsidR="00151227" w:rsidRPr="00C21CD9" w:rsidRDefault="00151227" w:rsidP="002B4773">
      <w:pPr>
        <w:pStyle w:val="Odstavecseseznamem"/>
        <w:numPr>
          <w:ilvl w:val="0"/>
          <w:numId w:val="63"/>
        </w:numPr>
        <w:autoSpaceDE w:val="0"/>
        <w:autoSpaceDN w:val="0"/>
        <w:adjustRightInd w:val="0"/>
        <w:rPr>
          <w:b/>
        </w:rPr>
      </w:pPr>
      <w:r w:rsidRPr="00C21CD9">
        <w:rPr>
          <w:b/>
        </w:rPr>
        <w:t>t</w:t>
      </w:r>
      <w:r w:rsidR="00DF7AFB" w:rsidRPr="00C21CD9">
        <w:rPr>
          <w:b/>
        </w:rPr>
        <w:t>ransformační oblasti (T)</w:t>
      </w:r>
    </w:p>
    <w:p w:rsidR="00151227" w:rsidRPr="00C21CD9" w:rsidRDefault="00151227" w:rsidP="002B4773">
      <w:pPr>
        <w:pStyle w:val="Odstavecseseznamem"/>
        <w:numPr>
          <w:ilvl w:val="0"/>
          <w:numId w:val="63"/>
        </w:numPr>
        <w:autoSpaceDE w:val="0"/>
        <w:autoSpaceDN w:val="0"/>
        <w:adjustRightInd w:val="0"/>
        <w:rPr>
          <w:b/>
        </w:rPr>
      </w:pPr>
      <w:r w:rsidRPr="00C21CD9">
        <w:rPr>
          <w:b/>
        </w:rPr>
        <w:t>rozvojové oblasti zeleně (Z)</w:t>
      </w:r>
    </w:p>
    <w:p w:rsidR="00E13E78" w:rsidRDefault="00E13E78" w:rsidP="00E13E78">
      <w:pPr>
        <w:autoSpaceDE w:val="0"/>
        <w:autoSpaceDN w:val="0"/>
        <w:adjustRightInd w:val="0"/>
      </w:pPr>
      <w:r w:rsidRPr="00C21CD9">
        <w:rPr>
          <w:b/>
        </w:rPr>
        <w:t>Rozvojové oblasti v dosud nezastavěném území (R)</w:t>
      </w:r>
      <w:r w:rsidR="007130B9" w:rsidRPr="00C21CD9">
        <w:rPr>
          <w:b/>
        </w:rPr>
        <w:t xml:space="preserve"> a rozvojové oblasti zeleně (Z)</w:t>
      </w:r>
      <w:r w:rsidR="007130B9">
        <w:t xml:space="preserve"> </w:t>
      </w:r>
      <w:r>
        <w:t>nejsou v ZÚR hl. m. Prahy na</w:t>
      </w:r>
      <w:r w:rsidR="007130B9">
        <w:t> </w:t>
      </w:r>
      <w:r>
        <w:t>území MČ Praha 8 definovány.</w:t>
      </w:r>
    </w:p>
    <w:p w:rsidR="00E13E78" w:rsidRDefault="00E13E78" w:rsidP="00E13E78">
      <w:pPr>
        <w:autoSpaceDE w:val="0"/>
        <w:autoSpaceDN w:val="0"/>
        <w:adjustRightInd w:val="0"/>
      </w:pPr>
      <w:r w:rsidRPr="00460C3C">
        <w:rPr>
          <w:b/>
        </w:rPr>
        <w:t>Transformační oblasti (T)</w:t>
      </w:r>
      <w:r w:rsidR="007130B9">
        <w:t xml:space="preserve"> </w:t>
      </w:r>
      <w:r w:rsidR="00DF7AFB">
        <w:t>na území M</w:t>
      </w:r>
      <w:r w:rsidR="00C21CD9">
        <w:t xml:space="preserve">Č Praha 8 </w:t>
      </w:r>
      <w:r w:rsidR="007130B9">
        <w:t>jsou tyto:</w:t>
      </w:r>
    </w:p>
    <w:p w:rsidR="00E13E78" w:rsidRPr="00DF7AFB" w:rsidRDefault="00E13E78" w:rsidP="002B4773">
      <w:pPr>
        <w:pStyle w:val="Odstavecseseznamem"/>
        <w:numPr>
          <w:ilvl w:val="0"/>
          <w:numId w:val="64"/>
        </w:numPr>
        <w:autoSpaceDE w:val="0"/>
        <w:autoSpaceDN w:val="0"/>
        <w:adjustRightInd w:val="0"/>
        <w:rPr>
          <w:b/>
        </w:rPr>
      </w:pPr>
      <w:r w:rsidRPr="00DF7AFB">
        <w:rPr>
          <w:b/>
        </w:rPr>
        <w:t>Maniny, Dolní Libeň, Invalidovna (T/2)</w:t>
      </w:r>
    </w:p>
    <w:p w:rsidR="00E13E78" w:rsidRDefault="00E13E78" w:rsidP="00E13E78">
      <w:pPr>
        <w:autoSpaceDE w:val="0"/>
        <w:autoSpaceDN w:val="0"/>
        <w:adjustRightInd w:val="0"/>
      </w:pPr>
      <w:r w:rsidRPr="00E13E78">
        <w:t>Jedná se o prostor v centrální části města zahrnující Rohanský a Libeňský ostrov a území mezi stanicemi metra Palmovka, Invalidovna a Křižíkova včetně území severně od Libeňského mostu na území MČ Praha 8. Zasahuje do katastrálních území Libeň a Karlín.</w:t>
      </w:r>
    </w:p>
    <w:p w:rsidR="00E332FB" w:rsidRDefault="00E13E78" w:rsidP="00E13E78">
      <w:pPr>
        <w:autoSpaceDE w:val="0"/>
        <w:autoSpaceDN w:val="0"/>
        <w:adjustRightInd w:val="0"/>
      </w:pPr>
      <w:r w:rsidRPr="00E13E78">
        <w:t xml:space="preserve">Po vybudování protipovodňové ochrany je </w:t>
      </w:r>
      <w:r>
        <w:t xml:space="preserve">toto </w:t>
      </w:r>
      <w:r w:rsidRPr="00E13E78">
        <w:t>území určeno k funkční a prostorové transformaci včetně nové technické a dopravní infrastruktury. Oblast představuje významný územní potenciál pro vytvoření plnohodnotné městské čtvrti s umístěním některých významných celoměstských funkcí a pro vybudování rozsáhlého přírodního území s rekreační a ekologickou funkcí.</w:t>
      </w:r>
    </w:p>
    <w:p w:rsidR="00E13E78" w:rsidRPr="00DF7AFB" w:rsidRDefault="00E13E78" w:rsidP="002B4773">
      <w:pPr>
        <w:pStyle w:val="Odstavecseseznamem"/>
        <w:numPr>
          <w:ilvl w:val="0"/>
          <w:numId w:val="64"/>
        </w:numPr>
        <w:autoSpaceDE w:val="0"/>
        <w:autoSpaceDN w:val="0"/>
        <w:adjustRightInd w:val="0"/>
        <w:spacing w:before="0" w:after="0" w:line="240" w:lineRule="auto"/>
        <w:jc w:val="left"/>
        <w:rPr>
          <w:b/>
        </w:rPr>
      </w:pPr>
      <w:r w:rsidRPr="00DF7AFB">
        <w:rPr>
          <w:b/>
        </w:rPr>
        <w:t>Masarykovo nádraží (T/6)</w:t>
      </w:r>
    </w:p>
    <w:p w:rsidR="00E13E78" w:rsidRDefault="00E13E78" w:rsidP="00E13E78">
      <w:pPr>
        <w:autoSpaceDE w:val="0"/>
        <w:autoSpaceDN w:val="0"/>
        <w:adjustRightInd w:val="0"/>
      </w:pPr>
      <w:r w:rsidRPr="00E13E78">
        <w:t xml:space="preserve">Území </w:t>
      </w:r>
      <w:r>
        <w:t xml:space="preserve">se nachází </w:t>
      </w:r>
      <w:r w:rsidRPr="00E13E78">
        <w:t>v centrální části města</w:t>
      </w:r>
      <w:r>
        <w:t xml:space="preserve">. Je </w:t>
      </w:r>
      <w:r w:rsidRPr="00E13E78">
        <w:t>vymezené ulicemi Na Florenci, Křižíkovou,</w:t>
      </w:r>
      <w:r>
        <w:t xml:space="preserve"> </w:t>
      </w:r>
      <w:r w:rsidRPr="00E13E78">
        <w:t>Prvního pluku, Pernerovou, kolejištěm ČD, vrchem Vítkova, objekty Muzea armády ČR, dále</w:t>
      </w:r>
      <w:r>
        <w:t xml:space="preserve"> </w:t>
      </w:r>
      <w:r w:rsidRPr="00E13E78">
        <w:t>ulicemi Husitskou, Příběnickou, Seifertovou, Hybernskou a Havlíčkovou. Zahrnuje</w:t>
      </w:r>
      <w:r>
        <w:t xml:space="preserve"> </w:t>
      </w:r>
      <w:r w:rsidRPr="00E13E78">
        <w:t>nevyužívané části nádraží ČD. Částečně leží na území Památkové rezervace v hlavním městě</w:t>
      </w:r>
      <w:r>
        <w:t xml:space="preserve"> </w:t>
      </w:r>
      <w:r w:rsidRPr="00E13E78">
        <w:t>Praze a celoměstského centra. Zasahuje do území městských částí Praha 2, Praha 3 a Praha</w:t>
      </w:r>
      <w:r>
        <w:t xml:space="preserve"> </w:t>
      </w:r>
      <w:r w:rsidRPr="00E13E78">
        <w:t>8. Zasahuje do katastrálních území Nové Město, Karlín, Žižkov.</w:t>
      </w:r>
      <w:r>
        <w:t xml:space="preserve"> </w:t>
      </w:r>
    </w:p>
    <w:p w:rsidR="00E332FB" w:rsidRDefault="00E13E78" w:rsidP="00E13E78">
      <w:pPr>
        <w:autoSpaceDE w:val="0"/>
        <w:autoSpaceDN w:val="0"/>
        <w:adjustRightInd w:val="0"/>
      </w:pPr>
      <w:r w:rsidRPr="00E13E78">
        <w:t>Oblast představuje významnou plochu určenou pro novou</w:t>
      </w:r>
      <w:r>
        <w:t xml:space="preserve"> </w:t>
      </w:r>
      <w:r w:rsidRPr="00E13E78">
        <w:t>plnohodnotnou městskou zástavbu převážně smíšené funkce, pro rozvoj významného uzlu</w:t>
      </w:r>
      <w:r>
        <w:t xml:space="preserve"> </w:t>
      </w:r>
      <w:r w:rsidRPr="00E13E78">
        <w:t>veřejné dopravy a rozvoj souvisejících služeb.</w:t>
      </w:r>
    </w:p>
    <w:p w:rsidR="00E13E78" w:rsidRDefault="007130B9" w:rsidP="007130B9">
      <w:pPr>
        <w:autoSpaceDE w:val="0"/>
        <w:autoSpaceDN w:val="0"/>
        <w:adjustRightInd w:val="0"/>
        <w:spacing w:before="0" w:after="0" w:line="240" w:lineRule="auto"/>
      </w:pPr>
      <w:r w:rsidRPr="007130B9">
        <w:t>Politika územního rozvoje České republiky 2008 schválená usnesením vlády ČR č. 929/2009</w:t>
      </w:r>
      <w:r>
        <w:t xml:space="preserve"> </w:t>
      </w:r>
      <w:r w:rsidRPr="007130B9">
        <w:t>nestanovuje na</w:t>
      </w:r>
      <w:r>
        <w:t> </w:t>
      </w:r>
      <w:r w:rsidRPr="007130B9">
        <w:t>území hl. m. Prahy žádné specifické oblasti, umožňuje však jejich doplnění.</w:t>
      </w:r>
    </w:p>
    <w:p w:rsidR="00790D1B" w:rsidRPr="00A26B92" w:rsidRDefault="00790D1B" w:rsidP="000909DA">
      <w:pPr>
        <w:keepNext/>
        <w:autoSpaceDE w:val="0"/>
        <w:autoSpaceDN w:val="0"/>
        <w:adjustRightInd w:val="0"/>
        <w:rPr>
          <w:b/>
          <w:color w:val="17365D" w:themeColor="text2" w:themeShade="BF"/>
        </w:rPr>
      </w:pPr>
      <w:r w:rsidRPr="00A26B92">
        <w:rPr>
          <w:b/>
          <w:color w:val="17365D" w:themeColor="text2" w:themeShade="BF"/>
        </w:rPr>
        <w:t>Specifické oblasti</w:t>
      </w:r>
    </w:p>
    <w:p w:rsidR="00E13E78" w:rsidRDefault="007130B9" w:rsidP="007130B9">
      <w:pPr>
        <w:autoSpaceDE w:val="0"/>
        <w:autoSpaceDN w:val="0"/>
        <w:adjustRightInd w:val="0"/>
        <w:jc w:val="left"/>
      </w:pPr>
      <w:r w:rsidRPr="007130B9">
        <w:t>Specifickými oblastmi v úrovni hlavního města Prahy se rozumí významné části města, ve</w:t>
      </w:r>
      <w:r>
        <w:t xml:space="preserve"> </w:t>
      </w:r>
      <w:r w:rsidRPr="007130B9">
        <w:t>kterých dle zjištěných skutečností existuje naléhavá potřeba řešit problémy z</w:t>
      </w:r>
      <w:r>
        <w:t> </w:t>
      </w:r>
      <w:r w:rsidRPr="007130B9">
        <w:t>hlediska</w:t>
      </w:r>
      <w:r>
        <w:t xml:space="preserve"> </w:t>
      </w:r>
      <w:r w:rsidRPr="007130B9">
        <w:t>udržitelného rozvoje území.</w:t>
      </w:r>
    </w:p>
    <w:p w:rsidR="00E13E78" w:rsidRDefault="007130B9" w:rsidP="007130B9">
      <w:pPr>
        <w:autoSpaceDE w:val="0"/>
        <w:autoSpaceDN w:val="0"/>
        <w:adjustRightInd w:val="0"/>
        <w:spacing w:before="0" w:after="0" w:line="240" w:lineRule="auto"/>
      </w:pPr>
      <w:r w:rsidRPr="007130B9">
        <w:t xml:space="preserve">Na základě územně analytických podkladů zpracovaných pro hl. m. Prahu na úrovni kraje jsou v Zásadách územního rozvoje hl. m. Prahy </w:t>
      </w:r>
      <w:r w:rsidR="00790D1B" w:rsidRPr="007130B9">
        <w:t>na území MČ Praha 8</w:t>
      </w:r>
      <w:r w:rsidR="00790D1B">
        <w:t xml:space="preserve"> </w:t>
      </w:r>
      <w:r w:rsidRPr="007130B9">
        <w:t xml:space="preserve">vymezeny tyto </w:t>
      </w:r>
      <w:r w:rsidRPr="00C21CD9">
        <w:rPr>
          <w:b/>
        </w:rPr>
        <w:t>typy specifických oblastí</w:t>
      </w:r>
      <w:r w:rsidR="00790D1B">
        <w:t>:</w:t>
      </w:r>
    </w:p>
    <w:p w:rsidR="00E13E78" w:rsidRPr="00C21CD9" w:rsidRDefault="007130B9" w:rsidP="002B4773">
      <w:pPr>
        <w:pStyle w:val="Odstavecseseznamem"/>
        <w:numPr>
          <w:ilvl w:val="0"/>
          <w:numId w:val="65"/>
        </w:numPr>
        <w:autoSpaceDE w:val="0"/>
        <w:autoSpaceDN w:val="0"/>
        <w:adjustRightInd w:val="0"/>
        <w:rPr>
          <w:b/>
        </w:rPr>
      </w:pPr>
      <w:r w:rsidRPr="00C21CD9">
        <w:rPr>
          <w:b/>
        </w:rPr>
        <w:t>Oblast stávajícího celoměstského centra (SC)</w:t>
      </w:r>
    </w:p>
    <w:p w:rsidR="007130B9" w:rsidRPr="007130B9" w:rsidRDefault="007130B9" w:rsidP="007130B9">
      <w:pPr>
        <w:autoSpaceDE w:val="0"/>
        <w:autoSpaceDN w:val="0"/>
        <w:adjustRightInd w:val="0"/>
      </w:pPr>
      <w:r w:rsidRPr="007130B9">
        <w:t>Oblast stávajícího celoměstského centra zahrnuje území Památkové r</w:t>
      </w:r>
      <w:r w:rsidR="00790D1B">
        <w:t xml:space="preserve">ezervace v hlavním městě Praze </w:t>
      </w:r>
      <w:r w:rsidRPr="007130B9">
        <w:t>a</w:t>
      </w:r>
      <w:r w:rsidR="00790D1B">
        <w:t> </w:t>
      </w:r>
      <w:r w:rsidRPr="007130B9">
        <w:t>navazující části historických čtvrtí Vinohrady, Smíchov, Holešovice a Karlín na území MČ Praha 1, Praha 2, Praha 5, Praha 7 a Praha 8. Zasahuje do katastrálních území Staré Město, Josefov, Nové Město, Malá Strana, Hradčany, Vinohrady, Smíchov, Holešovice a Karlín.</w:t>
      </w:r>
    </w:p>
    <w:p w:rsidR="007130B9" w:rsidRDefault="007130B9" w:rsidP="000909DA">
      <w:pPr>
        <w:autoSpaceDE w:val="0"/>
        <w:autoSpaceDN w:val="0"/>
        <w:adjustRightInd w:val="0"/>
      </w:pPr>
      <w:r w:rsidRPr="007130B9">
        <w:t>Území historického centra města plní funkci celoměstského centra. Kumulace institucí celoměstského a</w:t>
      </w:r>
      <w:r w:rsidR="00790D1B">
        <w:t> </w:t>
      </w:r>
      <w:r w:rsidRPr="007130B9">
        <w:t>celostátního významu, pracovních příležitostí a intenzivního zatížení turistickým ruchem společně s výrazným dopravním zatížením se střetávají s podmínkami pro udržitelný život obyvatel centra a s</w:t>
      </w:r>
      <w:r w:rsidR="00790D1B">
        <w:t> </w:t>
      </w:r>
      <w:r w:rsidRPr="007130B9">
        <w:t>požadavky</w:t>
      </w:r>
      <w:r w:rsidR="00790D1B">
        <w:t xml:space="preserve"> </w:t>
      </w:r>
      <w:r w:rsidR="00790D1B" w:rsidRPr="00790D1B">
        <w:t>na</w:t>
      </w:r>
      <w:r w:rsidR="000909DA">
        <w:t> </w:t>
      </w:r>
      <w:r w:rsidR="00790D1B" w:rsidRPr="00790D1B">
        <w:t>památkovou</w:t>
      </w:r>
      <w:r w:rsidR="00790D1B">
        <w:t xml:space="preserve"> </w:t>
      </w:r>
      <w:r w:rsidR="00790D1B" w:rsidRPr="00790D1B">
        <w:t>ochranu městské struktury, parků a zahrad i jednotlivých staveb.</w:t>
      </w:r>
    </w:p>
    <w:p w:rsidR="007130B9" w:rsidRPr="00C21CD9" w:rsidRDefault="007130B9" w:rsidP="002B4773">
      <w:pPr>
        <w:pStyle w:val="Odstavecseseznamem"/>
        <w:keepNext/>
        <w:numPr>
          <w:ilvl w:val="0"/>
          <w:numId w:val="65"/>
        </w:numPr>
        <w:autoSpaceDE w:val="0"/>
        <w:autoSpaceDN w:val="0"/>
        <w:adjustRightInd w:val="0"/>
        <w:ind w:left="714" w:hanging="357"/>
        <w:rPr>
          <w:b/>
        </w:rPr>
      </w:pPr>
      <w:r w:rsidRPr="00C21CD9">
        <w:rPr>
          <w:b/>
        </w:rPr>
        <w:t>Oblasti osvětové, vzdělávací a rekreačně společenské - plochy a zařízení pro významné politické, sportovní a kulturní aktivity nadmístního, celostátního a mezinárodního významu (SO)</w:t>
      </w:r>
    </w:p>
    <w:p w:rsidR="007130B9" w:rsidRPr="00C21CD9" w:rsidRDefault="007130B9" w:rsidP="00D34990">
      <w:pPr>
        <w:keepNext/>
        <w:autoSpaceDE w:val="0"/>
        <w:autoSpaceDN w:val="0"/>
        <w:adjustRightInd w:val="0"/>
        <w:jc w:val="left"/>
        <w:rPr>
          <w:b/>
        </w:rPr>
      </w:pPr>
      <w:r w:rsidRPr="00C21CD9">
        <w:rPr>
          <w:b/>
        </w:rPr>
        <w:t>Draháň-Troja-Bubeneč (SO/1)</w:t>
      </w:r>
    </w:p>
    <w:p w:rsidR="007130B9" w:rsidRPr="007130B9" w:rsidRDefault="007130B9" w:rsidP="00790D1B">
      <w:pPr>
        <w:autoSpaceDE w:val="0"/>
        <w:autoSpaceDN w:val="0"/>
        <w:adjustRightInd w:val="0"/>
      </w:pPr>
      <w:r w:rsidRPr="007130B9">
        <w:t>Oblast zahrnu</w:t>
      </w:r>
      <w:r w:rsidR="00790D1B">
        <w:t>je</w:t>
      </w:r>
      <w:r w:rsidRPr="007130B9">
        <w:t xml:space="preserve"> lokalitu Draháň a Trojskou kotlinu se stávajícími nebo</w:t>
      </w:r>
      <w:r>
        <w:t xml:space="preserve"> </w:t>
      </w:r>
      <w:r w:rsidRPr="007130B9">
        <w:t>potenciálními rekreačně-vzdělávacími a</w:t>
      </w:r>
      <w:r w:rsidR="00790D1B">
        <w:t> </w:t>
      </w:r>
      <w:r w:rsidRPr="007130B9">
        <w:t>sportovními aktivitami. Oblast zasahuje do MČ Praha-Tr</w:t>
      </w:r>
      <w:r w:rsidR="00790D1B">
        <w:t>oja, Praha 6, Praha 7 a Praha 8, a to</w:t>
      </w:r>
      <w:r w:rsidRPr="007130B9">
        <w:t xml:space="preserve"> do katastrálních území Troja, Bubeneč,</w:t>
      </w:r>
      <w:r w:rsidR="00790D1B">
        <w:t xml:space="preserve"> </w:t>
      </w:r>
      <w:r w:rsidRPr="007130B9">
        <w:t>Holešovice</w:t>
      </w:r>
      <w:r w:rsidR="000909DA">
        <w:t xml:space="preserve"> a</w:t>
      </w:r>
      <w:r w:rsidRPr="007130B9">
        <w:t xml:space="preserve"> Libeň.</w:t>
      </w:r>
    </w:p>
    <w:p w:rsidR="002056AC" w:rsidRDefault="002056AC">
      <w:pPr>
        <w:spacing w:before="0" w:after="0" w:line="240" w:lineRule="auto"/>
        <w:jc w:val="left"/>
      </w:pPr>
      <w:r>
        <w:br w:type="page"/>
      </w:r>
    </w:p>
    <w:p w:rsidR="007130B9" w:rsidRDefault="007130B9" w:rsidP="007130B9">
      <w:pPr>
        <w:autoSpaceDE w:val="0"/>
        <w:autoSpaceDN w:val="0"/>
        <w:adjustRightInd w:val="0"/>
      </w:pPr>
      <w:r w:rsidRPr="007130B9">
        <w:t xml:space="preserve">Území </w:t>
      </w:r>
      <w:r w:rsidR="00790D1B">
        <w:t>disponuje</w:t>
      </w:r>
      <w:r w:rsidRPr="007130B9">
        <w:t xml:space="preserve"> významnými veřejnými společensko-vzdělávacími a rekreačními</w:t>
      </w:r>
      <w:r>
        <w:t xml:space="preserve"> </w:t>
      </w:r>
      <w:r w:rsidRPr="007130B9">
        <w:t>funkcemi s celostátní a</w:t>
      </w:r>
      <w:r w:rsidR="000909DA">
        <w:t> </w:t>
      </w:r>
      <w:r w:rsidRPr="007130B9">
        <w:t>celoměstskou působností, vysokou nárazovou návštěvností</w:t>
      </w:r>
      <w:r w:rsidR="00790D1B">
        <w:t>. T</w:t>
      </w:r>
      <w:r w:rsidRPr="007130B9">
        <w:t>omu</w:t>
      </w:r>
      <w:r>
        <w:t xml:space="preserve"> </w:t>
      </w:r>
      <w:r w:rsidRPr="007130B9">
        <w:t>odpovídají nároky na obslužnou dopravu individuální a hromadnou. V oblasti se střetávají</w:t>
      </w:r>
      <w:r>
        <w:t xml:space="preserve"> </w:t>
      </w:r>
      <w:r w:rsidRPr="007130B9">
        <w:t>požadavky návštěvníků, požadavky na další rozvoj území včetně intenzifikace Ústřední</w:t>
      </w:r>
      <w:r>
        <w:t xml:space="preserve"> </w:t>
      </w:r>
      <w:r w:rsidRPr="007130B9">
        <w:t>čistírny odpadních vod a dostavby vysokoškolského areálu, požadavky na odpovídající</w:t>
      </w:r>
      <w:r>
        <w:t xml:space="preserve"> </w:t>
      </w:r>
      <w:r w:rsidRPr="007130B9">
        <w:t>dopravní obsluhu území, zhoršené podmínky životního prostředí a požadavky na ochranu</w:t>
      </w:r>
      <w:r>
        <w:t xml:space="preserve"> </w:t>
      </w:r>
      <w:r w:rsidRPr="007130B9">
        <w:t>přírody a krajiny a</w:t>
      </w:r>
      <w:r w:rsidR="00790D1B">
        <w:t> </w:t>
      </w:r>
      <w:r w:rsidRPr="007130B9">
        <w:t>pohledových vazeb k historickému centru.</w:t>
      </w:r>
    </w:p>
    <w:p w:rsidR="007130B9" w:rsidRPr="00C21CD9" w:rsidRDefault="007130B9" w:rsidP="002B4773">
      <w:pPr>
        <w:pStyle w:val="Odstavecseseznamem"/>
        <w:numPr>
          <w:ilvl w:val="0"/>
          <w:numId w:val="65"/>
        </w:numPr>
        <w:autoSpaceDE w:val="0"/>
        <w:autoSpaceDN w:val="0"/>
        <w:adjustRightInd w:val="0"/>
        <w:rPr>
          <w:b/>
        </w:rPr>
      </w:pPr>
      <w:r w:rsidRPr="00C21CD9">
        <w:rPr>
          <w:b/>
        </w:rPr>
        <w:t>Oblasti zasažené provozem letišť (SL)</w:t>
      </w:r>
      <w:r w:rsidR="00790D1B">
        <w:rPr>
          <w:b/>
        </w:rPr>
        <w:t xml:space="preserve"> – Ruzyně (SL/1)</w:t>
      </w:r>
    </w:p>
    <w:p w:rsidR="007130B9" w:rsidRDefault="0075744E" w:rsidP="009E48EF">
      <w:pPr>
        <w:autoSpaceDE w:val="0"/>
        <w:autoSpaceDN w:val="0"/>
        <w:adjustRightInd w:val="0"/>
      </w:pPr>
      <w:r>
        <w:t>Jedná se o s</w:t>
      </w:r>
      <w:r w:rsidR="007130B9" w:rsidRPr="007130B9">
        <w:t>everozápadní okraj Prahy na území MČ Praha 6, Praha-Nebušice, Praha-Suchdol, Praha 17, Praha-Přední Kopanina, Praha 8, Praha-Dolní Chabry, Praha-Březiněves.</w:t>
      </w:r>
      <w:r w:rsidR="009E48EF">
        <w:t xml:space="preserve"> </w:t>
      </w:r>
      <w:r>
        <w:t xml:space="preserve">Oblast zasahuje do katastrálních území </w:t>
      </w:r>
      <w:r w:rsidR="007130B9" w:rsidRPr="007130B9">
        <w:t>Ruzyně, Řepy, Liboc, Nebušice, Přední Kopanina, Lysolaje,</w:t>
      </w:r>
      <w:r w:rsidR="009E48EF">
        <w:t xml:space="preserve"> </w:t>
      </w:r>
      <w:r w:rsidR="007130B9" w:rsidRPr="007130B9">
        <w:t>Suchdol, Sedlec, Bohnice, Čimice, Dolní Chabry, Březiněves.</w:t>
      </w:r>
    </w:p>
    <w:p w:rsidR="009E48EF" w:rsidRDefault="009E48EF" w:rsidP="009E48EF">
      <w:pPr>
        <w:autoSpaceDE w:val="0"/>
        <w:autoSpaceDN w:val="0"/>
        <w:adjustRightInd w:val="0"/>
        <w:spacing w:before="0" w:after="0" w:line="240" w:lineRule="auto"/>
      </w:pPr>
      <w:r w:rsidRPr="009E48EF">
        <w:t>Předpokládané rozšíření letiště může mít negativní dopady na stávající využití a může omezit rozvoj a budoucí způsob využití území ve vymezené oblasti.</w:t>
      </w:r>
    </w:p>
    <w:p w:rsidR="009E48EF" w:rsidRPr="00C21CD9" w:rsidRDefault="009E48EF" w:rsidP="002B4773">
      <w:pPr>
        <w:pStyle w:val="Odstavecseseznamem"/>
        <w:numPr>
          <w:ilvl w:val="0"/>
          <w:numId w:val="65"/>
        </w:numPr>
        <w:autoSpaceDE w:val="0"/>
        <w:autoSpaceDN w:val="0"/>
        <w:adjustRightInd w:val="0"/>
        <w:jc w:val="left"/>
        <w:rPr>
          <w:b/>
        </w:rPr>
      </w:pPr>
      <w:r w:rsidRPr="00C21CD9">
        <w:rPr>
          <w:b/>
        </w:rPr>
        <w:t>Údolní niva Vltavy a Berounky (SN)</w:t>
      </w:r>
    </w:p>
    <w:p w:rsidR="009E48EF" w:rsidRDefault="00790D1B" w:rsidP="009E48EF">
      <w:pPr>
        <w:autoSpaceDE w:val="0"/>
        <w:autoSpaceDN w:val="0"/>
        <w:adjustRightInd w:val="0"/>
      </w:pPr>
      <w:r>
        <w:t>Řeka</w:t>
      </w:r>
      <w:r w:rsidR="009E48EF" w:rsidRPr="009E48EF">
        <w:t xml:space="preserve"> Vltava protéká územím hlavního města od jihu k severu. Na jihu se do ní</w:t>
      </w:r>
      <w:r w:rsidR="009E48EF">
        <w:t xml:space="preserve"> </w:t>
      </w:r>
      <w:r w:rsidR="009E48EF" w:rsidRPr="009E48EF">
        <w:t xml:space="preserve">vlévá </w:t>
      </w:r>
      <w:r>
        <w:t xml:space="preserve">řeka </w:t>
      </w:r>
      <w:r w:rsidR="009E48EF" w:rsidRPr="009E48EF">
        <w:t>Berounka. Údolní niva obou řek zahrnuje území MČ Praha 1,</w:t>
      </w:r>
      <w:r w:rsidR="009E48EF">
        <w:t xml:space="preserve"> </w:t>
      </w:r>
      <w:r w:rsidR="009E48EF" w:rsidRPr="009E48EF">
        <w:t>Praha 4, Praha 5, Praha 6, Praha 7, Praha 8, Praha 12, Praha-Lipence, Praha16, Praha-Zbraslav, Praha-Velká Chuchle, Praha-Troja, Praha-Lysolaje a Praha-Suchdol. Zasahuje do</w:t>
      </w:r>
      <w:r w:rsidR="00C652F3">
        <w:t> </w:t>
      </w:r>
      <w:r w:rsidR="009E48EF" w:rsidRPr="009E48EF">
        <w:t>katastrálních území Bohnice, Braník, Hlubočepy, Holešovice, Josefov, Karlín, Komořany,</w:t>
      </w:r>
      <w:r w:rsidR="009E48EF">
        <w:t xml:space="preserve"> </w:t>
      </w:r>
      <w:r w:rsidR="009E48EF" w:rsidRPr="009E48EF">
        <w:t>Lahovice, Libeň, Malá Strana, Malá Chuchle, Modřany, Nové Město, Podolí, Sedlec, Smíchov,</w:t>
      </w:r>
      <w:r w:rsidR="009E48EF">
        <w:t xml:space="preserve"> </w:t>
      </w:r>
      <w:r w:rsidR="009E48EF" w:rsidRPr="009E48EF">
        <w:t>Suchdol, Staré Město, Troja, Zbraslav.</w:t>
      </w:r>
    </w:p>
    <w:p w:rsidR="009E48EF" w:rsidRPr="009E48EF" w:rsidRDefault="0075744E" w:rsidP="009E48EF">
      <w:pPr>
        <w:autoSpaceDE w:val="0"/>
        <w:autoSpaceDN w:val="0"/>
        <w:adjustRightInd w:val="0"/>
      </w:pPr>
      <w:r>
        <w:t>Jedná se o ú</w:t>
      </w:r>
      <w:r w:rsidR="009E48EF" w:rsidRPr="009E48EF">
        <w:t>dolí dvou největších vodních toků na území Prahy</w:t>
      </w:r>
      <w:r>
        <w:t>,</w:t>
      </w:r>
      <w:r w:rsidR="009E48EF" w:rsidRPr="009E48EF">
        <w:t xml:space="preserve"> Vltavy a Berounk</w:t>
      </w:r>
      <w:r w:rsidR="00C652F3">
        <w:t>y</w:t>
      </w:r>
      <w:r>
        <w:t>,</w:t>
      </w:r>
      <w:r w:rsidR="00C652F3">
        <w:t xml:space="preserve"> výrazný krajinný fenomén, který </w:t>
      </w:r>
      <w:r w:rsidR="009E48EF" w:rsidRPr="009E48EF">
        <w:t>ovlivňuje historický vývoj města i jeho současnou podobu. Střetávají se zde požadavky památkové ochrany, požadavky ochrany přírody a krajiny, dopravní význam řeky, omezení vyplývající ze zaplavovaného území, zájmy rekreace a s ní související aktivity a tlaky na vytváření komerčního zázemí pro tyto aktivity.</w:t>
      </w:r>
    </w:p>
    <w:p w:rsidR="009E48EF" w:rsidRPr="00A26B92" w:rsidRDefault="009E48EF" w:rsidP="00EE45BF">
      <w:pPr>
        <w:autoSpaceDE w:val="0"/>
        <w:autoSpaceDN w:val="0"/>
        <w:adjustRightInd w:val="0"/>
        <w:rPr>
          <w:b/>
          <w:color w:val="17365D" w:themeColor="text2" w:themeShade="BF"/>
        </w:rPr>
      </w:pPr>
      <w:r w:rsidRPr="00A26B92">
        <w:rPr>
          <w:b/>
          <w:color w:val="17365D" w:themeColor="text2" w:themeShade="BF"/>
        </w:rPr>
        <w:t>Veřejně prospěšné stavby</w:t>
      </w:r>
    </w:p>
    <w:p w:rsidR="009E48EF" w:rsidRDefault="009E48EF" w:rsidP="009E48EF">
      <w:pPr>
        <w:autoSpaceDE w:val="0"/>
        <w:autoSpaceDN w:val="0"/>
        <w:adjustRightInd w:val="0"/>
        <w:jc w:val="left"/>
      </w:pPr>
      <w:r w:rsidRPr="009E48EF">
        <w:t>Zásady územního rozvoje nově definují veřejně prosp</w:t>
      </w:r>
      <w:r>
        <w:t xml:space="preserve">ěšné stavby nadmístního významu. </w:t>
      </w:r>
    </w:p>
    <w:p w:rsidR="009E48EF" w:rsidRPr="009E48EF" w:rsidRDefault="009E48EF" w:rsidP="009E48EF">
      <w:pPr>
        <w:autoSpaceDE w:val="0"/>
        <w:autoSpaceDN w:val="0"/>
        <w:adjustRightInd w:val="0"/>
        <w:spacing w:before="0" w:after="0" w:line="240" w:lineRule="auto"/>
        <w:jc w:val="left"/>
      </w:pPr>
      <w:r w:rsidRPr="009E48EF">
        <w:t>Za součást vymezených koridorů veřejně prospěšných staveb se považuje:</w:t>
      </w:r>
    </w:p>
    <w:p w:rsidR="009E48EF" w:rsidRPr="009E48EF" w:rsidRDefault="009E48EF" w:rsidP="002B4773">
      <w:pPr>
        <w:pStyle w:val="Odstavecseseznamem"/>
        <w:numPr>
          <w:ilvl w:val="0"/>
          <w:numId w:val="66"/>
        </w:numPr>
        <w:autoSpaceDE w:val="0"/>
        <w:autoSpaceDN w:val="0"/>
        <w:adjustRightInd w:val="0"/>
        <w:ind w:left="714" w:hanging="357"/>
      </w:pPr>
      <w:r w:rsidRPr="009E48EF">
        <w:t>plochy nezbytné k zajištění výstavby a k řádnému užíváni stavby pro stanovený účel</w:t>
      </w:r>
      <w:r>
        <w:t xml:space="preserve"> </w:t>
      </w:r>
      <w:r w:rsidRPr="009E48EF">
        <w:t>(včetně doprovodných zařízení nezbytných k provozu liniové stavby jako např.</w:t>
      </w:r>
      <w:r>
        <w:t xml:space="preserve"> </w:t>
      </w:r>
      <w:r w:rsidRPr="009E48EF">
        <w:t>trafostanice, čerpací stanice, úpravny vody, regulační stanice, apod. a doprovodných</w:t>
      </w:r>
      <w:r>
        <w:t xml:space="preserve"> </w:t>
      </w:r>
      <w:r w:rsidRPr="009E48EF">
        <w:t>staveb jako např. mosty, opěrné zdi, propustky, tunely, apod.), pokud nejsou vymezeny</w:t>
      </w:r>
      <w:r>
        <w:t xml:space="preserve"> </w:t>
      </w:r>
      <w:r w:rsidRPr="009E48EF">
        <w:t>jako samostatná veřejně prospěšná stavba;</w:t>
      </w:r>
    </w:p>
    <w:p w:rsidR="009E48EF" w:rsidRDefault="009E48EF" w:rsidP="002B4773">
      <w:pPr>
        <w:pStyle w:val="Odstavecseseznamem"/>
        <w:numPr>
          <w:ilvl w:val="0"/>
          <w:numId w:val="66"/>
        </w:numPr>
        <w:autoSpaceDE w:val="0"/>
        <w:autoSpaceDN w:val="0"/>
        <w:adjustRightInd w:val="0"/>
        <w:ind w:left="714" w:hanging="357"/>
        <w:jc w:val="left"/>
      </w:pPr>
      <w:r w:rsidRPr="009E48EF">
        <w:t>napojení komunikační sítě nižšího řádu (upřesnění polohy a tvar křižovatek bude</w:t>
      </w:r>
      <w:r>
        <w:t xml:space="preserve"> </w:t>
      </w:r>
      <w:r w:rsidRPr="009E48EF">
        <w:t>předmětem podrobnější dokumentace).</w:t>
      </w:r>
    </w:p>
    <w:p w:rsidR="00C652F3" w:rsidRDefault="00543C23" w:rsidP="001F02B9">
      <w:pPr>
        <w:autoSpaceDE w:val="0"/>
        <w:autoSpaceDN w:val="0"/>
        <w:adjustRightInd w:val="0"/>
      </w:pPr>
      <w:r>
        <w:t>Následující tabulky uvádějí veřejně prospěšné stavby</w:t>
      </w:r>
      <w:r w:rsidR="00A04373">
        <w:t xml:space="preserve"> ve vymezených plochách a koridorech dopravní infrastruktury a veřejně prospěšná opatření k zajištění ochrany archeologického dědictví (jsou uvedeny lokality významné z archeologického hlediska). Kromě toho jsou na území MČ Praha 8 vymezeny veřejně prospěšné stavby ve vymezených plochách a koridorech technické infrastruktury, jejich přesný seznam včetně lokalizace je součástí platné ZÚR.</w:t>
      </w:r>
    </w:p>
    <w:p w:rsidR="00BD76EB" w:rsidRPr="00BD76EB" w:rsidRDefault="00BD76EB" w:rsidP="00D34990">
      <w:pPr>
        <w:pStyle w:val="Titulek"/>
      </w:pPr>
      <w:r>
        <w:t xml:space="preserve">Tabulka </w:t>
      </w:r>
      <w:fldSimple w:instr=" STYLEREF 1 \s ">
        <w:r w:rsidR="00D10772">
          <w:rPr>
            <w:noProof/>
          </w:rPr>
          <w:t>4</w:t>
        </w:r>
      </w:fldSimple>
      <w:r w:rsidR="00D10772">
        <w:t>.</w:t>
      </w:r>
      <w:fldSimple w:instr=" SEQ Tabulka \* ARABIC \s 1 ">
        <w:r w:rsidR="00D10772">
          <w:rPr>
            <w:noProof/>
          </w:rPr>
          <w:t>6</w:t>
        </w:r>
      </w:fldSimple>
      <w:r>
        <w:t xml:space="preserve">: </w:t>
      </w:r>
      <w:r w:rsidRPr="00BD76EB">
        <w:t>Veřejně prospěšné stavby ve vymezených plochách a koridorech dopravní infr</w:t>
      </w:r>
      <w:r w:rsidR="00382A8F">
        <w:t>a</w:t>
      </w:r>
      <w:r w:rsidR="00543C23">
        <w:t>struktury</w:t>
      </w:r>
      <w:r w:rsidRPr="00BD76EB">
        <w:t xml:space="preserve"> nadmístního významu</w:t>
      </w:r>
    </w:p>
    <w:tbl>
      <w:tblPr>
        <w:tblStyle w:val="Stednstnovn1zvraznn1"/>
        <w:tblW w:w="0" w:type="auto"/>
        <w:tblLook w:val="04A0" w:firstRow="1" w:lastRow="0" w:firstColumn="1" w:lastColumn="0" w:noHBand="0" w:noVBand="1"/>
      </w:tblPr>
      <w:tblGrid>
        <w:gridCol w:w="2802"/>
        <w:gridCol w:w="3519"/>
        <w:gridCol w:w="2967"/>
      </w:tblGrid>
      <w:tr w:rsidR="00BD76EB" w:rsidTr="002056AC">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A26B92" w:rsidRDefault="00BD76EB" w:rsidP="00972520">
            <w:pPr>
              <w:autoSpaceDE w:val="0"/>
              <w:autoSpaceDN w:val="0"/>
              <w:adjustRightInd w:val="0"/>
              <w:spacing w:before="0" w:after="0" w:line="240" w:lineRule="auto"/>
              <w:jc w:val="left"/>
              <w:rPr>
                <w:rFonts w:ascii="Arial" w:hAnsi="Arial"/>
                <w:sz w:val="18"/>
                <w:szCs w:val="18"/>
              </w:rPr>
            </w:pPr>
            <w:r w:rsidRPr="00A26B92">
              <w:rPr>
                <w:rFonts w:ascii="Arial" w:hAnsi="Arial"/>
                <w:sz w:val="18"/>
                <w:szCs w:val="18"/>
              </w:rPr>
              <w:t>Název stavby</w:t>
            </w:r>
          </w:p>
        </w:tc>
        <w:tc>
          <w:tcPr>
            <w:tcW w:w="3519" w:type="dxa"/>
            <w:vAlign w:val="center"/>
          </w:tcPr>
          <w:p w:rsidR="00BD76EB" w:rsidRPr="00A26B92" w:rsidRDefault="00BD76EB" w:rsidP="00972520">
            <w:pPr>
              <w:autoSpaceDE w:val="0"/>
              <w:autoSpaceDN w:val="0"/>
              <w:adjustRightInd w:val="0"/>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A26B92">
              <w:rPr>
                <w:rFonts w:ascii="Arial" w:hAnsi="Arial"/>
                <w:sz w:val="18"/>
                <w:szCs w:val="18"/>
              </w:rPr>
              <w:t>Druh stavby</w:t>
            </w:r>
          </w:p>
        </w:tc>
        <w:tc>
          <w:tcPr>
            <w:tcW w:w="2967" w:type="dxa"/>
            <w:vAlign w:val="center"/>
          </w:tcPr>
          <w:p w:rsidR="00BD76EB" w:rsidRPr="00A26B92" w:rsidRDefault="00BD76EB" w:rsidP="00972520">
            <w:pPr>
              <w:autoSpaceDE w:val="0"/>
              <w:autoSpaceDN w:val="0"/>
              <w:adjustRightInd w:val="0"/>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hAnsi="Arial"/>
                <w:sz w:val="18"/>
                <w:szCs w:val="18"/>
              </w:rPr>
            </w:pPr>
            <w:r w:rsidRPr="00A26B92">
              <w:rPr>
                <w:rFonts w:ascii="Arial" w:hAnsi="Arial"/>
                <w:sz w:val="18"/>
                <w:szCs w:val="18"/>
              </w:rPr>
              <w:t>MČ</w:t>
            </w:r>
          </w:p>
        </w:tc>
      </w:tr>
      <w:tr w:rsidR="00BD76EB" w:rsidTr="00A26B9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940BCA" w:rsidRDefault="00BD76EB" w:rsidP="00A26B92">
            <w:pPr>
              <w:autoSpaceDE w:val="0"/>
              <w:autoSpaceDN w:val="0"/>
              <w:adjustRightInd w:val="0"/>
              <w:spacing w:before="0" w:after="0" w:line="240" w:lineRule="auto"/>
              <w:jc w:val="left"/>
              <w:rPr>
                <w:rFonts w:ascii="Arial" w:hAnsi="Arial"/>
                <w:sz w:val="18"/>
                <w:szCs w:val="18"/>
              </w:rPr>
            </w:pPr>
            <w:r w:rsidRPr="00940BCA">
              <w:rPr>
                <w:rFonts w:ascii="Arial" w:hAnsi="Arial"/>
                <w:sz w:val="18"/>
                <w:szCs w:val="18"/>
              </w:rPr>
              <w:t>Pražský okruh (SOKP), úsek Ruzyně - Březiněves</w:t>
            </w:r>
          </w:p>
        </w:tc>
        <w:tc>
          <w:tcPr>
            <w:tcW w:w="3519" w:type="dxa"/>
            <w:vAlign w:val="center"/>
          </w:tcPr>
          <w:p w:rsidR="00BD76EB" w:rsidRPr="00940BCA" w:rsidRDefault="00BD76EB" w:rsidP="00A26B92">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940BCA">
              <w:rPr>
                <w:rFonts w:ascii="Arial" w:hAnsi="Arial"/>
                <w:sz w:val="18"/>
                <w:szCs w:val="18"/>
              </w:rPr>
              <w:t>Stavby nadřazeného celoměstsky významného komunikačního systému hl. m. Prahy</w:t>
            </w:r>
          </w:p>
        </w:tc>
        <w:tc>
          <w:tcPr>
            <w:tcW w:w="2967" w:type="dxa"/>
            <w:vAlign w:val="center"/>
          </w:tcPr>
          <w:p w:rsidR="00BD76EB" w:rsidRPr="00940BCA" w:rsidRDefault="00BD76EB" w:rsidP="00A26B92">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940BCA">
              <w:rPr>
                <w:rFonts w:ascii="Arial" w:hAnsi="Arial"/>
                <w:sz w:val="18"/>
                <w:szCs w:val="18"/>
              </w:rPr>
              <w:t>Praha 6, Praha 8, Březiněves, Dolní Chabry, Ďáblice, Nebušice, Přední Kopanina, Suchdol</w:t>
            </w:r>
          </w:p>
        </w:tc>
      </w:tr>
      <w:tr w:rsidR="00BD76EB" w:rsidTr="00A26B9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940BCA" w:rsidRDefault="00BD76EB" w:rsidP="00A26B92">
            <w:pPr>
              <w:autoSpaceDE w:val="0"/>
              <w:autoSpaceDN w:val="0"/>
              <w:adjustRightInd w:val="0"/>
              <w:spacing w:before="0" w:after="0" w:line="240" w:lineRule="auto"/>
              <w:jc w:val="left"/>
              <w:rPr>
                <w:rFonts w:ascii="Arial" w:hAnsi="Arial"/>
                <w:sz w:val="18"/>
                <w:szCs w:val="18"/>
              </w:rPr>
            </w:pPr>
            <w:r w:rsidRPr="00940BCA">
              <w:rPr>
                <w:rFonts w:ascii="Arial" w:hAnsi="Arial"/>
                <w:sz w:val="18"/>
                <w:szCs w:val="18"/>
              </w:rPr>
              <w:t>Městský okruh, úsek Pelc Tyrolka - Balabenka</w:t>
            </w:r>
          </w:p>
        </w:tc>
        <w:tc>
          <w:tcPr>
            <w:tcW w:w="3519" w:type="dxa"/>
            <w:vAlign w:val="center"/>
          </w:tcPr>
          <w:p w:rsidR="00BD76EB" w:rsidRPr="00940BCA" w:rsidRDefault="00BD76EB" w:rsidP="00A26B92">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940BCA">
              <w:rPr>
                <w:rFonts w:ascii="Arial" w:hAnsi="Arial"/>
                <w:sz w:val="18"/>
                <w:szCs w:val="18"/>
              </w:rPr>
              <w:t>Stavby nadřazeného celoměstsky významného komunikačního systému hl. m. Prahy</w:t>
            </w:r>
          </w:p>
        </w:tc>
        <w:tc>
          <w:tcPr>
            <w:tcW w:w="2967" w:type="dxa"/>
            <w:vAlign w:val="center"/>
          </w:tcPr>
          <w:p w:rsidR="00BD76EB" w:rsidRPr="00940BCA" w:rsidRDefault="00BD76EB" w:rsidP="00A26B92">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940BCA">
              <w:rPr>
                <w:rFonts w:ascii="Arial" w:hAnsi="Arial"/>
                <w:sz w:val="18"/>
                <w:szCs w:val="18"/>
              </w:rPr>
              <w:t>Praha 8, Praha 9</w:t>
            </w:r>
          </w:p>
        </w:tc>
      </w:tr>
      <w:tr w:rsidR="00BD76EB" w:rsidTr="00A26B9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940BCA" w:rsidRDefault="00BD76EB" w:rsidP="00A26B92">
            <w:pPr>
              <w:autoSpaceDE w:val="0"/>
              <w:autoSpaceDN w:val="0"/>
              <w:adjustRightInd w:val="0"/>
              <w:spacing w:before="0" w:after="0" w:line="240" w:lineRule="auto"/>
              <w:jc w:val="left"/>
              <w:rPr>
                <w:rFonts w:ascii="Arial" w:hAnsi="Arial"/>
                <w:sz w:val="18"/>
                <w:szCs w:val="18"/>
              </w:rPr>
            </w:pPr>
            <w:r w:rsidRPr="00940BCA">
              <w:rPr>
                <w:rFonts w:ascii="Arial" w:hAnsi="Arial"/>
                <w:sz w:val="18"/>
                <w:szCs w:val="18"/>
              </w:rPr>
              <w:t>Městský okruh, úsek Balabenka - Štěrboholská radiála</w:t>
            </w:r>
          </w:p>
        </w:tc>
        <w:tc>
          <w:tcPr>
            <w:tcW w:w="3519" w:type="dxa"/>
            <w:vAlign w:val="center"/>
          </w:tcPr>
          <w:p w:rsidR="00BD76EB" w:rsidRPr="00940BCA" w:rsidRDefault="00BD76EB" w:rsidP="00A26B92">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940BCA">
              <w:rPr>
                <w:rFonts w:ascii="Arial" w:hAnsi="Arial"/>
                <w:sz w:val="18"/>
                <w:szCs w:val="18"/>
              </w:rPr>
              <w:t>Stavby nadřazeného celoměstsky významného komunikačního systému hl. m. Prahy</w:t>
            </w:r>
          </w:p>
        </w:tc>
        <w:tc>
          <w:tcPr>
            <w:tcW w:w="2967" w:type="dxa"/>
            <w:vAlign w:val="center"/>
          </w:tcPr>
          <w:p w:rsidR="00BD76EB" w:rsidRPr="00940BCA" w:rsidRDefault="00BD76EB" w:rsidP="00A26B92">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940BCA">
              <w:rPr>
                <w:rFonts w:ascii="Arial" w:hAnsi="Arial"/>
                <w:sz w:val="18"/>
                <w:szCs w:val="18"/>
              </w:rPr>
              <w:t>Praha 3, Praha 8, Praha 9, Praha</w:t>
            </w:r>
            <w:r w:rsidR="0075744E">
              <w:rPr>
                <w:rFonts w:ascii="Arial" w:hAnsi="Arial"/>
                <w:sz w:val="18"/>
                <w:szCs w:val="18"/>
              </w:rPr>
              <w:t> </w:t>
            </w:r>
            <w:r w:rsidRPr="00940BCA">
              <w:rPr>
                <w:rFonts w:ascii="Arial" w:hAnsi="Arial"/>
                <w:sz w:val="18"/>
                <w:szCs w:val="18"/>
              </w:rPr>
              <w:t>10, Praha 15</w:t>
            </w:r>
          </w:p>
        </w:tc>
      </w:tr>
      <w:tr w:rsidR="00BD76EB" w:rsidTr="00A26B9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940BCA" w:rsidRDefault="00BD76EB" w:rsidP="00A26B92">
            <w:pPr>
              <w:autoSpaceDE w:val="0"/>
              <w:autoSpaceDN w:val="0"/>
              <w:adjustRightInd w:val="0"/>
              <w:spacing w:before="0" w:after="0" w:line="240" w:lineRule="auto"/>
              <w:jc w:val="left"/>
              <w:rPr>
                <w:rFonts w:ascii="Arial" w:hAnsi="Arial"/>
                <w:sz w:val="18"/>
                <w:szCs w:val="18"/>
              </w:rPr>
            </w:pPr>
            <w:r w:rsidRPr="00940BCA">
              <w:rPr>
                <w:rFonts w:ascii="Arial" w:hAnsi="Arial"/>
                <w:sz w:val="18"/>
                <w:szCs w:val="18"/>
              </w:rPr>
              <w:t>Libeňská spojka</w:t>
            </w:r>
          </w:p>
        </w:tc>
        <w:tc>
          <w:tcPr>
            <w:tcW w:w="3519" w:type="dxa"/>
            <w:vAlign w:val="center"/>
          </w:tcPr>
          <w:p w:rsidR="00BD76EB" w:rsidRPr="00940BCA" w:rsidRDefault="00BD76EB" w:rsidP="00A26B92">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940BCA">
              <w:rPr>
                <w:rFonts w:ascii="Arial" w:hAnsi="Arial"/>
                <w:sz w:val="18"/>
                <w:szCs w:val="18"/>
              </w:rPr>
              <w:t>Stavby nadřazeného celoměstsky významného komunikačního systému hl. m. Prahy</w:t>
            </w:r>
          </w:p>
        </w:tc>
        <w:tc>
          <w:tcPr>
            <w:tcW w:w="2967" w:type="dxa"/>
            <w:vAlign w:val="center"/>
          </w:tcPr>
          <w:p w:rsidR="00BD76EB" w:rsidRPr="00940BCA" w:rsidRDefault="00BD76EB" w:rsidP="00A26B92">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940BCA">
              <w:rPr>
                <w:rFonts w:ascii="Arial" w:hAnsi="Arial"/>
                <w:sz w:val="18"/>
                <w:szCs w:val="18"/>
              </w:rPr>
              <w:t>Praha 8</w:t>
            </w:r>
          </w:p>
        </w:tc>
      </w:tr>
      <w:tr w:rsidR="00BD76EB" w:rsidTr="00A26B9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940BCA" w:rsidRDefault="00BD76EB" w:rsidP="00A26B92">
            <w:pPr>
              <w:autoSpaceDE w:val="0"/>
              <w:autoSpaceDN w:val="0"/>
              <w:adjustRightInd w:val="0"/>
              <w:spacing w:before="0" w:after="0" w:line="240" w:lineRule="auto"/>
              <w:jc w:val="left"/>
              <w:rPr>
                <w:rFonts w:ascii="Arial" w:hAnsi="Arial"/>
                <w:sz w:val="18"/>
                <w:szCs w:val="18"/>
              </w:rPr>
            </w:pPr>
            <w:r w:rsidRPr="00940BCA">
              <w:rPr>
                <w:rFonts w:ascii="Arial" w:hAnsi="Arial"/>
                <w:sz w:val="18"/>
                <w:szCs w:val="18"/>
              </w:rPr>
              <w:t>Průjezd železničním uzlem Praha v rámci stavby</w:t>
            </w:r>
            <w:r w:rsidR="00940BCA">
              <w:rPr>
                <w:rFonts w:ascii="Arial" w:hAnsi="Arial"/>
                <w:sz w:val="18"/>
                <w:szCs w:val="18"/>
              </w:rPr>
              <w:t xml:space="preserve"> </w:t>
            </w:r>
            <w:r w:rsidRPr="00940BCA">
              <w:rPr>
                <w:rFonts w:ascii="Arial" w:hAnsi="Arial"/>
                <w:sz w:val="18"/>
                <w:szCs w:val="18"/>
              </w:rPr>
              <w:t xml:space="preserve">I. tranzitního železničního koridoru Děčín </w:t>
            </w:r>
            <w:r w:rsidRPr="00940BCA">
              <w:rPr>
                <w:rFonts w:ascii="Arial" w:hAnsi="Arial"/>
                <w:b w:val="0"/>
                <w:bCs w:val="0"/>
                <w:sz w:val="18"/>
                <w:szCs w:val="18"/>
              </w:rPr>
              <w:t xml:space="preserve">- </w:t>
            </w:r>
            <w:r w:rsidRPr="00940BCA">
              <w:rPr>
                <w:rFonts w:ascii="Arial" w:hAnsi="Arial"/>
                <w:sz w:val="18"/>
                <w:szCs w:val="18"/>
              </w:rPr>
              <w:t>Břeclav</w:t>
            </w:r>
          </w:p>
        </w:tc>
        <w:tc>
          <w:tcPr>
            <w:tcW w:w="3519" w:type="dxa"/>
            <w:vAlign w:val="center"/>
          </w:tcPr>
          <w:p w:rsidR="00BD76EB" w:rsidRPr="00940BCA" w:rsidRDefault="0075744E" w:rsidP="00A26B92">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S</w:t>
            </w:r>
            <w:r w:rsidR="00BD76EB" w:rsidRPr="00940BCA">
              <w:rPr>
                <w:rFonts w:ascii="Arial" w:hAnsi="Arial"/>
                <w:sz w:val="18"/>
                <w:szCs w:val="18"/>
              </w:rPr>
              <w:t>tavby koridorů železničních a</w:t>
            </w:r>
            <w:r w:rsidR="00940BCA">
              <w:rPr>
                <w:rFonts w:ascii="Arial" w:hAnsi="Arial"/>
                <w:sz w:val="18"/>
                <w:szCs w:val="18"/>
              </w:rPr>
              <w:t> </w:t>
            </w:r>
            <w:r w:rsidR="00BD76EB" w:rsidRPr="00940BCA">
              <w:rPr>
                <w:rFonts w:ascii="Arial" w:hAnsi="Arial"/>
                <w:sz w:val="18"/>
                <w:szCs w:val="18"/>
              </w:rPr>
              <w:t>vysokorychlostních tratí</w:t>
            </w:r>
          </w:p>
        </w:tc>
        <w:tc>
          <w:tcPr>
            <w:tcW w:w="2967" w:type="dxa"/>
            <w:vAlign w:val="center"/>
          </w:tcPr>
          <w:p w:rsidR="00BD76EB" w:rsidRPr="00940BCA" w:rsidRDefault="00BD76EB" w:rsidP="00A26B92">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940BCA">
              <w:rPr>
                <w:rFonts w:ascii="Arial" w:hAnsi="Arial"/>
                <w:sz w:val="18"/>
                <w:szCs w:val="18"/>
              </w:rPr>
              <w:t>Praha 6, Praha 7, Praha 8, Praha</w:t>
            </w:r>
            <w:r w:rsidR="0075744E">
              <w:rPr>
                <w:rFonts w:ascii="Arial" w:hAnsi="Arial"/>
                <w:sz w:val="18"/>
                <w:szCs w:val="18"/>
              </w:rPr>
              <w:t> </w:t>
            </w:r>
            <w:r w:rsidRPr="00940BCA">
              <w:rPr>
                <w:rFonts w:ascii="Arial" w:hAnsi="Arial"/>
                <w:sz w:val="18"/>
                <w:szCs w:val="18"/>
              </w:rPr>
              <w:t>9</w:t>
            </w:r>
          </w:p>
        </w:tc>
      </w:tr>
      <w:tr w:rsidR="00BD76EB" w:rsidTr="00A26B9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802" w:type="dxa"/>
            <w:vAlign w:val="center"/>
          </w:tcPr>
          <w:p w:rsidR="00BD76EB" w:rsidRPr="00940BCA" w:rsidRDefault="00BD76EB" w:rsidP="00A26B92">
            <w:pPr>
              <w:autoSpaceDE w:val="0"/>
              <w:autoSpaceDN w:val="0"/>
              <w:adjustRightInd w:val="0"/>
              <w:spacing w:before="0" w:after="0" w:line="240" w:lineRule="auto"/>
              <w:jc w:val="left"/>
              <w:rPr>
                <w:rFonts w:ascii="Arial" w:hAnsi="Arial"/>
                <w:sz w:val="18"/>
                <w:szCs w:val="18"/>
              </w:rPr>
            </w:pPr>
            <w:r w:rsidRPr="00940BCA">
              <w:rPr>
                <w:rFonts w:ascii="Arial" w:hAnsi="Arial"/>
                <w:sz w:val="18"/>
                <w:szCs w:val="18"/>
              </w:rPr>
              <w:t xml:space="preserve">Modernizace trati Praha, odbočka Balabenka </w:t>
            </w:r>
            <w:r w:rsidRPr="00940BCA">
              <w:rPr>
                <w:rFonts w:ascii="Arial" w:hAnsi="Arial"/>
                <w:b w:val="0"/>
                <w:bCs w:val="0"/>
                <w:sz w:val="18"/>
                <w:szCs w:val="18"/>
              </w:rPr>
              <w:t xml:space="preserve">- </w:t>
            </w:r>
            <w:r w:rsidRPr="00940BCA">
              <w:rPr>
                <w:rFonts w:ascii="Arial" w:hAnsi="Arial"/>
                <w:sz w:val="18"/>
                <w:szCs w:val="18"/>
              </w:rPr>
              <w:t>Lysá nad</w:t>
            </w:r>
            <w:r w:rsidR="00940BCA">
              <w:rPr>
                <w:rFonts w:ascii="Arial" w:hAnsi="Arial"/>
                <w:sz w:val="18"/>
                <w:szCs w:val="18"/>
              </w:rPr>
              <w:t xml:space="preserve"> </w:t>
            </w:r>
            <w:r w:rsidRPr="00940BCA">
              <w:rPr>
                <w:rFonts w:ascii="Arial" w:hAnsi="Arial"/>
                <w:sz w:val="18"/>
                <w:szCs w:val="18"/>
              </w:rPr>
              <w:t>Labem</w:t>
            </w:r>
          </w:p>
        </w:tc>
        <w:tc>
          <w:tcPr>
            <w:tcW w:w="3519" w:type="dxa"/>
            <w:vAlign w:val="center"/>
          </w:tcPr>
          <w:p w:rsidR="00BD76EB" w:rsidRPr="00940BCA" w:rsidRDefault="0075744E" w:rsidP="00A26B92">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S</w:t>
            </w:r>
            <w:r w:rsidR="00BD76EB" w:rsidRPr="00940BCA">
              <w:rPr>
                <w:rFonts w:ascii="Arial" w:hAnsi="Arial"/>
                <w:sz w:val="18"/>
                <w:szCs w:val="18"/>
              </w:rPr>
              <w:t>tavby koridorů železničních a</w:t>
            </w:r>
            <w:r w:rsidR="00940BCA">
              <w:rPr>
                <w:rFonts w:ascii="Arial" w:hAnsi="Arial"/>
                <w:sz w:val="18"/>
                <w:szCs w:val="18"/>
              </w:rPr>
              <w:t> </w:t>
            </w:r>
            <w:r w:rsidR="00BD76EB" w:rsidRPr="00940BCA">
              <w:rPr>
                <w:rFonts w:ascii="Arial" w:hAnsi="Arial"/>
                <w:sz w:val="18"/>
                <w:szCs w:val="18"/>
              </w:rPr>
              <w:t>vysokorychlostních tratí</w:t>
            </w:r>
          </w:p>
        </w:tc>
        <w:tc>
          <w:tcPr>
            <w:tcW w:w="2967" w:type="dxa"/>
            <w:vAlign w:val="center"/>
          </w:tcPr>
          <w:p w:rsidR="00BD76EB" w:rsidRPr="00940BCA" w:rsidRDefault="00BD76EB" w:rsidP="00A26B92">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940BCA">
              <w:rPr>
                <w:rFonts w:ascii="Arial" w:hAnsi="Arial"/>
                <w:sz w:val="18"/>
                <w:szCs w:val="18"/>
              </w:rPr>
              <w:t>Praha 8, Praha 9, Praha 14, Praha 20</w:t>
            </w:r>
          </w:p>
        </w:tc>
      </w:tr>
    </w:tbl>
    <w:p w:rsidR="00C21CD9" w:rsidRPr="00C21CD9" w:rsidRDefault="00C21CD9" w:rsidP="00C21CD9">
      <w:pPr>
        <w:pStyle w:val="Titulek"/>
        <w:spacing w:before="0" w:after="0" w:line="240" w:lineRule="auto"/>
        <w:rPr>
          <w:b w:val="0"/>
          <w:i/>
          <w:sz w:val="18"/>
        </w:rPr>
      </w:pPr>
      <w:r w:rsidRPr="00C21CD9">
        <w:rPr>
          <w:b w:val="0"/>
          <w:i/>
          <w:sz w:val="18"/>
        </w:rPr>
        <w:t>Zdroj: ZÚR, hl. m. Prahy 2014</w:t>
      </w:r>
    </w:p>
    <w:p w:rsidR="00C21CD9" w:rsidRDefault="00C21CD9" w:rsidP="00C21CD9">
      <w:pPr>
        <w:pStyle w:val="Titulek"/>
      </w:pPr>
      <w:r>
        <w:t xml:space="preserve">Tabulka </w:t>
      </w:r>
      <w:fldSimple w:instr=" STYLEREF 1 \s ">
        <w:r w:rsidR="00D10772">
          <w:rPr>
            <w:noProof/>
          </w:rPr>
          <w:t>4</w:t>
        </w:r>
      </w:fldSimple>
      <w:r w:rsidR="00D10772">
        <w:t>.</w:t>
      </w:r>
      <w:fldSimple w:instr=" SEQ Tabulka \* ARABIC \s 1 ">
        <w:r w:rsidR="00D10772">
          <w:rPr>
            <w:noProof/>
          </w:rPr>
          <w:t>7</w:t>
        </w:r>
      </w:fldSimple>
      <w:r>
        <w:t>: Veřejně prospěšná opatření k zajištění ochrany archeologického dědictví</w:t>
      </w:r>
    </w:p>
    <w:tbl>
      <w:tblPr>
        <w:tblStyle w:val="Stednstnovn1zvraznn1"/>
        <w:tblW w:w="0" w:type="auto"/>
        <w:tblLook w:val="04A0" w:firstRow="1" w:lastRow="0" w:firstColumn="1" w:lastColumn="0" w:noHBand="0" w:noVBand="1"/>
      </w:tblPr>
      <w:tblGrid>
        <w:gridCol w:w="3070"/>
        <w:gridCol w:w="3071"/>
        <w:gridCol w:w="3071"/>
      </w:tblGrid>
      <w:tr w:rsidR="00940BCA" w:rsidTr="00972520">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BCA" w:rsidRPr="00972520" w:rsidRDefault="00940BCA" w:rsidP="00972520">
            <w:pPr>
              <w:autoSpaceDE w:val="0"/>
              <w:autoSpaceDN w:val="0"/>
              <w:adjustRightInd w:val="0"/>
              <w:spacing w:before="0" w:after="0" w:line="240" w:lineRule="auto"/>
              <w:jc w:val="left"/>
            </w:pPr>
            <w:r w:rsidRPr="00972520">
              <w:rPr>
                <w:rFonts w:ascii="Arial" w:hAnsi="Arial"/>
                <w:sz w:val="18"/>
                <w:szCs w:val="18"/>
              </w:rPr>
              <w:t>Název stavby</w:t>
            </w:r>
          </w:p>
        </w:tc>
        <w:tc>
          <w:tcPr>
            <w:tcW w:w="3071" w:type="dxa"/>
            <w:vAlign w:val="center"/>
          </w:tcPr>
          <w:p w:rsidR="00940BCA" w:rsidRPr="00972520" w:rsidRDefault="00940BCA" w:rsidP="00972520">
            <w:pPr>
              <w:autoSpaceDE w:val="0"/>
              <w:autoSpaceDN w:val="0"/>
              <w:adjustRightInd w:val="0"/>
              <w:spacing w:before="0" w:after="0" w:line="240" w:lineRule="auto"/>
              <w:jc w:val="left"/>
              <w:cnfStyle w:val="100000000000" w:firstRow="1" w:lastRow="0" w:firstColumn="0" w:lastColumn="0" w:oddVBand="0" w:evenVBand="0" w:oddHBand="0" w:evenHBand="0" w:firstRowFirstColumn="0" w:firstRowLastColumn="0" w:lastRowFirstColumn="0" w:lastRowLastColumn="0"/>
            </w:pPr>
            <w:r w:rsidRPr="00972520">
              <w:rPr>
                <w:rFonts w:ascii="Arial" w:hAnsi="Arial"/>
                <w:sz w:val="18"/>
                <w:szCs w:val="18"/>
              </w:rPr>
              <w:t>Kategorie</w:t>
            </w:r>
          </w:p>
        </w:tc>
        <w:tc>
          <w:tcPr>
            <w:tcW w:w="3071" w:type="dxa"/>
            <w:vAlign w:val="center"/>
          </w:tcPr>
          <w:p w:rsidR="00940BCA" w:rsidRPr="00972520" w:rsidRDefault="00940BCA" w:rsidP="00972520">
            <w:pPr>
              <w:autoSpaceDE w:val="0"/>
              <w:autoSpaceDN w:val="0"/>
              <w:adjustRightInd w:val="0"/>
              <w:spacing w:before="0" w:after="0" w:line="240" w:lineRule="auto"/>
              <w:jc w:val="left"/>
              <w:cnfStyle w:val="100000000000" w:firstRow="1" w:lastRow="0" w:firstColumn="0" w:lastColumn="0" w:oddVBand="0" w:evenVBand="0" w:oddHBand="0" w:evenHBand="0" w:firstRowFirstColumn="0" w:firstRowLastColumn="0" w:lastRowFirstColumn="0" w:lastRowLastColumn="0"/>
            </w:pPr>
            <w:r w:rsidRPr="00972520">
              <w:rPr>
                <w:rFonts w:ascii="Arial" w:hAnsi="Arial"/>
                <w:sz w:val="18"/>
                <w:szCs w:val="18"/>
              </w:rPr>
              <w:t>MČ</w:t>
            </w:r>
          </w:p>
        </w:tc>
      </w:tr>
      <w:tr w:rsidR="00940BCA" w:rsidTr="0097252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BCA" w:rsidRDefault="00940BCA" w:rsidP="00972520">
            <w:pPr>
              <w:autoSpaceDE w:val="0"/>
              <w:autoSpaceDN w:val="0"/>
              <w:adjustRightInd w:val="0"/>
              <w:spacing w:before="0" w:after="0" w:line="240" w:lineRule="auto"/>
              <w:jc w:val="left"/>
            </w:pPr>
            <w:r>
              <w:rPr>
                <w:rFonts w:ascii="Arial" w:hAnsi="Arial"/>
                <w:sz w:val="18"/>
                <w:szCs w:val="18"/>
              </w:rPr>
              <w:t xml:space="preserve">Zámky </w:t>
            </w:r>
            <w:r>
              <w:rPr>
                <w:rFonts w:ascii="Arial" w:hAnsi="Arial"/>
                <w:b w:val="0"/>
                <w:bCs w:val="0"/>
                <w:sz w:val="18"/>
                <w:szCs w:val="18"/>
              </w:rPr>
              <w:t xml:space="preserve">- </w:t>
            </w:r>
            <w:r>
              <w:rPr>
                <w:rFonts w:ascii="Arial" w:hAnsi="Arial"/>
                <w:sz w:val="18"/>
                <w:szCs w:val="18"/>
              </w:rPr>
              <w:t>Bohnice</w:t>
            </w:r>
          </w:p>
        </w:tc>
        <w:tc>
          <w:tcPr>
            <w:tcW w:w="3071" w:type="dxa"/>
            <w:vAlign w:val="center"/>
          </w:tcPr>
          <w:p w:rsidR="00940BCA" w:rsidRDefault="00940BCA" w:rsidP="00972520">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pPr>
            <w:r>
              <w:rPr>
                <w:rFonts w:ascii="Arial" w:hAnsi="Arial"/>
                <w:sz w:val="18"/>
                <w:szCs w:val="18"/>
              </w:rPr>
              <w:t>Archeologická lokalita</w:t>
            </w:r>
          </w:p>
        </w:tc>
        <w:tc>
          <w:tcPr>
            <w:tcW w:w="3071" w:type="dxa"/>
            <w:vAlign w:val="center"/>
          </w:tcPr>
          <w:p w:rsidR="00940BCA" w:rsidRDefault="00940BCA" w:rsidP="00972520">
            <w:pPr>
              <w:autoSpaceDE w:val="0"/>
              <w:autoSpaceDN w:val="0"/>
              <w:adjustRightInd w:val="0"/>
              <w:spacing w:before="0" w:after="0" w:line="240" w:lineRule="auto"/>
              <w:jc w:val="left"/>
              <w:cnfStyle w:val="000000100000" w:firstRow="0" w:lastRow="0" w:firstColumn="0" w:lastColumn="0" w:oddVBand="0" w:evenVBand="0" w:oddHBand="1" w:evenHBand="0" w:firstRowFirstColumn="0" w:firstRowLastColumn="0" w:lastRowFirstColumn="0" w:lastRowLastColumn="0"/>
            </w:pPr>
            <w:r>
              <w:rPr>
                <w:rFonts w:ascii="Arial" w:hAnsi="Arial"/>
                <w:sz w:val="18"/>
                <w:szCs w:val="18"/>
              </w:rPr>
              <w:t>Praha 8</w:t>
            </w:r>
          </w:p>
        </w:tc>
      </w:tr>
      <w:tr w:rsidR="00940BCA" w:rsidTr="00972520">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BCA" w:rsidRDefault="00940BCA" w:rsidP="00972520">
            <w:pPr>
              <w:autoSpaceDE w:val="0"/>
              <w:autoSpaceDN w:val="0"/>
              <w:adjustRightInd w:val="0"/>
              <w:spacing w:before="0" w:after="0" w:line="240" w:lineRule="auto"/>
              <w:jc w:val="left"/>
              <w:rPr>
                <w:rFonts w:ascii="Arial" w:hAnsi="Arial"/>
                <w:sz w:val="18"/>
                <w:szCs w:val="18"/>
              </w:rPr>
            </w:pPr>
            <w:r>
              <w:rPr>
                <w:rFonts w:ascii="Arial" w:hAnsi="Arial"/>
                <w:sz w:val="18"/>
                <w:szCs w:val="18"/>
              </w:rPr>
              <w:t>Staré Bohnice</w:t>
            </w:r>
          </w:p>
        </w:tc>
        <w:tc>
          <w:tcPr>
            <w:tcW w:w="3071" w:type="dxa"/>
            <w:vAlign w:val="center"/>
          </w:tcPr>
          <w:p w:rsidR="00940BCA" w:rsidRDefault="00940BCA" w:rsidP="00972520">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Památková zóna prohlášená</w:t>
            </w:r>
          </w:p>
        </w:tc>
        <w:tc>
          <w:tcPr>
            <w:tcW w:w="3071" w:type="dxa"/>
            <w:vAlign w:val="center"/>
          </w:tcPr>
          <w:p w:rsidR="00940BCA" w:rsidRDefault="00940BCA" w:rsidP="00972520">
            <w:pPr>
              <w:autoSpaceDE w:val="0"/>
              <w:autoSpaceDN w:val="0"/>
              <w:adjustRightInd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Praha 8</w:t>
            </w:r>
          </w:p>
        </w:tc>
      </w:tr>
    </w:tbl>
    <w:p w:rsidR="00C21CD9" w:rsidRPr="00C21CD9" w:rsidRDefault="00C21CD9" w:rsidP="00C21CD9">
      <w:pPr>
        <w:pStyle w:val="Titulek"/>
        <w:spacing w:before="0" w:after="0" w:line="240" w:lineRule="auto"/>
        <w:rPr>
          <w:b w:val="0"/>
          <w:i/>
          <w:sz w:val="18"/>
        </w:rPr>
      </w:pPr>
      <w:r w:rsidRPr="00C21CD9">
        <w:rPr>
          <w:b w:val="0"/>
          <w:i/>
          <w:sz w:val="18"/>
        </w:rPr>
        <w:t>Zdroj: ZÚR, hl. m. Prahy 2014</w:t>
      </w:r>
    </w:p>
    <w:p w:rsidR="00B02AFF" w:rsidRPr="001F02B9" w:rsidRDefault="00B02AFF" w:rsidP="001F02B9">
      <w:pPr>
        <w:autoSpaceDE w:val="0"/>
        <w:autoSpaceDN w:val="0"/>
        <w:adjustRightInd w:val="0"/>
        <w:rPr>
          <w:b/>
          <w:color w:val="17365D" w:themeColor="text2" w:themeShade="BF"/>
        </w:rPr>
      </w:pPr>
      <w:r>
        <w:rPr>
          <w:b/>
          <w:color w:val="17365D" w:themeColor="text2" w:themeShade="BF"/>
        </w:rPr>
        <w:t>Územní plán hlavního města Prahy</w:t>
      </w:r>
    </w:p>
    <w:p w:rsidR="00EE4237" w:rsidRDefault="00A57E2B" w:rsidP="007130B9">
      <w:r>
        <w:t xml:space="preserve">Platný </w:t>
      </w:r>
      <w:r w:rsidRPr="00C652F3">
        <w:rPr>
          <w:b/>
        </w:rPr>
        <w:t>územní plán</w:t>
      </w:r>
      <w:r>
        <w:t xml:space="preserve"> pro Prahu byl schválen v roce</w:t>
      </w:r>
      <w:r w:rsidR="00C652F3">
        <w:t xml:space="preserve"> 1999 s účinností od 1. 1. 2000.</w:t>
      </w:r>
      <w:r>
        <w:t xml:space="preserve"> </w:t>
      </w:r>
      <w:r w:rsidR="00C652F3">
        <w:t>O</w:t>
      </w:r>
      <w:r>
        <w:t xml:space="preserve">d té doby byl měněn spoustou tzv. Změn a Úprav ÚP. </w:t>
      </w:r>
    </w:p>
    <w:p w:rsidR="00243ADE" w:rsidRDefault="00243ADE" w:rsidP="00243ADE">
      <w:pPr>
        <w:pStyle w:val="Titulek"/>
      </w:pPr>
      <w:r>
        <w:t xml:space="preserve">Obrázek </w:t>
      </w:r>
      <w:fldSimple w:instr=" STYLEREF 1 \s ">
        <w:r w:rsidR="00256364">
          <w:rPr>
            <w:noProof/>
          </w:rPr>
          <w:t>4</w:t>
        </w:r>
      </w:fldSimple>
      <w:r w:rsidR="002A4EA3">
        <w:t>.</w:t>
      </w:r>
      <w:fldSimple w:instr=" SEQ Obrázek \* ARABIC \s 1 ">
        <w:r w:rsidR="00256364">
          <w:rPr>
            <w:noProof/>
          </w:rPr>
          <w:t>2</w:t>
        </w:r>
      </w:fldSimple>
      <w:r>
        <w:t>: Ukázka výkresu územního plánu hl. m. Prahy</w:t>
      </w:r>
      <w:r w:rsidR="002A3D88">
        <w:t xml:space="preserve"> – detail území MČ Praha 8</w:t>
      </w:r>
    </w:p>
    <w:p w:rsidR="00243ADE" w:rsidRDefault="00DE0EFE" w:rsidP="007130B9">
      <w:r>
        <w:rPr>
          <w:noProof/>
          <w:lang w:eastAsia="cs-CZ"/>
        </w:rPr>
        <w:drawing>
          <wp:inline distT="0" distB="0" distL="0" distR="0" wp14:anchorId="54425446" wp14:editId="0FA7DEA5">
            <wp:extent cx="5717991" cy="5876925"/>
            <wp:effectExtent l="0" t="0" r="0" b="0"/>
            <wp:docPr id="286" name="Obrázek 286" descr="http://wgp.urm.cz/app/tms/aplk/arcgis_api/geoportal/print_up.php?bbox=-746436.0146261906,-1043380.6155279045,-732267.5487892589,-1035972.2673778749&amp;basemap=&amp;layers=1:0.9;0|5:0.8;1,12&amp;sel_layerdefs=&amp;orientation=L&amp;pageSize=A4&amp;scale=50000&am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gp.urm.cz/app/tms/aplk/arcgis_api/geoportal/print_up.php?bbox=-746436.0146261906,-1043380.6155279045,-732267.5487892589,-1035972.2673778749&amp;basemap=&amp;layers=1:0.9;0|5:0.8;1,12&amp;sel_layerdefs=&amp;orientation=L&amp;pageSize=A4&amp;scale=50000&amp;f=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11562" r="31131"/>
                    <a:stretch/>
                  </pic:blipFill>
                  <pic:spPr bwMode="auto">
                    <a:xfrm>
                      <a:off x="0" y="0"/>
                      <a:ext cx="5727709" cy="5886913"/>
                    </a:xfrm>
                    <a:prstGeom prst="rect">
                      <a:avLst/>
                    </a:prstGeom>
                    <a:noFill/>
                    <a:ln>
                      <a:noFill/>
                    </a:ln>
                    <a:extLst>
                      <a:ext uri="{53640926-AAD7-44D8-BBD7-CCE9431645EC}">
                        <a14:shadowObscured xmlns:a14="http://schemas.microsoft.com/office/drawing/2010/main"/>
                      </a:ext>
                    </a:extLst>
                  </pic:spPr>
                </pic:pic>
              </a:graphicData>
            </a:graphic>
          </wp:inline>
        </w:drawing>
      </w:r>
    </w:p>
    <w:p w:rsidR="00243ADE" w:rsidRPr="00243ADE" w:rsidRDefault="00243ADE" w:rsidP="007130B9">
      <w:pPr>
        <w:rPr>
          <w:i/>
          <w:sz w:val="18"/>
          <w:szCs w:val="18"/>
        </w:rPr>
      </w:pPr>
      <w:r w:rsidRPr="00243ADE">
        <w:rPr>
          <w:i/>
          <w:sz w:val="18"/>
          <w:szCs w:val="18"/>
        </w:rPr>
        <w:t>Zdroj: Výkresy územního plánu hl. m. Prahy, dostupné z www: mpp.praha.eu</w:t>
      </w:r>
    </w:p>
    <w:p w:rsidR="00006667" w:rsidRDefault="00006667" w:rsidP="007130B9">
      <w:r>
        <w:t xml:space="preserve">V územním plánu </w:t>
      </w:r>
      <w:r w:rsidR="00972520">
        <w:t>jsou definována</w:t>
      </w:r>
      <w:r>
        <w:t xml:space="preserve"> velká rozvojová území. Jedná se o lokality s velkým rozvojovým potenciálem a území významná pro dořešení infrastruktury a vybavení města. Na území MČ Praha 8 se jedná o tyto oblasti:</w:t>
      </w:r>
    </w:p>
    <w:p w:rsidR="00006667" w:rsidRDefault="00006667" w:rsidP="002B4773">
      <w:pPr>
        <w:pStyle w:val="Odstavecseseznamem"/>
        <w:numPr>
          <w:ilvl w:val="0"/>
          <w:numId w:val="82"/>
        </w:numPr>
      </w:pPr>
      <w:r>
        <w:t xml:space="preserve">Maniny – Dolní Libeň – Invalidovna (138 ha), k.ú. Karlín, Libeň </w:t>
      </w:r>
    </w:p>
    <w:p w:rsidR="00006667" w:rsidRDefault="00006667" w:rsidP="00006667">
      <w:pPr>
        <w:pStyle w:val="Odstavecseseznamem"/>
        <w:contextualSpacing w:val="0"/>
      </w:pPr>
      <w:r>
        <w:t xml:space="preserve">Jedná se o rozsáhlé rozvojové území uvnitř kompaktně zastavěného města pro rozšíření městského centra východním směrem. </w:t>
      </w:r>
    </w:p>
    <w:p w:rsidR="00006667" w:rsidRDefault="00006667" w:rsidP="002B4773">
      <w:pPr>
        <w:pStyle w:val="Odstavecseseznamem"/>
        <w:numPr>
          <w:ilvl w:val="0"/>
          <w:numId w:val="82"/>
        </w:numPr>
      </w:pPr>
      <w:r>
        <w:t>Pelce – Tyrolka (27 HA), k.ú. Libeň</w:t>
      </w:r>
    </w:p>
    <w:p w:rsidR="00006667" w:rsidRDefault="00006667" w:rsidP="00006667">
      <w:pPr>
        <w:pStyle w:val="Odstavecseseznamem"/>
      </w:pPr>
      <w:r>
        <w:t xml:space="preserve">Rozvojové území vysokých škol je nezbytné koordinovat s připravovanými dopravními stavbami. </w:t>
      </w:r>
    </w:p>
    <w:p w:rsidR="00EE4237" w:rsidRDefault="00EE4237" w:rsidP="007130B9">
      <w:r>
        <w:t>Územní plán rovněž specifikuje veřejně prospěšné stavby na území Prahy 8</w:t>
      </w:r>
      <w:r w:rsidR="00B02AFF">
        <w:t>, podrobný seznam je uveden v textové části ÚP.</w:t>
      </w:r>
      <w:r>
        <w:t>.</w:t>
      </w:r>
    </w:p>
    <w:p w:rsidR="002A3D88" w:rsidRDefault="002A3D88">
      <w:pPr>
        <w:spacing w:before="0" w:after="0" w:line="240" w:lineRule="auto"/>
        <w:jc w:val="left"/>
        <w:rPr>
          <w:b/>
          <w:bCs/>
          <w:sz w:val="20"/>
          <w:szCs w:val="18"/>
        </w:rPr>
      </w:pPr>
      <w:r>
        <w:br w:type="page"/>
      </w:r>
    </w:p>
    <w:p w:rsidR="00A57E2B" w:rsidRDefault="00A57E2B" w:rsidP="007130B9">
      <w:r>
        <w:t xml:space="preserve">V současné době </w:t>
      </w:r>
      <w:r w:rsidR="0075744E">
        <w:t xml:space="preserve">vzniká </w:t>
      </w:r>
      <w:r>
        <w:t>nový územní plán HMP, tzv. Metropolitní plán. Jeho pořízení bylo zahájeno na základě usnesení Zastupitelstva hl. m Prahy č. 2M/2 ze dne 7. 6. 2012.</w:t>
      </w:r>
      <w:r w:rsidR="00EE4237">
        <w:t xml:space="preserve"> </w:t>
      </w:r>
      <w:r>
        <w:t>Metropolitní plán hodlá rozdělit Prahu do</w:t>
      </w:r>
      <w:r w:rsidR="0075744E">
        <w:t> </w:t>
      </w:r>
      <w:r>
        <w:t xml:space="preserve">jednotlivých urbanistických celků a dále již neřešit konkrétní funkční využití, zjednodušit regulaci výstavby </w:t>
      </w:r>
      <w:r w:rsidR="002A3D88">
        <w:br/>
      </w:r>
      <w:r>
        <w:t>a posílit roli městských částí a stavebních úřadů.</w:t>
      </w:r>
    </w:p>
    <w:p w:rsidR="00FF359A" w:rsidRDefault="00C21CD9" w:rsidP="00151227">
      <w:r>
        <w:t xml:space="preserve">Do tvorby tohoto plánu byly zapojeny jednotlivé městské části hl. m. Prahy. Byly pořádány </w:t>
      </w:r>
      <w:r w:rsidR="00C652F3">
        <w:t xml:space="preserve">např. </w:t>
      </w:r>
      <w:r w:rsidR="00D07D8D">
        <w:t xml:space="preserve">workshopy, semináře nebo </w:t>
      </w:r>
      <w:r w:rsidR="00403E8B">
        <w:t>s</w:t>
      </w:r>
      <w:r w:rsidR="00403E8B" w:rsidRPr="00403E8B">
        <w:t xml:space="preserve">etkání se </w:t>
      </w:r>
      <w:r w:rsidR="00403E8B">
        <w:t xml:space="preserve">zástupci všech městských částí, jejichž cílem </w:t>
      </w:r>
      <w:r w:rsidR="00403E8B" w:rsidRPr="00403E8B">
        <w:t>bylo zjišťování jejich potřeb a priorit</w:t>
      </w:r>
      <w:r w:rsidR="00403E8B" w:rsidRPr="00403E8B">
        <w:rPr>
          <w:shd w:val="clear" w:color="auto" w:fill="FFFFFF" w:themeFill="background1"/>
        </w:rPr>
        <w:t>.</w:t>
      </w:r>
      <w:r w:rsidR="00403E8B" w:rsidRPr="00403E8B">
        <w:rPr>
          <w:rFonts w:ascii="Arial" w:hAnsi="Arial"/>
          <w:color w:val="333333"/>
          <w:shd w:val="clear" w:color="auto" w:fill="FFFFFF" w:themeFill="background1"/>
        </w:rPr>
        <w:t xml:space="preserve"> </w:t>
      </w:r>
      <w:r w:rsidR="00FF359A">
        <w:t>Na</w:t>
      </w:r>
      <w:r w:rsidR="00C652F3">
        <w:t> </w:t>
      </w:r>
      <w:r w:rsidR="00FF359A">
        <w:t>tvorbě Metropolitního plánu spolupracuje</w:t>
      </w:r>
      <w:r w:rsidR="00403E8B">
        <w:t xml:space="preserve"> zejména </w:t>
      </w:r>
      <w:r w:rsidR="00FF359A">
        <w:t xml:space="preserve">Odbor </w:t>
      </w:r>
      <w:r w:rsidR="00A33D13">
        <w:t xml:space="preserve">územního rozvoje a výstavby MČ Praha </w:t>
      </w:r>
      <w:r w:rsidR="00500C79">
        <w:t xml:space="preserve">8 </w:t>
      </w:r>
      <w:r w:rsidR="00A33D13">
        <w:t>s</w:t>
      </w:r>
      <w:r w:rsidR="00C652F3">
        <w:t> </w:t>
      </w:r>
      <w:r w:rsidR="00A33D13">
        <w:t>Odborem územního rozvoje Magistrátu hl. m. Prahy.</w:t>
      </w:r>
      <w:r w:rsidR="00FF359A">
        <w:t xml:space="preserve"> </w:t>
      </w:r>
      <w:r>
        <w:t xml:space="preserve"> </w:t>
      </w:r>
    </w:p>
    <w:p w:rsidR="00403E8B" w:rsidRDefault="00403E8B" w:rsidP="00151227">
      <w:r>
        <w:t xml:space="preserve">MČ Praha 8 požadovala </w:t>
      </w:r>
      <w:r w:rsidR="00C652F3">
        <w:t xml:space="preserve">během tvorby </w:t>
      </w:r>
      <w:r>
        <w:t xml:space="preserve">Metropolitního plánu Prahy </w:t>
      </w:r>
      <w:r w:rsidR="00C652F3">
        <w:t xml:space="preserve">zavést </w:t>
      </w:r>
      <w:r w:rsidR="0075744E">
        <w:t xml:space="preserve">do něj </w:t>
      </w:r>
      <w:r>
        <w:t>návrh k překvalifikování jednotlivých pozemků z kategorie umožňující výstavbu na zeleň. Tímto chtěl ÚMČ vyřešit dlouhodobý problém se zahušťován</w:t>
      </w:r>
      <w:r w:rsidR="004D7520">
        <w:t>ím sídlištní zástavby v Praze 8. V</w:t>
      </w:r>
      <w:r>
        <w:t xml:space="preserve">edení hl. m. Prahy </w:t>
      </w:r>
      <w:r w:rsidR="004D7520">
        <w:t xml:space="preserve">však </w:t>
      </w:r>
      <w:r>
        <w:t>tyto návrhy zamítlo.</w:t>
      </w:r>
    </w:p>
    <w:p w:rsidR="00D07D8D" w:rsidRDefault="00D07D8D" w:rsidP="00151227">
      <w:r>
        <w:t>MČ P</w:t>
      </w:r>
      <w:r w:rsidR="0038762C">
        <w:t>r</w:t>
      </w:r>
      <w:r>
        <w:t xml:space="preserve">aha 8 </w:t>
      </w:r>
      <w:r w:rsidR="00006AF2">
        <w:t xml:space="preserve">dále </w:t>
      </w:r>
      <w:r>
        <w:t xml:space="preserve">zásadně nesouhlasila se zařazením nové paralelní vzletové a přistávací dráhy RWY 06R/24L letiště Praha – Ruzyně </w:t>
      </w:r>
      <w:r w:rsidR="0038762C">
        <w:t xml:space="preserve">(Letiště Václava Havla Praha) </w:t>
      </w:r>
      <w:r>
        <w:t xml:space="preserve">a jejího ochranného hlukového pásma do návrhu Metropolitního plánu. Městská část Praha 8 </w:t>
      </w:r>
      <w:r w:rsidR="00006AF2">
        <w:t>je</w:t>
      </w:r>
      <w:r>
        <w:t xml:space="preserve"> přesvědčena, že záměr výstavby vzletové a přistávací dráhy způsobí výrazné zhoršení životního prostředí, bude trvale poškozovat zdraví obyvatel a bude mít nepříznivé dopady na kvalitu života a bydlení na území Městské části Praha 8, a to bez jakýchkoliv souvisejících pozitivních aspektů.</w:t>
      </w:r>
      <w:r w:rsidR="0075744E">
        <w:t xml:space="preserve"> </w:t>
      </w:r>
      <w:r>
        <w:t xml:space="preserve">Tato připomínka však byla vypořádána s tím, že se jedná o úkol Politiky územního rozvoje ČR. Metropolitní plán by měl být doplněn o zpracování Vyhodnocení vlivů Metropolitního plánu na životní prostředí (SEA). </w:t>
      </w:r>
    </w:p>
    <w:p w:rsidR="006010BA" w:rsidRDefault="006010BA" w:rsidP="006010BA">
      <w:r>
        <w:t>Dle Programového prohlášení rady 2014–2018 bude měst</w:t>
      </w:r>
      <w:r w:rsidR="00083779">
        <w:t>s</w:t>
      </w:r>
      <w:r>
        <w:t>kou části podporována taková podoba pražských stavebních předpi</w:t>
      </w:r>
      <w:r w:rsidR="00006AF2">
        <w:t>sů a metropolitního plánu, která</w:t>
      </w:r>
      <w:r>
        <w:t xml:space="preserve"> neo</w:t>
      </w:r>
      <w:r w:rsidR="00006AF2">
        <w:t xml:space="preserve">hrozí životní prostředí, a která </w:t>
      </w:r>
      <w:r>
        <w:t>umožní přeměnit Prahu na</w:t>
      </w:r>
      <w:r w:rsidR="00006AF2">
        <w:t> </w:t>
      </w:r>
      <w:r>
        <w:t>moderní metropoli.</w:t>
      </w:r>
      <w:r w:rsidR="0075744E">
        <w:t xml:space="preserve"> </w:t>
      </w:r>
      <w:r w:rsidRPr="006010BA">
        <w:t>Toto prohlášení rovněž požaduje vytvoření plán</w:t>
      </w:r>
      <w:r w:rsidR="00006AF2">
        <w:t>u</w:t>
      </w:r>
      <w:r w:rsidRPr="006010BA">
        <w:t xml:space="preserve"> na využití Rohanského ostrova a podoby pravého břehu Vltavy mezi mostem Barikádníků a Rohanským ostrovem. Mělo by se jednat o území volně přístupné občanům s maximálním možným množstvím zeleně pro relaxační potřeby obyvatel. Neměl by být blokován přístup k řece.</w:t>
      </w:r>
    </w:p>
    <w:p w:rsidR="00083779" w:rsidRPr="00A26B92" w:rsidRDefault="00083779" w:rsidP="00083779">
      <w:pPr>
        <w:autoSpaceDE w:val="0"/>
        <w:autoSpaceDN w:val="0"/>
        <w:adjustRightInd w:val="0"/>
        <w:rPr>
          <w:b/>
          <w:color w:val="17365D" w:themeColor="text2" w:themeShade="BF"/>
        </w:rPr>
      </w:pPr>
      <w:r>
        <w:rPr>
          <w:b/>
          <w:color w:val="17365D" w:themeColor="text2" w:themeShade="BF"/>
        </w:rPr>
        <w:t>Územně analytické podklady</w:t>
      </w:r>
    </w:p>
    <w:p w:rsidR="00083779" w:rsidRDefault="00083779" w:rsidP="006010BA">
      <w:r>
        <w:t>Kromě územně plánovacích dokumentace, tedy zásad územního rozvoje a územního plánu hl. m. Prahy, je nutné v kontextu územního plánování zmínit také územně analytické podklady. V případě hl. m. Prahy existuje stavebním zákonem</w:t>
      </w:r>
      <w:r w:rsidR="000A329D">
        <w:t xml:space="preserve"> (resp. vyhláškou č. 500/2006 Sb., o územně analytických podkladech, územně plánovací dokumentaci a způsobu evidence územně plánovací činnosti) definovaná možnost sloučit obsah ÚAP obcí a ÚAP kraje (§ 4, odst. 5 vyhlášky č. 500/2006 Sb.).</w:t>
      </w:r>
    </w:p>
    <w:p w:rsidR="000A329D" w:rsidRDefault="000A329D" w:rsidP="006010BA">
      <w:r>
        <w:t>Poslední ÚAP hlavního města Prahy byly pořízeny v roce 2014. V části, která přináleží obsahu rozboru udržitelného rozvoje území, jsou zpracovány tematické SWOT analýzy společně s identifikací problémů k řešení (jednak v ÚPD, resp. nástroji územního plánování, a jednak mimo kompetence územního plánu).</w:t>
      </w:r>
    </w:p>
    <w:p w:rsidR="000A329D" w:rsidRDefault="000A329D" w:rsidP="006010BA">
      <w:r>
        <w:t>Z výroků (uvedených především v kolonce slabých stránek), jež mají takový charakter, že se mohou přímo nebo nepřímo (např. proto, že jsou celoměstského významu) dotknout Prahy 8, uveďme např.:</w:t>
      </w:r>
    </w:p>
    <w:p w:rsidR="000A329D" w:rsidRDefault="00FF02EE" w:rsidP="002B4773">
      <w:pPr>
        <w:pStyle w:val="Odstavecseseznamem"/>
        <w:numPr>
          <w:ilvl w:val="0"/>
          <w:numId w:val="118"/>
        </w:numPr>
      </w:pPr>
      <w:r>
        <w:t>N</w:t>
      </w:r>
      <w:r w:rsidR="000A329D">
        <w:t>evyhovující úrove</w:t>
      </w:r>
      <w:r>
        <w:t>ň regionální železniční dopravy</w:t>
      </w:r>
    </w:p>
    <w:p w:rsidR="000A329D" w:rsidRDefault="00FF02EE" w:rsidP="002B4773">
      <w:pPr>
        <w:pStyle w:val="Odstavecseseznamem"/>
        <w:numPr>
          <w:ilvl w:val="0"/>
          <w:numId w:val="118"/>
        </w:numPr>
      </w:pPr>
      <w:r>
        <w:t>Nedokončenost Pražského okruhu</w:t>
      </w:r>
    </w:p>
    <w:p w:rsidR="000A329D" w:rsidRDefault="00FF02EE" w:rsidP="002B4773">
      <w:pPr>
        <w:pStyle w:val="Odstavecseseznamem"/>
        <w:numPr>
          <w:ilvl w:val="0"/>
          <w:numId w:val="118"/>
        </w:numPr>
      </w:pPr>
      <w:r>
        <w:t>N</w:t>
      </w:r>
      <w:r w:rsidR="000A329D">
        <w:t>evyrovnaná kvalita a nestabilita veřejné správy s dopadem na kontinuitu platnosti dlou</w:t>
      </w:r>
      <w:r>
        <w:t>hodobých cílů, záměrů a priorit</w:t>
      </w:r>
    </w:p>
    <w:p w:rsidR="000A329D" w:rsidRDefault="00FF02EE" w:rsidP="002B4773">
      <w:pPr>
        <w:pStyle w:val="Odstavecseseznamem"/>
        <w:numPr>
          <w:ilvl w:val="0"/>
          <w:numId w:val="118"/>
        </w:numPr>
      </w:pPr>
      <w:r>
        <w:t>N</w:t>
      </w:r>
      <w:r w:rsidR="000A329D">
        <w:t>epříznivá po</w:t>
      </w:r>
      <w:r>
        <w:t>věst některých pražských služeb</w:t>
      </w:r>
    </w:p>
    <w:p w:rsidR="00FF02EE" w:rsidRDefault="00FF02EE" w:rsidP="002B4773">
      <w:pPr>
        <w:pStyle w:val="Odstavecseseznamem"/>
        <w:numPr>
          <w:ilvl w:val="0"/>
          <w:numId w:val="118"/>
        </w:numPr>
      </w:pPr>
      <w:r>
        <w:t>Fragmentace a omezení průchodnosti krajiny především v důsledku nárůstu uzavřených stavebních celků, zahušťování komunikační sítě a místy i výstavby protihlukových opatření</w:t>
      </w:r>
    </w:p>
    <w:p w:rsidR="00FF02EE" w:rsidRDefault="00FF02EE" w:rsidP="002B4773">
      <w:pPr>
        <w:pStyle w:val="Odstavecseseznamem"/>
        <w:numPr>
          <w:ilvl w:val="0"/>
          <w:numId w:val="118"/>
        </w:numPr>
      </w:pPr>
      <w:r>
        <w:t>Tlak na maximální využití území a ekonomickou výhodnost projektů bez ohledu na skutečné potřeby obyvatel, limity a podmínky území, dopady na životní prostředí a nároky na dopravní a technickou infrastrukturu</w:t>
      </w:r>
    </w:p>
    <w:p w:rsidR="0092114C" w:rsidRDefault="0092114C" w:rsidP="002B4773">
      <w:pPr>
        <w:pStyle w:val="Odstavecseseznamem"/>
        <w:numPr>
          <w:ilvl w:val="0"/>
          <w:numId w:val="118"/>
        </w:numPr>
      </w:pPr>
      <w:r>
        <w:t>Nekoncepční přístup k umísťování výškových a rozměrných staveb, narušování vizuální scény města a střešní krajiny</w:t>
      </w:r>
    </w:p>
    <w:p w:rsidR="0092114C" w:rsidRDefault="0092114C" w:rsidP="002B4773">
      <w:pPr>
        <w:pStyle w:val="Odstavecseseznamem"/>
        <w:numPr>
          <w:ilvl w:val="0"/>
          <w:numId w:val="118"/>
        </w:numPr>
      </w:pPr>
      <w:r>
        <w:t>Stárnutí populace a zvyšující se počet osob v poproduktivním věku</w:t>
      </w:r>
    </w:p>
    <w:p w:rsidR="00543C23" w:rsidRDefault="00543C23" w:rsidP="002B4773">
      <w:pPr>
        <w:pStyle w:val="Odstavecseseznamem"/>
        <w:numPr>
          <w:ilvl w:val="0"/>
          <w:numId w:val="118"/>
        </w:numPr>
      </w:pPr>
      <w:r>
        <w:t>Obtížně řešitelná problematika dopravy v klidu</w:t>
      </w:r>
    </w:p>
    <w:p w:rsidR="000A329D" w:rsidRDefault="000A329D" w:rsidP="000A329D">
      <w:r>
        <w:t>Z identifikovaných problémů k řešení nástroji ÚP, ale i mimo tyto kompetence uveďme např.:</w:t>
      </w:r>
    </w:p>
    <w:p w:rsidR="00FF02EE" w:rsidRPr="001F02B9" w:rsidRDefault="00FF02EE" w:rsidP="002B4773">
      <w:pPr>
        <w:pStyle w:val="Odstavecseseznamem"/>
        <w:numPr>
          <w:ilvl w:val="0"/>
          <w:numId w:val="118"/>
        </w:numPr>
      </w:pPr>
      <w:r w:rsidRPr="001F02B9">
        <w:t>Nevyjasněné koncepce transformačních území a ostatních morálně dožitých území (Rohanský ostrov)</w:t>
      </w:r>
    </w:p>
    <w:p w:rsidR="00FF02EE" w:rsidRPr="00D17440" w:rsidRDefault="00FF02EE" w:rsidP="002B4773">
      <w:pPr>
        <w:pStyle w:val="Odstavecseseznamem"/>
        <w:numPr>
          <w:ilvl w:val="0"/>
          <w:numId w:val="118"/>
        </w:numPr>
      </w:pPr>
      <w:r w:rsidRPr="001F02B9">
        <w:t>Dlouhodobě nedo</w:t>
      </w:r>
      <w:r w:rsidRPr="00FF02EE">
        <w:t>končené</w:t>
      </w:r>
      <w:r w:rsidRPr="001F02B9">
        <w:t xml:space="preserve"> koncepce významných městských lokalit (Palmovka) a sídlištních založení, nedostatečné využití jejich potenciálu</w:t>
      </w:r>
    </w:p>
    <w:p w:rsidR="00FF02EE" w:rsidRPr="00D17440" w:rsidRDefault="00FF02EE" w:rsidP="002B4773">
      <w:pPr>
        <w:pStyle w:val="Odstavecseseznamem"/>
        <w:numPr>
          <w:ilvl w:val="0"/>
          <w:numId w:val="118"/>
        </w:numPr>
      </w:pPr>
      <w:r w:rsidRPr="001F02B9">
        <w:t xml:space="preserve">Chybějící celková koncepce potřeb a umísťování pro MČ významných staveb občanského vybavení </w:t>
      </w:r>
    </w:p>
    <w:p w:rsidR="00FF02EE" w:rsidRPr="00D17440" w:rsidRDefault="00FF02EE" w:rsidP="002B4773">
      <w:pPr>
        <w:pStyle w:val="Odstavecseseznamem"/>
        <w:numPr>
          <w:ilvl w:val="0"/>
          <w:numId w:val="118"/>
        </w:numPr>
      </w:pPr>
      <w:r w:rsidRPr="001F02B9">
        <w:t>Tlak na necitlivé zahušťování obytné zástavby, s důsledkem snížení kvality obytného prostředí pro stávající obyvatele (Karlín, Libeň, sídliště)</w:t>
      </w:r>
    </w:p>
    <w:p w:rsidR="00FF02EE" w:rsidRPr="00D17440" w:rsidRDefault="00FF02EE" w:rsidP="002B4773">
      <w:pPr>
        <w:pStyle w:val="Odstavecseseznamem"/>
        <w:numPr>
          <w:ilvl w:val="0"/>
          <w:numId w:val="118"/>
        </w:numPr>
      </w:pPr>
      <w:r w:rsidRPr="001F02B9">
        <w:t>Nedostatečná prostorová regulace a neexistující zásady pro umísťování výškových a rozměrných staveb (Karlín, Libeň)</w:t>
      </w:r>
    </w:p>
    <w:p w:rsidR="00FF02EE" w:rsidRPr="000D32C1" w:rsidRDefault="00FF02EE" w:rsidP="002B4773">
      <w:pPr>
        <w:pStyle w:val="Odstavecseseznamem"/>
        <w:numPr>
          <w:ilvl w:val="0"/>
          <w:numId w:val="118"/>
        </w:numPr>
      </w:pPr>
      <w:r w:rsidRPr="001F02B9">
        <w:t>Pomalá a nedostatečná rekultivace a rehabilitace veřejných prostorů a městské zeleně (Florenc, Palmovka, Rohan)</w:t>
      </w:r>
    </w:p>
    <w:p w:rsidR="00FF02EE" w:rsidRDefault="00FF02EE" w:rsidP="002B4773">
      <w:pPr>
        <w:pStyle w:val="Odstavecseseznamem"/>
        <w:numPr>
          <w:ilvl w:val="0"/>
          <w:numId w:val="118"/>
        </w:numPr>
      </w:pPr>
      <w:r w:rsidRPr="001F02B9">
        <w:t>Absence strategie využití významných budov ve vlastnictví města (např. objekt Invalidovny)</w:t>
      </w:r>
    </w:p>
    <w:p w:rsidR="002251C4" w:rsidRDefault="002251C4" w:rsidP="002A4EA3">
      <w:r>
        <w:t>V podkapitole dílčích problémů se zaměřením na urbanistické problémy jsou podrobně popsány, specifikována a lokalizována tzv. „křehká území“. Jedná se o území, která vykazují dlouhodobou stagnaci, provází je nezájem či mají komplikované podmínky využití</w:t>
      </w:r>
      <w:r w:rsidR="00890BB8">
        <w:t xml:space="preserve"> (pokud již projekty vznikly, území zůstávají dlouhodobě nenaplněna, nebo se jedná o dlouholeté rezervy pro infrastrukturu). U těchto území se nedaří nalézt a potvrdit odpovídající urbanistickou koncepci. Na území MČ Praha 8 se jedná např. o území:</w:t>
      </w:r>
    </w:p>
    <w:p w:rsidR="00890BB8" w:rsidRDefault="00890BB8" w:rsidP="002B4773">
      <w:pPr>
        <w:pStyle w:val="Odstavecseseznamem"/>
        <w:numPr>
          <w:ilvl w:val="0"/>
          <w:numId w:val="119"/>
        </w:numPr>
      </w:pPr>
      <w:r>
        <w:t>Troja – Pelc Tyrolka</w:t>
      </w:r>
    </w:p>
    <w:p w:rsidR="00890BB8" w:rsidRDefault="00890BB8" w:rsidP="002B4773">
      <w:pPr>
        <w:pStyle w:val="Odstavecseseznamem"/>
        <w:numPr>
          <w:ilvl w:val="0"/>
          <w:numId w:val="119"/>
        </w:numPr>
      </w:pPr>
      <w:r>
        <w:t>Libeň – Holešovice (vnější libeňská kosa)</w:t>
      </w:r>
    </w:p>
    <w:p w:rsidR="00890BB8" w:rsidRDefault="00890BB8" w:rsidP="002B4773">
      <w:pPr>
        <w:pStyle w:val="Odstavecseseznamem"/>
        <w:numPr>
          <w:ilvl w:val="0"/>
          <w:numId w:val="119"/>
        </w:numPr>
      </w:pPr>
      <w:r>
        <w:t>Rohanské nábřeží</w:t>
      </w:r>
    </w:p>
    <w:p w:rsidR="00890BB8" w:rsidRDefault="00890BB8" w:rsidP="002B4773">
      <w:pPr>
        <w:pStyle w:val="Odstavecseseznamem"/>
        <w:numPr>
          <w:ilvl w:val="0"/>
          <w:numId w:val="119"/>
        </w:numPr>
      </w:pPr>
      <w:r>
        <w:t>Palmovka</w:t>
      </w:r>
    </w:p>
    <w:p w:rsidR="002A4EA3" w:rsidRDefault="002A4EA3" w:rsidP="002A4EA3">
      <w:r>
        <w:t>Z hlediska jevů sledovaných v podkladech pro rozbor udržitelného rozvoje území v rámci ÚAP hl. m. Prahy 2014 vypovídá o územním rozvoji, který na území hlavního města v posledních letech probíhá, např. jev A116 – počet dokončených bytů na 1000 obyvatel (v ÚAP Prahy 2014 zpracovaný pro období 2004-2013), kde jsou vidět velice silné suburbanizační procesy a v případě MČ Praha 8 relativně vysoký absolutní počet dokončených bytů, nicméně v přepočtu na 1000 obyvatel spadá do nejnižší kategorie městských částí a obcí (do 5 bytů na 1000 obyvatel).</w:t>
      </w:r>
    </w:p>
    <w:p w:rsidR="002A4EA3" w:rsidRDefault="002A4EA3" w:rsidP="002A4EA3">
      <w:pPr>
        <w:pStyle w:val="Titulek"/>
      </w:pPr>
      <w:r>
        <w:t xml:space="preserve">Obrázek </w:t>
      </w:r>
      <w:fldSimple w:instr=" STYLEREF 1 \s ">
        <w:r w:rsidR="00256364">
          <w:rPr>
            <w:noProof/>
          </w:rPr>
          <w:t>4</w:t>
        </w:r>
      </w:fldSimple>
      <w:r>
        <w:t>.</w:t>
      </w:r>
      <w:fldSimple w:instr=" SEQ Obrázek \* ARABIC \s 1 ">
        <w:r w:rsidR="00256364">
          <w:rPr>
            <w:noProof/>
          </w:rPr>
          <w:t>3</w:t>
        </w:r>
      </w:fldSimple>
      <w:r>
        <w:t>: Intenzita bytové výstavby v letech 2004-2013</w:t>
      </w:r>
    </w:p>
    <w:p w:rsidR="002A4EA3" w:rsidRDefault="002A4EA3" w:rsidP="002A4EA3">
      <w:r>
        <w:rPr>
          <w:noProof/>
          <w:lang w:eastAsia="cs-CZ"/>
        </w:rPr>
        <w:drawing>
          <wp:inline distT="0" distB="0" distL="0" distR="0" wp14:anchorId="2B938E68" wp14:editId="56CAF163">
            <wp:extent cx="5760000" cy="5175873"/>
            <wp:effectExtent l="0" t="0" r="0" b="6350"/>
            <wp:docPr id="287" name="Obráze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9-210-vyvoj-a-podminky.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000" cy="5175873"/>
                    </a:xfrm>
                    <a:prstGeom prst="rect">
                      <a:avLst/>
                    </a:prstGeom>
                  </pic:spPr>
                </pic:pic>
              </a:graphicData>
            </a:graphic>
          </wp:inline>
        </w:drawing>
      </w:r>
    </w:p>
    <w:p w:rsidR="002A4EA3" w:rsidRPr="000D31BB" w:rsidRDefault="002A4EA3" w:rsidP="002A4EA3">
      <w:pPr>
        <w:spacing w:before="0" w:after="0" w:line="240" w:lineRule="auto"/>
        <w:rPr>
          <w:i/>
          <w:sz w:val="18"/>
          <w:szCs w:val="18"/>
        </w:rPr>
      </w:pPr>
      <w:r w:rsidRPr="000D31BB">
        <w:rPr>
          <w:i/>
          <w:sz w:val="18"/>
          <w:szCs w:val="18"/>
        </w:rPr>
        <w:t xml:space="preserve">Zdroj: </w:t>
      </w:r>
      <w:r>
        <w:rPr>
          <w:i/>
          <w:sz w:val="18"/>
          <w:szCs w:val="18"/>
        </w:rPr>
        <w:t xml:space="preserve">Územně analytické podklady hlavního města Prahy 2014, dostupné z www: </w:t>
      </w:r>
      <w:r w:rsidRPr="002A4EA3">
        <w:rPr>
          <w:i/>
          <w:sz w:val="18"/>
          <w:szCs w:val="18"/>
        </w:rPr>
        <w:t>http://uap.iprpraha.cz/schemata/</w:t>
      </w:r>
    </w:p>
    <w:p w:rsidR="00E163C8" w:rsidRPr="00A26B92" w:rsidRDefault="00E163C8" w:rsidP="00E163C8">
      <w:pPr>
        <w:autoSpaceDE w:val="0"/>
        <w:autoSpaceDN w:val="0"/>
        <w:adjustRightInd w:val="0"/>
        <w:rPr>
          <w:b/>
          <w:color w:val="17365D" w:themeColor="text2" w:themeShade="BF"/>
        </w:rPr>
      </w:pPr>
      <w:r>
        <w:rPr>
          <w:b/>
          <w:color w:val="17365D" w:themeColor="text2" w:themeShade="BF"/>
        </w:rPr>
        <w:t>Územní studie</w:t>
      </w:r>
    </w:p>
    <w:p w:rsidR="00E163C8" w:rsidRDefault="00E163C8" w:rsidP="00E163C8">
      <w:r>
        <w:t>Kromě územně analytických podkladů hlavního města Prahy se MČ Praha 8 týkají také dvě územní studie, což je podrobnější územně plánovací podklad. Územní studie podle zákona navrhují, prověřují a posuzují možná řešení vybraných problémů, příp. úprav, nebo rozvoje některých funkčních systémů v území. V evidenci územně plánovacích podkladů jsou zapsány na území MČ Praha 8 následující územní studie:</w:t>
      </w:r>
    </w:p>
    <w:p w:rsidR="00E163C8" w:rsidRDefault="00E163C8" w:rsidP="002B4773">
      <w:pPr>
        <w:pStyle w:val="Odstavecseseznamem"/>
        <w:numPr>
          <w:ilvl w:val="0"/>
          <w:numId w:val="120"/>
        </w:numPr>
      </w:pPr>
      <w:r>
        <w:t>Urbanistická studie Invalidovna</w:t>
      </w:r>
    </w:p>
    <w:p w:rsidR="00E163C8" w:rsidRDefault="00E163C8" w:rsidP="002B4773">
      <w:pPr>
        <w:pStyle w:val="Odstavecseseznamem"/>
        <w:numPr>
          <w:ilvl w:val="0"/>
          <w:numId w:val="120"/>
        </w:numPr>
      </w:pPr>
      <w:r>
        <w:t>Urbanistická studie Karlín</w:t>
      </w:r>
    </w:p>
    <w:p w:rsidR="000A329D" w:rsidRDefault="000A329D" w:rsidP="000A329D"/>
    <w:p w:rsidR="00ED4196" w:rsidRPr="009E045D" w:rsidRDefault="00ED4196" w:rsidP="00ED4196">
      <w:pPr>
        <w:pStyle w:val="Nadpis3"/>
      </w:pPr>
      <w:bookmarkStart w:id="34" w:name="_Toc438478112"/>
      <w:bookmarkStart w:id="35" w:name="_Toc444151401"/>
      <w:r w:rsidRPr="009E045D">
        <w:t>Bydlení</w:t>
      </w:r>
      <w:bookmarkEnd w:id="34"/>
      <w:bookmarkEnd w:id="35"/>
    </w:p>
    <w:p w:rsidR="00ED4196" w:rsidRPr="00E1593E" w:rsidRDefault="00ED4196" w:rsidP="00ED4196">
      <w:pPr>
        <w:pStyle w:val="H2"/>
        <w:numPr>
          <w:ilvl w:val="0"/>
          <w:numId w:val="0"/>
        </w:numPr>
        <w:spacing w:before="120" w:after="120" w:line="276" w:lineRule="auto"/>
        <w:jc w:val="both"/>
        <w:rPr>
          <w:rFonts w:cs="Arial"/>
        </w:rPr>
      </w:pPr>
      <w:r w:rsidRPr="00E1593E">
        <w:rPr>
          <w:rFonts w:cs="Arial"/>
        </w:rPr>
        <w:t>Praha je v rámci České republiky regionem s nejvyššími tržními cenami bytů. Ty jsou odrazem dlouhodobě vysoké poptávky po bydlení v hlavním městě, která je primárně stimulována relativně příznivými socioekonomickými podmínkami, rozvinutým trhem práce s vysokou absorpční kapacitou a celkovou atraktivitou. Podle šetření IPR Praha se nabídkové ceny bytů na území Prahy 8 pohybovaly v březnu roku 2014 v rozmezí 45-49 000 Kč/m</w:t>
      </w:r>
      <w:r w:rsidRPr="00991FFE">
        <w:rPr>
          <w:rFonts w:cs="Arial"/>
          <w:vertAlign w:val="superscript"/>
        </w:rPr>
        <w:t>2</w:t>
      </w:r>
      <w:r w:rsidRPr="00E1593E">
        <w:rPr>
          <w:rFonts w:cs="Arial"/>
        </w:rPr>
        <w:t>. Průměrné nabídkové nájemné bytů bylo</w:t>
      </w:r>
      <w:r>
        <w:rPr>
          <w:rFonts w:cs="Arial"/>
        </w:rPr>
        <w:t xml:space="preserve"> ve stejném období </w:t>
      </w:r>
      <w:r w:rsidRPr="00E1593E">
        <w:rPr>
          <w:rFonts w:cs="Arial"/>
        </w:rPr>
        <w:t>170-199 Kč/m</w:t>
      </w:r>
      <w:r w:rsidRPr="00991FFE">
        <w:rPr>
          <w:rFonts w:cs="Arial"/>
          <w:vertAlign w:val="superscript"/>
        </w:rPr>
        <w:t>2</w:t>
      </w:r>
      <w:r w:rsidRPr="00E1593E">
        <w:rPr>
          <w:rFonts w:cs="Arial"/>
        </w:rPr>
        <w:t xml:space="preserve">. </w:t>
      </w:r>
    </w:p>
    <w:p w:rsidR="00ED4196" w:rsidRDefault="00ED4196" w:rsidP="00ED4196">
      <w:pPr>
        <w:pStyle w:val="H2"/>
        <w:numPr>
          <w:ilvl w:val="0"/>
          <w:numId w:val="0"/>
        </w:numPr>
        <w:spacing w:before="120" w:after="120" w:line="276" w:lineRule="auto"/>
        <w:jc w:val="both"/>
      </w:pPr>
      <w:r>
        <w:t>Atraktivita Prahy a vysoká poptávka po bydlení v hlavním městě se nepříznivě promítá do relace mezi průměrnou kupní cenou bytu a příjmovou situací velké části domácností, a to i přesto, že Praha je v rámci ČR oblastí s relativně nejvyššími příjmy. Rozdíly v průměrných cenách bytů mezi Prahou a ČR jsou nicméně výraznější než diference v příjmech domácností.</w:t>
      </w:r>
    </w:p>
    <w:p w:rsidR="00ED4196" w:rsidRDefault="00ED4196" w:rsidP="00ED4196">
      <w:pPr>
        <w:pStyle w:val="H2"/>
        <w:numPr>
          <w:ilvl w:val="0"/>
          <w:numId w:val="0"/>
        </w:numPr>
        <w:spacing w:before="120" w:after="120" w:line="276" w:lineRule="auto"/>
        <w:jc w:val="both"/>
        <w:rPr>
          <w:rFonts w:cs="Arial"/>
        </w:rPr>
      </w:pPr>
      <w:r w:rsidRPr="00C015EE">
        <w:rPr>
          <w:rFonts w:cs="Arial"/>
        </w:rPr>
        <w:t xml:space="preserve">Na území městské části Praha 8 se v roce 2011 nacházelo </w:t>
      </w:r>
      <w:r>
        <w:rPr>
          <w:rFonts w:cs="Arial"/>
        </w:rPr>
        <w:t xml:space="preserve">celkem 50 242 bytů, z toho přes 92 % těchto bytů bylo obydlených. Počet neobydlených dosahoval 3617. Přes 90 % obydlených bytů se nacházelo v bytových domech. </w:t>
      </w:r>
    </w:p>
    <w:p w:rsidR="00ED4196" w:rsidRDefault="00ED4196" w:rsidP="00ED4196">
      <w:pPr>
        <w:shd w:val="clear" w:color="auto" w:fill="FFFFFF" w:themeFill="background1"/>
        <w:rPr>
          <w:rFonts w:cstheme="minorBidi"/>
        </w:rPr>
      </w:pPr>
      <w:r w:rsidRPr="00991FFE">
        <w:rPr>
          <w:rFonts w:cstheme="minorBidi"/>
        </w:rPr>
        <w:t xml:space="preserve">V posledních 5 letech proběhla </w:t>
      </w:r>
      <w:r>
        <w:rPr>
          <w:rFonts w:cstheme="minorBidi"/>
        </w:rPr>
        <w:t xml:space="preserve">na území Prahy 8 </w:t>
      </w:r>
      <w:r w:rsidRPr="00991FFE">
        <w:rPr>
          <w:rFonts w:cstheme="minorBidi"/>
        </w:rPr>
        <w:t>vlna privatizace</w:t>
      </w:r>
      <w:r>
        <w:rPr>
          <w:rFonts w:cstheme="minorBidi"/>
        </w:rPr>
        <w:t xml:space="preserve"> bytového fondu, jejíž poslední fáze dobíhá ještě i v  současné době. Počet bytů ve vlastnictví městské části je tudíž proměnlivý. V současné době se jedná o  počet 1 216 bytů. (cca 2,4 % z celkového bytového fondu, přičemž </w:t>
      </w:r>
      <w:r w:rsidRPr="00F92B36">
        <w:t>optimální podíl činí 10 %)</w:t>
      </w:r>
      <w:r>
        <w:t xml:space="preserve">. </w:t>
      </w:r>
      <w:r w:rsidRPr="00F92B36">
        <w:t>Vzhledem k trendu stárnutí populace je nutné udržovat bytový fond ve stavu, který nabí</w:t>
      </w:r>
      <w:r>
        <w:t xml:space="preserve">dne bydlení vhodné pro seniory </w:t>
      </w:r>
      <w:r w:rsidRPr="00F92B36">
        <w:t>a</w:t>
      </w:r>
      <w:r>
        <w:t xml:space="preserve"> další znevýhodněné skupiny obyvatel. Rovněž je nutné disponovat nabídkou bytů pro </w:t>
      </w:r>
      <w:r w:rsidRPr="00F92B36">
        <w:t>mladé začínající rodiny</w:t>
      </w:r>
      <w:r>
        <w:t>, a tím zajistit realizaci</w:t>
      </w:r>
      <w:r w:rsidRPr="00F92B36">
        <w:t xml:space="preserve"> sociální politiky na řešeném území. </w:t>
      </w:r>
      <w:r>
        <w:rPr>
          <w:rFonts w:cstheme="minorBidi"/>
        </w:rPr>
        <w:t xml:space="preserve">Strukturu bytového fondu ve vlastnictví městské části dle katastrálních území zobrazuje následující tabulka. </w:t>
      </w:r>
    </w:p>
    <w:p w:rsidR="00ED4196" w:rsidRDefault="00ED4196" w:rsidP="00ED4196">
      <w:pPr>
        <w:shd w:val="clear" w:color="auto" w:fill="FFFFFF" w:themeFill="background1"/>
      </w:pPr>
      <w:r>
        <w:rPr>
          <w:rFonts w:cstheme="minorBidi"/>
        </w:rPr>
        <w:t>Z expertních rozhovorů se zástupci městského úřadu vzešlo, že většina bytů ve vlastnictví městské části spadá do I. kategorie, což jsou byty klasické. Byty 3. a 4. kategorie se nachází převážně ve starší zástavbě</w:t>
      </w:r>
    </w:p>
    <w:p w:rsidR="00ED4196" w:rsidRDefault="00ED4196" w:rsidP="00ED4196">
      <w:pPr>
        <w:pStyle w:val="Titulek"/>
      </w:pPr>
      <w:r>
        <w:t xml:space="preserve">Tabulka </w:t>
      </w:r>
      <w:fldSimple w:instr=" STYLEREF 1 \s ">
        <w:r w:rsidR="00D10772">
          <w:rPr>
            <w:noProof/>
          </w:rPr>
          <w:t>4</w:t>
        </w:r>
      </w:fldSimple>
      <w:r w:rsidR="00D10772">
        <w:t>.</w:t>
      </w:r>
      <w:fldSimple w:instr=" SEQ Tabulka \* ARABIC \s 1 ">
        <w:r w:rsidR="00D10772">
          <w:rPr>
            <w:noProof/>
          </w:rPr>
          <w:t>8</w:t>
        </w:r>
      </w:fldSimple>
      <w:r>
        <w:t xml:space="preserve">: Struktura bytového fondu ve vlastnictví městské části </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2622"/>
        <w:gridCol w:w="1984"/>
        <w:gridCol w:w="1986"/>
        <w:gridCol w:w="1310"/>
        <w:gridCol w:w="1310"/>
      </w:tblGrid>
      <w:tr w:rsidR="00ED4196" w:rsidRPr="006C11CC" w:rsidTr="00695B33">
        <w:trPr>
          <w:trHeight w:val="283"/>
          <w:tblHeader/>
        </w:trPr>
        <w:tc>
          <w:tcPr>
            <w:tcW w:w="1423" w:type="pct"/>
            <w:vMerge w:val="restart"/>
            <w:shd w:val="clear" w:color="auto" w:fill="548DD4" w:themeFill="text2" w:themeFillTint="99"/>
            <w:vAlign w:val="center"/>
            <w:hideMark/>
          </w:tcPr>
          <w:p w:rsidR="00ED4196" w:rsidRPr="001971CE" w:rsidRDefault="00ED4196" w:rsidP="00695B33">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Katastrální území</w:t>
            </w:r>
          </w:p>
        </w:tc>
        <w:tc>
          <w:tcPr>
            <w:tcW w:w="1077" w:type="pct"/>
            <w:vMerge w:val="restart"/>
            <w:shd w:val="clear" w:color="auto" w:fill="548DD4" w:themeFill="text2" w:themeFillTint="99"/>
            <w:vAlign w:val="center"/>
            <w:hideMark/>
          </w:tcPr>
          <w:p w:rsidR="00ED4196" w:rsidRPr="001971CE" w:rsidRDefault="00ED4196" w:rsidP="00695B33">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Počet bytů</w:t>
            </w:r>
          </w:p>
        </w:tc>
        <w:tc>
          <w:tcPr>
            <w:tcW w:w="1078" w:type="pct"/>
            <w:vMerge w:val="restart"/>
            <w:shd w:val="clear" w:color="auto" w:fill="548DD4" w:themeFill="text2" w:themeFillTint="99"/>
            <w:vAlign w:val="center"/>
            <w:hideMark/>
          </w:tcPr>
          <w:p w:rsidR="00ED4196" w:rsidRPr="001971CE" w:rsidRDefault="00ED4196" w:rsidP="00695B33">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Velikost bytu</w:t>
            </w:r>
          </w:p>
        </w:tc>
        <w:tc>
          <w:tcPr>
            <w:tcW w:w="1422" w:type="pct"/>
            <w:gridSpan w:val="2"/>
            <w:shd w:val="clear" w:color="auto" w:fill="548DD4" w:themeFill="text2" w:themeFillTint="99"/>
            <w:vAlign w:val="center"/>
            <w:hideMark/>
          </w:tcPr>
          <w:p w:rsidR="00ED4196" w:rsidRPr="001971CE" w:rsidRDefault="00ED4196" w:rsidP="00695B33">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Z toho volných</w:t>
            </w:r>
          </w:p>
        </w:tc>
      </w:tr>
      <w:tr w:rsidR="00ED4196" w:rsidRPr="006C11CC" w:rsidTr="00695B33">
        <w:trPr>
          <w:trHeight w:val="283"/>
          <w:tblHeader/>
        </w:trPr>
        <w:tc>
          <w:tcPr>
            <w:tcW w:w="1423" w:type="pct"/>
            <w:vMerge/>
            <w:shd w:val="clear" w:color="auto" w:fill="548DD4" w:themeFill="text2" w:themeFillTint="99"/>
            <w:vAlign w:val="center"/>
            <w:hideMark/>
          </w:tcPr>
          <w:p w:rsidR="00ED4196" w:rsidRPr="001971CE" w:rsidRDefault="00ED4196" w:rsidP="00695B33">
            <w:pPr>
              <w:spacing w:before="0" w:after="0" w:line="240" w:lineRule="auto"/>
              <w:jc w:val="left"/>
              <w:rPr>
                <w:rFonts w:ascii="Arial" w:eastAsia="Times New Roman" w:hAnsi="Arial"/>
                <w:b/>
                <w:bCs/>
                <w:color w:val="FFFFFF" w:themeColor="background1"/>
                <w:sz w:val="18"/>
                <w:szCs w:val="18"/>
                <w:lang w:eastAsia="cs-CZ"/>
              </w:rPr>
            </w:pPr>
          </w:p>
        </w:tc>
        <w:tc>
          <w:tcPr>
            <w:tcW w:w="1077" w:type="pct"/>
            <w:vMerge/>
            <w:shd w:val="clear" w:color="auto" w:fill="548DD4" w:themeFill="text2" w:themeFillTint="99"/>
            <w:vAlign w:val="center"/>
            <w:hideMark/>
          </w:tcPr>
          <w:p w:rsidR="00ED4196" w:rsidRPr="001971CE" w:rsidRDefault="00ED4196" w:rsidP="00695B33">
            <w:pPr>
              <w:spacing w:before="0" w:after="0" w:line="240" w:lineRule="auto"/>
              <w:jc w:val="left"/>
              <w:rPr>
                <w:rFonts w:ascii="Arial" w:eastAsia="Times New Roman" w:hAnsi="Arial"/>
                <w:b/>
                <w:bCs/>
                <w:color w:val="FFFFFF" w:themeColor="background1"/>
                <w:sz w:val="18"/>
                <w:szCs w:val="18"/>
                <w:lang w:eastAsia="cs-CZ"/>
              </w:rPr>
            </w:pPr>
          </w:p>
        </w:tc>
        <w:tc>
          <w:tcPr>
            <w:tcW w:w="1078" w:type="pct"/>
            <w:vMerge/>
            <w:shd w:val="clear" w:color="auto" w:fill="548DD4" w:themeFill="text2" w:themeFillTint="99"/>
            <w:vAlign w:val="center"/>
            <w:hideMark/>
          </w:tcPr>
          <w:p w:rsidR="00ED4196" w:rsidRPr="001971CE" w:rsidRDefault="00ED4196" w:rsidP="00695B33">
            <w:pPr>
              <w:spacing w:before="0" w:after="0" w:line="240" w:lineRule="auto"/>
              <w:jc w:val="left"/>
              <w:rPr>
                <w:rFonts w:ascii="Arial" w:eastAsia="Times New Roman" w:hAnsi="Arial"/>
                <w:b/>
                <w:bCs/>
                <w:color w:val="FFFFFF" w:themeColor="background1"/>
                <w:sz w:val="18"/>
                <w:szCs w:val="18"/>
                <w:lang w:eastAsia="cs-CZ"/>
              </w:rPr>
            </w:pPr>
          </w:p>
        </w:tc>
        <w:tc>
          <w:tcPr>
            <w:tcW w:w="711" w:type="pct"/>
            <w:shd w:val="clear" w:color="auto" w:fill="548DD4" w:themeFill="text2" w:themeFillTint="99"/>
            <w:vAlign w:val="center"/>
            <w:hideMark/>
          </w:tcPr>
          <w:p w:rsidR="00ED4196" w:rsidRPr="001971CE" w:rsidRDefault="00ED4196" w:rsidP="00695B33">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Abs.</w:t>
            </w:r>
          </w:p>
        </w:tc>
        <w:tc>
          <w:tcPr>
            <w:tcW w:w="711" w:type="pct"/>
            <w:shd w:val="clear" w:color="auto" w:fill="548DD4" w:themeFill="text2" w:themeFillTint="99"/>
            <w:vAlign w:val="center"/>
            <w:hideMark/>
          </w:tcPr>
          <w:p w:rsidR="00ED4196" w:rsidRPr="001971CE" w:rsidRDefault="00ED4196" w:rsidP="00695B33">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w:t>
            </w:r>
          </w:p>
        </w:tc>
      </w:tr>
      <w:tr w:rsidR="00ED4196" w:rsidRPr="006C11CC" w:rsidTr="00695B33">
        <w:trPr>
          <w:trHeight w:val="283"/>
        </w:trPr>
        <w:tc>
          <w:tcPr>
            <w:tcW w:w="1423" w:type="pct"/>
            <w:shd w:val="clear" w:color="auto" w:fill="auto"/>
            <w:vAlign w:val="center"/>
            <w:hideMark/>
          </w:tcPr>
          <w:p w:rsidR="00ED4196" w:rsidRPr="006C11CC" w:rsidRDefault="00ED4196" w:rsidP="00695B33">
            <w:pPr>
              <w:spacing w:before="0" w:after="0" w:line="240" w:lineRule="auto"/>
              <w:jc w:val="lef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KÚ Karlín</w:t>
            </w:r>
          </w:p>
        </w:tc>
        <w:tc>
          <w:tcPr>
            <w:tcW w:w="1077"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171</w:t>
            </w:r>
          </w:p>
        </w:tc>
        <w:tc>
          <w:tcPr>
            <w:tcW w:w="1078"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40-100m</w:t>
            </w:r>
            <w:r w:rsidRPr="006C11CC">
              <w:rPr>
                <w:rFonts w:ascii="Arial" w:eastAsia="Times New Roman" w:hAnsi="Arial"/>
                <w:color w:val="000000"/>
                <w:sz w:val="18"/>
                <w:szCs w:val="18"/>
                <w:vertAlign w:val="superscript"/>
                <w:lang w:eastAsia="cs-CZ"/>
              </w:rPr>
              <w:t>2</w:t>
            </w:r>
          </w:p>
        </w:tc>
        <w:tc>
          <w:tcPr>
            <w:tcW w:w="711"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36</w:t>
            </w:r>
          </w:p>
        </w:tc>
        <w:tc>
          <w:tcPr>
            <w:tcW w:w="711" w:type="pct"/>
            <w:shd w:val="clear" w:color="000000" w:fill="F8696B"/>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21,1</w:t>
            </w:r>
          </w:p>
        </w:tc>
      </w:tr>
      <w:tr w:rsidR="00ED4196" w:rsidRPr="006C11CC" w:rsidTr="00695B33">
        <w:trPr>
          <w:trHeight w:val="283"/>
        </w:trPr>
        <w:tc>
          <w:tcPr>
            <w:tcW w:w="1423" w:type="pct"/>
            <w:shd w:val="clear" w:color="auto" w:fill="auto"/>
            <w:vAlign w:val="center"/>
            <w:hideMark/>
          </w:tcPr>
          <w:p w:rsidR="00ED4196" w:rsidRPr="006C11CC" w:rsidRDefault="00ED4196" w:rsidP="00695B33">
            <w:pPr>
              <w:spacing w:before="0" w:after="0" w:line="240" w:lineRule="auto"/>
              <w:jc w:val="lef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KÚ Kobylisy</w:t>
            </w:r>
          </w:p>
        </w:tc>
        <w:tc>
          <w:tcPr>
            <w:tcW w:w="1077"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695</w:t>
            </w:r>
          </w:p>
        </w:tc>
        <w:tc>
          <w:tcPr>
            <w:tcW w:w="1078"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20-25 m</w:t>
            </w:r>
            <w:r w:rsidRPr="006C11CC">
              <w:rPr>
                <w:rFonts w:ascii="Arial" w:eastAsia="Times New Roman" w:hAnsi="Arial"/>
                <w:color w:val="000000"/>
                <w:sz w:val="18"/>
                <w:szCs w:val="18"/>
                <w:vertAlign w:val="superscript"/>
                <w:lang w:eastAsia="cs-CZ"/>
              </w:rPr>
              <w:t>2</w:t>
            </w:r>
          </w:p>
        </w:tc>
        <w:tc>
          <w:tcPr>
            <w:tcW w:w="711"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127</w:t>
            </w:r>
          </w:p>
        </w:tc>
        <w:tc>
          <w:tcPr>
            <w:tcW w:w="711" w:type="pct"/>
            <w:shd w:val="clear" w:color="000000" w:fill="F2F5FB"/>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18,3</w:t>
            </w:r>
          </w:p>
        </w:tc>
      </w:tr>
      <w:tr w:rsidR="00ED4196" w:rsidRPr="006C11CC" w:rsidTr="00695B33">
        <w:trPr>
          <w:trHeight w:val="283"/>
        </w:trPr>
        <w:tc>
          <w:tcPr>
            <w:tcW w:w="1423" w:type="pct"/>
            <w:shd w:val="clear" w:color="auto" w:fill="auto"/>
            <w:vAlign w:val="center"/>
            <w:hideMark/>
          </w:tcPr>
          <w:p w:rsidR="00ED4196" w:rsidRPr="006C11CC" w:rsidRDefault="00ED4196" w:rsidP="00695B33">
            <w:pPr>
              <w:spacing w:before="0" w:after="0" w:line="240" w:lineRule="auto"/>
              <w:jc w:val="lef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KÚ Libeň</w:t>
            </w:r>
          </w:p>
        </w:tc>
        <w:tc>
          <w:tcPr>
            <w:tcW w:w="1077"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120</w:t>
            </w:r>
          </w:p>
        </w:tc>
        <w:tc>
          <w:tcPr>
            <w:tcW w:w="1078"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60-100 m</w:t>
            </w:r>
            <w:r w:rsidRPr="006C11CC">
              <w:rPr>
                <w:rFonts w:ascii="Arial" w:eastAsia="Times New Roman" w:hAnsi="Arial"/>
                <w:color w:val="000000"/>
                <w:sz w:val="18"/>
                <w:szCs w:val="18"/>
                <w:vertAlign w:val="superscript"/>
                <w:lang w:eastAsia="cs-CZ"/>
              </w:rPr>
              <w:t>2</w:t>
            </w:r>
          </w:p>
        </w:tc>
        <w:tc>
          <w:tcPr>
            <w:tcW w:w="711"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23</w:t>
            </w:r>
          </w:p>
        </w:tc>
        <w:tc>
          <w:tcPr>
            <w:tcW w:w="711" w:type="pct"/>
            <w:shd w:val="clear" w:color="000000" w:fill="FCE0E3"/>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19,2</w:t>
            </w:r>
          </w:p>
        </w:tc>
      </w:tr>
      <w:tr w:rsidR="00ED4196" w:rsidRPr="006C11CC" w:rsidTr="00695B33">
        <w:trPr>
          <w:trHeight w:val="283"/>
        </w:trPr>
        <w:tc>
          <w:tcPr>
            <w:tcW w:w="1423" w:type="pct"/>
            <w:shd w:val="clear" w:color="auto" w:fill="auto"/>
            <w:vAlign w:val="center"/>
            <w:hideMark/>
          </w:tcPr>
          <w:p w:rsidR="00ED4196" w:rsidRPr="006C11CC" w:rsidRDefault="00ED4196" w:rsidP="00695B33">
            <w:pPr>
              <w:spacing w:before="0" w:after="0" w:line="240" w:lineRule="auto"/>
              <w:jc w:val="lef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KÚ Střížkov</w:t>
            </w:r>
          </w:p>
        </w:tc>
        <w:tc>
          <w:tcPr>
            <w:tcW w:w="1077"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230</w:t>
            </w:r>
          </w:p>
        </w:tc>
        <w:tc>
          <w:tcPr>
            <w:tcW w:w="1078"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32-47 m</w:t>
            </w:r>
            <w:r w:rsidRPr="006C11CC">
              <w:rPr>
                <w:rFonts w:ascii="Arial" w:eastAsia="Times New Roman" w:hAnsi="Arial"/>
                <w:color w:val="000000"/>
                <w:sz w:val="18"/>
                <w:szCs w:val="18"/>
                <w:vertAlign w:val="superscript"/>
                <w:lang w:eastAsia="cs-CZ"/>
              </w:rPr>
              <w:t>2</w:t>
            </w:r>
          </w:p>
        </w:tc>
        <w:tc>
          <w:tcPr>
            <w:tcW w:w="711" w:type="pct"/>
            <w:shd w:val="clear" w:color="auto" w:fill="auto"/>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26</w:t>
            </w:r>
          </w:p>
        </w:tc>
        <w:tc>
          <w:tcPr>
            <w:tcW w:w="711" w:type="pct"/>
            <w:shd w:val="clear" w:color="000000" w:fill="5A8AC6"/>
            <w:vAlign w:val="center"/>
            <w:hideMark/>
          </w:tcPr>
          <w:p w:rsidR="00ED4196" w:rsidRPr="006C11CC" w:rsidRDefault="00ED4196" w:rsidP="00695B33">
            <w:pPr>
              <w:spacing w:before="0" w:after="0" w:line="240" w:lineRule="auto"/>
              <w:jc w:val="right"/>
              <w:rPr>
                <w:rFonts w:ascii="Arial" w:eastAsia="Times New Roman" w:hAnsi="Arial"/>
                <w:color w:val="000000"/>
                <w:sz w:val="18"/>
                <w:szCs w:val="18"/>
                <w:lang w:eastAsia="cs-CZ"/>
              </w:rPr>
            </w:pPr>
            <w:r w:rsidRPr="006C11CC">
              <w:rPr>
                <w:rFonts w:ascii="Arial" w:eastAsia="Times New Roman" w:hAnsi="Arial"/>
                <w:color w:val="000000"/>
                <w:sz w:val="18"/>
                <w:szCs w:val="18"/>
                <w:lang w:eastAsia="cs-CZ"/>
              </w:rPr>
              <w:t>11,3</w:t>
            </w:r>
          </w:p>
        </w:tc>
      </w:tr>
      <w:tr w:rsidR="00ED4196" w:rsidRPr="006C11CC" w:rsidTr="00695B33">
        <w:trPr>
          <w:trHeight w:val="283"/>
        </w:trPr>
        <w:tc>
          <w:tcPr>
            <w:tcW w:w="1423" w:type="pct"/>
            <w:shd w:val="clear" w:color="auto" w:fill="auto"/>
            <w:vAlign w:val="center"/>
            <w:hideMark/>
          </w:tcPr>
          <w:p w:rsidR="00ED4196" w:rsidRPr="006C11CC" w:rsidRDefault="00ED4196" w:rsidP="00695B33">
            <w:pPr>
              <w:spacing w:before="0" w:after="0" w:line="240" w:lineRule="auto"/>
              <w:jc w:val="left"/>
              <w:rPr>
                <w:rFonts w:ascii="Arial" w:eastAsia="Times New Roman" w:hAnsi="Arial"/>
                <w:b/>
                <w:color w:val="000000"/>
                <w:sz w:val="18"/>
                <w:szCs w:val="18"/>
                <w:lang w:eastAsia="cs-CZ"/>
              </w:rPr>
            </w:pPr>
            <w:r w:rsidRPr="006C11CC">
              <w:rPr>
                <w:rFonts w:ascii="Arial" w:eastAsia="Times New Roman" w:hAnsi="Arial"/>
                <w:b/>
                <w:color w:val="000000"/>
                <w:sz w:val="18"/>
                <w:szCs w:val="18"/>
                <w:lang w:eastAsia="cs-CZ"/>
              </w:rPr>
              <w:t>Celkem</w:t>
            </w:r>
          </w:p>
        </w:tc>
        <w:tc>
          <w:tcPr>
            <w:tcW w:w="1077" w:type="pct"/>
            <w:shd w:val="clear" w:color="auto" w:fill="auto"/>
            <w:noWrap/>
            <w:vAlign w:val="center"/>
            <w:hideMark/>
          </w:tcPr>
          <w:p w:rsidR="00ED4196" w:rsidRPr="006C11CC" w:rsidRDefault="00ED4196" w:rsidP="00695B33">
            <w:pPr>
              <w:spacing w:before="0" w:after="0" w:line="240" w:lineRule="auto"/>
              <w:jc w:val="right"/>
              <w:rPr>
                <w:rFonts w:ascii="Arial" w:eastAsia="Times New Roman" w:hAnsi="Arial"/>
                <w:b/>
                <w:color w:val="000000"/>
                <w:sz w:val="18"/>
                <w:szCs w:val="18"/>
                <w:lang w:eastAsia="cs-CZ"/>
              </w:rPr>
            </w:pPr>
            <w:r w:rsidRPr="006C11CC">
              <w:rPr>
                <w:rFonts w:ascii="Arial" w:eastAsia="Times New Roman" w:hAnsi="Arial"/>
                <w:b/>
                <w:color w:val="000000"/>
                <w:sz w:val="18"/>
                <w:szCs w:val="18"/>
                <w:lang w:eastAsia="cs-CZ"/>
              </w:rPr>
              <w:t>1216</w:t>
            </w:r>
          </w:p>
        </w:tc>
        <w:tc>
          <w:tcPr>
            <w:tcW w:w="1078" w:type="pct"/>
            <w:shd w:val="clear" w:color="auto" w:fill="auto"/>
            <w:noWrap/>
            <w:vAlign w:val="center"/>
            <w:hideMark/>
          </w:tcPr>
          <w:p w:rsidR="00ED4196" w:rsidRPr="006C11CC" w:rsidRDefault="00ED4196" w:rsidP="00695B33">
            <w:pPr>
              <w:spacing w:before="0" w:after="0" w:line="240" w:lineRule="auto"/>
              <w:jc w:val="right"/>
              <w:rPr>
                <w:rFonts w:ascii="Arial" w:eastAsia="Times New Roman" w:hAnsi="Arial"/>
                <w:b/>
                <w:color w:val="000000"/>
                <w:sz w:val="18"/>
                <w:szCs w:val="18"/>
                <w:lang w:eastAsia="cs-CZ"/>
              </w:rPr>
            </w:pPr>
            <w:r w:rsidRPr="006C11CC">
              <w:rPr>
                <w:rFonts w:ascii="Arial" w:eastAsia="Times New Roman" w:hAnsi="Arial"/>
                <w:b/>
                <w:color w:val="000000"/>
                <w:sz w:val="18"/>
                <w:szCs w:val="18"/>
                <w:lang w:eastAsia="cs-CZ"/>
              </w:rPr>
              <w:t> </w:t>
            </w:r>
          </w:p>
        </w:tc>
        <w:tc>
          <w:tcPr>
            <w:tcW w:w="711" w:type="pct"/>
            <w:shd w:val="clear" w:color="auto" w:fill="auto"/>
            <w:noWrap/>
            <w:vAlign w:val="center"/>
            <w:hideMark/>
          </w:tcPr>
          <w:p w:rsidR="00ED4196" w:rsidRPr="006C11CC" w:rsidRDefault="00ED4196" w:rsidP="00695B33">
            <w:pPr>
              <w:spacing w:before="0" w:after="0" w:line="240" w:lineRule="auto"/>
              <w:jc w:val="right"/>
              <w:rPr>
                <w:rFonts w:ascii="Arial" w:eastAsia="Times New Roman" w:hAnsi="Arial"/>
                <w:b/>
                <w:color w:val="000000"/>
                <w:sz w:val="18"/>
                <w:szCs w:val="18"/>
                <w:lang w:eastAsia="cs-CZ"/>
              </w:rPr>
            </w:pPr>
            <w:r w:rsidRPr="006C11CC">
              <w:rPr>
                <w:rFonts w:ascii="Arial" w:eastAsia="Times New Roman" w:hAnsi="Arial"/>
                <w:b/>
                <w:color w:val="000000"/>
                <w:sz w:val="18"/>
                <w:szCs w:val="18"/>
                <w:lang w:eastAsia="cs-CZ"/>
              </w:rPr>
              <w:t>212</w:t>
            </w:r>
          </w:p>
        </w:tc>
        <w:tc>
          <w:tcPr>
            <w:tcW w:w="711" w:type="pct"/>
            <w:shd w:val="clear" w:color="000000" w:fill="FFFFFF"/>
            <w:vAlign w:val="center"/>
            <w:hideMark/>
          </w:tcPr>
          <w:p w:rsidR="00ED4196" w:rsidRPr="006C11CC" w:rsidRDefault="00ED4196" w:rsidP="00695B33">
            <w:pPr>
              <w:spacing w:before="0" w:after="0" w:line="240" w:lineRule="auto"/>
              <w:jc w:val="right"/>
              <w:rPr>
                <w:rFonts w:ascii="Arial" w:eastAsia="Times New Roman" w:hAnsi="Arial"/>
                <w:b/>
                <w:color w:val="000000"/>
                <w:sz w:val="18"/>
                <w:szCs w:val="18"/>
                <w:lang w:eastAsia="cs-CZ"/>
              </w:rPr>
            </w:pPr>
            <w:r w:rsidRPr="006C11CC">
              <w:rPr>
                <w:rFonts w:ascii="Arial" w:eastAsia="Times New Roman" w:hAnsi="Arial"/>
                <w:b/>
                <w:color w:val="000000"/>
                <w:sz w:val="18"/>
                <w:szCs w:val="18"/>
                <w:lang w:eastAsia="cs-CZ"/>
              </w:rPr>
              <w:t>17,4</w:t>
            </w:r>
          </w:p>
        </w:tc>
      </w:tr>
    </w:tbl>
    <w:p w:rsidR="00ED4196" w:rsidRDefault="00ED4196" w:rsidP="00ED4196">
      <w:pPr>
        <w:shd w:val="clear" w:color="auto" w:fill="FFFFFF" w:themeFill="background1"/>
        <w:spacing w:before="0" w:after="0" w:line="240" w:lineRule="auto"/>
        <w:jc w:val="left"/>
        <w:rPr>
          <w:i/>
          <w:sz w:val="18"/>
          <w:szCs w:val="18"/>
        </w:rPr>
      </w:pPr>
      <w:r w:rsidRPr="0016445C">
        <w:rPr>
          <w:i/>
          <w:sz w:val="18"/>
          <w:szCs w:val="18"/>
        </w:rPr>
        <w:t>Zdroj dat: Úřad městské části Praha 8</w:t>
      </w:r>
      <w:r>
        <w:rPr>
          <w:i/>
          <w:sz w:val="18"/>
          <w:szCs w:val="18"/>
        </w:rPr>
        <w:t>, Odbor správy majetku, Oddělení bytů</w:t>
      </w:r>
    </w:p>
    <w:p w:rsidR="00ED4196" w:rsidRPr="00CC31EC" w:rsidRDefault="00ED4196" w:rsidP="00ED4196">
      <w:pPr>
        <w:shd w:val="clear" w:color="auto" w:fill="FFFFFF" w:themeFill="background1"/>
        <w:spacing w:before="0" w:after="0" w:line="240" w:lineRule="auto"/>
        <w:jc w:val="left"/>
        <w:rPr>
          <w:i/>
          <w:sz w:val="18"/>
          <w:szCs w:val="18"/>
        </w:rPr>
      </w:pPr>
      <w:r>
        <w:rPr>
          <w:i/>
          <w:sz w:val="18"/>
          <w:szCs w:val="18"/>
        </w:rPr>
        <w:t>Pozn.: Údaje k prosinci roku 2015</w:t>
      </w:r>
    </w:p>
    <w:p w:rsidR="00ED4196" w:rsidRDefault="00ED4196" w:rsidP="00ED4196">
      <w:pPr>
        <w:spacing w:before="0" w:after="0" w:line="240" w:lineRule="auto"/>
        <w:jc w:val="left"/>
        <w:rPr>
          <w:rFonts w:cstheme="minorBidi"/>
        </w:rPr>
      </w:pPr>
      <w:r>
        <w:rPr>
          <w:rFonts w:cstheme="minorBidi"/>
        </w:rPr>
        <w:br w:type="page"/>
      </w:r>
    </w:p>
    <w:p w:rsidR="00ED4196" w:rsidRDefault="00ED4196" w:rsidP="00ED4196">
      <w:pPr>
        <w:shd w:val="clear" w:color="auto" w:fill="FFFFFF" w:themeFill="background1"/>
      </w:pPr>
      <w:r>
        <w:rPr>
          <w:rFonts w:cstheme="minorBidi"/>
        </w:rPr>
        <w:t xml:space="preserve">Dle údajů ze Sčítání lidu, domů a bytů konaného v roce 2011 </w:t>
      </w:r>
      <w:r>
        <w:t>bydleli</w:t>
      </w:r>
      <w:r>
        <w:rPr>
          <w:rFonts w:cstheme="minorBidi"/>
        </w:rPr>
        <w:t xml:space="preserve"> l</w:t>
      </w:r>
      <w:r>
        <w:t>idé nejčastěji v nájemních bytech (31, 7 %) a v bytech v osobním vlastnictví (29, 4 %). V MČ Praha 8 převažují menší bytové a rodinné domy zahrnující maximálně 5 bytů. Tento trend se vyskytuje zejména v severní části území. Důvodem může být větší koncentrace rodinných domů na tomto území. Naopak v jižní části KÚ Libeň a na celém KÚ Karlín, které se svou hranicí přímo dotýká centra hl. m. Prahy, převažují bytové a domovní jednotky spadající do kategorie 11–25 bytů. Tyto části mají výrazný městský charakter. V KÚ Libeň má na tento fakt vliv i přítomnost sídlištní zástavby.</w:t>
      </w:r>
    </w:p>
    <w:p w:rsidR="00ED4196" w:rsidRDefault="00ED4196" w:rsidP="00ED4196">
      <w:pPr>
        <w:pStyle w:val="Titulek"/>
      </w:pPr>
      <w:r>
        <w:t xml:space="preserve">Mapa </w:t>
      </w:r>
      <w:fldSimple w:instr=" STYLEREF 1 \s ">
        <w:r w:rsidR="00256364">
          <w:rPr>
            <w:noProof/>
          </w:rPr>
          <w:t>4</w:t>
        </w:r>
      </w:fldSimple>
      <w:r w:rsidR="00AD70E8">
        <w:t>.</w:t>
      </w:r>
      <w:fldSimple w:instr=" SEQ Mapa \* ARABIC \s 1 ">
        <w:r w:rsidR="00256364">
          <w:rPr>
            <w:noProof/>
          </w:rPr>
          <w:t>1</w:t>
        </w:r>
      </w:fldSimple>
      <w:r>
        <w:t>: Počet bytů v bytových a rodinných domech na území městské části Prahy 8 v roce 2015</w:t>
      </w:r>
    </w:p>
    <w:p w:rsidR="00ED4196" w:rsidRDefault="00ED4196" w:rsidP="00ED4196">
      <w:pPr>
        <w:pStyle w:val="H2"/>
        <w:numPr>
          <w:ilvl w:val="0"/>
          <w:numId w:val="0"/>
        </w:numPr>
        <w:spacing w:before="120" w:after="120" w:line="276" w:lineRule="auto"/>
        <w:jc w:val="center"/>
        <w:rPr>
          <w:rFonts w:cs="Arial"/>
        </w:rPr>
      </w:pPr>
      <w:r w:rsidRPr="004B645E">
        <w:rPr>
          <w:rFonts w:cs="Arial"/>
          <w:noProof/>
          <w:lang w:eastAsia="cs-CZ"/>
        </w:rPr>
        <w:drawing>
          <wp:inline distT="0" distB="0" distL="0" distR="0" wp14:anchorId="11D21CD6" wp14:editId="44A8FAF5">
            <wp:extent cx="5760720" cy="4073029"/>
            <wp:effectExtent l="0" t="0" r="0" b="3810"/>
            <wp:docPr id="44" name="Obrázek 44" descr="W:\02_PROCES\02_Zpracovavane_projekty\2015\2015_16_SP_Praha_8\06_podkladove_materialy\B_Podklady_vlastni\Analyticka\mapy\Bydleni\Koncentrace_by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02_PROCES\02_Zpracovavane_projekty\2015\2015_16_SP_Praha_8\06_podkladove_materialy\B_Podklady_vlastni\Analyticka\mapy\Bydleni\Koncentrace_bytu.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4073029"/>
                    </a:xfrm>
                    <a:prstGeom prst="rect">
                      <a:avLst/>
                    </a:prstGeom>
                    <a:noFill/>
                    <a:ln>
                      <a:noFill/>
                    </a:ln>
                  </pic:spPr>
                </pic:pic>
              </a:graphicData>
            </a:graphic>
          </wp:inline>
        </w:drawing>
      </w:r>
    </w:p>
    <w:p w:rsidR="00ED4196" w:rsidRDefault="00ED4196" w:rsidP="00ED4196">
      <w:pPr>
        <w:shd w:val="clear" w:color="auto" w:fill="FFFFFF" w:themeFill="background1"/>
        <w:spacing w:before="0" w:after="0" w:line="240" w:lineRule="auto"/>
        <w:jc w:val="left"/>
        <w:rPr>
          <w:i/>
          <w:sz w:val="18"/>
          <w:szCs w:val="18"/>
        </w:rPr>
      </w:pPr>
      <w:r w:rsidRPr="009E045D">
        <w:rPr>
          <w:i/>
          <w:sz w:val="18"/>
          <w:szCs w:val="18"/>
        </w:rPr>
        <w:t>Zdroj dat: ČSÚ - Registr sčítacích obvodů a budov</w:t>
      </w:r>
      <w:r>
        <w:rPr>
          <w:i/>
          <w:sz w:val="18"/>
          <w:szCs w:val="18"/>
        </w:rPr>
        <w:t>, 2015</w:t>
      </w:r>
    </w:p>
    <w:p w:rsidR="00ED4196" w:rsidRDefault="00ED4196" w:rsidP="00ED4196">
      <w:pPr>
        <w:spacing w:before="0" w:after="0" w:line="240" w:lineRule="auto"/>
        <w:jc w:val="left"/>
        <w:rPr>
          <w:rFonts w:cstheme="minorBidi"/>
        </w:rPr>
      </w:pPr>
      <w:r>
        <w:br w:type="page"/>
      </w:r>
    </w:p>
    <w:p w:rsidR="00ED4196" w:rsidRDefault="00ED4196" w:rsidP="00ED4196">
      <w:pPr>
        <w:pStyle w:val="H2"/>
        <w:numPr>
          <w:ilvl w:val="0"/>
          <w:numId w:val="0"/>
        </w:numPr>
        <w:spacing w:before="120" w:after="120" w:line="276" w:lineRule="auto"/>
        <w:jc w:val="both"/>
      </w:pPr>
      <w:r>
        <w:t>Následující mapa zobrazuje obsazenost bytů na území městské části Praha 8. V jednom bytě bydlí nejčastěji 2–4 osoby. Do oblasti bydlení se promítá i tzv. trend singels. V současné době žije zejména ve velkých městech řada osob bez partnera. Nejčastěji se jedná o mladé lidi ve věku 25–40 let. Tento trend může být zejména důsledkem atraktivního prostředí hl. m. Prahy, vlivem kterého se zde stěhují lidé za lepším pracovním uplatněním. Bydlení ve větším počtu osob (5–10) je nejvíce rozšířeno v severní části MČ Praha 8, zejména pak na hranicí s MČ Ďáblice a v katastrálním území Čimice a Kobylisy.</w:t>
      </w:r>
    </w:p>
    <w:p w:rsidR="00ED4196" w:rsidRDefault="00ED4196" w:rsidP="00ED4196">
      <w:pPr>
        <w:pStyle w:val="Titulek"/>
      </w:pPr>
      <w:r>
        <w:t xml:space="preserve">Mapa </w:t>
      </w:r>
      <w:fldSimple w:instr=" STYLEREF 1 \s ">
        <w:r w:rsidR="00256364">
          <w:rPr>
            <w:noProof/>
          </w:rPr>
          <w:t>4</w:t>
        </w:r>
      </w:fldSimple>
      <w:r w:rsidR="00AD70E8">
        <w:t>.</w:t>
      </w:r>
      <w:fldSimple w:instr=" SEQ Mapa \* ARABIC \s 1 ">
        <w:r w:rsidR="00256364">
          <w:rPr>
            <w:noProof/>
          </w:rPr>
          <w:t>2</w:t>
        </w:r>
      </w:fldSimple>
      <w:r>
        <w:t>: Počet osob žijících v jednom bytě na území městské části Praha 8 v roce 2015</w:t>
      </w:r>
    </w:p>
    <w:p w:rsidR="00ED4196" w:rsidRDefault="00ED4196" w:rsidP="00ED4196">
      <w:pPr>
        <w:pStyle w:val="H2"/>
        <w:numPr>
          <w:ilvl w:val="0"/>
          <w:numId w:val="0"/>
        </w:numPr>
        <w:spacing w:before="120" w:after="120" w:line="276" w:lineRule="auto"/>
        <w:jc w:val="center"/>
      </w:pPr>
      <w:r w:rsidRPr="009E045D">
        <w:rPr>
          <w:noProof/>
          <w:lang w:eastAsia="cs-CZ"/>
        </w:rPr>
        <w:drawing>
          <wp:inline distT="0" distB="0" distL="0" distR="0" wp14:anchorId="21B07235" wp14:editId="091A0FA2">
            <wp:extent cx="5295900" cy="3744385"/>
            <wp:effectExtent l="0" t="0" r="0" b="8890"/>
            <wp:docPr id="34" name="Obrázek 34" descr="W:\02_PROCES\02_Zpracovavane_projekty\2015\2015_16_SP_Praha_8\06_podkladove_materialy\B_Podklady_vlastni\Analyticka\mapy\Bydleni\intenzita_osob_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02_PROCES\02_Zpracovavane_projekty\2015\2015_16_SP_Praha_8\06_podkladove_materialy\B_Podklady_vlastni\Analyticka\mapy\Bydleni\intenzita_osob_by.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17384" cy="3759575"/>
                    </a:xfrm>
                    <a:prstGeom prst="rect">
                      <a:avLst/>
                    </a:prstGeom>
                    <a:noFill/>
                    <a:ln>
                      <a:noFill/>
                    </a:ln>
                  </pic:spPr>
                </pic:pic>
              </a:graphicData>
            </a:graphic>
          </wp:inline>
        </w:drawing>
      </w:r>
    </w:p>
    <w:p w:rsidR="00ED4196" w:rsidRPr="009E045D" w:rsidRDefault="00ED4196" w:rsidP="00ED4196">
      <w:pPr>
        <w:shd w:val="clear" w:color="auto" w:fill="FFFFFF" w:themeFill="background1"/>
        <w:spacing w:before="0" w:after="0" w:line="240" w:lineRule="auto"/>
        <w:jc w:val="left"/>
        <w:rPr>
          <w:i/>
          <w:sz w:val="18"/>
          <w:szCs w:val="18"/>
        </w:rPr>
      </w:pPr>
      <w:r w:rsidRPr="009E045D">
        <w:rPr>
          <w:i/>
          <w:sz w:val="18"/>
          <w:szCs w:val="18"/>
        </w:rPr>
        <w:t>Zdroj dat: ČSÚ - Registr sčítacích obvodů a budov</w:t>
      </w:r>
      <w:r>
        <w:rPr>
          <w:i/>
          <w:sz w:val="18"/>
          <w:szCs w:val="18"/>
        </w:rPr>
        <w:t>, 2015</w:t>
      </w:r>
    </w:p>
    <w:p w:rsidR="00ED4196" w:rsidRDefault="00ED4196" w:rsidP="00ED4196">
      <w:pPr>
        <w:pStyle w:val="H2"/>
        <w:numPr>
          <w:ilvl w:val="0"/>
          <w:numId w:val="0"/>
        </w:numPr>
        <w:spacing w:before="120" w:after="120" w:line="276" w:lineRule="auto"/>
        <w:jc w:val="both"/>
      </w:pPr>
      <w:r>
        <w:t xml:space="preserve">Z hlediska stáří bytového fondu bylo více než 34 % bytů postaveno do roku 1970, tzn. na Praze 8 je </w:t>
      </w:r>
      <w:r w:rsidRPr="00EA07E5">
        <w:t>poměrně zastaralý bytový fond</w:t>
      </w:r>
      <w:r>
        <w:t xml:space="preserve">, což dokládá také nižší </w:t>
      </w:r>
      <w:r w:rsidRPr="00F92B36">
        <w:t xml:space="preserve">intenzita výstavby v období let 2001 až 2011, kdy bylo postaveno pouze </w:t>
      </w:r>
      <w:r>
        <w:t>1 837</w:t>
      </w:r>
      <w:r w:rsidRPr="00F92B36">
        <w:t xml:space="preserve"> bytů</w:t>
      </w:r>
      <w:r>
        <w:t xml:space="preserve"> (3, 9 %), viz následující tabulka. </w:t>
      </w:r>
    </w:p>
    <w:p w:rsidR="00ED4196" w:rsidRDefault="00ED4196" w:rsidP="00ED4196">
      <w:pPr>
        <w:pStyle w:val="Titulek"/>
      </w:pPr>
      <w:r>
        <w:t xml:space="preserve">Tabulka </w:t>
      </w:r>
      <w:fldSimple w:instr=" STYLEREF 1 \s ">
        <w:r w:rsidR="00D10772">
          <w:rPr>
            <w:noProof/>
          </w:rPr>
          <w:t>4</w:t>
        </w:r>
      </w:fldSimple>
      <w:r w:rsidR="00D10772">
        <w:t>.</w:t>
      </w:r>
      <w:fldSimple w:instr=" SEQ Tabulka \* ARABIC \s 1 ">
        <w:r w:rsidR="00D10772">
          <w:rPr>
            <w:noProof/>
          </w:rPr>
          <w:t>9</w:t>
        </w:r>
      </w:fldSimple>
      <w:r>
        <w:t xml:space="preserve">: </w:t>
      </w:r>
      <w:r w:rsidRPr="00F92B36">
        <w:t>Obydlené byty podle období výstavb</w:t>
      </w:r>
      <w:r>
        <w:t>y na území městské části Prahy 8 v roce 2011</w:t>
      </w:r>
    </w:p>
    <w:tbl>
      <w:tblPr>
        <w:tblStyle w:val="Stednstnovn1zvraznn1"/>
        <w:tblW w:w="2838" w:type="pct"/>
        <w:tblLook w:val="04A0" w:firstRow="1" w:lastRow="0" w:firstColumn="1" w:lastColumn="0" w:noHBand="0" w:noVBand="1"/>
      </w:tblPr>
      <w:tblGrid>
        <w:gridCol w:w="3085"/>
        <w:gridCol w:w="2187"/>
      </w:tblGrid>
      <w:tr w:rsidR="00ED4196" w:rsidRPr="00C015EE" w:rsidTr="00695B3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26" w:type="pct"/>
            <w:noWrap/>
            <w:vAlign w:val="center"/>
            <w:hideMark/>
          </w:tcPr>
          <w:p w:rsidR="00ED4196" w:rsidRPr="000F011B" w:rsidRDefault="00ED4196" w:rsidP="00695B33">
            <w:pPr>
              <w:spacing w:before="0" w:after="0" w:line="240" w:lineRule="auto"/>
              <w:jc w:val="left"/>
              <w:rPr>
                <w:rFonts w:ascii="Arial" w:eastAsia="Times New Roman" w:hAnsi="Arial"/>
                <w:bCs w:val="0"/>
                <w:sz w:val="18"/>
                <w:szCs w:val="18"/>
                <w:lang w:eastAsia="cs-CZ"/>
              </w:rPr>
            </w:pPr>
            <w:r w:rsidRPr="000F011B">
              <w:rPr>
                <w:rFonts w:ascii="Arial" w:eastAsia="Times New Roman" w:hAnsi="Arial"/>
                <w:bCs w:val="0"/>
                <w:sz w:val="18"/>
                <w:szCs w:val="18"/>
                <w:lang w:eastAsia="cs-CZ"/>
              </w:rPr>
              <w:t>Období výstavby</w:t>
            </w:r>
          </w:p>
        </w:tc>
        <w:tc>
          <w:tcPr>
            <w:tcW w:w="2074" w:type="pct"/>
            <w:noWrap/>
            <w:vAlign w:val="center"/>
            <w:hideMark/>
          </w:tcPr>
          <w:p w:rsidR="00ED4196" w:rsidRPr="000F011B" w:rsidRDefault="00ED4196" w:rsidP="00695B3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0F011B">
              <w:rPr>
                <w:rFonts w:ascii="Arial" w:eastAsia="Times New Roman" w:hAnsi="Arial"/>
                <w:bCs w:val="0"/>
                <w:sz w:val="18"/>
                <w:szCs w:val="18"/>
                <w:lang w:eastAsia="cs-CZ"/>
              </w:rPr>
              <w:t>Počet obydlených bytů</w:t>
            </w:r>
          </w:p>
        </w:tc>
      </w:tr>
      <w:tr w:rsidR="00ED4196" w:rsidRPr="00C015E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26" w:type="pct"/>
            <w:noWrap/>
            <w:vAlign w:val="center"/>
            <w:hideMark/>
          </w:tcPr>
          <w:p w:rsidR="00ED4196" w:rsidRPr="00C015EE" w:rsidRDefault="00ED4196" w:rsidP="00695B33">
            <w:pPr>
              <w:spacing w:before="0" w:after="0" w:line="240" w:lineRule="auto"/>
              <w:jc w:val="left"/>
              <w:rPr>
                <w:rFonts w:ascii="Arial" w:eastAsia="Times New Roman" w:hAnsi="Arial"/>
                <w:b w:val="0"/>
                <w:bCs w:val="0"/>
                <w:color w:val="000000"/>
                <w:sz w:val="18"/>
                <w:szCs w:val="18"/>
                <w:lang w:eastAsia="cs-CZ"/>
              </w:rPr>
            </w:pPr>
            <w:r w:rsidRPr="00C015EE">
              <w:rPr>
                <w:rFonts w:ascii="Arial" w:eastAsia="Times New Roman" w:hAnsi="Arial"/>
                <w:b w:val="0"/>
                <w:bCs w:val="0"/>
                <w:color w:val="000000"/>
                <w:sz w:val="18"/>
                <w:szCs w:val="18"/>
                <w:lang w:eastAsia="cs-CZ"/>
              </w:rPr>
              <w:t>1919 a dříve</w:t>
            </w:r>
          </w:p>
        </w:tc>
        <w:tc>
          <w:tcPr>
            <w:tcW w:w="2074" w:type="pct"/>
            <w:noWrap/>
            <w:vAlign w:val="center"/>
            <w:hideMark/>
          </w:tcPr>
          <w:p w:rsidR="00ED4196" w:rsidRPr="00C015EE"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C015EE">
              <w:rPr>
                <w:rFonts w:ascii="Arial" w:eastAsia="Times New Roman" w:hAnsi="Arial"/>
                <w:color w:val="000000"/>
                <w:sz w:val="18"/>
                <w:szCs w:val="18"/>
                <w:lang w:eastAsia="cs-CZ"/>
              </w:rPr>
              <w:t>4 290</w:t>
            </w:r>
          </w:p>
        </w:tc>
      </w:tr>
      <w:tr w:rsidR="00ED4196" w:rsidRPr="00C015E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26" w:type="pct"/>
            <w:noWrap/>
            <w:vAlign w:val="center"/>
            <w:hideMark/>
          </w:tcPr>
          <w:p w:rsidR="00ED4196" w:rsidRPr="00C015EE" w:rsidRDefault="00ED4196" w:rsidP="00695B33">
            <w:pPr>
              <w:spacing w:before="0" w:after="0" w:line="240" w:lineRule="auto"/>
              <w:jc w:val="left"/>
              <w:rPr>
                <w:rFonts w:ascii="Arial" w:eastAsia="Times New Roman" w:hAnsi="Arial"/>
                <w:b w:val="0"/>
                <w:bCs w:val="0"/>
                <w:color w:val="000000"/>
                <w:sz w:val="18"/>
                <w:szCs w:val="18"/>
                <w:lang w:eastAsia="cs-CZ"/>
              </w:rPr>
            </w:pPr>
            <w:r w:rsidRPr="00C015EE">
              <w:rPr>
                <w:rFonts w:ascii="Arial" w:eastAsia="Times New Roman" w:hAnsi="Arial"/>
                <w:b w:val="0"/>
                <w:bCs w:val="0"/>
                <w:color w:val="000000"/>
                <w:sz w:val="18"/>
                <w:szCs w:val="18"/>
                <w:lang w:eastAsia="cs-CZ"/>
              </w:rPr>
              <w:t>1920-1970</w:t>
            </w:r>
          </w:p>
        </w:tc>
        <w:tc>
          <w:tcPr>
            <w:tcW w:w="2074" w:type="pct"/>
            <w:noWrap/>
            <w:vAlign w:val="center"/>
            <w:hideMark/>
          </w:tcPr>
          <w:p w:rsidR="00ED4196" w:rsidRPr="00C015EE" w:rsidRDefault="00ED4196" w:rsidP="00695B33">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C015EE">
              <w:rPr>
                <w:rFonts w:ascii="Arial" w:eastAsia="Times New Roman" w:hAnsi="Arial"/>
                <w:color w:val="000000"/>
                <w:sz w:val="18"/>
                <w:szCs w:val="18"/>
                <w:lang w:eastAsia="cs-CZ"/>
              </w:rPr>
              <w:t>11 570</w:t>
            </w:r>
          </w:p>
        </w:tc>
      </w:tr>
      <w:tr w:rsidR="00ED4196" w:rsidRPr="00C015E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26" w:type="pct"/>
            <w:noWrap/>
            <w:vAlign w:val="center"/>
            <w:hideMark/>
          </w:tcPr>
          <w:p w:rsidR="00ED4196" w:rsidRPr="00C015EE" w:rsidRDefault="00ED4196" w:rsidP="00695B33">
            <w:pPr>
              <w:spacing w:before="0" w:after="0" w:line="240" w:lineRule="auto"/>
              <w:jc w:val="left"/>
              <w:rPr>
                <w:rFonts w:ascii="Arial" w:eastAsia="Times New Roman" w:hAnsi="Arial"/>
                <w:b w:val="0"/>
                <w:bCs w:val="0"/>
                <w:color w:val="000000"/>
                <w:sz w:val="18"/>
                <w:szCs w:val="18"/>
                <w:lang w:eastAsia="cs-CZ"/>
              </w:rPr>
            </w:pPr>
            <w:r w:rsidRPr="00C015EE">
              <w:rPr>
                <w:rFonts w:ascii="Arial" w:eastAsia="Times New Roman" w:hAnsi="Arial"/>
                <w:b w:val="0"/>
                <w:bCs w:val="0"/>
                <w:color w:val="000000"/>
                <w:sz w:val="18"/>
                <w:szCs w:val="18"/>
                <w:lang w:eastAsia="cs-CZ"/>
              </w:rPr>
              <w:t>1971-1980</w:t>
            </w:r>
          </w:p>
        </w:tc>
        <w:tc>
          <w:tcPr>
            <w:tcW w:w="2074" w:type="pct"/>
            <w:noWrap/>
            <w:vAlign w:val="center"/>
            <w:hideMark/>
          </w:tcPr>
          <w:p w:rsidR="00ED4196" w:rsidRPr="00C015EE"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C015EE">
              <w:rPr>
                <w:rFonts w:ascii="Arial" w:eastAsia="Times New Roman" w:hAnsi="Arial"/>
                <w:color w:val="000000"/>
                <w:sz w:val="18"/>
                <w:szCs w:val="18"/>
                <w:lang w:eastAsia="cs-CZ"/>
              </w:rPr>
              <w:t>21 323</w:t>
            </w:r>
          </w:p>
        </w:tc>
      </w:tr>
      <w:tr w:rsidR="00ED4196" w:rsidRPr="00C015E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26" w:type="pct"/>
            <w:noWrap/>
            <w:vAlign w:val="center"/>
            <w:hideMark/>
          </w:tcPr>
          <w:p w:rsidR="00ED4196" w:rsidRPr="00C015EE" w:rsidRDefault="00ED4196" w:rsidP="00695B33">
            <w:pPr>
              <w:spacing w:before="0" w:after="0" w:line="240" w:lineRule="auto"/>
              <w:jc w:val="left"/>
              <w:rPr>
                <w:rFonts w:ascii="Arial" w:eastAsia="Times New Roman" w:hAnsi="Arial"/>
                <w:b w:val="0"/>
                <w:bCs w:val="0"/>
                <w:color w:val="000000"/>
                <w:sz w:val="18"/>
                <w:szCs w:val="18"/>
                <w:lang w:eastAsia="cs-CZ"/>
              </w:rPr>
            </w:pPr>
            <w:r w:rsidRPr="00C015EE">
              <w:rPr>
                <w:rFonts w:ascii="Arial" w:eastAsia="Times New Roman" w:hAnsi="Arial"/>
                <w:b w:val="0"/>
                <w:bCs w:val="0"/>
                <w:color w:val="000000"/>
                <w:sz w:val="18"/>
                <w:szCs w:val="18"/>
                <w:lang w:eastAsia="cs-CZ"/>
              </w:rPr>
              <w:t>1981-2000</w:t>
            </w:r>
          </w:p>
        </w:tc>
        <w:tc>
          <w:tcPr>
            <w:tcW w:w="2074" w:type="pct"/>
            <w:noWrap/>
            <w:vAlign w:val="center"/>
            <w:hideMark/>
          </w:tcPr>
          <w:p w:rsidR="00ED4196" w:rsidRPr="00C015EE" w:rsidRDefault="00ED4196" w:rsidP="00695B33">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C015EE">
              <w:rPr>
                <w:rFonts w:ascii="Arial" w:eastAsia="Times New Roman" w:hAnsi="Arial"/>
                <w:color w:val="000000"/>
                <w:sz w:val="18"/>
                <w:szCs w:val="18"/>
                <w:lang w:eastAsia="cs-CZ"/>
              </w:rPr>
              <w:t>4 807</w:t>
            </w:r>
          </w:p>
        </w:tc>
      </w:tr>
      <w:tr w:rsidR="00ED4196" w:rsidRPr="00C015E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26" w:type="pct"/>
            <w:noWrap/>
            <w:vAlign w:val="center"/>
            <w:hideMark/>
          </w:tcPr>
          <w:p w:rsidR="00ED4196" w:rsidRPr="00C015EE" w:rsidRDefault="00ED4196" w:rsidP="00695B33">
            <w:pPr>
              <w:spacing w:before="0" w:after="0" w:line="240" w:lineRule="auto"/>
              <w:jc w:val="left"/>
              <w:rPr>
                <w:rFonts w:ascii="Arial" w:eastAsia="Times New Roman" w:hAnsi="Arial"/>
                <w:b w:val="0"/>
                <w:bCs w:val="0"/>
                <w:color w:val="000000"/>
                <w:sz w:val="18"/>
                <w:szCs w:val="18"/>
                <w:lang w:eastAsia="cs-CZ"/>
              </w:rPr>
            </w:pPr>
            <w:r w:rsidRPr="00C015EE">
              <w:rPr>
                <w:rFonts w:ascii="Arial" w:eastAsia="Times New Roman" w:hAnsi="Arial"/>
                <w:b w:val="0"/>
                <w:bCs w:val="0"/>
                <w:color w:val="000000"/>
                <w:sz w:val="18"/>
                <w:szCs w:val="18"/>
                <w:lang w:eastAsia="cs-CZ"/>
              </w:rPr>
              <w:t>2001-2011</w:t>
            </w:r>
          </w:p>
        </w:tc>
        <w:tc>
          <w:tcPr>
            <w:tcW w:w="2074" w:type="pct"/>
            <w:noWrap/>
            <w:vAlign w:val="center"/>
            <w:hideMark/>
          </w:tcPr>
          <w:p w:rsidR="00ED4196" w:rsidRPr="00C015EE"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C015EE">
              <w:rPr>
                <w:rFonts w:ascii="Arial" w:eastAsia="Times New Roman" w:hAnsi="Arial"/>
                <w:color w:val="000000"/>
                <w:sz w:val="18"/>
                <w:szCs w:val="18"/>
                <w:lang w:eastAsia="cs-CZ"/>
              </w:rPr>
              <w:t>1 837</w:t>
            </w:r>
          </w:p>
        </w:tc>
      </w:tr>
    </w:tbl>
    <w:p w:rsidR="00ED4196" w:rsidRPr="00B32437" w:rsidRDefault="00ED4196" w:rsidP="00ED4196">
      <w:pPr>
        <w:spacing w:before="0" w:after="0" w:line="240" w:lineRule="auto"/>
        <w:rPr>
          <w:rFonts w:cs="Times New Roman"/>
          <w:i/>
          <w:sz w:val="18"/>
          <w:szCs w:val="18"/>
        </w:rPr>
      </w:pPr>
      <w:r w:rsidRPr="00B32437">
        <w:rPr>
          <w:rFonts w:cs="Times New Roman"/>
          <w:i/>
          <w:sz w:val="18"/>
          <w:szCs w:val="18"/>
        </w:rPr>
        <w:t>Zdroj dat: ČSÚ, SDLB 2011</w:t>
      </w:r>
    </w:p>
    <w:p w:rsidR="00ED4196" w:rsidRDefault="00ED4196" w:rsidP="00ED4196">
      <w:pPr>
        <w:spacing w:before="0" w:after="0" w:line="240" w:lineRule="auto"/>
        <w:jc w:val="left"/>
        <w:rPr>
          <w:i/>
          <w:sz w:val="18"/>
          <w:szCs w:val="18"/>
        </w:rPr>
      </w:pPr>
      <w:r>
        <w:rPr>
          <w:i/>
          <w:sz w:val="18"/>
          <w:szCs w:val="18"/>
        </w:rPr>
        <w:br w:type="page"/>
      </w:r>
    </w:p>
    <w:p w:rsidR="00ED4196" w:rsidRDefault="00ED4196" w:rsidP="00ED4196">
      <w:r>
        <w:t>Následující mapa zobrazuje stáří trvale obydlených domů na území hl. m. Prahy v roce 2011. Z mapy je patrné, že domy na území MČ Praha 8 se řadí mezi nejstarší v rámci hl. m. Prahy. V roce 2011 dosahovalo průměrné stáří bytů na tomto území 50–60 let.</w:t>
      </w:r>
    </w:p>
    <w:p w:rsidR="00ED4196" w:rsidRDefault="00ED4196" w:rsidP="00ED4196">
      <w:pPr>
        <w:pStyle w:val="Titulek"/>
      </w:pPr>
      <w:r>
        <w:t xml:space="preserve">Obrázek </w:t>
      </w:r>
      <w:fldSimple w:instr=" STYLEREF 1 \s ">
        <w:r w:rsidR="00256364">
          <w:rPr>
            <w:noProof/>
          </w:rPr>
          <w:t>4</w:t>
        </w:r>
      </w:fldSimple>
      <w:r>
        <w:t>.</w:t>
      </w:r>
      <w:fldSimple w:instr=" SEQ Obrázek \* ARABIC \s 1 ">
        <w:r w:rsidR="00256364">
          <w:rPr>
            <w:noProof/>
          </w:rPr>
          <w:t>4</w:t>
        </w:r>
      </w:fldSimple>
      <w:r>
        <w:t>: Průměrné stáří trvale obydlených domů na území hl. m. Prahy</w:t>
      </w:r>
    </w:p>
    <w:p w:rsidR="00ED4196" w:rsidRDefault="00ED4196" w:rsidP="00ED4196">
      <w:pPr>
        <w:spacing w:before="0" w:after="0"/>
      </w:pPr>
      <w:r w:rsidRPr="006415FC">
        <w:rPr>
          <w:noProof/>
          <w:lang w:eastAsia="cs-CZ"/>
        </w:rPr>
        <w:drawing>
          <wp:inline distT="0" distB="0" distL="0" distR="0" wp14:anchorId="47D66C0E" wp14:editId="07FC2364">
            <wp:extent cx="5760210" cy="3590290"/>
            <wp:effectExtent l="0" t="0" r="0" b="0"/>
            <wp:docPr id="270" name="Obrázek 270" descr="C:\Users\Radka Marková\Desktop\Stáří_by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adka Marková\Desktop\Stáří_bytu.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1918"/>
                    <a:stretch/>
                  </pic:blipFill>
                  <pic:spPr bwMode="auto">
                    <a:xfrm>
                      <a:off x="0" y="0"/>
                      <a:ext cx="5760720" cy="3590608"/>
                    </a:xfrm>
                    <a:prstGeom prst="rect">
                      <a:avLst/>
                    </a:prstGeom>
                    <a:noFill/>
                    <a:ln>
                      <a:noFill/>
                    </a:ln>
                    <a:extLst>
                      <a:ext uri="{53640926-AAD7-44D8-BBD7-CCE9431645EC}">
                        <a14:shadowObscured xmlns:a14="http://schemas.microsoft.com/office/drawing/2010/main"/>
                      </a:ext>
                    </a:extLst>
                  </pic:spPr>
                </pic:pic>
              </a:graphicData>
            </a:graphic>
          </wp:inline>
        </w:drawing>
      </w:r>
    </w:p>
    <w:p w:rsidR="00ED4196" w:rsidRPr="00B41C61" w:rsidRDefault="00ED4196" w:rsidP="00ED4196">
      <w:pPr>
        <w:spacing w:before="0" w:after="0"/>
        <w:jc w:val="left"/>
        <w:rPr>
          <w:i/>
          <w:sz w:val="18"/>
          <w:szCs w:val="18"/>
        </w:rPr>
      </w:pPr>
      <w:r w:rsidRPr="00B41C61">
        <w:rPr>
          <w:i/>
          <w:sz w:val="18"/>
          <w:szCs w:val="18"/>
        </w:rPr>
        <w:t xml:space="preserve">Zdroj: Územní energetická koncepce hlavního města Prahy (2013 </w:t>
      </w:r>
      <w:r w:rsidRPr="00B41C61">
        <w:rPr>
          <w:rFonts w:ascii="Cambria Math" w:hAnsi="Cambria Math" w:cs="Cambria Math"/>
          <w:i/>
          <w:sz w:val="18"/>
          <w:szCs w:val="18"/>
        </w:rPr>
        <w:t>‐</w:t>
      </w:r>
      <w:r w:rsidRPr="00B41C61">
        <w:rPr>
          <w:i/>
          <w:sz w:val="18"/>
          <w:szCs w:val="18"/>
        </w:rPr>
        <w:t xml:space="preserve"> 2033)</w:t>
      </w:r>
    </w:p>
    <w:p w:rsidR="00ED4196" w:rsidRDefault="00ED4196" w:rsidP="00ED4196">
      <w:r>
        <w:t>Obecně lze konstatovat, že n</w:t>
      </w:r>
      <w:r w:rsidRPr="00C32FFD">
        <w:t xml:space="preserve">árůst počtu obyvatel </w:t>
      </w:r>
      <w:r>
        <w:t>na území hl. m. Prahy</w:t>
      </w:r>
      <w:r w:rsidRPr="00C32FFD">
        <w:t xml:space="preserve"> je </w:t>
      </w:r>
      <w:r>
        <w:t xml:space="preserve">mj. </w:t>
      </w:r>
      <w:r w:rsidRPr="00C32FFD">
        <w:t>ovlivňován výstavbou nových bytů. Například</w:t>
      </w:r>
      <w:r>
        <w:t xml:space="preserve"> </w:t>
      </w:r>
      <w:r w:rsidRPr="00C32FFD">
        <w:t>v roce 2004 bylo na území MČ Praha 8 vystavěno 1</w:t>
      </w:r>
      <w:r>
        <w:t xml:space="preserve"> </w:t>
      </w:r>
      <w:r w:rsidRPr="00C32FFD">
        <w:t>119 nových bytů (v roce 2003 jen 330), což</w:t>
      </w:r>
      <w:r>
        <w:t xml:space="preserve"> </w:t>
      </w:r>
      <w:r w:rsidRPr="00C32FFD">
        <w:t>se odrazilo na vzestupu počtu obyvatel od roku 2005. V současnosti se na území Praha 8</w:t>
      </w:r>
      <w:r>
        <w:t xml:space="preserve"> </w:t>
      </w:r>
      <w:r w:rsidRPr="00C32FFD">
        <w:t>realizuje řada nových developerských projektů. Výstavba bytů v rámci daných</w:t>
      </w:r>
      <w:r>
        <w:t xml:space="preserve"> </w:t>
      </w:r>
      <w:r w:rsidRPr="00C32FFD">
        <w:t>projektů významně ovlivní i počet obyvatel v této městské části.</w:t>
      </w:r>
    </w:p>
    <w:p w:rsidR="00ED4196" w:rsidRDefault="00ED4196" w:rsidP="00ED4196">
      <w:pPr>
        <w:spacing w:before="0" w:after="0" w:line="240" w:lineRule="auto"/>
        <w:jc w:val="left"/>
        <w:rPr>
          <w:rFonts w:cstheme="minorBidi"/>
        </w:rPr>
      </w:pPr>
      <w:r>
        <w:rPr>
          <w:rFonts w:cstheme="minorBidi"/>
        </w:rPr>
        <w:br w:type="page"/>
      </w:r>
    </w:p>
    <w:p w:rsidR="00ED4196" w:rsidRPr="003065CB" w:rsidRDefault="00ED4196" w:rsidP="00ED4196">
      <w:pPr>
        <w:rPr>
          <w:rFonts w:cstheme="minorBidi"/>
        </w:rPr>
      </w:pPr>
      <w:r w:rsidRPr="003065CB">
        <w:rPr>
          <w:rFonts w:cstheme="minorBidi"/>
        </w:rPr>
        <w:t xml:space="preserve">Stáří bytového fondu na území MČ Praha 8 </w:t>
      </w:r>
      <w:r>
        <w:rPr>
          <w:rFonts w:cstheme="minorBidi"/>
        </w:rPr>
        <w:t>znázorňuje i následující mapa. Ta potvrzuje, že nejvíce bytů bylo postaveno v období do roku 1980. Novější byty se nejčastěji vyskytují v katastrální území Čimice, což souvisí s realizovanými developerskými projekty na tomto území.</w:t>
      </w:r>
    </w:p>
    <w:p w:rsidR="00AD70E8" w:rsidRDefault="00AD70E8" w:rsidP="00AD70E8">
      <w:pPr>
        <w:pStyle w:val="Titulek"/>
      </w:pPr>
      <w:r>
        <w:t xml:space="preserve">Mapa </w:t>
      </w:r>
      <w:fldSimple w:instr=" STYLEREF 1 \s ">
        <w:r w:rsidR="00256364">
          <w:rPr>
            <w:noProof/>
          </w:rPr>
          <w:t>4</w:t>
        </w:r>
      </w:fldSimple>
      <w:r>
        <w:t>.</w:t>
      </w:r>
      <w:fldSimple w:instr=" SEQ Mapa \* ARABIC \s 1 ">
        <w:r w:rsidR="00256364">
          <w:rPr>
            <w:noProof/>
          </w:rPr>
          <w:t>3</w:t>
        </w:r>
      </w:fldSimple>
      <w:r>
        <w:t xml:space="preserve">: </w:t>
      </w:r>
      <w:r w:rsidRPr="00BC46FF">
        <w:t>Stáří bytového fondu na území MČ Praha 8 v roce 2015</w:t>
      </w:r>
    </w:p>
    <w:p w:rsidR="00ED4196" w:rsidRDefault="00ED4196" w:rsidP="00ED4196">
      <w:pPr>
        <w:spacing w:before="0" w:after="0" w:line="240" w:lineRule="auto"/>
        <w:rPr>
          <w:i/>
          <w:sz w:val="18"/>
          <w:szCs w:val="18"/>
        </w:rPr>
      </w:pPr>
      <w:r w:rsidRPr="003065CB">
        <w:rPr>
          <w:i/>
          <w:noProof/>
          <w:sz w:val="18"/>
          <w:szCs w:val="18"/>
          <w:lang w:eastAsia="cs-CZ"/>
        </w:rPr>
        <w:drawing>
          <wp:inline distT="0" distB="0" distL="0" distR="0" wp14:anchorId="6EE65FAF" wp14:editId="16F1AACC">
            <wp:extent cx="5760720" cy="4073029"/>
            <wp:effectExtent l="0" t="0" r="0" b="3810"/>
            <wp:docPr id="39" name="Obrázek 39" descr="W:\02_PROCES\02_Zpracovavane_projekty\2015\2015_16_SP_Praha_8\06_podkladove_materialy\B_Podklady_vlastni\Analyticka\mapy\Bydleni\Stari_bytoveho_fon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02_PROCES\02_Zpracovavane_projekty\2015\2015_16_SP_Praha_8\06_podkladove_materialy\B_Podklady_vlastni\Analyticka\mapy\Bydleni\Stari_bytoveho_fondu.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0720" cy="4073029"/>
                    </a:xfrm>
                    <a:prstGeom prst="rect">
                      <a:avLst/>
                    </a:prstGeom>
                    <a:noFill/>
                    <a:ln>
                      <a:noFill/>
                    </a:ln>
                  </pic:spPr>
                </pic:pic>
              </a:graphicData>
            </a:graphic>
          </wp:inline>
        </w:drawing>
      </w:r>
    </w:p>
    <w:p w:rsidR="00ED4196" w:rsidRDefault="00ED4196" w:rsidP="00ED4196">
      <w:pPr>
        <w:shd w:val="clear" w:color="auto" w:fill="FFFFFF" w:themeFill="background1"/>
        <w:spacing w:before="0" w:after="0" w:line="240" w:lineRule="auto"/>
        <w:jc w:val="left"/>
        <w:rPr>
          <w:i/>
          <w:sz w:val="18"/>
          <w:szCs w:val="18"/>
        </w:rPr>
      </w:pPr>
      <w:r w:rsidRPr="009E045D">
        <w:rPr>
          <w:i/>
          <w:sz w:val="18"/>
          <w:szCs w:val="18"/>
        </w:rPr>
        <w:t>Zdroj dat: ČSÚ - Registr sčítacích obvodů a budov</w:t>
      </w:r>
      <w:r>
        <w:rPr>
          <w:i/>
          <w:sz w:val="18"/>
          <w:szCs w:val="18"/>
        </w:rPr>
        <w:t>, 2015</w:t>
      </w:r>
    </w:p>
    <w:p w:rsidR="00ED4196" w:rsidRPr="00A52820" w:rsidRDefault="00ED4196" w:rsidP="00ED4196">
      <w:pPr>
        <w:shd w:val="clear" w:color="auto" w:fill="FFFFFF" w:themeFill="background1"/>
        <w:spacing w:line="240" w:lineRule="auto"/>
        <w:rPr>
          <w:rFonts w:cstheme="minorBidi"/>
        </w:rPr>
      </w:pPr>
      <w:r w:rsidRPr="00A52820">
        <w:rPr>
          <w:rFonts w:cstheme="minorBidi"/>
        </w:rPr>
        <w:t>Z výsledku ze Sčítání lidu, domů a bytů realizovaného v roce 2011 vzešlo, že největší část</w:t>
      </w:r>
      <w:r>
        <w:rPr>
          <w:rFonts w:cstheme="minorBidi"/>
        </w:rPr>
        <w:t>í</w:t>
      </w:r>
      <w:r w:rsidRPr="00A52820">
        <w:rPr>
          <w:rFonts w:cstheme="minorBidi"/>
        </w:rPr>
        <w:t xml:space="preserve"> (36,1 %) obydlených </w:t>
      </w:r>
      <w:r>
        <w:rPr>
          <w:rFonts w:cstheme="minorBidi"/>
        </w:rPr>
        <w:t>bytů</w:t>
      </w:r>
      <w:r w:rsidRPr="00A52820">
        <w:rPr>
          <w:rFonts w:cstheme="minorBidi"/>
        </w:rPr>
        <w:t xml:space="preserve"> </w:t>
      </w:r>
      <w:r>
        <w:rPr>
          <w:rFonts w:cstheme="minorBidi"/>
        </w:rPr>
        <w:t>jsou byty nájemní. V osobním vlastnictví bylo v tomto roce 33,5 % obydlených bytů na území MČ Praha 8.</w:t>
      </w:r>
    </w:p>
    <w:p w:rsidR="00ED4196" w:rsidRDefault="00ED4196" w:rsidP="00ED4196">
      <w:pPr>
        <w:pStyle w:val="Titulek"/>
      </w:pPr>
      <w:r>
        <w:t xml:space="preserve">Tabulka </w:t>
      </w:r>
      <w:fldSimple w:instr=" STYLEREF 1 \s ">
        <w:r w:rsidR="00D10772">
          <w:rPr>
            <w:noProof/>
          </w:rPr>
          <w:t>4</w:t>
        </w:r>
      </w:fldSimple>
      <w:r w:rsidR="00D10772">
        <w:t>.</w:t>
      </w:r>
      <w:fldSimple w:instr=" SEQ Tabulka \* ARABIC \s 1 ">
        <w:r w:rsidR="00D10772">
          <w:rPr>
            <w:noProof/>
          </w:rPr>
          <w:t>10</w:t>
        </w:r>
      </w:fldSimple>
      <w:r>
        <w:t>: Obydlené byty podle právního důvodu užívání v roce 2011</w:t>
      </w:r>
    </w:p>
    <w:tbl>
      <w:tblPr>
        <w:tblStyle w:val="Stednstnovn1zvraznn1"/>
        <w:tblW w:w="3035" w:type="pct"/>
        <w:tblLook w:val="04A0" w:firstRow="1" w:lastRow="0" w:firstColumn="1" w:lastColumn="0" w:noHBand="0" w:noVBand="1"/>
      </w:tblPr>
      <w:tblGrid>
        <w:gridCol w:w="2981"/>
        <w:gridCol w:w="1096"/>
        <w:gridCol w:w="1561"/>
      </w:tblGrid>
      <w:tr w:rsidR="00ED4196" w:rsidRPr="00A52820" w:rsidTr="00695B3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44" w:type="pct"/>
            <w:vAlign w:val="center"/>
            <w:hideMark/>
          </w:tcPr>
          <w:p w:rsidR="00ED4196" w:rsidRPr="000F011B" w:rsidRDefault="00ED4196" w:rsidP="00695B33">
            <w:pPr>
              <w:spacing w:before="0" w:after="0" w:line="240" w:lineRule="auto"/>
              <w:jc w:val="left"/>
              <w:rPr>
                <w:rFonts w:ascii="Arial" w:eastAsia="Times New Roman" w:hAnsi="Arial"/>
                <w:bCs w:val="0"/>
                <w:sz w:val="18"/>
                <w:szCs w:val="18"/>
                <w:lang w:eastAsia="cs-CZ"/>
              </w:rPr>
            </w:pPr>
            <w:r w:rsidRPr="000F011B">
              <w:rPr>
                <w:rFonts w:ascii="Arial" w:eastAsia="Times New Roman" w:hAnsi="Arial"/>
                <w:bCs w:val="0"/>
                <w:sz w:val="18"/>
                <w:szCs w:val="18"/>
                <w:lang w:eastAsia="cs-CZ"/>
              </w:rPr>
              <w:t>Právní důvod užívání</w:t>
            </w:r>
          </w:p>
        </w:tc>
        <w:tc>
          <w:tcPr>
            <w:tcW w:w="972" w:type="pct"/>
            <w:vAlign w:val="center"/>
            <w:hideMark/>
          </w:tcPr>
          <w:p w:rsidR="00ED4196" w:rsidRPr="000F011B" w:rsidRDefault="00ED4196" w:rsidP="00695B3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Pr>
                <w:rFonts w:ascii="Arial" w:eastAsia="Times New Roman" w:hAnsi="Arial"/>
                <w:bCs w:val="0"/>
                <w:sz w:val="18"/>
                <w:szCs w:val="18"/>
                <w:lang w:eastAsia="cs-CZ"/>
              </w:rPr>
              <w:t>Abs.</w:t>
            </w:r>
          </w:p>
        </w:tc>
        <w:tc>
          <w:tcPr>
            <w:tcW w:w="1384" w:type="pct"/>
            <w:vAlign w:val="center"/>
            <w:hideMark/>
          </w:tcPr>
          <w:p w:rsidR="00ED4196" w:rsidRPr="000F011B" w:rsidRDefault="00ED4196" w:rsidP="00695B33">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0F011B">
              <w:rPr>
                <w:rFonts w:ascii="Arial" w:eastAsia="Times New Roman" w:hAnsi="Arial"/>
                <w:bCs w:val="0"/>
                <w:sz w:val="18"/>
                <w:szCs w:val="18"/>
                <w:lang w:eastAsia="cs-CZ"/>
              </w:rPr>
              <w:t>%</w:t>
            </w:r>
          </w:p>
        </w:tc>
      </w:tr>
      <w:tr w:rsidR="00ED4196" w:rsidRPr="00A52820"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44" w:type="pct"/>
            <w:vAlign w:val="center"/>
            <w:hideMark/>
          </w:tcPr>
          <w:p w:rsidR="00ED4196" w:rsidRPr="000F011B" w:rsidRDefault="00ED4196" w:rsidP="00695B33">
            <w:pPr>
              <w:spacing w:before="0" w:after="0" w:line="240" w:lineRule="auto"/>
              <w:jc w:val="left"/>
              <w:rPr>
                <w:rFonts w:ascii="Arial" w:eastAsia="Times New Roman" w:hAnsi="Arial"/>
                <w:b w:val="0"/>
                <w:color w:val="000000"/>
                <w:sz w:val="18"/>
                <w:szCs w:val="18"/>
                <w:lang w:eastAsia="cs-CZ"/>
              </w:rPr>
            </w:pPr>
            <w:r w:rsidRPr="000F011B">
              <w:rPr>
                <w:rFonts w:ascii="Arial" w:eastAsia="Times New Roman" w:hAnsi="Arial"/>
                <w:b w:val="0"/>
                <w:color w:val="000000"/>
                <w:sz w:val="18"/>
                <w:szCs w:val="18"/>
                <w:lang w:eastAsia="cs-CZ"/>
              </w:rPr>
              <w:t>Ve vlastním domě</w:t>
            </w:r>
          </w:p>
        </w:tc>
        <w:tc>
          <w:tcPr>
            <w:tcW w:w="972" w:type="pct"/>
            <w:vAlign w:val="center"/>
            <w:hideMark/>
          </w:tcPr>
          <w:p w:rsidR="00ED4196" w:rsidRPr="00A52820"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3 338</w:t>
            </w:r>
          </w:p>
        </w:tc>
        <w:tc>
          <w:tcPr>
            <w:tcW w:w="1384" w:type="pct"/>
            <w:vAlign w:val="center"/>
            <w:hideMark/>
          </w:tcPr>
          <w:p w:rsidR="00ED4196" w:rsidRPr="00A52820"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8,1</w:t>
            </w:r>
          </w:p>
        </w:tc>
      </w:tr>
      <w:tr w:rsidR="00ED4196" w:rsidRPr="00A52820"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44" w:type="pct"/>
            <w:vAlign w:val="center"/>
            <w:hideMark/>
          </w:tcPr>
          <w:p w:rsidR="00ED4196" w:rsidRPr="000F011B" w:rsidRDefault="00ED4196" w:rsidP="00695B33">
            <w:pPr>
              <w:spacing w:before="0" w:after="0" w:line="240" w:lineRule="auto"/>
              <w:jc w:val="left"/>
              <w:rPr>
                <w:rFonts w:ascii="Arial" w:eastAsia="Times New Roman" w:hAnsi="Arial"/>
                <w:b w:val="0"/>
                <w:color w:val="000000"/>
                <w:sz w:val="18"/>
                <w:szCs w:val="18"/>
                <w:lang w:eastAsia="cs-CZ"/>
              </w:rPr>
            </w:pPr>
            <w:r w:rsidRPr="000F011B">
              <w:rPr>
                <w:rFonts w:ascii="Arial" w:eastAsia="Times New Roman" w:hAnsi="Arial"/>
                <w:b w:val="0"/>
                <w:color w:val="000000"/>
                <w:sz w:val="18"/>
                <w:szCs w:val="18"/>
                <w:lang w:eastAsia="cs-CZ"/>
              </w:rPr>
              <w:t>V osobním vlastnictví</w:t>
            </w:r>
          </w:p>
        </w:tc>
        <w:tc>
          <w:tcPr>
            <w:tcW w:w="972" w:type="pct"/>
            <w:vAlign w:val="center"/>
            <w:hideMark/>
          </w:tcPr>
          <w:p w:rsidR="00ED4196" w:rsidRPr="00A52820" w:rsidRDefault="00ED4196" w:rsidP="00695B33">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13 722</w:t>
            </w:r>
          </w:p>
        </w:tc>
        <w:tc>
          <w:tcPr>
            <w:tcW w:w="1384" w:type="pct"/>
            <w:vAlign w:val="center"/>
            <w:hideMark/>
          </w:tcPr>
          <w:p w:rsidR="00ED4196" w:rsidRPr="00A52820" w:rsidRDefault="00ED4196" w:rsidP="00695B33">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33,5</w:t>
            </w:r>
          </w:p>
        </w:tc>
      </w:tr>
      <w:tr w:rsidR="00ED4196" w:rsidRPr="00A52820"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44" w:type="pct"/>
            <w:vAlign w:val="center"/>
            <w:hideMark/>
          </w:tcPr>
          <w:p w:rsidR="00ED4196" w:rsidRPr="000F011B" w:rsidRDefault="00ED4196" w:rsidP="00695B33">
            <w:pPr>
              <w:spacing w:before="0" w:after="0" w:line="240" w:lineRule="auto"/>
              <w:jc w:val="left"/>
              <w:rPr>
                <w:rFonts w:ascii="Arial" w:eastAsia="Times New Roman" w:hAnsi="Arial"/>
                <w:b w:val="0"/>
                <w:color w:val="000000"/>
                <w:sz w:val="18"/>
                <w:szCs w:val="18"/>
                <w:lang w:eastAsia="cs-CZ"/>
              </w:rPr>
            </w:pPr>
            <w:r w:rsidRPr="000F011B">
              <w:rPr>
                <w:rFonts w:ascii="Arial" w:eastAsia="Times New Roman" w:hAnsi="Arial"/>
                <w:b w:val="0"/>
                <w:color w:val="000000"/>
                <w:sz w:val="18"/>
                <w:szCs w:val="18"/>
                <w:lang w:eastAsia="cs-CZ"/>
              </w:rPr>
              <w:t>Nájemní</w:t>
            </w:r>
          </w:p>
        </w:tc>
        <w:tc>
          <w:tcPr>
            <w:tcW w:w="972" w:type="pct"/>
            <w:vAlign w:val="center"/>
            <w:hideMark/>
          </w:tcPr>
          <w:p w:rsidR="00ED4196" w:rsidRPr="00A52820"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14 786</w:t>
            </w:r>
          </w:p>
        </w:tc>
        <w:tc>
          <w:tcPr>
            <w:tcW w:w="1384" w:type="pct"/>
            <w:vAlign w:val="center"/>
            <w:hideMark/>
          </w:tcPr>
          <w:p w:rsidR="00ED4196" w:rsidRPr="00A52820" w:rsidRDefault="00ED4196" w:rsidP="00695B33">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36,1</w:t>
            </w:r>
          </w:p>
        </w:tc>
      </w:tr>
      <w:tr w:rsidR="00ED4196" w:rsidRPr="00A52820"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44" w:type="pct"/>
            <w:vAlign w:val="center"/>
            <w:hideMark/>
          </w:tcPr>
          <w:p w:rsidR="00ED4196" w:rsidRPr="000F011B" w:rsidRDefault="00ED4196" w:rsidP="00695B33">
            <w:pPr>
              <w:spacing w:before="0" w:after="0" w:line="240" w:lineRule="auto"/>
              <w:jc w:val="left"/>
              <w:rPr>
                <w:rFonts w:ascii="Arial" w:eastAsia="Times New Roman" w:hAnsi="Arial"/>
                <w:b w:val="0"/>
                <w:color w:val="000000"/>
                <w:sz w:val="18"/>
                <w:szCs w:val="18"/>
                <w:lang w:eastAsia="cs-CZ"/>
              </w:rPr>
            </w:pPr>
            <w:r w:rsidRPr="000F011B">
              <w:rPr>
                <w:rFonts w:ascii="Arial" w:eastAsia="Times New Roman" w:hAnsi="Arial"/>
                <w:b w:val="0"/>
                <w:color w:val="000000"/>
                <w:sz w:val="18"/>
                <w:szCs w:val="18"/>
                <w:lang w:eastAsia="cs-CZ"/>
              </w:rPr>
              <w:t>Družstevní</w:t>
            </w:r>
          </w:p>
        </w:tc>
        <w:tc>
          <w:tcPr>
            <w:tcW w:w="972" w:type="pct"/>
            <w:vAlign w:val="center"/>
            <w:hideMark/>
          </w:tcPr>
          <w:p w:rsidR="00ED4196" w:rsidRPr="00A52820" w:rsidRDefault="00ED4196" w:rsidP="00695B33">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9 139</w:t>
            </w:r>
          </w:p>
        </w:tc>
        <w:tc>
          <w:tcPr>
            <w:tcW w:w="1384" w:type="pct"/>
            <w:vAlign w:val="center"/>
            <w:hideMark/>
          </w:tcPr>
          <w:p w:rsidR="00ED4196" w:rsidRPr="00A52820" w:rsidRDefault="00ED4196" w:rsidP="00695B33">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A52820">
              <w:rPr>
                <w:rFonts w:ascii="Arial" w:eastAsia="Times New Roman" w:hAnsi="Arial"/>
                <w:color w:val="000000"/>
                <w:sz w:val="18"/>
                <w:szCs w:val="18"/>
                <w:lang w:eastAsia="cs-CZ"/>
              </w:rPr>
              <w:t>22,3</w:t>
            </w:r>
          </w:p>
        </w:tc>
      </w:tr>
    </w:tbl>
    <w:p w:rsidR="00ED4196" w:rsidRDefault="00ED4196" w:rsidP="00ED4196">
      <w:pPr>
        <w:pStyle w:val="Odstavecseseznamem"/>
        <w:spacing w:before="0" w:after="0" w:line="240" w:lineRule="auto"/>
        <w:ind w:left="0"/>
        <w:contextualSpacing w:val="0"/>
        <w:jc w:val="left"/>
        <w:rPr>
          <w:i/>
          <w:sz w:val="18"/>
          <w:szCs w:val="18"/>
        </w:rPr>
      </w:pPr>
      <w:r w:rsidRPr="00F92B36">
        <w:rPr>
          <w:i/>
          <w:sz w:val="18"/>
          <w:szCs w:val="18"/>
        </w:rPr>
        <w:t>Zdroj dat: ČSÚ, SDLB, 2011</w:t>
      </w:r>
    </w:p>
    <w:p w:rsidR="00ED4196" w:rsidRDefault="00ED4196" w:rsidP="00ED4196">
      <w:pPr>
        <w:spacing w:before="0" w:after="0" w:line="240" w:lineRule="auto"/>
        <w:jc w:val="left"/>
        <w:rPr>
          <w:rFonts w:cstheme="minorBidi"/>
        </w:rPr>
      </w:pPr>
      <w:r>
        <w:rPr>
          <w:rFonts w:cstheme="minorBidi"/>
        </w:rPr>
        <w:br w:type="page"/>
      </w:r>
    </w:p>
    <w:p w:rsidR="00ED4196" w:rsidRDefault="00ED4196" w:rsidP="00ED4196">
      <w:pPr>
        <w:shd w:val="clear" w:color="auto" w:fill="FFFFFF" w:themeFill="background1"/>
        <w:rPr>
          <w:rFonts w:cstheme="minorBidi"/>
        </w:rPr>
      </w:pPr>
      <w:r w:rsidRPr="008139FF">
        <w:rPr>
          <w:rFonts w:cstheme="minorBidi"/>
        </w:rPr>
        <w:t xml:space="preserve">Byty </w:t>
      </w:r>
      <w:r>
        <w:rPr>
          <w:rFonts w:cstheme="minorBidi"/>
        </w:rPr>
        <w:t>na území městské části Praha 8 jsou nejčastěji ve vlastnictví fyzických osob. Druhou nejčastěji zastoupenou skupinou jsou byty ve vlastnictví ostatních právnických osob, tato forma vlastnictví převažuje zejména v katastrálním území Karlín a Libeň, viz následující mapa.</w:t>
      </w:r>
    </w:p>
    <w:p w:rsidR="00AD70E8" w:rsidRDefault="00AD70E8" w:rsidP="00AD70E8">
      <w:pPr>
        <w:pStyle w:val="Titulek"/>
      </w:pPr>
      <w:r>
        <w:t xml:space="preserve">Mapa </w:t>
      </w:r>
      <w:fldSimple w:instr=" STYLEREF 1 \s ">
        <w:r w:rsidR="00256364">
          <w:rPr>
            <w:noProof/>
          </w:rPr>
          <w:t>4</w:t>
        </w:r>
      </w:fldSimple>
      <w:r>
        <w:t>.</w:t>
      </w:r>
      <w:fldSimple w:instr=" SEQ Mapa \* ARABIC \s 1 ">
        <w:r w:rsidR="00256364">
          <w:rPr>
            <w:noProof/>
          </w:rPr>
          <w:t>4</w:t>
        </w:r>
      </w:fldSimple>
      <w:r>
        <w:t xml:space="preserve">: </w:t>
      </w:r>
      <w:r w:rsidRPr="00991E82">
        <w:t>Formy vlastnictví bytů n území MČ Praha 8 v roce 2015</w:t>
      </w:r>
    </w:p>
    <w:p w:rsidR="00ED4196" w:rsidRDefault="00ED4196" w:rsidP="00ED4196">
      <w:pPr>
        <w:spacing w:before="0" w:after="0" w:line="240" w:lineRule="auto"/>
        <w:rPr>
          <w:rFonts w:cstheme="minorBidi"/>
        </w:rPr>
      </w:pPr>
      <w:r w:rsidRPr="00846523">
        <w:rPr>
          <w:rFonts w:cstheme="minorBidi"/>
          <w:noProof/>
          <w:lang w:eastAsia="cs-CZ"/>
        </w:rPr>
        <w:drawing>
          <wp:inline distT="0" distB="0" distL="0" distR="0" wp14:anchorId="50320F14" wp14:editId="2B794A3C">
            <wp:extent cx="5760720" cy="4073029"/>
            <wp:effectExtent l="0" t="0" r="0" b="3810"/>
            <wp:docPr id="40" name="Obrázek 40" descr="W:\02_PROCES\02_Zpracovavane_projekty\2015\2015_16_SP_Praha_8\06_podkladove_materialy\B_Podklady_vlastni\Analyticka\mapy\Bydleni\Vlast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02_PROCES\02_Zpracovavane_projekty\2015\2015_16_SP_Praha_8\06_podkladove_materialy\B_Podklady_vlastni\Analyticka\mapy\Bydleni\Vlastnik.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4073029"/>
                    </a:xfrm>
                    <a:prstGeom prst="rect">
                      <a:avLst/>
                    </a:prstGeom>
                    <a:noFill/>
                    <a:ln>
                      <a:noFill/>
                    </a:ln>
                  </pic:spPr>
                </pic:pic>
              </a:graphicData>
            </a:graphic>
          </wp:inline>
        </w:drawing>
      </w:r>
    </w:p>
    <w:p w:rsidR="00ED4196" w:rsidRDefault="00ED4196" w:rsidP="00ED4196">
      <w:pPr>
        <w:shd w:val="clear" w:color="auto" w:fill="FFFFFF" w:themeFill="background1"/>
        <w:spacing w:before="0" w:after="0" w:line="240" w:lineRule="auto"/>
        <w:jc w:val="left"/>
        <w:rPr>
          <w:i/>
          <w:sz w:val="18"/>
          <w:szCs w:val="18"/>
        </w:rPr>
      </w:pPr>
      <w:r w:rsidRPr="009E045D">
        <w:rPr>
          <w:i/>
          <w:sz w:val="18"/>
          <w:szCs w:val="18"/>
        </w:rPr>
        <w:t>Zdroj dat: ČSÚ - Registr sčítacích obvodů a budov</w:t>
      </w:r>
      <w:r>
        <w:rPr>
          <w:i/>
          <w:sz w:val="18"/>
          <w:szCs w:val="18"/>
        </w:rPr>
        <w:t>, 2015</w:t>
      </w:r>
    </w:p>
    <w:p w:rsidR="00ED4196" w:rsidRPr="00A12860" w:rsidRDefault="00ED4196" w:rsidP="00ED4196">
      <w:pPr>
        <w:shd w:val="clear" w:color="auto" w:fill="FFFFFF" w:themeFill="background1"/>
      </w:pPr>
      <w:r w:rsidRPr="00A12860">
        <w:t>Z programového prohlášení Rady MČ Praha 8 na období 2014–2018 mj. vyplývá, že v</w:t>
      </w:r>
      <w:r w:rsidRPr="00991E3B">
        <w:t>ýše nájemného v obecních domech bude mít vždy ekonomické opodstatnění.</w:t>
      </w:r>
      <w:r>
        <w:t xml:space="preserve"> </w:t>
      </w:r>
      <w:r w:rsidRPr="00991E3B">
        <w:t>Sociální a startovací</w:t>
      </w:r>
      <w:r>
        <w:t xml:space="preserve"> byty budou mít snížené nájemné a b</w:t>
      </w:r>
      <w:r w:rsidRPr="00A12860">
        <w:t>udou podpořeny</w:t>
      </w:r>
      <w:r w:rsidRPr="00991E3B">
        <w:t xml:space="preserve"> specifické typy bydlení pro ohrožené skupiny obyvatel (osamělé matky, seniory, domy pro mládež z dětských domovů aj.).</w:t>
      </w:r>
    </w:p>
    <w:p w:rsidR="0019149E" w:rsidRDefault="0019149E">
      <w:pPr>
        <w:spacing w:before="0" w:after="0" w:line="240" w:lineRule="auto"/>
        <w:jc w:val="left"/>
        <w:rPr>
          <w:rFonts w:eastAsia="Microsoft YaHei" w:cs="Tahoma"/>
          <w:b/>
          <w:bCs/>
          <w:smallCaps/>
          <w:color w:val="002060"/>
          <w:sz w:val="26"/>
          <w:szCs w:val="26"/>
        </w:rPr>
      </w:pPr>
      <w:r>
        <w:br w:type="page"/>
      </w:r>
    </w:p>
    <w:p w:rsidR="0066427F" w:rsidRDefault="0066427F" w:rsidP="0066427F">
      <w:pPr>
        <w:pStyle w:val="Nadpis2"/>
      </w:pPr>
      <w:bookmarkStart w:id="36" w:name="_Toc444151402"/>
      <w:r w:rsidRPr="0066427F">
        <w:t>Srovnávací analýza</w:t>
      </w:r>
      <w:bookmarkEnd w:id="36"/>
    </w:p>
    <w:p w:rsidR="00792065" w:rsidRPr="00EB356E" w:rsidRDefault="00792065" w:rsidP="000D2673">
      <w:pPr>
        <w:pStyle w:val="Nadpis3"/>
        <w:rPr>
          <w:lang w:eastAsia="ja-JP"/>
        </w:rPr>
      </w:pPr>
      <w:bookmarkStart w:id="37" w:name="_Toc440576614"/>
      <w:bookmarkStart w:id="38" w:name="_Toc440618339"/>
      <w:bookmarkStart w:id="39" w:name="_Toc443890017"/>
      <w:bookmarkStart w:id="40" w:name="_Toc444151403"/>
      <w:r>
        <w:rPr>
          <w:lang w:eastAsia="ja-JP"/>
        </w:rPr>
        <w:t>Ekonomika</w:t>
      </w:r>
      <w:bookmarkEnd w:id="37"/>
      <w:bookmarkEnd w:id="38"/>
      <w:bookmarkEnd w:id="39"/>
      <w:bookmarkEnd w:id="40"/>
    </w:p>
    <w:p w:rsidR="00D83E2D" w:rsidRDefault="00D83E2D" w:rsidP="00D83E2D">
      <w:r>
        <w:t xml:space="preserve">V dlouhodobém vývoji, tedy v letech 2007–2013 byl v městské části Praha 8 (s výjimkou roku 2008) </w:t>
      </w:r>
      <w:r w:rsidR="003D1CF6">
        <w:t>zaznamenán přebytkový rozpočet. V</w:t>
      </w:r>
      <w:r>
        <w:t>ýznamnou položkou příjmů jsou každoročně přijaté dotace. Dosahují hodnot 80–90 % celkových příjmů.</w:t>
      </w:r>
    </w:p>
    <w:p w:rsidR="00D83E2D" w:rsidRDefault="00D83E2D" w:rsidP="00D83E2D">
      <w:pPr>
        <w:rPr>
          <w:noProof/>
          <w:highlight w:val="yellow"/>
          <w:lang w:eastAsia="cs-CZ"/>
        </w:rPr>
      </w:pPr>
      <w:r>
        <w:t xml:space="preserve">Největší </w:t>
      </w:r>
      <w:r w:rsidR="003D1CF6">
        <w:t>část výdajů městské části tvoří</w:t>
      </w:r>
      <w:r>
        <w:t xml:space="preserve"> v dlouhodobém časovém horizontu výdaje </w:t>
      </w:r>
      <w:r w:rsidRPr="009E0F75">
        <w:t>běžné.</w:t>
      </w:r>
      <w:r w:rsidRPr="009E0F75">
        <w:rPr>
          <w:noProof/>
          <w:lang w:eastAsia="cs-CZ"/>
        </w:rPr>
        <w:t xml:space="preserve"> V</w:t>
      </w:r>
      <w:r w:rsidR="003D1CF6">
        <w:rPr>
          <w:noProof/>
          <w:lang w:eastAsia="cs-CZ"/>
        </w:rPr>
        <w:t xml:space="preserve"> roce</w:t>
      </w:r>
      <w:r w:rsidRPr="009E0F75">
        <w:rPr>
          <w:noProof/>
          <w:lang w:eastAsia="cs-CZ"/>
        </w:rPr>
        <w:t xml:space="preserve"> 2014</w:t>
      </w:r>
      <w:r w:rsidR="003D1CF6">
        <w:rPr>
          <w:noProof/>
          <w:lang w:eastAsia="cs-CZ"/>
        </w:rPr>
        <w:t xml:space="preserve"> však ve</w:t>
      </w:r>
      <w:r w:rsidR="0075744E">
        <w:rPr>
          <w:noProof/>
          <w:lang w:eastAsia="cs-CZ"/>
        </w:rPr>
        <w:t> </w:t>
      </w:r>
      <w:r w:rsidR="003D1CF6">
        <w:rPr>
          <w:noProof/>
          <w:lang w:eastAsia="cs-CZ"/>
        </w:rPr>
        <w:t>struktuře výdajů převažovaly kapitálové výdaje.</w:t>
      </w:r>
      <w:r>
        <w:rPr>
          <w:noProof/>
          <w:lang w:eastAsia="cs-CZ"/>
        </w:rPr>
        <w:t xml:space="preserve"> Jedná se o </w:t>
      </w:r>
      <w:r w:rsidRPr="009E0F75">
        <w:rPr>
          <w:noProof/>
          <w:lang w:eastAsia="cs-CZ"/>
        </w:rPr>
        <w:t>investice do majetku obce, ze kterého bude</w:t>
      </w:r>
      <w:r w:rsidR="00CB4A86">
        <w:rPr>
          <w:noProof/>
          <w:lang w:eastAsia="cs-CZ"/>
        </w:rPr>
        <w:t>,</w:t>
      </w:r>
      <w:r w:rsidRPr="009E0F75">
        <w:rPr>
          <w:noProof/>
          <w:lang w:eastAsia="cs-CZ"/>
        </w:rPr>
        <w:t xml:space="preserve"> </w:t>
      </w:r>
      <w:r w:rsidR="0019149E">
        <w:rPr>
          <w:noProof/>
          <w:lang w:eastAsia="cs-CZ"/>
        </w:rPr>
        <w:br/>
      </w:r>
      <w:r w:rsidRPr="009E0F75">
        <w:rPr>
          <w:noProof/>
          <w:lang w:eastAsia="cs-CZ"/>
        </w:rPr>
        <w:t xml:space="preserve">resp. měl by být užitek i v následujících letech </w:t>
      </w:r>
    </w:p>
    <w:p w:rsidR="00500C79" w:rsidRDefault="00500C79" w:rsidP="008D1592">
      <w:r>
        <w:t>Hodnoty rozpočtových ukazatelů jednotlivých městských částí hl. m. Prahy vykazují značné rozdíly</w:t>
      </w:r>
      <w:r w:rsidR="00ED6F06">
        <w:t xml:space="preserve">. Ty jsou dány především </w:t>
      </w:r>
      <w:r>
        <w:t>velikostí populace, urbanistickým charakterem a odlišnými potřebami jednotlivých městských částí.</w:t>
      </w:r>
      <w:r w:rsidR="00F85C6B">
        <w:t xml:space="preserve"> </w:t>
      </w:r>
      <w:r w:rsidR="00ED6F06">
        <w:t xml:space="preserve">Největší rozdíly </w:t>
      </w:r>
      <w:r w:rsidR="00F85C6B">
        <w:t xml:space="preserve">v jednotlivých rozpočtech </w:t>
      </w:r>
      <w:r w:rsidR="00ED6F06">
        <w:t>se zpravidla vyskytují v položce kapitálové výdaje, které nejvíce přispívají k rozvoji technické a občanské vybavenosti městských částí.</w:t>
      </w:r>
    </w:p>
    <w:p w:rsidR="00BD4459" w:rsidRDefault="00BD4459" w:rsidP="008D1592">
      <w:pPr>
        <w:shd w:val="clear" w:color="auto" w:fill="FFFFFF"/>
      </w:pPr>
      <w:r>
        <w:t>Dotační prostředky městských částí plynou zejména z rozpočtu hlavního města jako transfer</w:t>
      </w:r>
      <w:r w:rsidR="0016523E">
        <w:t>y. D</w:t>
      </w:r>
      <w:r w:rsidR="00514AF8">
        <w:t xml:space="preserve">otační příjmy Prahy </w:t>
      </w:r>
      <w:r>
        <w:t>pocházejí z veřejných rozpočtů ústřední úrovně, případně jde o převody z</w:t>
      </w:r>
      <w:r w:rsidR="00514AF8">
        <w:t> </w:t>
      </w:r>
      <w:r>
        <w:t xml:space="preserve">vlastních fondů hospodářské činnosti či dotace ze zahraničí. Dalšími </w:t>
      </w:r>
      <w:r w:rsidR="0016523E">
        <w:t>položkami</w:t>
      </w:r>
      <w:r>
        <w:t xml:space="preserve"> </w:t>
      </w:r>
      <w:r w:rsidR="00514AF8">
        <w:t xml:space="preserve">jsou </w:t>
      </w:r>
      <w:r>
        <w:t>i cizí zdroje</w:t>
      </w:r>
      <w:r w:rsidR="00514AF8">
        <w:t>,</w:t>
      </w:r>
      <w:r>
        <w:t xml:space="preserve"> jako např. bankovní úvěry, dluhopisy, </w:t>
      </w:r>
      <w:r w:rsidR="0019149E">
        <w:br/>
      </w:r>
      <w:r>
        <w:t>půjčky aj. Dotačními příjmy MČ jsou také přidělené podí</w:t>
      </w:r>
      <w:r w:rsidR="0016523E">
        <w:t>ly na daňových výnosech. Rozdílná</w:t>
      </w:r>
      <w:r>
        <w:t xml:space="preserve"> struktura daňových a</w:t>
      </w:r>
      <w:r w:rsidR="0016523E">
        <w:t> </w:t>
      </w:r>
      <w:r>
        <w:t>dotačních příjmů mezi rozpočtem vlastního hl. m. Prahy a MČ způsobuje, že MČ dosahují v</w:t>
      </w:r>
      <w:r w:rsidR="00514AF8">
        <w:t> </w:t>
      </w:r>
      <w:r>
        <w:t>případě dotačních příjmů vyšších hodnot než vlastní hl. m. Praha.</w:t>
      </w:r>
      <w:r w:rsidR="008D1592">
        <w:rPr>
          <w:rStyle w:val="Znakapoznpodarou"/>
        </w:rPr>
        <w:footnoteReference w:id="10"/>
      </w:r>
    </w:p>
    <w:p w:rsidR="006B3E40" w:rsidRDefault="006B3E40" w:rsidP="008D1592">
      <w:pPr>
        <w:shd w:val="clear" w:color="auto" w:fill="FFFFFF"/>
        <w:rPr>
          <w:noProof/>
          <w:lang w:eastAsia="cs-CZ"/>
        </w:rPr>
      </w:pPr>
      <w:r>
        <w:t>Následující graf zobrazuje</w:t>
      </w:r>
      <w:r w:rsidR="005A2845">
        <w:t xml:space="preserve"> strukturu příjmů </w:t>
      </w:r>
      <w:r w:rsidR="0085760A">
        <w:t>vybraných</w:t>
      </w:r>
      <w:r w:rsidR="005A2845">
        <w:t xml:space="preserve"> městsk</w:t>
      </w:r>
      <w:r w:rsidR="0085760A">
        <w:t xml:space="preserve">ých částí hlavního města Prahy. </w:t>
      </w:r>
      <w:r>
        <w:rPr>
          <w:noProof/>
          <w:lang w:eastAsia="cs-CZ"/>
        </w:rPr>
        <w:t xml:space="preserve">Pro srovnání struktury příjmů v městské části Praha 8 byla provedena komparace s vybranými městskými částmi. Srovnávané městské části </w:t>
      </w:r>
      <w:r w:rsidRPr="008A5B48">
        <w:rPr>
          <w:noProof/>
          <w:lang w:eastAsia="cs-CZ"/>
        </w:rPr>
        <w:t>byl</w:t>
      </w:r>
      <w:r>
        <w:rPr>
          <w:noProof/>
          <w:lang w:eastAsia="cs-CZ"/>
        </w:rPr>
        <w:t>y</w:t>
      </w:r>
      <w:r w:rsidRPr="008A5B48">
        <w:rPr>
          <w:noProof/>
          <w:lang w:eastAsia="cs-CZ"/>
        </w:rPr>
        <w:t xml:space="preserve"> vybrán</w:t>
      </w:r>
      <w:r>
        <w:rPr>
          <w:noProof/>
          <w:lang w:eastAsia="cs-CZ"/>
        </w:rPr>
        <w:t>y</w:t>
      </w:r>
      <w:r w:rsidRPr="008A5B48">
        <w:rPr>
          <w:noProof/>
          <w:lang w:eastAsia="cs-CZ"/>
        </w:rPr>
        <w:t xml:space="preserve"> na základě </w:t>
      </w:r>
      <w:r>
        <w:rPr>
          <w:noProof/>
          <w:lang w:eastAsia="cs-CZ"/>
        </w:rPr>
        <w:t>podobného</w:t>
      </w:r>
      <w:r w:rsidR="005A2845">
        <w:rPr>
          <w:noProof/>
          <w:lang w:eastAsia="cs-CZ"/>
        </w:rPr>
        <w:t xml:space="preserve"> počtu obyvatel, a to kategorie 100</w:t>
      </w:r>
      <w:r w:rsidR="0019149E">
        <w:rPr>
          <w:noProof/>
          <w:lang w:eastAsia="cs-CZ"/>
        </w:rPr>
        <w:t> </w:t>
      </w:r>
      <w:r w:rsidR="005A2845">
        <w:rPr>
          <w:noProof/>
          <w:lang w:eastAsia="cs-CZ"/>
        </w:rPr>
        <w:t>000</w:t>
      </w:r>
      <w:r w:rsidR="0019149E">
        <w:rPr>
          <w:noProof/>
          <w:lang w:eastAsia="cs-CZ"/>
        </w:rPr>
        <w:t xml:space="preserve"> </w:t>
      </w:r>
      <w:r w:rsidR="005A2845">
        <w:rPr>
          <w:noProof/>
          <w:lang w:eastAsia="cs-CZ"/>
        </w:rPr>
        <w:t>–</w:t>
      </w:r>
      <w:r w:rsidR="0019149E">
        <w:rPr>
          <w:noProof/>
          <w:lang w:eastAsia="cs-CZ"/>
        </w:rPr>
        <w:t xml:space="preserve"> </w:t>
      </w:r>
      <w:r w:rsidR="005A2845">
        <w:rPr>
          <w:noProof/>
          <w:lang w:eastAsia="cs-CZ"/>
        </w:rPr>
        <w:t xml:space="preserve">110 000 obyvatel. </w:t>
      </w:r>
      <w:r w:rsidR="0085760A">
        <w:t xml:space="preserve">Z grafu vyplývá, že přijaté dotace tvoří největší část příjmů MČ. Dále je z něj </w:t>
      </w:r>
      <w:r w:rsidR="005A2845">
        <w:rPr>
          <w:noProof/>
          <w:lang w:eastAsia="cs-CZ"/>
        </w:rPr>
        <w:t xml:space="preserve">patrné, že přijaté dotace </w:t>
      </w:r>
      <w:r w:rsidR="0019149E">
        <w:rPr>
          <w:noProof/>
          <w:lang w:eastAsia="cs-CZ"/>
        </w:rPr>
        <w:br/>
      </w:r>
      <w:r w:rsidR="005A2845">
        <w:rPr>
          <w:noProof/>
          <w:lang w:eastAsia="cs-CZ"/>
        </w:rPr>
        <w:t xml:space="preserve">MČ Praha 8 </w:t>
      </w:r>
      <w:r w:rsidR="0085760A">
        <w:rPr>
          <w:noProof/>
          <w:lang w:eastAsia="cs-CZ"/>
        </w:rPr>
        <w:t xml:space="preserve">dosahovaly </w:t>
      </w:r>
      <w:r w:rsidR="005A2845">
        <w:rPr>
          <w:noProof/>
          <w:lang w:eastAsia="cs-CZ"/>
        </w:rPr>
        <w:t>v roce 2014 nej</w:t>
      </w:r>
      <w:r w:rsidR="0085760A">
        <w:rPr>
          <w:noProof/>
          <w:lang w:eastAsia="cs-CZ"/>
        </w:rPr>
        <w:t>větší hodnoty</w:t>
      </w:r>
      <w:r w:rsidR="005A2845">
        <w:rPr>
          <w:noProof/>
          <w:lang w:eastAsia="cs-CZ"/>
        </w:rPr>
        <w:t xml:space="preserve"> ve srovnání s přijatými dotacemi </w:t>
      </w:r>
      <w:r w:rsidR="00CE01ED">
        <w:rPr>
          <w:noProof/>
          <w:lang w:eastAsia="cs-CZ"/>
        </w:rPr>
        <w:t xml:space="preserve">komparovaných </w:t>
      </w:r>
      <w:r w:rsidR="005A2845">
        <w:rPr>
          <w:noProof/>
          <w:lang w:eastAsia="cs-CZ"/>
        </w:rPr>
        <w:t xml:space="preserve">městských částí. V  rozpočtu MČ Prahy 10 </w:t>
      </w:r>
      <w:r w:rsidR="00CE01ED">
        <w:rPr>
          <w:noProof/>
          <w:lang w:eastAsia="cs-CZ"/>
        </w:rPr>
        <w:t>figuruje</w:t>
      </w:r>
      <w:r w:rsidR="005A2845">
        <w:rPr>
          <w:noProof/>
          <w:lang w:eastAsia="cs-CZ"/>
        </w:rPr>
        <w:t xml:space="preserve"> oproti ostatním srovnávaným městským částem navíc položka převody, která představuje převody z vlastních fondů hospodářské</w:t>
      </w:r>
      <w:r w:rsidR="005A2845" w:rsidRPr="005A2845">
        <w:rPr>
          <w:noProof/>
          <w:lang w:eastAsia="cs-CZ"/>
        </w:rPr>
        <w:t xml:space="preserve"> činnosti</w:t>
      </w:r>
      <w:r w:rsidR="005A2845">
        <w:rPr>
          <w:noProof/>
          <w:lang w:eastAsia="cs-CZ"/>
        </w:rPr>
        <w:t>.</w:t>
      </w:r>
    </w:p>
    <w:p w:rsidR="006B3E40" w:rsidRDefault="006B3E40" w:rsidP="00554265">
      <w:pPr>
        <w:pStyle w:val="Titulek"/>
      </w:pPr>
      <w:r>
        <w:t xml:space="preserve">Graf </w:t>
      </w:r>
      <w:fldSimple w:instr=" STYLEREF 1 \s ">
        <w:r w:rsidR="00256364">
          <w:rPr>
            <w:noProof/>
          </w:rPr>
          <w:t>4</w:t>
        </w:r>
      </w:fldSimple>
      <w:r w:rsidR="009D6FC7">
        <w:t>.</w:t>
      </w:r>
      <w:fldSimple w:instr=" SEQ Graf \* ARABIC \s 1 ">
        <w:r w:rsidR="00256364">
          <w:rPr>
            <w:noProof/>
          </w:rPr>
          <w:t>11</w:t>
        </w:r>
      </w:fldSimple>
      <w:r>
        <w:t>: Struktura příjmů jednotlivých městských částí hlavního města Prahy v roce 2014</w:t>
      </w:r>
    </w:p>
    <w:p w:rsidR="00987946" w:rsidRDefault="006B3E40" w:rsidP="005A2845">
      <w:pPr>
        <w:shd w:val="clear" w:color="auto" w:fill="FFFFFF"/>
        <w:jc w:val="center"/>
      </w:pPr>
      <w:r>
        <w:rPr>
          <w:noProof/>
          <w:lang w:eastAsia="cs-CZ"/>
        </w:rPr>
        <w:drawing>
          <wp:inline distT="0" distB="0" distL="0" distR="0" wp14:anchorId="361511EB" wp14:editId="615D4421">
            <wp:extent cx="5762625" cy="2486025"/>
            <wp:effectExtent l="0" t="0" r="0" b="0"/>
            <wp:docPr id="33" name="Graf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6B3E40" w:rsidRPr="006B3E40" w:rsidRDefault="006B3E40" w:rsidP="007A6BD9">
      <w:pPr>
        <w:shd w:val="clear" w:color="auto" w:fill="FFFFFF"/>
        <w:spacing w:before="0" w:after="0" w:line="240" w:lineRule="auto"/>
        <w:jc w:val="left"/>
        <w:rPr>
          <w:i/>
          <w:sz w:val="18"/>
          <w:szCs w:val="18"/>
        </w:rPr>
      </w:pPr>
      <w:r w:rsidRPr="006B3E40">
        <w:rPr>
          <w:i/>
          <w:sz w:val="18"/>
          <w:szCs w:val="18"/>
        </w:rPr>
        <w:t>Zdroj dat:</w:t>
      </w:r>
      <w:r>
        <w:rPr>
          <w:i/>
          <w:sz w:val="18"/>
          <w:szCs w:val="18"/>
        </w:rPr>
        <w:t xml:space="preserve"> Rozpočty jednotlivých městských části hl. m. Prahy</w:t>
      </w:r>
    </w:p>
    <w:p w:rsidR="00987946" w:rsidRDefault="00CE01ED" w:rsidP="008D1592">
      <w:pPr>
        <w:shd w:val="clear" w:color="auto" w:fill="FFFFFF"/>
        <w:rPr>
          <w:noProof/>
          <w:lang w:eastAsia="cs-CZ"/>
        </w:rPr>
      </w:pPr>
      <w:r>
        <w:rPr>
          <w:noProof/>
          <w:lang w:eastAsia="cs-CZ"/>
        </w:rPr>
        <w:t xml:space="preserve">Rovněž ve struktuře výdajů jednotlivých městských částí hlavního města Prahy </w:t>
      </w:r>
      <w:r w:rsidR="00360965">
        <w:rPr>
          <w:noProof/>
          <w:lang w:eastAsia="cs-CZ"/>
        </w:rPr>
        <w:t xml:space="preserve">za rok </w:t>
      </w:r>
      <w:r>
        <w:rPr>
          <w:noProof/>
          <w:lang w:eastAsia="cs-CZ"/>
        </w:rPr>
        <w:t xml:space="preserve">2014 jsou patrné rozdíly. </w:t>
      </w:r>
      <w:r w:rsidR="00896901">
        <w:rPr>
          <w:noProof/>
          <w:lang w:eastAsia="cs-CZ"/>
        </w:rPr>
        <w:t xml:space="preserve">Největší rozdíl mezi podílem běžných a kapitálových výdajů byl zaznamenán v MČ Praha 6, tzn., že </w:t>
      </w:r>
      <w:r w:rsidR="00896901" w:rsidRPr="00896901">
        <w:rPr>
          <w:noProof/>
          <w:lang w:eastAsia="cs-CZ"/>
        </w:rPr>
        <w:t>prostředky použité na každodenní provoz obce z nichž v následujících letech už nebude žádný přímý užitek</w:t>
      </w:r>
      <w:r w:rsidR="00896901">
        <w:rPr>
          <w:noProof/>
          <w:lang w:eastAsia="cs-CZ"/>
        </w:rPr>
        <w:t xml:space="preserve"> měly vyšší hodnotu než výdaje, které představují investice, </w:t>
      </w:r>
      <w:r w:rsidR="00896901" w:rsidRPr="00896901">
        <w:rPr>
          <w:noProof/>
          <w:lang w:eastAsia="cs-CZ"/>
        </w:rPr>
        <w:t>ze kter</w:t>
      </w:r>
      <w:r w:rsidR="00896901">
        <w:rPr>
          <w:noProof/>
          <w:lang w:eastAsia="cs-CZ"/>
        </w:rPr>
        <w:t xml:space="preserve">ých by měl plynout </w:t>
      </w:r>
      <w:r w:rsidR="00896901" w:rsidRPr="00896901">
        <w:rPr>
          <w:noProof/>
          <w:lang w:eastAsia="cs-CZ"/>
        </w:rPr>
        <w:t xml:space="preserve">užitek </w:t>
      </w:r>
      <w:r w:rsidR="00896901">
        <w:rPr>
          <w:noProof/>
          <w:lang w:eastAsia="cs-CZ"/>
        </w:rPr>
        <w:t xml:space="preserve">pro městskou část </w:t>
      </w:r>
      <w:r w:rsidR="00896901" w:rsidRPr="00896901">
        <w:rPr>
          <w:noProof/>
          <w:lang w:eastAsia="cs-CZ"/>
        </w:rPr>
        <w:t>i</w:t>
      </w:r>
      <w:r w:rsidR="00896901">
        <w:rPr>
          <w:noProof/>
          <w:lang w:eastAsia="cs-CZ"/>
        </w:rPr>
        <w:t> </w:t>
      </w:r>
      <w:r w:rsidR="00896901" w:rsidRPr="00896901">
        <w:rPr>
          <w:noProof/>
          <w:lang w:eastAsia="cs-CZ"/>
        </w:rPr>
        <w:t>v</w:t>
      </w:r>
      <w:r w:rsidR="00896901">
        <w:rPr>
          <w:noProof/>
          <w:lang w:eastAsia="cs-CZ"/>
        </w:rPr>
        <w:t> </w:t>
      </w:r>
      <w:r w:rsidR="00896901" w:rsidRPr="00896901">
        <w:rPr>
          <w:noProof/>
          <w:lang w:eastAsia="cs-CZ"/>
        </w:rPr>
        <w:t xml:space="preserve">následujících letech. </w:t>
      </w:r>
      <w:r w:rsidR="00360965">
        <w:rPr>
          <w:noProof/>
          <w:lang w:eastAsia="cs-CZ"/>
        </w:rPr>
        <w:t>MČ má rozložení těchto výdajů nejrovnoměrnější ze všech komparovaných městských částí hlavního města Prahy.</w:t>
      </w:r>
    </w:p>
    <w:p w:rsidR="00CE01ED" w:rsidRDefault="00CE01ED" w:rsidP="00554265">
      <w:pPr>
        <w:pStyle w:val="Titulek"/>
      </w:pPr>
      <w:r>
        <w:t xml:space="preserve">Graf </w:t>
      </w:r>
      <w:fldSimple w:instr=" STYLEREF 1 \s ">
        <w:r w:rsidR="00256364">
          <w:rPr>
            <w:noProof/>
          </w:rPr>
          <w:t>4</w:t>
        </w:r>
      </w:fldSimple>
      <w:r w:rsidR="009D6FC7">
        <w:t>.</w:t>
      </w:r>
      <w:fldSimple w:instr=" SEQ Graf \* ARABIC \s 1 ">
        <w:r w:rsidR="00256364">
          <w:rPr>
            <w:noProof/>
          </w:rPr>
          <w:t>12</w:t>
        </w:r>
      </w:fldSimple>
      <w:r>
        <w:t>: Struktura výdajů jednotlivých městských částí hlavního města Prahy v roce 2014</w:t>
      </w:r>
    </w:p>
    <w:p w:rsidR="00987946" w:rsidRDefault="00987946" w:rsidP="006B3E40">
      <w:pPr>
        <w:shd w:val="clear" w:color="auto" w:fill="FFFFFF"/>
        <w:jc w:val="center"/>
      </w:pPr>
      <w:r>
        <w:rPr>
          <w:noProof/>
          <w:lang w:eastAsia="cs-CZ"/>
        </w:rPr>
        <w:drawing>
          <wp:inline distT="0" distB="0" distL="0" distR="0" wp14:anchorId="520B8512" wp14:editId="1EFCF0A3">
            <wp:extent cx="5629275" cy="2743200"/>
            <wp:effectExtent l="0" t="0" r="0" b="0"/>
            <wp:docPr id="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6B3E40" w:rsidRPr="006B3E40" w:rsidRDefault="006B3E40" w:rsidP="007A6BD9">
      <w:pPr>
        <w:shd w:val="clear" w:color="auto" w:fill="FFFFFF"/>
        <w:spacing w:before="0" w:after="0" w:line="240" w:lineRule="auto"/>
        <w:jc w:val="left"/>
        <w:rPr>
          <w:i/>
          <w:sz w:val="18"/>
          <w:szCs w:val="18"/>
        </w:rPr>
      </w:pPr>
      <w:r w:rsidRPr="006B3E40">
        <w:rPr>
          <w:i/>
          <w:sz w:val="18"/>
          <w:szCs w:val="18"/>
        </w:rPr>
        <w:t>Zdroj dat:</w:t>
      </w:r>
      <w:r>
        <w:rPr>
          <w:i/>
          <w:sz w:val="18"/>
          <w:szCs w:val="18"/>
        </w:rPr>
        <w:t xml:space="preserve"> Rozpočty jednotlivých městských části hl. m. Prahy</w:t>
      </w:r>
    </w:p>
    <w:p w:rsidR="00FD35F8" w:rsidRDefault="0070618F" w:rsidP="008D1592">
      <w:pPr>
        <w:shd w:val="clear" w:color="auto" w:fill="FFFFFF"/>
      </w:pPr>
      <w:r>
        <w:t>N</w:t>
      </w:r>
      <w:r w:rsidR="00FD35F8">
        <w:t>ásledující tabulka</w:t>
      </w:r>
      <w:r>
        <w:t xml:space="preserve"> zobrazuje strukturu příjmů hl. m. Prahy</w:t>
      </w:r>
      <w:r w:rsidR="00FD35F8">
        <w:t>. V roce 2014 došlo oproti roku 2010 ke snížení celkových příjmů města. Z tabulky je rovněž</w:t>
      </w:r>
      <w:r w:rsidR="00DB1E35">
        <w:t xml:space="preserve"> patrné, že v roce 2014 činily příjmy z </w:t>
      </w:r>
      <w:r w:rsidR="00FD35F8">
        <w:t xml:space="preserve">jednotlivých městských částí </w:t>
      </w:r>
      <w:r w:rsidR="00DB1E35">
        <w:t xml:space="preserve">přes 23 % celkového rozpočtu. Oproti roku 2010 došlo </w:t>
      </w:r>
      <w:r w:rsidR="008D1592">
        <w:t>k navýšení této položky</w:t>
      </w:r>
      <w:r w:rsidR="00DB1E35">
        <w:t xml:space="preserve"> o 5%.</w:t>
      </w:r>
    </w:p>
    <w:p w:rsidR="00FD35F8" w:rsidRDefault="00FD35F8" w:rsidP="00554265">
      <w:pPr>
        <w:pStyle w:val="Titulek"/>
      </w:pPr>
      <w:r>
        <w:t xml:space="preserve">Tabulka </w:t>
      </w:r>
      <w:fldSimple w:instr=" STYLEREF 1 \s ">
        <w:r w:rsidR="00D10772">
          <w:rPr>
            <w:noProof/>
          </w:rPr>
          <w:t>4</w:t>
        </w:r>
      </w:fldSimple>
      <w:r w:rsidR="00D10772">
        <w:t>.</w:t>
      </w:r>
      <w:fldSimple w:instr=" SEQ Tabulka \* ARABIC \s 1 ">
        <w:r w:rsidR="00D10772">
          <w:rPr>
            <w:noProof/>
          </w:rPr>
          <w:t>11</w:t>
        </w:r>
      </w:fldSimple>
      <w:r>
        <w:t>: Struktura příjmů hl. m. Prahy v letech 2010 a 2014</w:t>
      </w:r>
    </w:p>
    <w:tbl>
      <w:tblPr>
        <w:tblStyle w:val="Stednstnovn1zvraznn1"/>
        <w:tblW w:w="5000" w:type="pct"/>
        <w:tblLook w:val="04A0" w:firstRow="1" w:lastRow="0" w:firstColumn="1" w:lastColumn="0" w:noHBand="0" w:noVBand="1"/>
      </w:tblPr>
      <w:tblGrid>
        <w:gridCol w:w="1604"/>
        <w:gridCol w:w="1280"/>
        <w:gridCol w:w="1282"/>
        <w:gridCol w:w="1280"/>
        <w:gridCol w:w="1282"/>
        <w:gridCol w:w="1280"/>
        <w:gridCol w:w="1280"/>
      </w:tblGrid>
      <w:tr w:rsidR="00FD35F8" w:rsidRPr="00FD35F8" w:rsidTr="001455F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vMerge w:val="restart"/>
            <w:shd w:val="clear" w:color="auto" w:fill="548DD4" w:themeFill="text2" w:themeFillTint="99"/>
            <w:noWrap/>
            <w:hideMark/>
          </w:tcPr>
          <w:p w:rsidR="00FD35F8" w:rsidRPr="00855B7F" w:rsidRDefault="00FD35F8" w:rsidP="00FD35F8">
            <w:pPr>
              <w:spacing w:before="0" w:after="0" w:line="240" w:lineRule="auto"/>
              <w:jc w:val="center"/>
              <w:rPr>
                <w:rFonts w:ascii="Arial" w:eastAsia="Times New Roman" w:hAnsi="Arial"/>
                <w:sz w:val="18"/>
                <w:szCs w:val="18"/>
                <w:lang w:eastAsia="cs-CZ"/>
              </w:rPr>
            </w:pPr>
            <w:r w:rsidRPr="00855B7F">
              <w:rPr>
                <w:rFonts w:ascii="Arial" w:eastAsia="Times New Roman" w:hAnsi="Arial"/>
                <w:sz w:val="18"/>
                <w:szCs w:val="18"/>
                <w:lang w:eastAsia="cs-CZ"/>
              </w:rPr>
              <w:t> </w:t>
            </w:r>
          </w:p>
        </w:tc>
        <w:tc>
          <w:tcPr>
            <w:tcW w:w="1379" w:type="pct"/>
            <w:gridSpan w:val="2"/>
            <w:tcBorders>
              <w:bottom w:val="nil"/>
            </w:tcBorders>
            <w:shd w:val="clear" w:color="auto" w:fill="548DD4" w:themeFill="text2" w:themeFillTint="99"/>
            <w:hideMark/>
          </w:tcPr>
          <w:p w:rsidR="00FD35F8" w:rsidRPr="00855B7F" w:rsidRDefault="00FD35F8" w:rsidP="008D159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55B7F">
              <w:rPr>
                <w:rFonts w:ascii="Arial" w:eastAsia="Times New Roman" w:hAnsi="Arial"/>
                <w:bCs w:val="0"/>
                <w:sz w:val="18"/>
                <w:szCs w:val="18"/>
                <w:lang w:eastAsia="cs-CZ"/>
              </w:rPr>
              <w:t xml:space="preserve">Součet rozpočtů </w:t>
            </w:r>
            <w:r w:rsidR="001455F7">
              <w:rPr>
                <w:rFonts w:ascii="Arial" w:eastAsia="Times New Roman" w:hAnsi="Arial"/>
                <w:bCs w:val="0"/>
                <w:sz w:val="18"/>
                <w:szCs w:val="18"/>
                <w:lang w:eastAsia="cs-CZ"/>
              </w:rPr>
              <w:br/>
            </w:r>
            <w:r w:rsidRPr="00855B7F">
              <w:rPr>
                <w:rFonts w:ascii="Arial" w:eastAsia="Times New Roman" w:hAnsi="Arial"/>
                <w:bCs w:val="0"/>
                <w:sz w:val="18"/>
                <w:szCs w:val="18"/>
                <w:lang w:eastAsia="cs-CZ"/>
              </w:rPr>
              <w:t>za hl. m. Prahy</w:t>
            </w:r>
          </w:p>
        </w:tc>
        <w:tc>
          <w:tcPr>
            <w:tcW w:w="1379" w:type="pct"/>
            <w:gridSpan w:val="2"/>
            <w:tcBorders>
              <w:bottom w:val="nil"/>
            </w:tcBorders>
            <w:shd w:val="clear" w:color="auto" w:fill="548DD4" w:themeFill="text2" w:themeFillTint="99"/>
            <w:hideMark/>
          </w:tcPr>
          <w:p w:rsidR="00FD35F8" w:rsidRPr="00855B7F" w:rsidRDefault="00FD35F8" w:rsidP="008D159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55B7F">
              <w:rPr>
                <w:rFonts w:ascii="Arial" w:eastAsia="Times New Roman" w:hAnsi="Arial"/>
                <w:bCs w:val="0"/>
                <w:sz w:val="18"/>
                <w:szCs w:val="18"/>
                <w:lang w:eastAsia="cs-CZ"/>
              </w:rPr>
              <w:t xml:space="preserve">Vlastní </w:t>
            </w:r>
            <w:r w:rsidR="001455F7">
              <w:rPr>
                <w:rFonts w:ascii="Arial" w:eastAsia="Times New Roman" w:hAnsi="Arial"/>
                <w:bCs w:val="0"/>
                <w:sz w:val="18"/>
                <w:szCs w:val="18"/>
                <w:lang w:eastAsia="cs-CZ"/>
              </w:rPr>
              <w:br/>
            </w:r>
            <w:r w:rsidRPr="00855B7F">
              <w:rPr>
                <w:rFonts w:ascii="Arial" w:eastAsia="Times New Roman" w:hAnsi="Arial"/>
                <w:bCs w:val="0"/>
                <w:sz w:val="18"/>
                <w:szCs w:val="18"/>
                <w:lang w:eastAsia="cs-CZ"/>
              </w:rPr>
              <w:t>hl. m. Praha</w:t>
            </w:r>
          </w:p>
        </w:tc>
        <w:tc>
          <w:tcPr>
            <w:tcW w:w="1379" w:type="pct"/>
            <w:gridSpan w:val="2"/>
            <w:tcBorders>
              <w:bottom w:val="nil"/>
            </w:tcBorders>
            <w:shd w:val="clear" w:color="auto" w:fill="548DD4" w:themeFill="text2" w:themeFillTint="99"/>
            <w:hideMark/>
          </w:tcPr>
          <w:p w:rsidR="00FD35F8" w:rsidRPr="00855B7F" w:rsidRDefault="00FD35F8" w:rsidP="008D159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855B7F">
              <w:rPr>
                <w:rFonts w:ascii="Arial" w:eastAsia="Times New Roman" w:hAnsi="Arial"/>
                <w:bCs w:val="0"/>
                <w:sz w:val="18"/>
                <w:szCs w:val="18"/>
                <w:lang w:eastAsia="cs-CZ"/>
              </w:rPr>
              <w:t xml:space="preserve">Soubor rozpočtů </w:t>
            </w:r>
            <w:r w:rsidR="001455F7">
              <w:rPr>
                <w:rFonts w:ascii="Arial" w:eastAsia="Times New Roman" w:hAnsi="Arial"/>
                <w:bCs w:val="0"/>
                <w:sz w:val="18"/>
                <w:szCs w:val="18"/>
                <w:lang w:eastAsia="cs-CZ"/>
              </w:rPr>
              <w:br/>
            </w:r>
            <w:r w:rsidRPr="00855B7F">
              <w:rPr>
                <w:rFonts w:ascii="Arial" w:eastAsia="Times New Roman" w:hAnsi="Arial"/>
                <w:bCs w:val="0"/>
                <w:sz w:val="18"/>
                <w:szCs w:val="18"/>
                <w:lang w:eastAsia="cs-CZ"/>
              </w:rPr>
              <w:t>MČ hl. m. Prahy</w:t>
            </w:r>
          </w:p>
        </w:tc>
      </w:tr>
      <w:tr w:rsidR="001455F7" w:rsidRPr="00FD35F8" w:rsidTr="001455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vMerge/>
            <w:shd w:val="clear" w:color="auto" w:fill="548DD4" w:themeFill="text2" w:themeFillTint="99"/>
            <w:hideMark/>
          </w:tcPr>
          <w:p w:rsidR="00FD35F8" w:rsidRPr="00855B7F" w:rsidRDefault="00FD35F8" w:rsidP="00FD35F8">
            <w:pPr>
              <w:spacing w:before="0" w:after="0" w:line="240" w:lineRule="auto"/>
              <w:jc w:val="left"/>
              <w:rPr>
                <w:rFonts w:ascii="Arial" w:eastAsia="Times New Roman" w:hAnsi="Arial"/>
                <w:color w:val="FFFFFF" w:themeColor="background1"/>
                <w:sz w:val="18"/>
                <w:szCs w:val="18"/>
                <w:lang w:eastAsia="cs-CZ"/>
              </w:rPr>
            </w:pPr>
          </w:p>
        </w:tc>
        <w:tc>
          <w:tcPr>
            <w:tcW w:w="689" w:type="pct"/>
            <w:tcBorders>
              <w:top w:val="nil"/>
            </w:tcBorders>
            <w:shd w:val="clear" w:color="auto" w:fill="548DD4" w:themeFill="text2" w:themeFillTint="99"/>
            <w:hideMark/>
          </w:tcPr>
          <w:p w:rsidR="00FD35F8" w:rsidRPr="00855B7F" w:rsidRDefault="00FD35F8" w:rsidP="008D159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855B7F">
              <w:rPr>
                <w:rFonts w:ascii="Arial" w:eastAsia="Times New Roman" w:hAnsi="Arial"/>
                <w:b/>
                <w:bCs/>
                <w:i/>
                <w:color w:val="FFFFFF" w:themeColor="background1"/>
                <w:sz w:val="18"/>
                <w:szCs w:val="18"/>
                <w:lang w:eastAsia="cs-CZ"/>
              </w:rPr>
              <w:t>2010</w:t>
            </w:r>
          </w:p>
        </w:tc>
        <w:tc>
          <w:tcPr>
            <w:tcW w:w="690" w:type="pct"/>
            <w:tcBorders>
              <w:top w:val="nil"/>
            </w:tcBorders>
            <w:shd w:val="clear" w:color="auto" w:fill="548DD4" w:themeFill="text2" w:themeFillTint="99"/>
            <w:hideMark/>
          </w:tcPr>
          <w:p w:rsidR="00FD35F8" w:rsidRPr="00855B7F" w:rsidRDefault="00FD35F8" w:rsidP="008D159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855B7F">
              <w:rPr>
                <w:rFonts w:ascii="Arial" w:eastAsia="Times New Roman" w:hAnsi="Arial"/>
                <w:b/>
                <w:bCs/>
                <w:i/>
                <w:color w:val="FFFFFF" w:themeColor="background1"/>
                <w:sz w:val="18"/>
                <w:szCs w:val="18"/>
                <w:lang w:eastAsia="cs-CZ"/>
              </w:rPr>
              <w:t>2014</w:t>
            </w:r>
          </w:p>
        </w:tc>
        <w:tc>
          <w:tcPr>
            <w:tcW w:w="689" w:type="pct"/>
            <w:tcBorders>
              <w:top w:val="nil"/>
            </w:tcBorders>
            <w:shd w:val="clear" w:color="auto" w:fill="548DD4" w:themeFill="text2" w:themeFillTint="99"/>
            <w:hideMark/>
          </w:tcPr>
          <w:p w:rsidR="00FD35F8" w:rsidRPr="00855B7F" w:rsidRDefault="00FD35F8" w:rsidP="008D159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855B7F">
              <w:rPr>
                <w:rFonts w:ascii="Arial" w:eastAsia="Times New Roman" w:hAnsi="Arial"/>
                <w:b/>
                <w:bCs/>
                <w:i/>
                <w:color w:val="FFFFFF" w:themeColor="background1"/>
                <w:sz w:val="18"/>
                <w:szCs w:val="18"/>
                <w:lang w:eastAsia="cs-CZ"/>
              </w:rPr>
              <w:t>2010</w:t>
            </w:r>
          </w:p>
        </w:tc>
        <w:tc>
          <w:tcPr>
            <w:tcW w:w="690" w:type="pct"/>
            <w:tcBorders>
              <w:top w:val="nil"/>
            </w:tcBorders>
            <w:shd w:val="clear" w:color="auto" w:fill="548DD4" w:themeFill="text2" w:themeFillTint="99"/>
            <w:hideMark/>
          </w:tcPr>
          <w:p w:rsidR="00FD35F8" w:rsidRPr="00855B7F" w:rsidRDefault="00FD35F8" w:rsidP="008D159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855B7F">
              <w:rPr>
                <w:rFonts w:ascii="Arial" w:eastAsia="Times New Roman" w:hAnsi="Arial"/>
                <w:b/>
                <w:bCs/>
                <w:i/>
                <w:color w:val="FFFFFF" w:themeColor="background1"/>
                <w:sz w:val="18"/>
                <w:szCs w:val="18"/>
                <w:lang w:eastAsia="cs-CZ"/>
              </w:rPr>
              <w:t>2014</w:t>
            </w:r>
          </w:p>
        </w:tc>
        <w:tc>
          <w:tcPr>
            <w:tcW w:w="689" w:type="pct"/>
            <w:tcBorders>
              <w:top w:val="nil"/>
            </w:tcBorders>
            <w:shd w:val="clear" w:color="auto" w:fill="548DD4" w:themeFill="text2" w:themeFillTint="99"/>
            <w:hideMark/>
          </w:tcPr>
          <w:p w:rsidR="00FD35F8" w:rsidRPr="00855B7F" w:rsidRDefault="00FD35F8" w:rsidP="008D159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855B7F">
              <w:rPr>
                <w:rFonts w:ascii="Arial" w:eastAsia="Times New Roman" w:hAnsi="Arial"/>
                <w:b/>
                <w:bCs/>
                <w:i/>
                <w:color w:val="FFFFFF" w:themeColor="background1"/>
                <w:sz w:val="18"/>
                <w:szCs w:val="18"/>
                <w:lang w:eastAsia="cs-CZ"/>
              </w:rPr>
              <w:t>2010</w:t>
            </w:r>
          </w:p>
        </w:tc>
        <w:tc>
          <w:tcPr>
            <w:tcW w:w="690" w:type="pct"/>
            <w:tcBorders>
              <w:top w:val="nil"/>
            </w:tcBorders>
            <w:shd w:val="clear" w:color="auto" w:fill="548DD4" w:themeFill="text2" w:themeFillTint="99"/>
            <w:hideMark/>
          </w:tcPr>
          <w:p w:rsidR="00FD35F8" w:rsidRPr="00855B7F" w:rsidRDefault="00FD35F8" w:rsidP="008D159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855B7F">
              <w:rPr>
                <w:rFonts w:ascii="Arial" w:eastAsia="Times New Roman" w:hAnsi="Arial"/>
                <w:b/>
                <w:bCs/>
                <w:i/>
                <w:color w:val="FFFFFF" w:themeColor="background1"/>
                <w:sz w:val="18"/>
                <w:szCs w:val="18"/>
                <w:lang w:eastAsia="cs-CZ"/>
              </w:rPr>
              <w:t>2014</w:t>
            </w:r>
          </w:p>
        </w:tc>
      </w:tr>
      <w:tr w:rsidR="00FD35F8" w:rsidRPr="00FD35F8" w:rsidTr="001455F7">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noWrap/>
            <w:vAlign w:val="center"/>
            <w:hideMark/>
          </w:tcPr>
          <w:p w:rsidR="00FD35F8" w:rsidRPr="001455F7" w:rsidRDefault="00FD35F8" w:rsidP="001455F7">
            <w:pPr>
              <w:spacing w:before="0" w:after="0" w:line="240" w:lineRule="auto"/>
              <w:jc w:val="left"/>
              <w:rPr>
                <w:rFonts w:ascii="Arial" w:eastAsia="Times New Roman" w:hAnsi="Arial"/>
                <w:b w:val="0"/>
                <w:bCs w:val="0"/>
                <w:color w:val="000000"/>
                <w:sz w:val="18"/>
                <w:szCs w:val="18"/>
                <w:lang w:eastAsia="cs-CZ"/>
              </w:rPr>
            </w:pPr>
            <w:r w:rsidRPr="001455F7">
              <w:rPr>
                <w:rFonts w:ascii="Arial" w:eastAsia="Times New Roman" w:hAnsi="Arial"/>
                <w:b w:val="0"/>
                <w:bCs w:val="0"/>
                <w:color w:val="000000"/>
                <w:sz w:val="18"/>
                <w:szCs w:val="18"/>
                <w:lang w:eastAsia="cs-CZ"/>
              </w:rPr>
              <w:t>Daňové příjmy</w:t>
            </w:r>
          </w:p>
        </w:tc>
        <w:tc>
          <w:tcPr>
            <w:tcW w:w="689"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40 012 845,5</w:t>
            </w:r>
          </w:p>
        </w:tc>
        <w:tc>
          <w:tcPr>
            <w:tcW w:w="690"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39 522 293,6</w:t>
            </w:r>
          </w:p>
        </w:tc>
        <w:tc>
          <w:tcPr>
            <w:tcW w:w="689"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38 456 850,0</w:t>
            </w:r>
          </w:p>
        </w:tc>
        <w:tc>
          <w:tcPr>
            <w:tcW w:w="690"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38 321 000,0</w:t>
            </w:r>
          </w:p>
        </w:tc>
        <w:tc>
          <w:tcPr>
            <w:tcW w:w="689"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1 555 995,5</w:t>
            </w:r>
          </w:p>
        </w:tc>
        <w:tc>
          <w:tcPr>
            <w:tcW w:w="690"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1 201 293,6</w:t>
            </w:r>
          </w:p>
        </w:tc>
      </w:tr>
      <w:tr w:rsidR="00FD35F8" w:rsidRPr="00FD35F8" w:rsidTr="001455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noWrap/>
            <w:vAlign w:val="center"/>
            <w:hideMark/>
          </w:tcPr>
          <w:p w:rsidR="00FD35F8" w:rsidRPr="001455F7" w:rsidRDefault="00FD35F8" w:rsidP="001455F7">
            <w:pPr>
              <w:spacing w:before="0" w:after="0" w:line="240" w:lineRule="auto"/>
              <w:jc w:val="left"/>
              <w:rPr>
                <w:rFonts w:ascii="Arial" w:eastAsia="Times New Roman" w:hAnsi="Arial"/>
                <w:b w:val="0"/>
                <w:bCs w:val="0"/>
                <w:color w:val="000000"/>
                <w:sz w:val="18"/>
                <w:szCs w:val="18"/>
                <w:lang w:eastAsia="cs-CZ"/>
              </w:rPr>
            </w:pPr>
            <w:r w:rsidRPr="001455F7">
              <w:rPr>
                <w:rFonts w:ascii="Arial" w:eastAsia="Times New Roman" w:hAnsi="Arial"/>
                <w:b w:val="0"/>
                <w:bCs w:val="0"/>
                <w:color w:val="000000"/>
                <w:sz w:val="18"/>
                <w:szCs w:val="18"/>
                <w:lang w:eastAsia="cs-CZ"/>
              </w:rPr>
              <w:t>Nedaňové příjmy</w:t>
            </w:r>
          </w:p>
        </w:tc>
        <w:tc>
          <w:tcPr>
            <w:tcW w:w="689"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751 132,8</w:t>
            </w:r>
          </w:p>
        </w:tc>
        <w:tc>
          <w:tcPr>
            <w:tcW w:w="690"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1 048 738,7</w:t>
            </w:r>
          </w:p>
        </w:tc>
        <w:tc>
          <w:tcPr>
            <w:tcW w:w="689"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487 667,0</w:t>
            </w:r>
          </w:p>
        </w:tc>
        <w:tc>
          <w:tcPr>
            <w:tcW w:w="690"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851 133,3</w:t>
            </w:r>
          </w:p>
        </w:tc>
        <w:tc>
          <w:tcPr>
            <w:tcW w:w="689"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263 465,8</w:t>
            </w:r>
          </w:p>
        </w:tc>
        <w:tc>
          <w:tcPr>
            <w:tcW w:w="690"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197 605,4</w:t>
            </w:r>
          </w:p>
        </w:tc>
      </w:tr>
      <w:tr w:rsidR="00FD35F8" w:rsidRPr="00FD35F8" w:rsidTr="001455F7">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noWrap/>
            <w:vAlign w:val="center"/>
            <w:hideMark/>
          </w:tcPr>
          <w:p w:rsidR="00FD35F8" w:rsidRPr="001455F7" w:rsidRDefault="00FD35F8" w:rsidP="001455F7">
            <w:pPr>
              <w:spacing w:before="0" w:after="0" w:line="240" w:lineRule="auto"/>
              <w:jc w:val="left"/>
              <w:rPr>
                <w:rFonts w:ascii="Arial" w:eastAsia="Times New Roman" w:hAnsi="Arial"/>
                <w:b w:val="0"/>
                <w:bCs w:val="0"/>
                <w:color w:val="000000"/>
                <w:sz w:val="18"/>
                <w:szCs w:val="18"/>
                <w:lang w:eastAsia="cs-CZ"/>
              </w:rPr>
            </w:pPr>
            <w:r w:rsidRPr="001455F7">
              <w:rPr>
                <w:rFonts w:ascii="Arial" w:eastAsia="Times New Roman" w:hAnsi="Arial"/>
                <w:b w:val="0"/>
                <w:bCs w:val="0"/>
                <w:color w:val="000000"/>
                <w:sz w:val="18"/>
                <w:szCs w:val="18"/>
                <w:lang w:eastAsia="cs-CZ"/>
              </w:rPr>
              <w:t>Kapitálové příjmy</w:t>
            </w:r>
          </w:p>
        </w:tc>
        <w:tc>
          <w:tcPr>
            <w:tcW w:w="689"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6 288,8</w:t>
            </w:r>
          </w:p>
        </w:tc>
        <w:tc>
          <w:tcPr>
            <w:tcW w:w="690"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19 172,0</w:t>
            </w:r>
          </w:p>
        </w:tc>
        <w:tc>
          <w:tcPr>
            <w:tcW w:w="689"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0,0</w:t>
            </w:r>
          </w:p>
        </w:tc>
        <w:tc>
          <w:tcPr>
            <w:tcW w:w="690"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0,0</w:t>
            </w:r>
          </w:p>
        </w:tc>
        <w:tc>
          <w:tcPr>
            <w:tcW w:w="689"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6 288,8</w:t>
            </w:r>
          </w:p>
        </w:tc>
        <w:tc>
          <w:tcPr>
            <w:tcW w:w="690" w:type="pct"/>
            <w:noWrap/>
            <w:vAlign w:val="center"/>
            <w:hideMark/>
          </w:tcPr>
          <w:p w:rsidR="00FD35F8" w:rsidRPr="00FD35F8"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19 172,0</w:t>
            </w:r>
          </w:p>
        </w:tc>
      </w:tr>
      <w:tr w:rsidR="00FD35F8" w:rsidRPr="00FD35F8" w:rsidTr="001455F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noWrap/>
            <w:vAlign w:val="center"/>
            <w:hideMark/>
          </w:tcPr>
          <w:p w:rsidR="00FD35F8" w:rsidRPr="001455F7" w:rsidRDefault="00FD35F8" w:rsidP="001455F7">
            <w:pPr>
              <w:spacing w:before="0" w:after="0" w:line="240" w:lineRule="auto"/>
              <w:jc w:val="left"/>
              <w:rPr>
                <w:rFonts w:ascii="Arial" w:eastAsia="Times New Roman" w:hAnsi="Arial"/>
                <w:b w:val="0"/>
                <w:bCs w:val="0"/>
                <w:color w:val="000000"/>
                <w:sz w:val="18"/>
                <w:szCs w:val="18"/>
                <w:lang w:eastAsia="cs-CZ"/>
              </w:rPr>
            </w:pPr>
            <w:r w:rsidRPr="001455F7">
              <w:rPr>
                <w:rFonts w:ascii="Arial" w:eastAsia="Times New Roman" w:hAnsi="Arial"/>
                <w:b w:val="0"/>
                <w:bCs w:val="0"/>
                <w:color w:val="000000"/>
                <w:sz w:val="18"/>
                <w:szCs w:val="18"/>
                <w:lang w:eastAsia="cs-CZ"/>
              </w:rPr>
              <w:t>Přijaté transfery</w:t>
            </w:r>
          </w:p>
        </w:tc>
        <w:tc>
          <w:tcPr>
            <w:tcW w:w="689"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8 902 484,4</w:t>
            </w:r>
          </w:p>
        </w:tc>
        <w:tc>
          <w:tcPr>
            <w:tcW w:w="690"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7 252 248,9</w:t>
            </w:r>
          </w:p>
        </w:tc>
        <w:tc>
          <w:tcPr>
            <w:tcW w:w="689"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-475 369,7</w:t>
            </w:r>
          </w:p>
        </w:tc>
        <w:tc>
          <w:tcPr>
            <w:tcW w:w="690"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-2 376 344,6</w:t>
            </w:r>
          </w:p>
        </w:tc>
        <w:tc>
          <w:tcPr>
            <w:tcW w:w="689"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9 377 854,1</w:t>
            </w:r>
          </w:p>
        </w:tc>
        <w:tc>
          <w:tcPr>
            <w:tcW w:w="690" w:type="pct"/>
            <w:noWrap/>
            <w:vAlign w:val="center"/>
            <w:hideMark/>
          </w:tcPr>
          <w:p w:rsidR="00FD35F8" w:rsidRPr="00FD35F8" w:rsidRDefault="00FD35F8" w:rsidP="001455F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FD35F8">
              <w:rPr>
                <w:rFonts w:ascii="Arial" w:eastAsia="Times New Roman" w:hAnsi="Arial"/>
                <w:color w:val="000000"/>
                <w:sz w:val="18"/>
                <w:szCs w:val="18"/>
                <w:lang w:eastAsia="cs-CZ"/>
              </w:rPr>
              <w:t>9 628 593,5</w:t>
            </w:r>
          </w:p>
        </w:tc>
      </w:tr>
      <w:tr w:rsidR="00FD35F8" w:rsidRPr="00FD35F8" w:rsidTr="001455F7">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4" w:type="pct"/>
            <w:noWrap/>
            <w:vAlign w:val="center"/>
            <w:hideMark/>
          </w:tcPr>
          <w:p w:rsidR="00FD35F8" w:rsidRPr="001455F7" w:rsidRDefault="00DB1E35" w:rsidP="001455F7">
            <w:pPr>
              <w:spacing w:before="0" w:after="0" w:line="240" w:lineRule="auto"/>
              <w:jc w:val="left"/>
              <w:rPr>
                <w:rFonts w:ascii="Arial" w:eastAsia="Times New Roman" w:hAnsi="Arial"/>
                <w:bCs w:val="0"/>
                <w:color w:val="000000"/>
                <w:sz w:val="18"/>
                <w:szCs w:val="18"/>
                <w:lang w:eastAsia="cs-CZ"/>
              </w:rPr>
            </w:pPr>
            <w:r w:rsidRPr="001455F7">
              <w:rPr>
                <w:rFonts w:ascii="Arial" w:eastAsia="Times New Roman" w:hAnsi="Arial"/>
                <w:bCs w:val="0"/>
                <w:color w:val="000000"/>
                <w:sz w:val="18"/>
                <w:szCs w:val="18"/>
                <w:lang w:eastAsia="cs-CZ"/>
              </w:rPr>
              <w:t>P</w:t>
            </w:r>
            <w:r w:rsidR="00FD35F8" w:rsidRPr="001455F7">
              <w:rPr>
                <w:rFonts w:ascii="Arial" w:eastAsia="Times New Roman" w:hAnsi="Arial"/>
                <w:bCs w:val="0"/>
                <w:color w:val="000000"/>
                <w:sz w:val="18"/>
                <w:szCs w:val="18"/>
                <w:lang w:eastAsia="cs-CZ"/>
              </w:rPr>
              <w:t>říjmy</w:t>
            </w:r>
            <w:r w:rsidRPr="001455F7">
              <w:rPr>
                <w:rFonts w:ascii="Arial" w:eastAsia="Times New Roman" w:hAnsi="Arial"/>
                <w:bCs w:val="0"/>
                <w:color w:val="000000"/>
                <w:sz w:val="18"/>
                <w:szCs w:val="18"/>
                <w:lang w:eastAsia="cs-CZ"/>
              </w:rPr>
              <w:t xml:space="preserve"> celkem</w:t>
            </w:r>
          </w:p>
        </w:tc>
        <w:tc>
          <w:tcPr>
            <w:tcW w:w="689" w:type="pct"/>
            <w:noWrap/>
            <w:vAlign w:val="center"/>
            <w:hideMark/>
          </w:tcPr>
          <w:p w:rsidR="00FD35F8" w:rsidRPr="001455F7"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1455F7">
              <w:rPr>
                <w:rFonts w:ascii="Arial" w:eastAsia="Times New Roman" w:hAnsi="Arial"/>
                <w:b/>
                <w:color w:val="000000"/>
                <w:sz w:val="18"/>
                <w:szCs w:val="18"/>
                <w:lang w:eastAsia="cs-CZ"/>
              </w:rPr>
              <w:t>49 672 751,5</w:t>
            </w:r>
          </w:p>
        </w:tc>
        <w:tc>
          <w:tcPr>
            <w:tcW w:w="690" w:type="pct"/>
            <w:noWrap/>
            <w:vAlign w:val="center"/>
            <w:hideMark/>
          </w:tcPr>
          <w:p w:rsidR="00FD35F8" w:rsidRPr="001455F7"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1455F7">
              <w:rPr>
                <w:rFonts w:ascii="Arial" w:eastAsia="Times New Roman" w:hAnsi="Arial"/>
                <w:b/>
                <w:color w:val="000000"/>
                <w:sz w:val="18"/>
                <w:szCs w:val="18"/>
                <w:lang w:eastAsia="cs-CZ"/>
              </w:rPr>
              <w:t>47 842 453,2</w:t>
            </w:r>
          </w:p>
        </w:tc>
        <w:tc>
          <w:tcPr>
            <w:tcW w:w="689" w:type="pct"/>
            <w:noWrap/>
            <w:vAlign w:val="center"/>
            <w:hideMark/>
          </w:tcPr>
          <w:p w:rsidR="00FD35F8" w:rsidRPr="001455F7"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1455F7">
              <w:rPr>
                <w:rFonts w:ascii="Arial" w:eastAsia="Times New Roman" w:hAnsi="Arial"/>
                <w:b/>
                <w:color w:val="000000"/>
                <w:sz w:val="18"/>
                <w:szCs w:val="18"/>
                <w:lang w:eastAsia="cs-CZ"/>
              </w:rPr>
              <w:t>38 469 147,3</w:t>
            </w:r>
          </w:p>
        </w:tc>
        <w:tc>
          <w:tcPr>
            <w:tcW w:w="690" w:type="pct"/>
            <w:noWrap/>
            <w:vAlign w:val="center"/>
            <w:hideMark/>
          </w:tcPr>
          <w:p w:rsidR="00FD35F8" w:rsidRPr="001455F7"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1455F7">
              <w:rPr>
                <w:rFonts w:ascii="Arial" w:eastAsia="Times New Roman" w:hAnsi="Arial"/>
                <w:b/>
                <w:color w:val="000000"/>
                <w:sz w:val="18"/>
                <w:szCs w:val="18"/>
                <w:lang w:eastAsia="cs-CZ"/>
              </w:rPr>
              <w:t>36 795 788,7</w:t>
            </w:r>
          </w:p>
        </w:tc>
        <w:tc>
          <w:tcPr>
            <w:tcW w:w="689" w:type="pct"/>
            <w:noWrap/>
            <w:vAlign w:val="center"/>
            <w:hideMark/>
          </w:tcPr>
          <w:p w:rsidR="00FD35F8" w:rsidRPr="001455F7"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1455F7">
              <w:rPr>
                <w:rFonts w:ascii="Arial" w:eastAsia="Times New Roman" w:hAnsi="Arial"/>
                <w:b/>
                <w:color w:val="000000"/>
                <w:sz w:val="18"/>
                <w:szCs w:val="18"/>
                <w:lang w:eastAsia="cs-CZ"/>
              </w:rPr>
              <w:t>11 203 604,2</w:t>
            </w:r>
          </w:p>
        </w:tc>
        <w:tc>
          <w:tcPr>
            <w:tcW w:w="690" w:type="pct"/>
            <w:noWrap/>
            <w:vAlign w:val="center"/>
            <w:hideMark/>
          </w:tcPr>
          <w:p w:rsidR="00FD35F8" w:rsidRPr="001455F7" w:rsidRDefault="00FD35F8" w:rsidP="001455F7">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1455F7">
              <w:rPr>
                <w:rFonts w:ascii="Arial" w:eastAsia="Times New Roman" w:hAnsi="Arial"/>
                <w:b/>
                <w:color w:val="000000"/>
                <w:sz w:val="18"/>
                <w:szCs w:val="18"/>
                <w:lang w:eastAsia="cs-CZ"/>
              </w:rPr>
              <w:t>11 046 664,5</w:t>
            </w:r>
          </w:p>
        </w:tc>
      </w:tr>
    </w:tbl>
    <w:p w:rsidR="00BD4459" w:rsidRPr="00FD35F8" w:rsidRDefault="00FD35F8" w:rsidP="00FD35F8">
      <w:pPr>
        <w:spacing w:before="0" w:after="0" w:line="240" w:lineRule="auto"/>
        <w:rPr>
          <w:i/>
          <w:sz w:val="18"/>
          <w:szCs w:val="18"/>
        </w:rPr>
      </w:pPr>
      <w:r w:rsidRPr="00FD35F8">
        <w:rPr>
          <w:i/>
          <w:sz w:val="18"/>
          <w:szCs w:val="18"/>
        </w:rPr>
        <w:t>Zdroj dat. Praha.eu – portál hlavního města Prahy, dost</w:t>
      </w:r>
      <w:r w:rsidR="00855B7F">
        <w:rPr>
          <w:i/>
          <w:sz w:val="18"/>
          <w:szCs w:val="18"/>
        </w:rPr>
        <w:t>upné z www: http://www.praha.eu</w:t>
      </w:r>
    </w:p>
    <w:p w:rsidR="00DB1E35" w:rsidRPr="00DB1E35" w:rsidRDefault="00DB1E35" w:rsidP="00DB1E35">
      <w:r w:rsidRPr="00DB1E35">
        <w:t xml:space="preserve">Naopak </w:t>
      </w:r>
      <w:r>
        <w:t xml:space="preserve">výdaje hlavního města Prahy se v roce 2014 oproti roku 2010 navýšily o téměř 3 %. </w:t>
      </w:r>
      <w:r w:rsidR="00054B9D">
        <w:t>Také v</w:t>
      </w:r>
      <w:r w:rsidR="008D1592">
        <w:t>ýdaje městských částí se v roce 2014 oproti roku 2010 zvýšily o 1,5 %, tzn. z </w:t>
      </w:r>
      <w:r w:rsidR="00102510">
        <w:t xml:space="preserve">21,8 % </w:t>
      </w:r>
      <w:r w:rsidR="008D1592">
        <w:t xml:space="preserve">na </w:t>
      </w:r>
      <w:r w:rsidR="00102510">
        <w:t>23,3 %.</w:t>
      </w:r>
    </w:p>
    <w:p w:rsidR="009A4426" w:rsidRDefault="009A4426" w:rsidP="00554265">
      <w:pPr>
        <w:pStyle w:val="Titulek"/>
      </w:pPr>
      <w:r>
        <w:t xml:space="preserve">Tabulka </w:t>
      </w:r>
      <w:fldSimple w:instr=" STYLEREF 1 \s ">
        <w:r w:rsidR="00D10772">
          <w:rPr>
            <w:noProof/>
          </w:rPr>
          <w:t>4</w:t>
        </w:r>
      </w:fldSimple>
      <w:r w:rsidR="00D10772">
        <w:t>.</w:t>
      </w:r>
      <w:fldSimple w:instr=" SEQ Tabulka \* ARABIC \s 1 ">
        <w:r w:rsidR="00D10772">
          <w:rPr>
            <w:noProof/>
          </w:rPr>
          <w:t>12</w:t>
        </w:r>
      </w:fldSimple>
      <w:r>
        <w:t xml:space="preserve">: </w:t>
      </w:r>
      <w:r w:rsidR="008D1592">
        <w:t>S</w:t>
      </w:r>
      <w:r>
        <w:t>truktura příjmů hl. m. Prahy v letech 2010 a 2014</w:t>
      </w:r>
    </w:p>
    <w:tbl>
      <w:tblPr>
        <w:tblStyle w:val="Stednstnovn1zvraznn1"/>
        <w:tblW w:w="5000" w:type="pct"/>
        <w:tblLook w:val="04A0" w:firstRow="1" w:lastRow="0" w:firstColumn="1" w:lastColumn="0" w:noHBand="0" w:noVBand="1"/>
      </w:tblPr>
      <w:tblGrid>
        <w:gridCol w:w="1684"/>
        <w:gridCol w:w="1267"/>
        <w:gridCol w:w="1267"/>
        <w:gridCol w:w="1269"/>
        <w:gridCol w:w="1267"/>
        <w:gridCol w:w="1267"/>
        <w:gridCol w:w="1267"/>
      </w:tblGrid>
      <w:tr w:rsidR="00DB1E35" w:rsidRPr="00DB1E35" w:rsidTr="00205C12">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7" w:type="pct"/>
            <w:vMerge w:val="restart"/>
            <w:shd w:val="clear" w:color="auto" w:fill="548DD4" w:themeFill="text2" w:themeFillTint="99"/>
            <w:noWrap/>
            <w:hideMark/>
          </w:tcPr>
          <w:p w:rsidR="00DB1E35" w:rsidRPr="00DB1E35" w:rsidRDefault="00DB1E35" w:rsidP="00DB1E35">
            <w:pPr>
              <w:spacing w:before="0" w:after="0" w:line="240" w:lineRule="auto"/>
              <w:jc w:val="left"/>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  </w:t>
            </w:r>
          </w:p>
        </w:tc>
        <w:tc>
          <w:tcPr>
            <w:tcW w:w="1364" w:type="pct"/>
            <w:gridSpan w:val="2"/>
            <w:tcBorders>
              <w:bottom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205C12">
              <w:rPr>
                <w:rFonts w:ascii="Arial" w:eastAsia="Times New Roman" w:hAnsi="Arial"/>
                <w:bCs w:val="0"/>
                <w:sz w:val="18"/>
                <w:szCs w:val="18"/>
                <w:lang w:eastAsia="cs-CZ"/>
              </w:rPr>
              <w:t xml:space="preserve">Součet rozpočtů </w:t>
            </w:r>
            <w:r w:rsidR="00205C12">
              <w:rPr>
                <w:rFonts w:ascii="Arial" w:eastAsia="Times New Roman" w:hAnsi="Arial"/>
                <w:bCs w:val="0"/>
                <w:sz w:val="18"/>
                <w:szCs w:val="18"/>
                <w:lang w:eastAsia="cs-CZ"/>
              </w:rPr>
              <w:br/>
            </w:r>
            <w:r w:rsidRPr="00205C12">
              <w:rPr>
                <w:rFonts w:ascii="Arial" w:eastAsia="Times New Roman" w:hAnsi="Arial"/>
                <w:bCs w:val="0"/>
                <w:sz w:val="18"/>
                <w:szCs w:val="18"/>
                <w:lang w:eastAsia="cs-CZ"/>
              </w:rPr>
              <w:t>za hl. m. Prahy</w:t>
            </w:r>
          </w:p>
        </w:tc>
        <w:tc>
          <w:tcPr>
            <w:tcW w:w="1365" w:type="pct"/>
            <w:gridSpan w:val="2"/>
            <w:tcBorders>
              <w:bottom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205C12">
              <w:rPr>
                <w:rFonts w:ascii="Arial" w:eastAsia="Times New Roman" w:hAnsi="Arial"/>
                <w:bCs w:val="0"/>
                <w:sz w:val="18"/>
                <w:szCs w:val="18"/>
                <w:lang w:eastAsia="cs-CZ"/>
              </w:rPr>
              <w:t xml:space="preserve">Vlastní </w:t>
            </w:r>
            <w:r w:rsidR="00205C12">
              <w:rPr>
                <w:rFonts w:ascii="Arial" w:eastAsia="Times New Roman" w:hAnsi="Arial"/>
                <w:bCs w:val="0"/>
                <w:sz w:val="18"/>
                <w:szCs w:val="18"/>
                <w:lang w:eastAsia="cs-CZ"/>
              </w:rPr>
              <w:br/>
            </w:r>
            <w:r w:rsidRPr="00205C12">
              <w:rPr>
                <w:rFonts w:ascii="Arial" w:eastAsia="Times New Roman" w:hAnsi="Arial"/>
                <w:bCs w:val="0"/>
                <w:sz w:val="18"/>
                <w:szCs w:val="18"/>
                <w:lang w:eastAsia="cs-CZ"/>
              </w:rPr>
              <w:t>hl. m. Praha</w:t>
            </w:r>
          </w:p>
        </w:tc>
        <w:tc>
          <w:tcPr>
            <w:tcW w:w="1365" w:type="pct"/>
            <w:gridSpan w:val="2"/>
            <w:tcBorders>
              <w:bottom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205C12">
              <w:rPr>
                <w:rFonts w:ascii="Arial" w:eastAsia="Times New Roman" w:hAnsi="Arial"/>
                <w:bCs w:val="0"/>
                <w:sz w:val="18"/>
                <w:szCs w:val="18"/>
                <w:lang w:eastAsia="cs-CZ"/>
              </w:rPr>
              <w:t xml:space="preserve">Soubor rozpočtů </w:t>
            </w:r>
            <w:r w:rsidR="00205C12">
              <w:rPr>
                <w:rFonts w:ascii="Arial" w:eastAsia="Times New Roman" w:hAnsi="Arial"/>
                <w:bCs w:val="0"/>
                <w:sz w:val="18"/>
                <w:szCs w:val="18"/>
                <w:lang w:eastAsia="cs-CZ"/>
              </w:rPr>
              <w:br/>
            </w:r>
            <w:r w:rsidRPr="00205C12">
              <w:rPr>
                <w:rFonts w:ascii="Arial" w:eastAsia="Times New Roman" w:hAnsi="Arial"/>
                <w:bCs w:val="0"/>
                <w:sz w:val="18"/>
                <w:szCs w:val="18"/>
                <w:lang w:eastAsia="cs-CZ"/>
              </w:rPr>
              <w:t>MČ hl. m. Prahy</w:t>
            </w:r>
          </w:p>
        </w:tc>
      </w:tr>
      <w:tr w:rsidR="00DB1E35" w:rsidRPr="00DB1E35" w:rsidTr="00205C1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7" w:type="pct"/>
            <w:vMerge/>
            <w:shd w:val="clear" w:color="auto" w:fill="548DD4" w:themeFill="text2" w:themeFillTint="99"/>
            <w:noWrap/>
            <w:hideMark/>
          </w:tcPr>
          <w:p w:rsidR="00DB1E35" w:rsidRPr="00DB1E35" w:rsidRDefault="00DB1E35" w:rsidP="00DB1E35">
            <w:pPr>
              <w:spacing w:before="0" w:after="0" w:line="240" w:lineRule="auto"/>
              <w:jc w:val="left"/>
              <w:rPr>
                <w:rFonts w:ascii="Arial" w:eastAsia="Times New Roman" w:hAnsi="Arial"/>
                <w:color w:val="000000"/>
                <w:sz w:val="18"/>
                <w:szCs w:val="18"/>
                <w:lang w:eastAsia="cs-CZ"/>
              </w:rPr>
            </w:pPr>
          </w:p>
        </w:tc>
        <w:tc>
          <w:tcPr>
            <w:tcW w:w="682" w:type="pct"/>
            <w:tcBorders>
              <w:top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205C12">
              <w:rPr>
                <w:rFonts w:ascii="Arial" w:eastAsia="Times New Roman" w:hAnsi="Arial"/>
                <w:b/>
                <w:bCs/>
                <w:i/>
                <w:color w:val="FFFFFF" w:themeColor="background1"/>
                <w:sz w:val="18"/>
                <w:szCs w:val="18"/>
                <w:lang w:eastAsia="cs-CZ"/>
              </w:rPr>
              <w:t>2010</w:t>
            </w:r>
          </w:p>
        </w:tc>
        <w:tc>
          <w:tcPr>
            <w:tcW w:w="682" w:type="pct"/>
            <w:tcBorders>
              <w:top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205C12">
              <w:rPr>
                <w:rFonts w:ascii="Arial" w:eastAsia="Times New Roman" w:hAnsi="Arial"/>
                <w:b/>
                <w:bCs/>
                <w:i/>
                <w:color w:val="FFFFFF" w:themeColor="background1"/>
                <w:sz w:val="18"/>
                <w:szCs w:val="18"/>
                <w:lang w:eastAsia="cs-CZ"/>
              </w:rPr>
              <w:t>2014</w:t>
            </w:r>
          </w:p>
        </w:tc>
        <w:tc>
          <w:tcPr>
            <w:tcW w:w="683" w:type="pct"/>
            <w:tcBorders>
              <w:top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205C12">
              <w:rPr>
                <w:rFonts w:ascii="Arial" w:eastAsia="Times New Roman" w:hAnsi="Arial"/>
                <w:b/>
                <w:bCs/>
                <w:i/>
                <w:color w:val="FFFFFF" w:themeColor="background1"/>
                <w:sz w:val="18"/>
                <w:szCs w:val="18"/>
                <w:lang w:eastAsia="cs-CZ"/>
              </w:rPr>
              <w:t>2010</w:t>
            </w:r>
          </w:p>
        </w:tc>
        <w:tc>
          <w:tcPr>
            <w:tcW w:w="682" w:type="pct"/>
            <w:tcBorders>
              <w:top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205C12">
              <w:rPr>
                <w:rFonts w:ascii="Arial" w:eastAsia="Times New Roman" w:hAnsi="Arial"/>
                <w:b/>
                <w:bCs/>
                <w:i/>
                <w:color w:val="FFFFFF" w:themeColor="background1"/>
                <w:sz w:val="18"/>
                <w:szCs w:val="18"/>
                <w:lang w:eastAsia="cs-CZ"/>
              </w:rPr>
              <w:t>2014</w:t>
            </w:r>
          </w:p>
        </w:tc>
        <w:tc>
          <w:tcPr>
            <w:tcW w:w="682" w:type="pct"/>
            <w:tcBorders>
              <w:top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205C12">
              <w:rPr>
                <w:rFonts w:ascii="Arial" w:eastAsia="Times New Roman" w:hAnsi="Arial"/>
                <w:b/>
                <w:bCs/>
                <w:i/>
                <w:color w:val="FFFFFF" w:themeColor="background1"/>
                <w:sz w:val="18"/>
                <w:szCs w:val="18"/>
                <w:lang w:eastAsia="cs-CZ"/>
              </w:rPr>
              <w:t>2010</w:t>
            </w:r>
          </w:p>
        </w:tc>
        <w:tc>
          <w:tcPr>
            <w:tcW w:w="683" w:type="pct"/>
            <w:tcBorders>
              <w:top w:val="nil"/>
            </w:tcBorders>
            <w:shd w:val="clear" w:color="auto" w:fill="548DD4" w:themeFill="text2" w:themeFillTint="99"/>
            <w:vAlign w:val="center"/>
            <w:hideMark/>
          </w:tcPr>
          <w:p w:rsidR="00DB1E35" w:rsidRPr="00205C12" w:rsidRDefault="00DB1E35" w:rsidP="00205C12">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b/>
                <w:bCs/>
                <w:i/>
                <w:color w:val="FFFFFF" w:themeColor="background1"/>
                <w:sz w:val="18"/>
                <w:szCs w:val="18"/>
                <w:lang w:eastAsia="cs-CZ"/>
              </w:rPr>
            </w:pPr>
            <w:r w:rsidRPr="00205C12">
              <w:rPr>
                <w:rFonts w:ascii="Arial" w:eastAsia="Times New Roman" w:hAnsi="Arial"/>
                <w:b/>
                <w:bCs/>
                <w:i/>
                <w:color w:val="FFFFFF" w:themeColor="background1"/>
                <w:sz w:val="18"/>
                <w:szCs w:val="18"/>
                <w:lang w:eastAsia="cs-CZ"/>
              </w:rPr>
              <w:t>2014</w:t>
            </w:r>
          </w:p>
        </w:tc>
      </w:tr>
      <w:tr w:rsidR="008D1592" w:rsidRPr="00DB1E35" w:rsidTr="00205C1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7" w:type="pct"/>
            <w:noWrap/>
            <w:vAlign w:val="center"/>
            <w:hideMark/>
          </w:tcPr>
          <w:p w:rsidR="00DB1E35" w:rsidRPr="00205C12" w:rsidRDefault="00DB1E35" w:rsidP="00205C12">
            <w:pPr>
              <w:spacing w:before="0" w:after="0" w:line="240" w:lineRule="auto"/>
              <w:jc w:val="left"/>
              <w:rPr>
                <w:rFonts w:ascii="Arial" w:eastAsia="Times New Roman" w:hAnsi="Arial"/>
                <w:b w:val="0"/>
                <w:bCs w:val="0"/>
                <w:color w:val="000000"/>
                <w:sz w:val="18"/>
                <w:szCs w:val="18"/>
                <w:lang w:eastAsia="cs-CZ"/>
              </w:rPr>
            </w:pPr>
            <w:r w:rsidRPr="00205C12">
              <w:rPr>
                <w:rFonts w:ascii="Arial" w:eastAsia="Times New Roman" w:hAnsi="Arial"/>
                <w:b w:val="0"/>
                <w:bCs w:val="0"/>
                <w:color w:val="000000"/>
                <w:sz w:val="18"/>
                <w:szCs w:val="18"/>
                <w:lang w:eastAsia="cs-CZ"/>
              </w:rPr>
              <w:t>Běžné výdaje</w:t>
            </w:r>
          </w:p>
        </w:tc>
        <w:tc>
          <w:tcPr>
            <w:tcW w:w="682" w:type="pct"/>
            <w:noWrap/>
            <w:vAlign w:val="center"/>
            <w:hideMark/>
          </w:tcPr>
          <w:p w:rsidR="00DB1E35" w:rsidRPr="00DB1E35"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40 270 959,0</w:t>
            </w:r>
          </w:p>
        </w:tc>
        <w:tc>
          <w:tcPr>
            <w:tcW w:w="682" w:type="pct"/>
            <w:noWrap/>
            <w:vAlign w:val="center"/>
            <w:hideMark/>
          </w:tcPr>
          <w:p w:rsidR="00DB1E35" w:rsidRPr="00DB1E35"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45 834 807,9</w:t>
            </w:r>
          </w:p>
        </w:tc>
        <w:tc>
          <w:tcPr>
            <w:tcW w:w="683" w:type="pct"/>
            <w:noWrap/>
            <w:vAlign w:val="center"/>
            <w:hideMark/>
          </w:tcPr>
          <w:p w:rsidR="00DB1E35" w:rsidRPr="00DB1E35"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32 255 847,9</w:t>
            </w:r>
          </w:p>
        </w:tc>
        <w:tc>
          <w:tcPr>
            <w:tcW w:w="682" w:type="pct"/>
            <w:noWrap/>
            <w:vAlign w:val="center"/>
            <w:hideMark/>
          </w:tcPr>
          <w:p w:rsidR="00DB1E35" w:rsidRPr="00DB1E35"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37 973 595,4</w:t>
            </w:r>
          </w:p>
        </w:tc>
        <w:tc>
          <w:tcPr>
            <w:tcW w:w="682" w:type="pct"/>
            <w:noWrap/>
            <w:vAlign w:val="center"/>
            <w:hideMark/>
          </w:tcPr>
          <w:p w:rsidR="00DB1E35" w:rsidRPr="00DB1E35"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8 015 111,1</w:t>
            </w:r>
          </w:p>
        </w:tc>
        <w:tc>
          <w:tcPr>
            <w:tcW w:w="683" w:type="pct"/>
            <w:noWrap/>
            <w:vAlign w:val="center"/>
            <w:hideMark/>
          </w:tcPr>
          <w:p w:rsidR="00DB1E35" w:rsidRPr="00DB1E35"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7 861 212,5</w:t>
            </w:r>
          </w:p>
        </w:tc>
      </w:tr>
      <w:tr w:rsidR="008D1592" w:rsidRPr="00DB1E35" w:rsidTr="00205C1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7" w:type="pct"/>
            <w:noWrap/>
            <w:vAlign w:val="center"/>
            <w:hideMark/>
          </w:tcPr>
          <w:p w:rsidR="00DB1E35" w:rsidRPr="00205C12" w:rsidRDefault="00DB1E35" w:rsidP="00205C12">
            <w:pPr>
              <w:spacing w:before="0" w:after="0" w:line="240" w:lineRule="auto"/>
              <w:jc w:val="left"/>
              <w:rPr>
                <w:rFonts w:ascii="Arial" w:eastAsia="Times New Roman" w:hAnsi="Arial"/>
                <w:b w:val="0"/>
                <w:bCs w:val="0"/>
                <w:color w:val="000000"/>
                <w:sz w:val="18"/>
                <w:szCs w:val="18"/>
                <w:lang w:eastAsia="cs-CZ"/>
              </w:rPr>
            </w:pPr>
            <w:r w:rsidRPr="00205C12">
              <w:rPr>
                <w:rFonts w:ascii="Arial" w:eastAsia="Times New Roman" w:hAnsi="Arial"/>
                <w:b w:val="0"/>
                <w:bCs w:val="0"/>
                <w:color w:val="000000"/>
                <w:sz w:val="18"/>
                <w:szCs w:val="18"/>
                <w:lang w:eastAsia="cs-CZ"/>
              </w:rPr>
              <w:t>Kapitálové výdaje</w:t>
            </w:r>
          </w:p>
        </w:tc>
        <w:tc>
          <w:tcPr>
            <w:tcW w:w="682" w:type="pct"/>
            <w:noWrap/>
            <w:vAlign w:val="center"/>
            <w:hideMark/>
          </w:tcPr>
          <w:p w:rsidR="00DB1E35" w:rsidRPr="00DB1E35" w:rsidRDefault="00DB1E35" w:rsidP="00205C1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20 720 606,8</w:t>
            </w:r>
          </w:p>
        </w:tc>
        <w:tc>
          <w:tcPr>
            <w:tcW w:w="682" w:type="pct"/>
            <w:noWrap/>
            <w:vAlign w:val="center"/>
            <w:hideMark/>
          </w:tcPr>
          <w:p w:rsidR="00DB1E35" w:rsidRPr="00DB1E35" w:rsidRDefault="00DB1E35" w:rsidP="00205C1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16 800 533,7</w:t>
            </w:r>
          </w:p>
        </w:tc>
        <w:tc>
          <w:tcPr>
            <w:tcW w:w="683" w:type="pct"/>
            <w:noWrap/>
            <w:vAlign w:val="center"/>
            <w:hideMark/>
          </w:tcPr>
          <w:p w:rsidR="00DB1E35" w:rsidRPr="00DB1E35" w:rsidRDefault="00DB1E35" w:rsidP="00205C1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15 427 326,0</w:t>
            </w:r>
          </w:p>
        </w:tc>
        <w:tc>
          <w:tcPr>
            <w:tcW w:w="682" w:type="pct"/>
            <w:noWrap/>
            <w:vAlign w:val="center"/>
            <w:hideMark/>
          </w:tcPr>
          <w:p w:rsidR="00DB1E35" w:rsidRPr="00DB1E35" w:rsidRDefault="00DB1E35" w:rsidP="00205C1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10 076 827,3</w:t>
            </w:r>
          </w:p>
        </w:tc>
        <w:tc>
          <w:tcPr>
            <w:tcW w:w="682" w:type="pct"/>
            <w:noWrap/>
            <w:vAlign w:val="center"/>
            <w:hideMark/>
          </w:tcPr>
          <w:p w:rsidR="00DB1E35" w:rsidRPr="00DB1E35" w:rsidRDefault="00DB1E35" w:rsidP="00205C1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5 293 280,8</w:t>
            </w:r>
          </w:p>
        </w:tc>
        <w:tc>
          <w:tcPr>
            <w:tcW w:w="683" w:type="pct"/>
            <w:noWrap/>
            <w:vAlign w:val="center"/>
            <w:hideMark/>
          </w:tcPr>
          <w:p w:rsidR="00DB1E35" w:rsidRPr="00DB1E35" w:rsidRDefault="00DB1E35" w:rsidP="00205C1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DB1E35">
              <w:rPr>
                <w:rFonts w:ascii="Arial" w:eastAsia="Times New Roman" w:hAnsi="Arial"/>
                <w:color w:val="000000"/>
                <w:sz w:val="18"/>
                <w:szCs w:val="18"/>
                <w:lang w:eastAsia="cs-CZ"/>
              </w:rPr>
              <w:t>6 723 706,4</w:t>
            </w:r>
          </w:p>
        </w:tc>
      </w:tr>
      <w:tr w:rsidR="009A4426" w:rsidRPr="00DB1E35" w:rsidTr="00205C1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7" w:type="pct"/>
            <w:noWrap/>
            <w:vAlign w:val="center"/>
            <w:hideMark/>
          </w:tcPr>
          <w:p w:rsidR="00DB1E35" w:rsidRPr="00205C12" w:rsidRDefault="00DB1E35" w:rsidP="00205C12">
            <w:pPr>
              <w:spacing w:before="0" w:after="0" w:line="240" w:lineRule="auto"/>
              <w:jc w:val="left"/>
              <w:rPr>
                <w:rFonts w:ascii="Arial" w:eastAsia="Times New Roman" w:hAnsi="Arial"/>
                <w:bCs w:val="0"/>
                <w:color w:val="000000"/>
                <w:sz w:val="18"/>
                <w:szCs w:val="18"/>
                <w:lang w:eastAsia="cs-CZ"/>
              </w:rPr>
            </w:pPr>
            <w:r w:rsidRPr="00205C12">
              <w:rPr>
                <w:rFonts w:ascii="Arial" w:eastAsia="Times New Roman" w:hAnsi="Arial"/>
                <w:bCs w:val="0"/>
                <w:color w:val="000000"/>
                <w:sz w:val="18"/>
                <w:szCs w:val="18"/>
                <w:lang w:eastAsia="cs-CZ"/>
              </w:rPr>
              <w:t>Výdaje celkem</w:t>
            </w:r>
          </w:p>
        </w:tc>
        <w:tc>
          <w:tcPr>
            <w:tcW w:w="682" w:type="pct"/>
            <w:noWrap/>
            <w:vAlign w:val="center"/>
            <w:hideMark/>
          </w:tcPr>
          <w:p w:rsidR="00DB1E35" w:rsidRPr="00205C12"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205C12">
              <w:rPr>
                <w:rFonts w:ascii="Arial" w:eastAsia="Times New Roman" w:hAnsi="Arial"/>
                <w:b/>
                <w:color w:val="000000"/>
                <w:sz w:val="18"/>
                <w:szCs w:val="18"/>
                <w:lang w:eastAsia="cs-CZ"/>
              </w:rPr>
              <w:t>60 991 565,8</w:t>
            </w:r>
          </w:p>
        </w:tc>
        <w:tc>
          <w:tcPr>
            <w:tcW w:w="682" w:type="pct"/>
            <w:noWrap/>
            <w:vAlign w:val="center"/>
            <w:hideMark/>
          </w:tcPr>
          <w:p w:rsidR="00DB1E35" w:rsidRPr="00205C12"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205C12">
              <w:rPr>
                <w:rFonts w:ascii="Arial" w:eastAsia="Times New Roman" w:hAnsi="Arial"/>
                <w:b/>
                <w:color w:val="000000"/>
                <w:sz w:val="18"/>
                <w:szCs w:val="18"/>
                <w:lang w:eastAsia="cs-CZ"/>
              </w:rPr>
              <w:t>62 635 341,6</w:t>
            </w:r>
          </w:p>
        </w:tc>
        <w:tc>
          <w:tcPr>
            <w:tcW w:w="683" w:type="pct"/>
            <w:noWrap/>
            <w:vAlign w:val="center"/>
            <w:hideMark/>
          </w:tcPr>
          <w:p w:rsidR="00DB1E35" w:rsidRPr="00205C12"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205C12">
              <w:rPr>
                <w:rFonts w:ascii="Arial" w:eastAsia="Times New Roman" w:hAnsi="Arial"/>
                <w:b/>
                <w:color w:val="000000"/>
                <w:sz w:val="18"/>
                <w:szCs w:val="18"/>
                <w:lang w:eastAsia="cs-CZ"/>
              </w:rPr>
              <w:t>47 683 173,9</w:t>
            </w:r>
          </w:p>
        </w:tc>
        <w:tc>
          <w:tcPr>
            <w:tcW w:w="682" w:type="pct"/>
            <w:noWrap/>
            <w:vAlign w:val="center"/>
            <w:hideMark/>
          </w:tcPr>
          <w:p w:rsidR="00DB1E35" w:rsidRPr="00205C12"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205C12">
              <w:rPr>
                <w:rFonts w:ascii="Arial" w:eastAsia="Times New Roman" w:hAnsi="Arial"/>
                <w:b/>
                <w:color w:val="000000"/>
                <w:sz w:val="18"/>
                <w:szCs w:val="18"/>
                <w:lang w:eastAsia="cs-CZ"/>
              </w:rPr>
              <w:t>48 050 422,7</w:t>
            </w:r>
          </w:p>
        </w:tc>
        <w:tc>
          <w:tcPr>
            <w:tcW w:w="682" w:type="pct"/>
            <w:noWrap/>
            <w:vAlign w:val="center"/>
            <w:hideMark/>
          </w:tcPr>
          <w:p w:rsidR="00DB1E35" w:rsidRPr="00205C12"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205C12">
              <w:rPr>
                <w:rFonts w:ascii="Arial" w:eastAsia="Times New Roman" w:hAnsi="Arial"/>
                <w:b/>
                <w:color w:val="000000"/>
                <w:sz w:val="18"/>
                <w:szCs w:val="18"/>
                <w:lang w:eastAsia="cs-CZ"/>
              </w:rPr>
              <w:t>13 308 391,9</w:t>
            </w:r>
          </w:p>
        </w:tc>
        <w:tc>
          <w:tcPr>
            <w:tcW w:w="683" w:type="pct"/>
            <w:noWrap/>
            <w:vAlign w:val="center"/>
            <w:hideMark/>
          </w:tcPr>
          <w:p w:rsidR="00DB1E35" w:rsidRPr="00205C12" w:rsidRDefault="00DB1E35" w:rsidP="00205C12">
            <w:pPr>
              <w:spacing w:before="0" w:after="0" w:line="240" w:lineRule="auto"/>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b/>
                <w:color w:val="000000"/>
                <w:sz w:val="18"/>
                <w:szCs w:val="18"/>
                <w:lang w:eastAsia="cs-CZ"/>
              </w:rPr>
            </w:pPr>
            <w:r w:rsidRPr="00205C12">
              <w:rPr>
                <w:rFonts w:ascii="Arial" w:eastAsia="Times New Roman" w:hAnsi="Arial"/>
                <w:b/>
                <w:color w:val="000000"/>
                <w:sz w:val="18"/>
                <w:szCs w:val="18"/>
                <w:lang w:eastAsia="cs-CZ"/>
              </w:rPr>
              <w:t>14 584 918,9</w:t>
            </w:r>
          </w:p>
        </w:tc>
      </w:tr>
    </w:tbl>
    <w:p w:rsidR="008D1592" w:rsidRPr="00FD35F8" w:rsidRDefault="008D1592" w:rsidP="007A6BD9">
      <w:pPr>
        <w:spacing w:before="0" w:after="0" w:line="240" w:lineRule="auto"/>
        <w:rPr>
          <w:i/>
          <w:sz w:val="18"/>
          <w:szCs w:val="18"/>
        </w:rPr>
      </w:pPr>
      <w:r w:rsidRPr="00FD35F8">
        <w:rPr>
          <w:i/>
          <w:sz w:val="18"/>
          <w:szCs w:val="18"/>
        </w:rPr>
        <w:t>Zdroj dat. Praha.eu – portál hlavního města Prahy, dost</w:t>
      </w:r>
      <w:r w:rsidR="001455F7">
        <w:rPr>
          <w:i/>
          <w:sz w:val="18"/>
          <w:szCs w:val="18"/>
        </w:rPr>
        <w:t>upné z www: http://www.praha.eu</w:t>
      </w:r>
    </w:p>
    <w:p w:rsidR="006C36C1" w:rsidRDefault="004E4EEA" w:rsidP="006C36C1">
      <w:r>
        <w:t>Ze závěrů primárních analýz dále vyplynulo, že v</w:t>
      </w:r>
      <w:r w:rsidR="006C36C1" w:rsidRPr="00AB681B">
        <w:rPr>
          <w:szCs w:val="24"/>
        </w:rPr>
        <w:t> městsk</w:t>
      </w:r>
      <w:r w:rsidR="006C36C1">
        <w:rPr>
          <w:szCs w:val="24"/>
        </w:rPr>
        <w:t>é</w:t>
      </w:r>
      <w:r w:rsidR="006C36C1" w:rsidRPr="00AB681B">
        <w:rPr>
          <w:szCs w:val="24"/>
        </w:rPr>
        <w:t xml:space="preserve"> část</w:t>
      </w:r>
      <w:r w:rsidR="006C36C1">
        <w:rPr>
          <w:szCs w:val="24"/>
        </w:rPr>
        <w:t>i</w:t>
      </w:r>
      <w:r w:rsidR="006C36C1" w:rsidRPr="00AB681B">
        <w:rPr>
          <w:szCs w:val="24"/>
        </w:rPr>
        <w:t xml:space="preserve"> Prah</w:t>
      </w:r>
      <w:r w:rsidR="006C36C1">
        <w:rPr>
          <w:szCs w:val="24"/>
        </w:rPr>
        <w:t>a</w:t>
      </w:r>
      <w:r w:rsidR="006C36C1" w:rsidRPr="00AB681B">
        <w:rPr>
          <w:szCs w:val="24"/>
        </w:rPr>
        <w:t xml:space="preserve"> 8 je v porovnání s hodnotami za celou Českou republiku v zaměstnanosti nadprůměrně zastoupen sektor „Činnosti v oblasti nemovitostí, profesní, vědecké a technické činnosti a administrativní a</w:t>
      </w:r>
      <w:r w:rsidR="006C36C1">
        <w:rPr>
          <w:szCs w:val="24"/>
        </w:rPr>
        <w:t> </w:t>
      </w:r>
      <w:r w:rsidR="006C36C1" w:rsidRPr="00AB681B">
        <w:rPr>
          <w:szCs w:val="24"/>
        </w:rPr>
        <w:t>podpůrné činnosti“. Naopak výrazně pod průměrem České republiky je v městské části Praha 8 zastoupen průmysl.</w:t>
      </w:r>
    </w:p>
    <w:p w:rsidR="006C36C1" w:rsidRDefault="006C36C1" w:rsidP="006C36C1">
      <w:r>
        <w:t xml:space="preserve">Praha je největším regionálním trhem práce, na kterém se lépe uplatňují v podstatě všechny kategorie pracovní síly. </w:t>
      </w:r>
      <w:r>
        <w:rPr>
          <w:szCs w:val="24"/>
        </w:rPr>
        <w:t>Významným zdrojem zaměstnanosti je na území hl. m. Prahy d</w:t>
      </w:r>
      <w:r w:rsidRPr="00AB681B">
        <w:rPr>
          <w:szCs w:val="24"/>
        </w:rPr>
        <w:t xml:space="preserve">ojížďka </w:t>
      </w:r>
      <w:r>
        <w:rPr>
          <w:szCs w:val="24"/>
        </w:rPr>
        <w:t xml:space="preserve">osob </w:t>
      </w:r>
      <w:r w:rsidRPr="00AB681B">
        <w:rPr>
          <w:szCs w:val="24"/>
        </w:rPr>
        <w:t>do zaměstnání</w:t>
      </w:r>
      <w:r>
        <w:rPr>
          <w:szCs w:val="24"/>
        </w:rPr>
        <w:t xml:space="preserve">, která </w:t>
      </w:r>
      <w:r w:rsidRPr="00AB681B">
        <w:rPr>
          <w:szCs w:val="24"/>
        </w:rPr>
        <w:t>tvoří dlouhodobě největší „vnější“ zdroj zaměstnanosti, představuje podíl okolo 20 % celkové zaměstnanosti v</w:t>
      </w:r>
      <w:r>
        <w:rPr>
          <w:szCs w:val="24"/>
        </w:rPr>
        <w:t> </w:t>
      </w:r>
      <w:r w:rsidRPr="00AB681B">
        <w:rPr>
          <w:szCs w:val="24"/>
        </w:rPr>
        <w:t>Praze</w:t>
      </w:r>
      <w:r>
        <w:t xml:space="preserve"> Podíl nezaměstnaných osob je na území MČ Praha 8 v porovnání s hodnotami Č</w:t>
      </w:r>
      <w:r w:rsidR="00CB4A86">
        <w:t>R</w:t>
      </w:r>
      <w:r>
        <w:t xml:space="preserve"> podprůměrná.</w:t>
      </w:r>
    </w:p>
    <w:p w:rsidR="00E163C8" w:rsidRPr="00E163C8" w:rsidRDefault="00637491" w:rsidP="00E163C8">
      <w:pPr>
        <w:pStyle w:val="Nadpis3"/>
        <w:rPr>
          <w:lang w:eastAsia="ja-JP"/>
        </w:rPr>
      </w:pPr>
      <w:bookmarkStart w:id="41" w:name="_Toc443890018"/>
      <w:bookmarkStart w:id="42" w:name="_Toc444151404"/>
      <w:r>
        <w:rPr>
          <w:lang w:eastAsia="ja-JP"/>
        </w:rPr>
        <w:t>Územní plánování</w:t>
      </w:r>
      <w:bookmarkEnd w:id="41"/>
      <w:bookmarkEnd w:id="42"/>
    </w:p>
    <w:p w:rsidR="00E163C8" w:rsidRPr="00E163C8" w:rsidRDefault="00E163C8" w:rsidP="00E163C8">
      <w:pPr>
        <w:rPr>
          <w:rFonts w:eastAsia="Times New Roman" w:cs="Times New Roman"/>
          <w:bCs/>
          <w:szCs w:val="24"/>
          <w:lang w:eastAsia="ar-SA"/>
        </w:rPr>
      </w:pPr>
      <w:r w:rsidRPr="00E163C8">
        <w:rPr>
          <w:rFonts w:eastAsia="Times New Roman" w:cs="Times New Roman"/>
          <w:bCs/>
          <w:szCs w:val="24"/>
          <w:lang w:eastAsia="ar-SA"/>
        </w:rPr>
        <w:t>V rámci srovnávací analýzy pro oblast územního plánování není možné uvést konkrétní hodnoty statistických ukazatelů, neboť ty spadají do konkrétních oblastí sledovaných v rámci Analytické části Strategického plánu udržitelného rozvoje MČ Praha 8 2017-2026 na jiných místech (v rámci jednotlivých témat).</w:t>
      </w:r>
    </w:p>
    <w:p w:rsidR="00E163C8" w:rsidRPr="00E163C8" w:rsidRDefault="00E163C8" w:rsidP="00E163C8">
      <w:pPr>
        <w:rPr>
          <w:rFonts w:eastAsia="Times New Roman" w:cs="Times New Roman"/>
          <w:bCs/>
          <w:szCs w:val="24"/>
          <w:lang w:eastAsia="ar-SA"/>
        </w:rPr>
      </w:pPr>
      <w:r w:rsidRPr="00E163C8">
        <w:rPr>
          <w:rFonts w:eastAsia="Times New Roman" w:cs="Times New Roman"/>
          <w:bCs/>
          <w:szCs w:val="24"/>
          <w:lang w:eastAsia="ar-SA"/>
        </w:rPr>
        <w:t>Z hlediska územního plánování se MČ Praha 8 (příp. hlavního města Prahy jako celku) týká:</w:t>
      </w:r>
    </w:p>
    <w:p w:rsidR="00E163C8" w:rsidRPr="001F02B9" w:rsidRDefault="00E163C8" w:rsidP="002B4773">
      <w:pPr>
        <w:pStyle w:val="Odstavecseseznamem"/>
        <w:numPr>
          <w:ilvl w:val="0"/>
          <w:numId w:val="121"/>
        </w:numPr>
        <w:rPr>
          <w:rFonts w:eastAsia="Times New Roman" w:cs="Times New Roman"/>
          <w:bCs/>
          <w:szCs w:val="24"/>
          <w:lang w:eastAsia="ar-SA"/>
        </w:rPr>
      </w:pPr>
      <w:r w:rsidRPr="001F02B9">
        <w:rPr>
          <w:rFonts w:eastAsia="Times New Roman" w:cs="Times New Roman"/>
          <w:b/>
          <w:bCs/>
          <w:szCs w:val="24"/>
          <w:lang w:eastAsia="ar-SA"/>
        </w:rPr>
        <w:t>Politika územního rozvoje ČR</w:t>
      </w:r>
      <w:r w:rsidRPr="001F02B9">
        <w:rPr>
          <w:rFonts w:eastAsia="Times New Roman" w:cs="Times New Roman"/>
          <w:bCs/>
          <w:szCs w:val="24"/>
          <w:lang w:eastAsia="ar-SA"/>
        </w:rPr>
        <w:t>, která definuje Metropolitní rozvojovou oblast Praha</w:t>
      </w:r>
    </w:p>
    <w:p w:rsidR="00E163C8" w:rsidRPr="001F02B9" w:rsidRDefault="00E163C8" w:rsidP="002B4773">
      <w:pPr>
        <w:pStyle w:val="Odstavecseseznamem"/>
        <w:numPr>
          <w:ilvl w:val="0"/>
          <w:numId w:val="121"/>
        </w:numPr>
        <w:rPr>
          <w:rFonts w:eastAsia="Times New Roman" w:cs="Times New Roman"/>
          <w:bCs/>
          <w:szCs w:val="24"/>
          <w:lang w:eastAsia="ar-SA"/>
        </w:rPr>
      </w:pPr>
      <w:r w:rsidRPr="001F02B9">
        <w:rPr>
          <w:rFonts w:eastAsia="Times New Roman" w:cs="Times New Roman"/>
          <w:bCs/>
          <w:szCs w:val="24"/>
          <w:lang w:eastAsia="ar-SA"/>
        </w:rPr>
        <w:t xml:space="preserve">Dále dokumenty spadající do </w:t>
      </w:r>
      <w:r w:rsidRPr="001F02B9">
        <w:rPr>
          <w:rFonts w:eastAsia="Times New Roman" w:cs="Times New Roman"/>
          <w:b/>
          <w:bCs/>
          <w:szCs w:val="24"/>
          <w:lang w:eastAsia="ar-SA"/>
        </w:rPr>
        <w:t>územně plánovací dokumentace</w:t>
      </w:r>
      <w:r w:rsidRPr="001F02B9">
        <w:rPr>
          <w:rFonts w:eastAsia="Times New Roman" w:cs="Times New Roman"/>
          <w:bCs/>
          <w:szCs w:val="24"/>
          <w:lang w:eastAsia="ar-SA"/>
        </w:rPr>
        <w:t>:</w:t>
      </w:r>
    </w:p>
    <w:p w:rsidR="00E163C8" w:rsidRPr="001F02B9" w:rsidRDefault="00E163C8" w:rsidP="002B4773">
      <w:pPr>
        <w:pStyle w:val="Odstavecseseznamem"/>
        <w:numPr>
          <w:ilvl w:val="1"/>
          <w:numId w:val="121"/>
        </w:numPr>
        <w:rPr>
          <w:rFonts w:eastAsia="Times New Roman" w:cs="Times New Roman"/>
          <w:bCs/>
          <w:szCs w:val="24"/>
          <w:lang w:eastAsia="ar-SA"/>
        </w:rPr>
      </w:pPr>
      <w:r w:rsidRPr="001F02B9">
        <w:rPr>
          <w:rFonts w:eastAsia="Times New Roman" w:cs="Times New Roman"/>
          <w:b/>
          <w:bCs/>
          <w:szCs w:val="24"/>
          <w:lang w:eastAsia="ar-SA"/>
        </w:rPr>
        <w:t>Zásady územního rozvoje hl. m. Prahy</w:t>
      </w:r>
      <w:r w:rsidRPr="001F02B9">
        <w:rPr>
          <w:rFonts w:eastAsia="Times New Roman" w:cs="Times New Roman"/>
          <w:bCs/>
          <w:szCs w:val="24"/>
          <w:lang w:eastAsia="ar-SA"/>
        </w:rPr>
        <w:t xml:space="preserve"> vymezující na území nebo ovlivňující území MČ Praha 8 transformační oblasti (jakožto typ rozvojových oblastí) Maniny, Dolní Libeň, Invalidovna a Masarykovo nádraží; resp. specifické oblasti - oblast</w:t>
      </w:r>
      <w:r w:rsidR="00767BDB">
        <w:rPr>
          <w:rFonts w:eastAsia="Times New Roman" w:cs="Times New Roman"/>
          <w:bCs/>
          <w:szCs w:val="24"/>
          <w:lang w:eastAsia="ar-SA"/>
        </w:rPr>
        <w:t>i</w:t>
      </w:r>
      <w:r w:rsidRPr="001F02B9">
        <w:rPr>
          <w:rFonts w:eastAsia="Times New Roman" w:cs="Times New Roman"/>
          <w:bCs/>
          <w:szCs w:val="24"/>
          <w:lang w:eastAsia="ar-SA"/>
        </w:rPr>
        <w:t xml:space="preserve"> stávajícího celoměstského centra</w:t>
      </w:r>
      <w:r w:rsidR="00767BDB">
        <w:rPr>
          <w:rFonts w:eastAsia="Times New Roman" w:cs="Times New Roman"/>
          <w:bCs/>
          <w:szCs w:val="24"/>
          <w:lang w:eastAsia="ar-SA"/>
        </w:rPr>
        <w:t xml:space="preserve"> (do níž Praha 8 spadá)</w:t>
      </w:r>
      <w:r w:rsidRPr="001F02B9">
        <w:rPr>
          <w:rFonts w:eastAsia="Times New Roman" w:cs="Times New Roman"/>
          <w:bCs/>
          <w:szCs w:val="24"/>
          <w:lang w:eastAsia="ar-SA"/>
        </w:rPr>
        <w:t>, oblasti osvětové, vzdělávací a rekreačně společenské (na území Prahy 8 se jedná o oblast Draháň-Troja-Bubeneč), oblasti zasažené provozem letišť a údolní niva Vltavy a Berounky (v případě Prahy 8 se jedná o řeku Vltavu).</w:t>
      </w:r>
    </w:p>
    <w:p w:rsidR="00E163C8" w:rsidRPr="001F02B9" w:rsidRDefault="00E163C8" w:rsidP="002B4773">
      <w:pPr>
        <w:pStyle w:val="Odstavecseseznamem"/>
        <w:numPr>
          <w:ilvl w:val="1"/>
          <w:numId w:val="121"/>
        </w:numPr>
        <w:rPr>
          <w:rFonts w:eastAsia="Times New Roman" w:cs="Times New Roman"/>
          <w:bCs/>
          <w:szCs w:val="24"/>
          <w:lang w:eastAsia="ar-SA"/>
        </w:rPr>
      </w:pPr>
      <w:r w:rsidRPr="001F02B9">
        <w:rPr>
          <w:rFonts w:eastAsia="Times New Roman" w:cs="Times New Roman"/>
          <w:b/>
          <w:bCs/>
          <w:szCs w:val="24"/>
          <w:lang w:eastAsia="ar-SA"/>
        </w:rPr>
        <w:t>Územní plán hlavního města Prahy</w:t>
      </w:r>
      <w:r w:rsidRPr="001F02B9">
        <w:rPr>
          <w:rFonts w:eastAsia="Times New Roman" w:cs="Times New Roman"/>
          <w:bCs/>
          <w:szCs w:val="24"/>
          <w:lang w:eastAsia="ar-SA"/>
        </w:rPr>
        <w:t xml:space="preserve"> - aktuálně platný byl schválen v roce 1999 s účinností od 1. 1. 2000. Zásadní informací je, že se v současné době připravuje nový územní plán, tzv. Metropolitní plán. Do tvorby tohoto plánu byly zapojeny jednotlivé městské části hl. m. Prahy. Na tvorbě Metropolitního plánu spolupracuje zejména Odbor územního rozvoje a výstavby MČ Praha 8 s Odborem územního rozvoje Magistrátu hl. m. Prahy.</w:t>
      </w:r>
    </w:p>
    <w:p w:rsidR="00E163C8" w:rsidRPr="001F02B9" w:rsidRDefault="00E163C8" w:rsidP="002B4773">
      <w:pPr>
        <w:pStyle w:val="Odstavecseseznamem"/>
        <w:numPr>
          <w:ilvl w:val="0"/>
          <w:numId w:val="121"/>
        </w:numPr>
        <w:rPr>
          <w:rFonts w:eastAsia="Times New Roman" w:cs="Times New Roman"/>
          <w:bCs/>
          <w:szCs w:val="24"/>
          <w:lang w:eastAsia="ar-SA"/>
        </w:rPr>
      </w:pPr>
      <w:r w:rsidRPr="001F02B9">
        <w:rPr>
          <w:rFonts w:eastAsia="Times New Roman" w:cs="Times New Roman"/>
          <w:bCs/>
          <w:szCs w:val="24"/>
          <w:lang w:eastAsia="ar-SA"/>
        </w:rPr>
        <w:t xml:space="preserve">Dokumenty patřící mezi </w:t>
      </w:r>
      <w:r w:rsidRPr="001F02B9">
        <w:rPr>
          <w:rFonts w:eastAsia="Times New Roman" w:cs="Times New Roman"/>
          <w:b/>
          <w:bCs/>
          <w:szCs w:val="24"/>
          <w:lang w:eastAsia="ar-SA"/>
        </w:rPr>
        <w:t>územně plánovací podklady</w:t>
      </w:r>
      <w:r w:rsidRPr="001F02B9">
        <w:rPr>
          <w:rFonts w:eastAsia="Times New Roman" w:cs="Times New Roman"/>
          <w:bCs/>
          <w:szCs w:val="24"/>
          <w:lang w:eastAsia="ar-SA"/>
        </w:rPr>
        <w:t>:</w:t>
      </w:r>
    </w:p>
    <w:p w:rsidR="00E163C8" w:rsidRPr="001F02B9" w:rsidRDefault="00E163C8" w:rsidP="002B4773">
      <w:pPr>
        <w:pStyle w:val="Odstavecseseznamem"/>
        <w:numPr>
          <w:ilvl w:val="1"/>
          <w:numId w:val="121"/>
        </w:numPr>
        <w:rPr>
          <w:rFonts w:eastAsia="Times New Roman" w:cs="Times New Roman"/>
          <w:bCs/>
          <w:szCs w:val="24"/>
          <w:lang w:eastAsia="ar-SA"/>
        </w:rPr>
      </w:pPr>
      <w:r w:rsidRPr="001F02B9">
        <w:rPr>
          <w:rFonts w:eastAsia="Times New Roman" w:cs="Times New Roman"/>
          <w:b/>
          <w:bCs/>
          <w:szCs w:val="24"/>
          <w:lang w:eastAsia="ar-SA"/>
        </w:rPr>
        <w:t>Územně analytické podklady hlavního města Prahy 2014</w:t>
      </w:r>
      <w:r w:rsidRPr="001F02B9">
        <w:rPr>
          <w:rFonts w:eastAsia="Times New Roman" w:cs="Times New Roman"/>
          <w:bCs/>
          <w:szCs w:val="24"/>
          <w:lang w:eastAsia="ar-SA"/>
        </w:rPr>
        <w:t xml:space="preserve"> - klíčový jsou především závěry rozboru udržitelného rozvoje území definující mj. silné stránky, slabé stránky, příležitosti a hrozby v tematickém členění (</w:t>
      </w:r>
      <w:r w:rsidR="00767BDB">
        <w:rPr>
          <w:rFonts w:eastAsia="Times New Roman" w:cs="Times New Roman"/>
          <w:bCs/>
          <w:szCs w:val="24"/>
          <w:lang w:eastAsia="ar-SA"/>
        </w:rPr>
        <w:t xml:space="preserve">v případě Prahy 8 se </w:t>
      </w:r>
      <w:r w:rsidR="00767BDB" w:rsidRPr="00A04260">
        <w:rPr>
          <w:rFonts w:eastAsia="Times New Roman" w:cs="Times New Roman"/>
          <w:bCs/>
          <w:szCs w:val="24"/>
          <w:lang w:eastAsia="ar-SA"/>
        </w:rPr>
        <w:t>týkají především</w:t>
      </w:r>
      <w:r w:rsidRPr="001F02B9">
        <w:rPr>
          <w:rFonts w:eastAsia="Times New Roman" w:cs="Times New Roman"/>
          <w:bCs/>
          <w:szCs w:val="24"/>
          <w:lang w:eastAsia="ar-SA"/>
        </w:rPr>
        <w:t xml:space="preserve"> dopravy, fragmentace a omezení průchodnosti území, nekoncepčnosti z hlediska umisťování staveb, nedostatků v oblasti služeb a také negativní jevy z hlediska sociodemografických charakteristik Prahy 8) a problémy k řešení v ÚPD i obecné problémy. Jsou uvedena také tzv. "křehká území" z hlediska absence urbanistické koncepce a jejich dalšího řešení (Troja - Pelc Tyrolka, Libeň - Holešovice, Rohanské nábřeží, Palmovka)</w:t>
      </w:r>
    </w:p>
    <w:p w:rsidR="006463AA" w:rsidRPr="001F02B9" w:rsidRDefault="00E163C8" w:rsidP="002B4773">
      <w:pPr>
        <w:pStyle w:val="Odstavecseseznamem"/>
        <w:numPr>
          <w:ilvl w:val="1"/>
          <w:numId w:val="121"/>
        </w:numPr>
        <w:rPr>
          <w:rFonts w:eastAsia="Times New Roman" w:cs="Times New Roman"/>
          <w:bCs/>
          <w:szCs w:val="24"/>
          <w:lang w:eastAsia="ar-SA"/>
        </w:rPr>
      </w:pPr>
      <w:r w:rsidRPr="001F02B9">
        <w:rPr>
          <w:rFonts w:eastAsia="Times New Roman" w:cs="Times New Roman"/>
          <w:b/>
          <w:bCs/>
          <w:szCs w:val="24"/>
          <w:lang w:eastAsia="ar-SA"/>
        </w:rPr>
        <w:t>Územní studie (urbanisticiké studie)</w:t>
      </w:r>
      <w:r w:rsidRPr="001F02B9">
        <w:rPr>
          <w:rFonts w:eastAsia="Times New Roman" w:cs="Times New Roman"/>
          <w:bCs/>
          <w:szCs w:val="24"/>
          <w:lang w:eastAsia="ar-SA"/>
        </w:rPr>
        <w:t xml:space="preserve"> - na území MČ Praha 8 jsou v evidenci územně plánovacích podkladů zapsány urbanistické studie Invalidovna a Karlín.</w:t>
      </w:r>
    </w:p>
    <w:p w:rsidR="00ED4196" w:rsidRPr="009E7E35" w:rsidRDefault="00ED4196" w:rsidP="00ED4196">
      <w:pPr>
        <w:pStyle w:val="Nadpis3"/>
        <w:rPr>
          <w:lang w:eastAsia="ja-JP"/>
        </w:rPr>
      </w:pPr>
      <w:bookmarkStart w:id="43" w:name="_Toc440576654"/>
      <w:bookmarkStart w:id="44" w:name="_Toc440618379"/>
      <w:bookmarkStart w:id="45" w:name="_Toc443890019"/>
      <w:bookmarkStart w:id="46" w:name="_Toc444151405"/>
      <w:r w:rsidRPr="009E7E35">
        <w:rPr>
          <w:lang w:eastAsia="ja-JP"/>
        </w:rPr>
        <w:t>Bydlení</w:t>
      </w:r>
      <w:bookmarkEnd w:id="43"/>
      <w:bookmarkEnd w:id="44"/>
      <w:bookmarkEnd w:id="45"/>
      <w:bookmarkEnd w:id="46"/>
    </w:p>
    <w:p w:rsidR="00ED4196" w:rsidRDefault="00ED4196" w:rsidP="00ED4196">
      <w:r>
        <w:t>Dle dokumentu Domovní a bytový fond v detailu pražských městských částí z pohledu statistických ukazatelů byla na území Prahy v letech 2001 až 2013 dokončena výstavba téměř 70 tisíc bytů, což představuje přibližně 17 % z celorepublikového objemu. Z hlediska kompletace bytové výstavby bylo mimořádné především čtyřleté období 2007–2010, kdy bylo dokončeno téměř 30 tisíc bytů. V letech 2001–2012 bylo dokončeno nejvíce bytů na území městských částí Praha 5 (5 535 bytů), Praha 8 (5 285 bytů), Praha 10 (4 852 bytů) a Praha 13 (4 092 bytů). Více než 3 tisíce bytů bylo realizováno na území městských částí Praha 4, 6, 9 a 14.</w:t>
      </w:r>
      <w:r w:rsidRPr="009E7E35">
        <w:t xml:space="preserve"> </w:t>
      </w:r>
      <w:r>
        <w:t>Po přepočtu objemů bytů dokončených v jednotlivých městských částech v letech 2001–2012 na tisíc obyvatel, dostaneme zcela odlišné údaje intenzity bytové výstavby, ve které vyniknou hlavně okrajové městské části.</w:t>
      </w:r>
    </w:p>
    <w:p w:rsidR="00ED4196" w:rsidRDefault="00ED4196" w:rsidP="00ED4196">
      <w:r>
        <w:t>V období 2010–2012, kdy již došlo ke snížení stavební aktivity, bylo přes tisíc bytů dokončeno na území městských částí Praha 8 (1 054 dokončených bytů), Praha-Zličín (1 047), Praha 13 (1 045) a Praha 4 (1 032). V těchto čtyřech městských částech byla dokončena téměř třetina ze všech bytů dokončených ve stejném období na území Prahy.</w:t>
      </w:r>
    </w:p>
    <w:p w:rsidR="00ED4196" w:rsidRDefault="00ED4196" w:rsidP="00ED4196">
      <w:pPr>
        <w:pStyle w:val="H2"/>
        <w:numPr>
          <w:ilvl w:val="0"/>
          <w:numId w:val="0"/>
        </w:numPr>
        <w:spacing w:before="120" w:after="120" w:line="276" w:lineRule="auto"/>
        <w:jc w:val="both"/>
      </w:pPr>
      <w:r>
        <w:t xml:space="preserve">Hlavní město Praha má vypracovanou </w:t>
      </w:r>
      <w:r w:rsidRPr="00B66399">
        <w:rPr>
          <w:b/>
        </w:rPr>
        <w:t>Koncepci bytové politiky hlavního města Prahy pro rok 2004</w:t>
      </w:r>
      <w:r>
        <w:t xml:space="preserve"> </w:t>
      </w:r>
      <w:r w:rsidRPr="00146AAB">
        <w:rPr>
          <w:b/>
        </w:rPr>
        <w:t>a navazující období</w:t>
      </w:r>
      <w:r>
        <w:t xml:space="preserve">. Tento dokument však nebyl od svého vzniku aktualizován. Privatizace obecního bytového fondu na území hlavního města Prahy stále není ukončena.  Disponibilní množství obecních bytů se neustále snižuje a může se tak velmi brzy dostat pod úroveň, která by ještě umožňovala provádět reálnou bytovou politiku. </w:t>
      </w:r>
    </w:p>
    <w:p w:rsidR="00ED4196" w:rsidRDefault="00ED4196" w:rsidP="00ED4196">
      <w:pPr>
        <w:pStyle w:val="H2"/>
        <w:numPr>
          <w:ilvl w:val="0"/>
          <w:numId w:val="0"/>
        </w:numPr>
        <w:spacing w:before="120" w:after="120" w:line="276" w:lineRule="auto"/>
        <w:jc w:val="both"/>
      </w:pPr>
      <w:r>
        <w:t xml:space="preserve">Samotná MČ Praha 8 by se do budoucna měla také zaměřit na zřizování sociálních bytů na svém území. </w:t>
      </w:r>
      <w:r w:rsidRPr="00E1593E">
        <w:t>Podle šetření IPR Praha</w:t>
      </w:r>
      <w:r>
        <w:t xml:space="preserve"> se největší počet obecních bytů na 1 000 obyvatel na území Prahy 8 vyskytuje v části Karlín (100-162). Naopak méně než 25 bytů na 1 000 obyvatel je v Březiněvsi. Čimicích, Dolních Chabrech a Troji. </w:t>
      </w:r>
      <w:r w:rsidRPr="00A70A08">
        <w:t>Praha 8 má relativně značné množství rozvojových ploch pro novou bytovou výstavbu</w:t>
      </w:r>
      <w:r>
        <w:t>.</w:t>
      </w:r>
    </w:p>
    <w:p w:rsidR="00ED4196" w:rsidRDefault="00ED4196" w:rsidP="00FC0A35">
      <w:pPr>
        <w:rPr>
          <w:rFonts w:eastAsia="Times New Roman" w:cs="Times New Roman"/>
          <w:bCs/>
          <w:szCs w:val="24"/>
          <w:lang w:eastAsia="ar-SA"/>
        </w:rPr>
        <w:sectPr w:rsidR="00ED4196" w:rsidSect="002C11D1">
          <w:pgSz w:w="11906" w:h="16838"/>
          <w:pgMar w:top="1417" w:right="1417" w:bottom="1417" w:left="1417" w:header="708" w:footer="708" w:gutter="0"/>
          <w:cols w:space="708"/>
          <w:titlePg/>
          <w:docGrid w:linePitch="360"/>
        </w:sectPr>
      </w:pPr>
    </w:p>
    <w:p w:rsidR="006463AA" w:rsidRDefault="006463AA" w:rsidP="006463AA">
      <w:r>
        <w:t xml:space="preserve">Níže uvedená tabulka shrnuje kapitolu </w:t>
      </w:r>
      <w:r w:rsidRPr="00EC7F54">
        <w:rPr>
          <w:i/>
        </w:rPr>
        <w:t>2 Analýza dosavadních řešení</w:t>
      </w:r>
      <w:r>
        <w:t>, kde červeně jsou označeny odpovídající cíle/oblasti k výše popisované kapitole.</w:t>
      </w:r>
    </w:p>
    <w:p w:rsidR="006463AA" w:rsidRPr="00EC7F54" w:rsidRDefault="006463AA" w:rsidP="006463AA">
      <w:pPr>
        <w:pStyle w:val="Titulek"/>
        <w:spacing w:before="0"/>
      </w:pPr>
      <w:r>
        <w:t xml:space="preserve">Tabulka </w:t>
      </w:r>
      <w:fldSimple w:instr=" STYLEREF 1 \s ">
        <w:r w:rsidR="00D10772">
          <w:rPr>
            <w:noProof/>
          </w:rPr>
          <w:t>4</w:t>
        </w:r>
      </w:fldSimple>
      <w:r w:rsidR="00D10772">
        <w:t>.</w:t>
      </w:r>
      <w:fldSimple w:instr=" SEQ Tabulka \* ARABIC \s 1 ">
        <w:r w:rsidR="00D10772">
          <w:rPr>
            <w:noProof/>
          </w:rPr>
          <w:t>13</w:t>
        </w:r>
      </w:fldSimple>
      <w:r>
        <w:t>: Srovnání s cíli udržitelného rozvoje a provázanost s dalšími dokumenty</w:t>
      </w:r>
    </w:p>
    <w:tbl>
      <w:tblPr>
        <w:tblStyle w:val="Stednstnovn1zvraznn1"/>
        <w:tblW w:w="5000" w:type="pct"/>
        <w:tblLook w:val="04A0" w:firstRow="1" w:lastRow="0" w:firstColumn="1" w:lastColumn="0" w:noHBand="0" w:noVBand="1"/>
      </w:tblPr>
      <w:tblGrid>
        <w:gridCol w:w="6063"/>
        <w:gridCol w:w="3117"/>
        <w:gridCol w:w="5040"/>
      </w:tblGrid>
      <w:tr w:rsidR="00DB7179" w:rsidTr="00C11F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DB7179" w:rsidRDefault="00DB7179" w:rsidP="002A7740">
            <w:pPr>
              <w:spacing w:before="0" w:after="0" w:line="240" w:lineRule="auto"/>
              <w:jc w:val="center"/>
              <w:rPr>
                <w:rFonts w:ascii="Arial" w:hAnsi="Arial"/>
                <w:sz w:val="20"/>
              </w:rPr>
            </w:pPr>
            <w:r w:rsidRPr="00BC48BD">
              <w:rPr>
                <w:rFonts w:ascii="Arial" w:hAnsi="Arial"/>
                <w:sz w:val="20"/>
              </w:rPr>
              <w:t xml:space="preserve">CÍLE </w:t>
            </w:r>
          </w:p>
          <w:p w:rsidR="00DB7179" w:rsidRPr="00BC48BD" w:rsidRDefault="00DB7179" w:rsidP="002A7740">
            <w:pPr>
              <w:spacing w:before="0" w:after="0" w:line="240" w:lineRule="auto"/>
              <w:jc w:val="center"/>
              <w:rPr>
                <w:rFonts w:ascii="Arial" w:hAnsi="Arial"/>
              </w:rPr>
            </w:pPr>
            <w:r w:rsidRPr="00BC48BD">
              <w:rPr>
                <w:rFonts w:ascii="Arial" w:hAnsi="Arial"/>
                <w:sz w:val="20"/>
              </w:rPr>
              <w:t>UDRŽITELNÉHO ROZVOJE</w:t>
            </w:r>
          </w:p>
        </w:tc>
        <w:tc>
          <w:tcPr>
            <w:tcW w:w="1096"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AALBORSKÉ ZÁVAZKY</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rFonts w:ascii="Arial" w:hAnsi="Arial"/>
                <w:sz w:val="20"/>
              </w:rPr>
              <w:t>(OBLASTI)</w:t>
            </w:r>
          </w:p>
        </w:tc>
        <w:tc>
          <w:tcPr>
            <w:tcW w:w="1772"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STRATEGICKÝ PLÁN</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sidRPr="00BC48BD">
              <w:rPr>
                <w:rFonts w:ascii="Arial" w:hAnsi="Arial"/>
                <w:sz w:val="20"/>
              </w:rPr>
              <w:t>HLAVNÍHO MĚSTA PRAHY 2015</w:t>
            </w:r>
            <w:r>
              <w:rPr>
                <w:rFonts w:ascii="Arial" w:hAnsi="Arial"/>
                <w:sz w:val="20"/>
              </w:rPr>
              <w:t xml:space="preserve"> (CÍLE)</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FD7A50" w:rsidRDefault="006463AA" w:rsidP="002B4773">
            <w:pPr>
              <w:pStyle w:val="Odstavecseseznamem"/>
              <w:numPr>
                <w:ilvl w:val="0"/>
                <w:numId w:val="97"/>
              </w:numPr>
              <w:spacing w:before="0" w:after="0" w:line="240" w:lineRule="auto"/>
              <w:ind w:left="336" w:hanging="336"/>
              <w:jc w:val="left"/>
              <w:rPr>
                <w:rFonts w:ascii="Arial" w:hAnsi="Arial"/>
                <w:b w:val="0"/>
                <w:sz w:val="18"/>
              </w:rPr>
            </w:pPr>
            <w:r w:rsidRPr="00FD7A50">
              <w:rPr>
                <w:rFonts w:ascii="Arial" w:hAnsi="Arial"/>
                <w:b w:val="0"/>
                <w:sz w:val="18"/>
              </w:rPr>
              <w:t>Vymýtit chudobu ve všech jejích formách všude na světě</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FD7A50">
              <w:rPr>
                <w:rFonts w:ascii="Arial" w:hAnsi="Arial"/>
                <w:color w:val="FF0000"/>
                <w:sz w:val="18"/>
              </w:rPr>
              <w:t>Veřejná správa (místní vláda)</w:t>
            </w:r>
          </w:p>
        </w:tc>
        <w:tc>
          <w:tcPr>
            <w:tcW w:w="1772" w:type="pct"/>
            <w:vAlign w:val="center"/>
          </w:tcPr>
          <w:p w:rsidR="006463AA" w:rsidRPr="00562F13" w:rsidRDefault="006463AA"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rPr>
            </w:pPr>
            <w:r w:rsidRPr="00562F13">
              <w:rPr>
                <w:rFonts w:ascii="Arial" w:hAnsi="Arial"/>
                <w:b/>
                <w:sz w:val="18"/>
              </w:rPr>
              <w:t>Strategický směr 1 – Soudržná a zdravá metropole</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FD7A50"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FD7A50">
              <w:rPr>
                <w:rFonts w:ascii="Arial" w:hAnsi="Arial"/>
                <w:b w:val="0"/>
                <w:sz w:val="18"/>
              </w:rPr>
              <w:t>Vymýtit hlad, dosáhnout potravinové bezpečnosti a zlepšení výživy, prosazovat udržitelné zemědělství</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FD7A50">
              <w:rPr>
                <w:rFonts w:ascii="Arial" w:hAnsi="Arial"/>
                <w:color w:val="FF0000"/>
                <w:sz w:val="18"/>
              </w:rPr>
              <w:t>Řízení</w:t>
            </w:r>
          </w:p>
        </w:tc>
        <w:tc>
          <w:tcPr>
            <w:tcW w:w="1772" w:type="pct"/>
            <w:vAlign w:val="center"/>
          </w:tcPr>
          <w:p w:rsidR="006463AA" w:rsidRPr="00562F13" w:rsidRDefault="006463AA" w:rsidP="002B4773">
            <w:pPr>
              <w:pStyle w:val="Odstavecseseznamem"/>
              <w:numPr>
                <w:ilvl w:val="0"/>
                <w:numId w:val="99"/>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FD7A50">
              <w:rPr>
                <w:rFonts w:ascii="Arial" w:hAnsi="Arial"/>
                <w:sz w:val="18"/>
              </w:rPr>
              <w:t>Praha je otevřeným a sociálně soudržným městem připraveným na probíhající sociodemografické změny</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FD7A50"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FD7A50">
              <w:rPr>
                <w:rFonts w:ascii="Arial" w:hAnsi="Arial"/>
                <w:b w:val="0"/>
                <w:sz w:val="18"/>
              </w:rPr>
              <w:t>Zajistit zdravý život a zvyšovat jeho kvalitu pro všechny v jakémkoli věku</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Životní prostředí</w:t>
            </w:r>
          </w:p>
        </w:tc>
        <w:tc>
          <w:tcPr>
            <w:tcW w:w="1772" w:type="pct"/>
            <w:vAlign w:val="center"/>
          </w:tcPr>
          <w:p w:rsidR="006463AA" w:rsidRPr="00562F13" w:rsidRDefault="006463AA" w:rsidP="002B4773">
            <w:pPr>
              <w:pStyle w:val="Odstavecseseznamem"/>
              <w:numPr>
                <w:ilvl w:val="0"/>
                <w:numId w:val="99"/>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562F13">
              <w:rPr>
                <w:rFonts w:ascii="Arial" w:hAnsi="Arial"/>
                <w:sz w:val="18"/>
              </w:rPr>
              <w:t>Pražské lokality žijí bohatým komunitním životem občanské společnosti</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Zajistit rovný přístup k inkluzivnímu a kvalitnímu vzdělání a podporovat celoživotní vzdělávání pro všechny</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Zodpovědná spotřeba a životní styl</w:t>
            </w:r>
          </w:p>
        </w:tc>
        <w:tc>
          <w:tcPr>
            <w:tcW w:w="1772" w:type="pct"/>
            <w:vAlign w:val="center"/>
          </w:tcPr>
          <w:p w:rsidR="006463AA" w:rsidRPr="00562F13" w:rsidRDefault="006463AA" w:rsidP="002B4773">
            <w:pPr>
              <w:pStyle w:val="Odstavecseseznamem"/>
              <w:numPr>
                <w:ilvl w:val="0"/>
                <w:numId w:val="99"/>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27E56">
              <w:rPr>
                <w:rFonts w:ascii="Arial" w:hAnsi="Arial"/>
                <w:color w:val="FF0000"/>
                <w:sz w:val="18"/>
              </w:rPr>
              <w:t>Praha rozvíjí kvalitní prostředí města a krajiny – krásné město pro život</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F31B73">
              <w:rPr>
                <w:rFonts w:ascii="Arial" w:hAnsi="Arial"/>
                <w:b w:val="0"/>
                <w:color w:val="FF0000"/>
                <w:sz w:val="18"/>
              </w:rPr>
              <w:t>Dosáhnout genderové rovnosti a posílit postavení všech žen a dívek</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FD7A50">
              <w:rPr>
                <w:rFonts w:ascii="Arial" w:hAnsi="Arial"/>
                <w:color w:val="FF0000"/>
                <w:sz w:val="18"/>
              </w:rPr>
              <w:t>Územní plánování a rozvoj měst</w:t>
            </w:r>
          </w:p>
        </w:tc>
        <w:tc>
          <w:tcPr>
            <w:tcW w:w="1772" w:type="pct"/>
            <w:vAlign w:val="center"/>
          </w:tcPr>
          <w:p w:rsidR="006463AA" w:rsidRPr="00562F13" w:rsidRDefault="006463AA" w:rsidP="002B4773">
            <w:pPr>
              <w:pStyle w:val="Odstavecseseznamem"/>
              <w:numPr>
                <w:ilvl w:val="0"/>
                <w:numId w:val="99"/>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562F13">
              <w:rPr>
                <w:rFonts w:ascii="Arial" w:hAnsi="Arial"/>
                <w:sz w:val="18"/>
              </w:rPr>
              <w:t>Praha je zdravé město ohleduplné k přírodě</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Zajistit všem dostupnost vody a sanitačních zařízení a udržitelné hospodaření s nimi</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BC48BD">
              <w:rPr>
                <w:rFonts w:ascii="Arial" w:hAnsi="Arial"/>
                <w:sz w:val="18"/>
              </w:rPr>
              <w:t>Doprava (mobilita)</w:t>
            </w:r>
          </w:p>
        </w:tc>
        <w:tc>
          <w:tcPr>
            <w:tcW w:w="1772" w:type="pct"/>
            <w:vAlign w:val="center"/>
          </w:tcPr>
          <w:p w:rsidR="006463AA" w:rsidRPr="00562F13" w:rsidRDefault="006463AA" w:rsidP="002B4773">
            <w:pPr>
              <w:pStyle w:val="Odstavecseseznamem"/>
              <w:numPr>
                <w:ilvl w:val="0"/>
                <w:numId w:val="99"/>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562F13">
              <w:rPr>
                <w:rFonts w:ascii="Arial" w:hAnsi="Arial"/>
                <w:sz w:val="18"/>
              </w:rPr>
              <w:t>Praha ve spolupráci s okolním regionem uplatňuje principy udržitelné mobility</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Zajistit všem přístup k cenově dostupným, spolehlivým, udržitelným a moderním zdrojům energie</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BC48BD">
              <w:rPr>
                <w:rFonts w:ascii="Arial" w:hAnsi="Arial"/>
                <w:sz w:val="18"/>
              </w:rPr>
              <w:t>Zdraví</w:t>
            </w:r>
          </w:p>
        </w:tc>
        <w:tc>
          <w:tcPr>
            <w:tcW w:w="1772" w:type="pct"/>
            <w:vAlign w:val="center"/>
          </w:tcPr>
          <w:p w:rsidR="006463AA" w:rsidRDefault="006463AA"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562F13">
              <w:rPr>
                <w:rFonts w:ascii="Arial" w:hAnsi="Arial"/>
                <w:b/>
                <w:sz w:val="18"/>
              </w:rPr>
              <w:t>Strategický směr 2 – Prosperující a kreativní evropská metropole</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F31B73">
              <w:rPr>
                <w:rFonts w:ascii="Arial" w:hAnsi="Arial"/>
                <w:b w:val="0"/>
                <w:color w:val="FF0000"/>
                <w:sz w:val="18"/>
              </w:rPr>
              <w:t>Podporovat trvalý, inkluzivní a udržitelný hospodářský růst, plnou a produktivní zaměstnanost a důstojnou práci pro všechny</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FD7A50">
              <w:rPr>
                <w:rFonts w:ascii="Arial" w:hAnsi="Arial"/>
                <w:color w:val="FF0000"/>
                <w:sz w:val="18"/>
              </w:rPr>
              <w:t>Hospodářství</w:t>
            </w:r>
          </w:p>
        </w:tc>
        <w:tc>
          <w:tcPr>
            <w:tcW w:w="1772" w:type="pct"/>
            <w:vAlign w:val="center"/>
          </w:tcPr>
          <w:p w:rsidR="006463AA" w:rsidRPr="0012214E" w:rsidRDefault="006463AA" w:rsidP="002B4773">
            <w:pPr>
              <w:pStyle w:val="Odstavecseseznamem"/>
              <w:numPr>
                <w:ilvl w:val="0"/>
                <w:numId w:val="100"/>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FD7A50">
              <w:rPr>
                <w:rFonts w:ascii="Arial" w:hAnsi="Arial"/>
                <w:color w:val="FF0000"/>
                <w:sz w:val="18"/>
              </w:rPr>
              <w:t>Praha je významným regionem Evropy</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Vybudovat odolnou infrastrukturu, podporovat inkluzivní a udržitelnou industrializaci a inovace</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FD7A50">
              <w:rPr>
                <w:rFonts w:ascii="Arial" w:hAnsi="Arial"/>
                <w:color w:val="FF0000"/>
                <w:sz w:val="18"/>
              </w:rPr>
              <w:t>Rovnost příležitostí</w:t>
            </w:r>
          </w:p>
        </w:tc>
        <w:tc>
          <w:tcPr>
            <w:tcW w:w="1772" w:type="pct"/>
            <w:vAlign w:val="center"/>
          </w:tcPr>
          <w:p w:rsidR="006463AA" w:rsidRPr="0012214E" w:rsidRDefault="006463AA" w:rsidP="002B4773">
            <w:pPr>
              <w:pStyle w:val="Odstavecseseznamem"/>
              <w:numPr>
                <w:ilvl w:val="0"/>
                <w:numId w:val="100"/>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FD7A50">
              <w:rPr>
                <w:rFonts w:ascii="Arial" w:hAnsi="Arial"/>
                <w:color w:val="FF0000"/>
                <w:sz w:val="18"/>
              </w:rPr>
              <w:t>Praha podporuje podnikání a inovace</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6D300C">
              <w:rPr>
                <w:rFonts w:ascii="Arial" w:hAnsi="Arial"/>
                <w:b w:val="0"/>
                <w:color w:val="FF0000"/>
                <w:sz w:val="18"/>
              </w:rPr>
              <w:t>Snížit nerovnost uvnitř zemí i mezi nimi</w:t>
            </w:r>
          </w:p>
        </w:tc>
        <w:tc>
          <w:tcPr>
            <w:tcW w:w="1096" w:type="pct"/>
            <w:vAlign w:val="center"/>
          </w:tcPr>
          <w:p w:rsidR="006463AA" w:rsidRPr="00BC48BD" w:rsidRDefault="006463AA" w:rsidP="002B4773">
            <w:pPr>
              <w:pStyle w:val="Odstavecseseznamem"/>
              <w:numPr>
                <w:ilvl w:val="0"/>
                <w:numId w:val="9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FD7A50">
              <w:rPr>
                <w:rFonts w:ascii="Arial" w:hAnsi="Arial"/>
                <w:color w:val="FF0000"/>
                <w:sz w:val="18"/>
              </w:rPr>
              <w:t>Globální souvislosti</w:t>
            </w:r>
          </w:p>
        </w:tc>
        <w:tc>
          <w:tcPr>
            <w:tcW w:w="1772" w:type="pct"/>
            <w:vAlign w:val="center"/>
          </w:tcPr>
          <w:p w:rsidR="006463AA" w:rsidRPr="0012214E" w:rsidRDefault="006463AA" w:rsidP="002B4773">
            <w:pPr>
              <w:pStyle w:val="Odstavecseseznamem"/>
              <w:numPr>
                <w:ilvl w:val="0"/>
                <w:numId w:val="100"/>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D300C">
              <w:rPr>
                <w:rFonts w:ascii="Arial" w:hAnsi="Arial"/>
                <w:color w:val="FF0000"/>
                <w:sz w:val="18"/>
              </w:rPr>
              <w:t>Praha má silnou kulturní značku posilovanou soudobým uměním</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Vytvořit inkluzivní, bezpečná, odolná a udržitelná města a obce</w:t>
            </w:r>
          </w:p>
        </w:tc>
        <w:tc>
          <w:tcPr>
            <w:tcW w:w="1096" w:type="pct"/>
            <w:vAlign w:val="center"/>
          </w:tcPr>
          <w:p w:rsidR="006463AA" w:rsidRDefault="006463AA"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6463AA" w:rsidRPr="0012214E" w:rsidRDefault="006463AA" w:rsidP="002B4773">
            <w:pPr>
              <w:pStyle w:val="Odstavecseseznamem"/>
              <w:numPr>
                <w:ilvl w:val="0"/>
                <w:numId w:val="100"/>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2214E">
              <w:rPr>
                <w:rFonts w:ascii="Arial" w:hAnsi="Arial"/>
                <w:sz w:val="18"/>
              </w:rPr>
              <w:t>Praha aktivně spoluvytváří výkonný a otevřený vzdělávací systém</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Zajistit udržitelnou spotřebu a výrobu</w:t>
            </w:r>
          </w:p>
        </w:tc>
        <w:tc>
          <w:tcPr>
            <w:tcW w:w="1096" w:type="pct"/>
            <w:vAlign w:val="center"/>
          </w:tcPr>
          <w:p w:rsidR="006463AA" w:rsidRDefault="006463AA"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6463AA" w:rsidRDefault="006463AA"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r w:rsidRPr="0012214E">
              <w:rPr>
                <w:rFonts w:ascii="Arial" w:hAnsi="Arial"/>
                <w:b/>
                <w:sz w:val="18"/>
              </w:rPr>
              <w:t>Strategický směr 3 – Koncepčně plánovaná metropole s chytrou správou a odolnými systémy</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Přijmout bezodkladná opatření na boj se změnou klimatu a zvládání jejích dopadů</w:t>
            </w:r>
          </w:p>
        </w:tc>
        <w:tc>
          <w:tcPr>
            <w:tcW w:w="1096" w:type="pct"/>
            <w:vAlign w:val="center"/>
          </w:tcPr>
          <w:p w:rsidR="006463AA" w:rsidRDefault="006463AA"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6463AA" w:rsidRPr="0012214E" w:rsidRDefault="006463AA" w:rsidP="002B4773">
            <w:pPr>
              <w:pStyle w:val="Odstavecseseznamem"/>
              <w:numPr>
                <w:ilvl w:val="0"/>
                <w:numId w:val="101"/>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F31B73">
              <w:rPr>
                <w:rFonts w:ascii="Arial" w:hAnsi="Arial"/>
                <w:color w:val="FF0000"/>
                <w:sz w:val="18"/>
              </w:rPr>
              <w:t>Praha plánuje rozvoj města v regionálních souvislostech</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Chránit a udržitelně využívat oceány, moře a mořské zdroje pro zajištění udržitelného rozvoje</w:t>
            </w:r>
          </w:p>
        </w:tc>
        <w:tc>
          <w:tcPr>
            <w:tcW w:w="1096" w:type="pct"/>
            <w:vAlign w:val="center"/>
          </w:tcPr>
          <w:p w:rsidR="006463AA" w:rsidRDefault="006463AA"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6463AA" w:rsidRPr="0012214E" w:rsidRDefault="006463AA" w:rsidP="002B4773">
            <w:pPr>
              <w:pStyle w:val="Odstavecseseznamem"/>
              <w:numPr>
                <w:ilvl w:val="0"/>
                <w:numId w:val="101"/>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F31B73">
              <w:rPr>
                <w:rFonts w:ascii="Arial" w:hAnsi="Arial"/>
                <w:color w:val="FF0000"/>
                <w:sz w:val="18"/>
              </w:rPr>
              <w:t>Praha zavádí dobrou a důvěryhodnou správu</w:t>
            </w: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Chránit, obnovovat a podporovat udržitelné využívání suchozemských ekosystémů, udržitelně hospodařit s lesy, potírat rozšiřování pouští, zastavit a následně zvrátit degradaci půdy a zastavit úbytek biodiverzity</w:t>
            </w:r>
          </w:p>
        </w:tc>
        <w:tc>
          <w:tcPr>
            <w:tcW w:w="1096" w:type="pct"/>
            <w:vAlign w:val="center"/>
          </w:tcPr>
          <w:p w:rsidR="006463AA" w:rsidRDefault="006463AA"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6463AA" w:rsidRPr="0012214E" w:rsidRDefault="006463AA" w:rsidP="002B4773">
            <w:pPr>
              <w:pStyle w:val="Odstavecseseznamem"/>
              <w:numPr>
                <w:ilvl w:val="0"/>
                <w:numId w:val="101"/>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2214E">
              <w:rPr>
                <w:rFonts w:ascii="Arial" w:hAnsi="Arial"/>
                <w:sz w:val="18"/>
              </w:rPr>
              <w:t>Praha šetří zdroje a posiluje odolnost města</w:t>
            </w:r>
          </w:p>
        </w:tc>
      </w:tr>
      <w:tr w:rsidR="006463AA"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12214E">
              <w:rPr>
                <w:rFonts w:ascii="Arial" w:hAnsi="Arial"/>
                <w:b w:val="0"/>
                <w:sz w:val="18"/>
              </w:rPr>
              <w:t>Podporovat mírové a inkluzivní společnosti pro udržitelný rozvoj, zajistit všem přístup ke spravedlnosti a vytvořit efektivní, odpovědné a inkluzivní instituce na všech úrovních</w:t>
            </w:r>
          </w:p>
        </w:tc>
        <w:tc>
          <w:tcPr>
            <w:tcW w:w="1096" w:type="pct"/>
            <w:vAlign w:val="center"/>
          </w:tcPr>
          <w:p w:rsidR="006463AA" w:rsidRDefault="006463AA"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tcPr>
          <w:p w:rsidR="006463AA" w:rsidRDefault="006463AA" w:rsidP="00C11F4E">
            <w:pPr>
              <w:spacing w:before="0" w:after="0" w:line="240" w:lineRule="auto"/>
              <w:cnfStyle w:val="000000010000" w:firstRow="0" w:lastRow="0" w:firstColumn="0" w:lastColumn="0" w:oddVBand="0" w:evenVBand="0" w:oddHBand="0" w:evenHBand="1" w:firstRowFirstColumn="0" w:firstRowLastColumn="0" w:lastRowFirstColumn="0" w:lastRowLastColumn="0"/>
            </w:pPr>
          </w:p>
        </w:tc>
      </w:tr>
      <w:tr w:rsidR="006463AA"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463AA" w:rsidRPr="0012214E" w:rsidRDefault="006463AA" w:rsidP="002B4773">
            <w:pPr>
              <w:pStyle w:val="Odstavecseseznamem"/>
              <w:numPr>
                <w:ilvl w:val="0"/>
                <w:numId w:val="97"/>
              </w:numPr>
              <w:spacing w:before="0" w:after="0" w:line="240" w:lineRule="auto"/>
              <w:ind w:left="318" w:hanging="283"/>
              <w:jc w:val="left"/>
              <w:rPr>
                <w:rFonts w:ascii="Arial" w:hAnsi="Arial"/>
                <w:b w:val="0"/>
                <w:sz w:val="18"/>
              </w:rPr>
            </w:pPr>
            <w:r w:rsidRPr="00C11F4E">
              <w:rPr>
                <w:rFonts w:ascii="Arial" w:hAnsi="Arial"/>
                <w:b w:val="0"/>
                <w:color w:val="FF0000"/>
                <w:sz w:val="18"/>
              </w:rPr>
              <w:t>Oživit globální partnerství pro udržitelný rozvoj a posílit prostředky pro jeho uplatňování</w:t>
            </w:r>
          </w:p>
        </w:tc>
        <w:tc>
          <w:tcPr>
            <w:tcW w:w="1096" w:type="pct"/>
            <w:vAlign w:val="center"/>
          </w:tcPr>
          <w:p w:rsidR="006463AA" w:rsidRDefault="006463AA"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tcPr>
          <w:p w:rsidR="006463AA" w:rsidRDefault="006463AA" w:rsidP="00C11F4E">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rsidR="006463AA" w:rsidRDefault="006463AA" w:rsidP="006463AA">
      <w:pPr>
        <w:spacing w:before="0" w:after="0" w:line="240" w:lineRule="auto"/>
        <w:jc w:val="left"/>
        <w:sectPr w:rsidR="006463AA" w:rsidSect="007157E6">
          <w:pgSz w:w="16838" w:h="11906" w:orient="landscape"/>
          <w:pgMar w:top="1417" w:right="1417" w:bottom="1417" w:left="1417" w:header="708" w:footer="708" w:gutter="0"/>
          <w:cols w:space="708"/>
          <w:titlePg/>
          <w:docGrid w:linePitch="360"/>
        </w:sectPr>
      </w:pPr>
    </w:p>
    <w:p w:rsidR="0066427F" w:rsidRDefault="0066427F" w:rsidP="0066427F">
      <w:pPr>
        <w:pStyle w:val="Nadpis2"/>
      </w:pPr>
      <w:bookmarkStart w:id="47" w:name="_Toc444151406"/>
      <w:r>
        <w:t>Prognóz</w:t>
      </w:r>
      <w:r w:rsidR="00C91846">
        <w:t>a</w:t>
      </w:r>
      <w:bookmarkEnd w:id="47"/>
    </w:p>
    <w:p w:rsidR="00C2475B" w:rsidRPr="00EB356E" w:rsidRDefault="00C2475B" w:rsidP="00C2475B">
      <w:pPr>
        <w:pStyle w:val="Nadpis3"/>
        <w:rPr>
          <w:lang w:eastAsia="ja-JP"/>
        </w:rPr>
      </w:pPr>
      <w:bookmarkStart w:id="48" w:name="_Toc440576617"/>
      <w:bookmarkStart w:id="49" w:name="_Toc440618342"/>
      <w:bookmarkStart w:id="50" w:name="_Toc443890021"/>
      <w:bookmarkStart w:id="51" w:name="_Toc444151407"/>
      <w:r>
        <w:rPr>
          <w:lang w:eastAsia="ja-JP"/>
        </w:rPr>
        <w:t>Ekonomika</w:t>
      </w:r>
      <w:bookmarkEnd w:id="48"/>
      <w:bookmarkEnd w:id="49"/>
      <w:bookmarkEnd w:id="50"/>
      <w:bookmarkEnd w:id="51"/>
    </w:p>
    <w:p w:rsidR="007F1C98" w:rsidRDefault="007F1C98" w:rsidP="007F1C98">
      <w:r w:rsidRPr="00AD124A">
        <w:t>Z</w:t>
      </w:r>
      <w:r>
        <w:t> předchozí analýzy</w:t>
      </w:r>
      <w:r w:rsidRPr="00AD124A">
        <w:t xml:space="preserve"> je patrné, že významnou položkou příjmů jsou každoročně přijaté dotace. Velká část těchto příjmů je tvořena prodejem majetku („Převody z vlastních fondů hospodářské činnosti“). MČ Praha 8 za posledních osm let prodejem zejména bytů v privatizaci získala </w:t>
      </w:r>
      <w:r>
        <w:t xml:space="preserve">významnou část financí. </w:t>
      </w:r>
      <w:r w:rsidRPr="007754CB">
        <w:t>Tímto odprodejem majetku kryje MČ své výdaje. Majetek, který je možné lehce zpeněžit je však téměř vyčerpán a krytí výdajů tímto způsobem již nebude v takové míře možné. MČ Praha 8 se tak v případě, že bude pokračovat nastolený trend, tedy, že majetek bude ubývat stejným způsobem, může dostat do situace, kdy bude muset své výdaje krýt pomocí úvěru. Trend současného vývoje zobrazuje následující graf. Novým plánem se rozumí například snížení výdajů na údržbu zeleně, což je jeden z návrhů úspor současného vedení MČ Praha 8.</w:t>
      </w:r>
    </w:p>
    <w:p w:rsidR="007F1C98" w:rsidRDefault="007F1C98" w:rsidP="007F1C98">
      <w:pPr>
        <w:pStyle w:val="Titulek"/>
        <w:spacing w:after="0"/>
      </w:pPr>
      <w:r>
        <w:t xml:space="preserve">Graf </w:t>
      </w:r>
      <w:fldSimple w:instr=" STYLEREF 1 \s ">
        <w:r w:rsidR="00256364">
          <w:rPr>
            <w:noProof/>
          </w:rPr>
          <w:t>4</w:t>
        </w:r>
      </w:fldSimple>
      <w:r>
        <w:t>.</w:t>
      </w:r>
      <w:fldSimple w:instr=" SEQ Graf \* ARABIC \s 1 ">
        <w:r w:rsidR="00256364">
          <w:rPr>
            <w:noProof/>
          </w:rPr>
          <w:t>13</w:t>
        </w:r>
      </w:fldSimple>
      <w:r>
        <w:t xml:space="preserve">: </w:t>
      </w:r>
      <w:r w:rsidRPr="00413B38">
        <w:t>Vývoj finančního majetku a majetku v bytovém fondu MČ Praha 8 a jeho predikce v letech 2006 - 2018</w:t>
      </w:r>
    </w:p>
    <w:p w:rsidR="007F1C98" w:rsidRDefault="007F1C98" w:rsidP="007F1C98">
      <w:pPr>
        <w:spacing w:before="0"/>
      </w:pPr>
      <w:r>
        <w:rPr>
          <w:noProof/>
          <w:lang w:eastAsia="cs-CZ"/>
        </w:rPr>
        <w:drawing>
          <wp:inline distT="0" distB="0" distL="0" distR="0" wp14:anchorId="1C3EDA98" wp14:editId="3254B8FC">
            <wp:extent cx="5772150" cy="2219325"/>
            <wp:effectExtent l="0" t="0" r="0" b="0"/>
            <wp:docPr id="97" name="Graf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7F1C98" w:rsidRDefault="007F1C98" w:rsidP="007F1C98">
      <w:pPr>
        <w:spacing w:before="0" w:after="0" w:line="240" w:lineRule="auto"/>
        <w:rPr>
          <w:i/>
          <w:sz w:val="18"/>
          <w:szCs w:val="18"/>
        </w:rPr>
      </w:pPr>
      <w:r w:rsidRPr="00F92B36">
        <w:rPr>
          <w:i/>
          <w:sz w:val="18"/>
          <w:szCs w:val="18"/>
        </w:rPr>
        <w:t>Zdroj dat:</w:t>
      </w:r>
      <w:r>
        <w:rPr>
          <w:i/>
          <w:sz w:val="18"/>
          <w:szCs w:val="18"/>
        </w:rPr>
        <w:t>: Úřad městské části Praha 8, dostupné z www:</w:t>
      </w:r>
      <w:r w:rsidRPr="00B87FFC">
        <w:t xml:space="preserve"> </w:t>
      </w:r>
      <w:r>
        <w:rPr>
          <w:i/>
          <w:sz w:val="18"/>
          <w:szCs w:val="18"/>
        </w:rPr>
        <w:t>http://praha8.cz</w:t>
      </w:r>
    </w:p>
    <w:p w:rsidR="00006AF2" w:rsidRDefault="00875CBE" w:rsidP="00006AF2">
      <w:r>
        <w:t>Co se týče čerpání z fondů EU</w:t>
      </w:r>
      <w:r w:rsidR="00207C98">
        <w:t>,</w:t>
      </w:r>
      <w:r>
        <w:t xml:space="preserve"> je h</w:t>
      </w:r>
      <w:r w:rsidRPr="006B2D64">
        <w:t>lavní město Praha</w:t>
      </w:r>
      <w:r>
        <w:t xml:space="preserve"> </w:t>
      </w:r>
      <w:r w:rsidR="00006AF2" w:rsidRPr="006B2D64">
        <w:t xml:space="preserve">v jiné situaci než ostatní kraje v ČR. </w:t>
      </w:r>
      <w:r w:rsidR="00006AF2">
        <w:t>P</w:t>
      </w:r>
      <w:r w:rsidR="00006AF2" w:rsidRPr="006B2D64">
        <w:t xml:space="preserve">ražský region </w:t>
      </w:r>
      <w:r w:rsidR="00006AF2">
        <w:t xml:space="preserve">totiž </w:t>
      </w:r>
      <w:r w:rsidR="00006AF2" w:rsidRPr="006B2D64">
        <w:t xml:space="preserve">svou </w:t>
      </w:r>
      <w:r w:rsidR="00006AF2">
        <w:t>výkonností přesahuje průměr EU. P</w:t>
      </w:r>
      <w:r w:rsidR="00006AF2" w:rsidRPr="006B2D64">
        <w:t xml:space="preserve">rostředky ze strukturálních fondů </w:t>
      </w:r>
      <w:r w:rsidR="00006AF2">
        <w:t xml:space="preserve">jsou tak </w:t>
      </w:r>
      <w:r w:rsidR="00006AF2" w:rsidRPr="006B2D64">
        <w:t>poskytovány za jiných podmínek než v ostatních krajích republiky.</w:t>
      </w:r>
    </w:p>
    <w:p w:rsidR="00006AF2" w:rsidRDefault="00006AF2" w:rsidP="00006AF2">
      <w:r>
        <w:t>Pro programovací období 2014</w:t>
      </w:r>
      <w:r w:rsidR="00CB4A86">
        <w:t>–</w:t>
      </w:r>
      <w:r>
        <w:t>2020 je relevantní Operační program Praha – pól růstu ČR, který je koncipován jako multifondový, umožňuje tak f</w:t>
      </w:r>
      <w:r w:rsidRPr="006B2D64">
        <w:t xml:space="preserve">inancování projektů jak z Evropského fondu pro regionální rozvoj, tak z Evropského sociálního fondu. Celková finanční alokace </w:t>
      </w:r>
      <w:r>
        <w:t xml:space="preserve">na toto programovací období </w:t>
      </w:r>
      <w:r w:rsidRPr="006B2D64">
        <w:t>činí 403</w:t>
      </w:r>
      <w:r>
        <w:t>,2</w:t>
      </w:r>
      <w:r w:rsidRPr="006B2D64">
        <w:t xml:space="preserve"> milionů eur, v přepočtu přibližně 11 miliard korun. Dotace z tohoto programu výrazně přispějí k rozvoji vědy a výzkumu, udržitelné mobility, k energetickým úsporám, podpoře sociálního začleňování a vzdělávání.</w:t>
      </w:r>
    </w:p>
    <w:p w:rsidR="002056AC" w:rsidRDefault="002056AC" w:rsidP="001441BB">
      <w:pPr>
        <w:pStyle w:val="H2"/>
        <w:numPr>
          <w:ilvl w:val="0"/>
          <w:numId w:val="0"/>
        </w:numPr>
        <w:spacing w:before="120" w:after="120" w:line="276" w:lineRule="auto"/>
        <w:rPr>
          <w:rFonts w:cs="Arial"/>
          <w:b/>
        </w:rPr>
      </w:pPr>
    </w:p>
    <w:p w:rsidR="001441BB" w:rsidRPr="001441BB" w:rsidRDefault="001441BB" w:rsidP="001441BB">
      <w:pPr>
        <w:pStyle w:val="H2"/>
        <w:numPr>
          <w:ilvl w:val="0"/>
          <w:numId w:val="0"/>
        </w:numPr>
        <w:spacing w:before="120" w:after="120" w:line="276" w:lineRule="auto"/>
        <w:rPr>
          <w:rFonts w:cs="Arial"/>
          <w:b/>
        </w:rPr>
      </w:pPr>
      <w:r w:rsidRPr="001441BB">
        <w:rPr>
          <w:rFonts w:cs="Arial"/>
          <w:b/>
        </w:rPr>
        <w:t>Tematické cíle</w:t>
      </w:r>
    </w:p>
    <w:p w:rsidR="001441BB" w:rsidRDefault="001441BB" w:rsidP="002B4773">
      <w:pPr>
        <w:pStyle w:val="Odstavecseseznamem"/>
        <w:numPr>
          <w:ilvl w:val="0"/>
          <w:numId w:val="80"/>
        </w:numPr>
      </w:pPr>
      <w:r>
        <w:t>Posílení výzkumu, technologického rozvoje a inovací (PO 1)</w:t>
      </w:r>
    </w:p>
    <w:p w:rsidR="001441BB" w:rsidRDefault="001441BB" w:rsidP="002B4773">
      <w:pPr>
        <w:pStyle w:val="Odstavecseseznamem"/>
        <w:numPr>
          <w:ilvl w:val="0"/>
          <w:numId w:val="80"/>
        </w:numPr>
      </w:pPr>
      <w:r>
        <w:t>Podpora přechodu na nízkouhlíkové hospodářství ve všech odvětvích (PO 2)</w:t>
      </w:r>
    </w:p>
    <w:p w:rsidR="001441BB" w:rsidRDefault="001441BB" w:rsidP="002B4773">
      <w:pPr>
        <w:pStyle w:val="Odstavecseseznamem"/>
        <w:numPr>
          <w:ilvl w:val="0"/>
          <w:numId w:val="80"/>
        </w:numPr>
      </w:pPr>
      <w:r>
        <w:t>Podpora udržitelné zaměstnanosti, kvalitních pracovních míst a mobility pracovních sil (PO 4)</w:t>
      </w:r>
    </w:p>
    <w:p w:rsidR="001441BB" w:rsidRDefault="001441BB" w:rsidP="002B4773">
      <w:pPr>
        <w:pStyle w:val="Odstavecseseznamem"/>
        <w:numPr>
          <w:ilvl w:val="0"/>
          <w:numId w:val="80"/>
        </w:numPr>
      </w:pPr>
      <w:r>
        <w:t>Podpora sociálního začleňování a boj proti chudobě a diskriminaci (PO 3)</w:t>
      </w:r>
    </w:p>
    <w:p w:rsidR="001441BB" w:rsidRDefault="001441BB" w:rsidP="002B4773">
      <w:pPr>
        <w:pStyle w:val="Odstavecseseznamem"/>
        <w:numPr>
          <w:ilvl w:val="0"/>
          <w:numId w:val="80"/>
        </w:numPr>
      </w:pPr>
      <w:r>
        <w:t>Investice do vzdělávání, odborné přípravy a odborného výcviku k získávání dovedností a do celoživotního učení (PO 4)</w:t>
      </w:r>
    </w:p>
    <w:p w:rsidR="001441BB" w:rsidRPr="001441BB" w:rsidRDefault="001441BB" w:rsidP="001441BB">
      <w:pPr>
        <w:pStyle w:val="H2"/>
        <w:numPr>
          <w:ilvl w:val="0"/>
          <w:numId w:val="0"/>
        </w:numPr>
        <w:spacing w:before="120" w:after="120" w:line="276" w:lineRule="auto"/>
        <w:rPr>
          <w:rFonts w:cs="Arial"/>
          <w:b/>
        </w:rPr>
      </w:pPr>
      <w:r w:rsidRPr="001441BB">
        <w:rPr>
          <w:rFonts w:cs="Arial"/>
          <w:b/>
        </w:rPr>
        <w:t>Podporované oblasti</w:t>
      </w:r>
    </w:p>
    <w:p w:rsidR="001441BB" w:rsidRDefault="001441BB" w:rsidP="002B4773">
      <w:pPr>
        <w:pStyle w:val="Odstavecseseznamem"/>
        <w:numPr>
          <w:ilvl w:val="0"/>
          <w:numId w:val="81"/>
        </w:numPr>
      </w:pPr>
      <w:r>
        <w:t xml:space="preserve">Prioritní osa 1: Posílení výzkumu, technologického rozvoje a inovací </w:t>
      </w:r>
    </w:p>
    <w:p w:rsidR="001441BB" w:rsidRDefault="001441BB" w:rsidP="002B4773">
      <w:pPr>
        <w:pStyle w:val="Odstavecseseznamem"/>
        <w:numPr>
          <w:ilvl w:val="0"/>
          <w:numId w:val="81"/>
        </w:numPr>
      </w:pPr>
      <w:r>
        <w:t>Prioritní osa 2: Udržitelná mobilita a energetické úspory</w:t>
      </w:r>
    </w:p>
    <w:p w:rsidR="001441BB" w:rsidRDefault="001441BB" w:rsidP="002B4773">
      <w:pPr>
        <w:pStyle w:val="Odstavecseseznamem"/>
        <w:numPr>
          <w:ilvl w:val="0"/>
          <w:numId w:val="81"/>
        </w:numPr>
      </w:pPr>
      <w:r>
        <w:t>Prioritní osa 3: Podpora sociálního začleňování a boj proti chudobě</w:t>
      </w:r>
    </w:p>
    <w:p w:rsidR="001441BB" w:rsidRDefault="001441BB" w:rsidP="002B4773">
      <w:pPr>
        <w:pStyle w:val="Odstavecseseznamem"/>
        <w:numPr>
          <w:ilvl w:val="0"/>
          <w:numId w:val="81"/>
        </w:numPr>
      </w:pPr>
      <w:r>
        <w:t>Prioritní osa 4: Vzdělání a vzdělanost a podpora zaměstnanosti</w:t>
      </w:r>
    </w:p>
    <w:p w:rsidR="001441BB" w:rsidRDefault="001441BB" w:rsidP="002B4773">
      <w:pPr>
        <w:pStyle w:val="Odstavecseseznamem"/>
        <w:numPr>
          <w:ilvl w:val="0"/>
          <w:numId w:val="81"/>
        </w:numPr>
      </w:pPr>
      <w:r>
        <w:t>Prioritní osa 5: Technická pomoc</w:t>
      </w:r>
    </w:p>
    <w:p w:rsidR="00006AF2" w:rsidRDefault="00006AF2" w:rsidP="00006AF2">
      <w:r w:rsidRPr="006B2D64">
        <w:t>Po roce 2020 se může stát, že dojde k omezení dotací z Evropské unie. Česká republika se na to musí začít</w:t>
      </w:r>
      <w:r w:rsidR="005B073A">
        <w:t xml:space="preserve"> připravovat</w:t>
      </w:r>
      <w:r w:rsidRPr="006B2D64">
        <w:t xml:space="preserve">. Evropské zdroje mohou </w:t>
      </w:r>
      <w:r>
        <w:t>od tohoto roku směřovat pouze do území, která</w:t>
      </w:r>
      <w:r w:rsidRPr="006B2D64">
        <w:t xml:space="preserve"> </w:t>
      </w:r>
      <w:r>
        <w:t>vykazují</w:t>
      </w:r>
      <w:r w:rsidRPr="006B2D64">
        <w:t xml:space="preserve"> největší problém</w:t>
      </w:r>
      <w:r>
        <w:t>y. Na území hl. m. Prahy nebude možná zaměřený žádný operační program.</w:t>
      </w:r>
    </w:p>
    <w:p w:rsidR="00BD4459" w:rsidRDefault="005B073A" w:rsidP="00DF09A1">
      <w:pPr>
        <w:shd w:val="clear" w:color="auto" w:fill="FFFFFF"/>
      </w:pPr>
      <w:r>
        <w:t>Úbytek počtu obyvatel městské části může do budoucna způsobit s</w:t>
      </w:r>
      <w:r w:rsidR="00006AF2">
        <w:t>nížení příjmů městské části</w:t>
      </w:r>
      <w:r w:rsidR="007749F3">
        <w:t xml:space="preserve">. </w:t>
      </w:r>
      <w:r w:rsidR="007749F3" w:rsidRPr="001C663D">
        <w:t xml:space="preserve">Stabilní dotační položkou danou ze Statutu je </w:t>
      </w:r>
      <w:r w:rsidR="007749F3">
        <w:t xml:space="preserve">totiž </w:t>
      </w:r>
      <w:r w:rsidR="007749F3" w:rsidRPr="001C663D">
        <w:t>n</w:t>
      </w:r>
      <w:r w:rsidR="007749F3">
        <w:t>einvestiční dotace hl. m. Prah</w:t>
      </w:r>
      <w:r w:rsidR="00ED6F06">
        <w:t>y</w:t>
      </w:r>
      <w:r w:rsidR="007749F3">
        <w:t>. Jedná se o</w:t>
      </w:r>
      <w:r w:rsidR="007749F3" w:rsidRPr="001C663D">
        <w:t xml:space="preserve"> p</w:t>
      </w:r>
      <w:r>
        <w:t xml:space="preserve">řerozdělení daňových příjmu hlavního </w:t>
      </w:r>
      <w:r w:rsidR="007749F3" w:rsidRPr="001C663D">
        <w:t xml:space="preserve">města a dotace ze státního rozpočtu, která je dána počtem obyvatel v městské části. Státní dotace je nižší než dotace z rozpočtu hl. m. Prahy a je určena na zabezpečení funkcí, které městská část vykonává za stát (matrika, stavební úřad atd.). </w:t>
      </w:r>
      <w:r w:rsidR="00F85C6B">
        <w:t>Do budoucna by bylo vhodné exaktněji definovat přístup k rozdělování dotací z</w:t>
      </w:r>
      <w:r w:rsidR="00CB4A86">
        <w:t> </w:t>
      </w:r>
      <w:r w:rsidR="00F85C6B">
        <w:t>rozpočtu vlastního hl. m. Prahy jednotlivým městským částem, který by zajistil odpovídající vybavenost ve všech městských částech Prahy.</w:t>
      </w:r>
    </w:p>
    <w:p w:rsidR="00EA25C7" w:rsidRDefault="00F85C6B" w:rsidP="00DF09A1">
      <w:r>
        <w:t>Výhledově se rovněž</w:t>
      </w:r>
      <w:r w:rsidR="00ED6F06">
        <w:t xml:space="preserve"> </w:t>
      </w:r>
      <w:r w:rsidR="00EA25C7">
        <w:t xml:space="preserve">předpokládá postupný růst věkové hranice odchodu do důchodu. Lidé budou v souladu s penzijní reformou zůstávat </w:t>
      </w:r>
      <w:r w:rsidR="00FA7393">
        <w:t xml:space="preserve">déle </w:t>
      </w:r>
      <w:r w:rsidR="00EA25C7">
        <w:t xml:space="preserve">v pracovním procesu. Omezí se </w:t>
      </w:r>
      <w:r w:rsidR="00ED6F06">
        <w:t xml:space="preserve">tak </w:t>
      </w:r>
      <w:r w:rsidR="00EA25C7">
        <w:t xml:space="preserve">příchod osob </w:t>
      </w:r>
      <w:r w:rsidR="00FA7393">
        <w:t xml:space="preserve">na trh práce </w:t>
      </w:r>
      <w:r w:rsidR="00EA25C7">
        <w:t xml:space="preserve">z méně početných </w:t>
      </w:r>
      <w:r w:rsidR="00426FFD">
        <w:t>mladších r</w:t>
      </w:r>
      <w:r w:rsidR="00F22269">
        <w:t>očníků</w:t>
      </w:r>
      <w:r w:rsidR="00ED6F06">
        <w:t>, což může vyvolat nedostatek volných pracovních míst na trhu práce.</w:t>
      </w:r>
      <w:r w:rsidR="003D7504">
        <w:t xml:space="preserve"> Stárnutí populace také zvýší náklady na sociální služby.</w:t>
      </w:r>
    </w:p>
    <w:p w:rsidR="00C2475B" w:rsidRDefault="00C2475B" w:rsidP="00C2475B">
      <w:pPr>
        <w:pStyle w:val="Nadpis3"/>
        <w:rPr>
          <w:lang w:eastAsia="ja-JP"/>
        </w:rPr>
      </w:pPr>
      <w:bookmarkStart w:id="52" w:name="_Toc440576619"/>
      <w:bookmarkStart w:id="53" w:name="_Toc440618344"/>
      <w:bookmarkStart w:id="54" w:name="_Toc443890022"/>
      <w:bookmarkStart w:id="55" w:name="_Toc444151408"/>
      <w:r>
        <w:rPr>
          <w:lang w:eastAsia="ja-JP"/>
        </w:rPr>
        <w:t>Rozvoj území</w:t>
      </w:r>
      <w:bookmarkEnd w:id="52"/>
      <w:bookmarkEnd w:id="53"/>
      <w:bookmarkEnd w:id="54"/>
      <w:bookmarkEnd w:id="55"/>
    </w:p>
    <w:p w:rsidR="00A219E7" w:rsidRDefault="00A219E7" w:rsidP="00A219E7">
      <w:r>
        <w:t xml:space="preserve">Jedním z hlavních a dlouhodobých problémů MČ v oblasti </w:t>
      </w:r>
      <w:r w:rsidRPr="00A219E7">
        <w:rPr>
          <w:b/>
        </w:rPr>
        <w:t>územního rozvoje</w:t>
      </w:r>
      <w:r>
        <w:t xml:space="preserve"> je problém se zahušťováním sídlištní zástavby.</w:t>
      </w:r>
      <w:r w:rsidR="00914894">
        <w:t xml:space="preserve"> Nejzávažnější situace je v oblasti Bohnic, Čimic a Kobylis. </w:t>
      </w:r>
      <w:r w:rsidR="009B2CAB">
        <w:t xml:space="preserve">Pokud nedojde k řešení této záležitosti, pokračující zahušťování zástavby </w:t>
      </w:r>
      <w:r w:rsidR="009B2CAB" w:rsidRPr="00A219E7">
        <w:t>na úkor zeleně a</w:t>
      </w:r>
      <w:r w:rsidR="009B2CAB">
        <w:t> </w:t>
      </w:r>
      <w:r w:rsidR="009B2CAB" w:rsidRPr="00A219E7">
        <w:t>občanské vybavenosti</w:t>
      </w:r>
      <w:r w:rsidR="009B2CAB">
        <w:t xml:space="preserve"> bude zhoršovat kvalitu života místních obyvatel.</w:t>
      </w:r>
      <w:r w:rsidR="002678DE">
        <w:t xml:space="preserve"> V případě sídlištních celků na území MČ Praha 8 je problém rozsáhlejší. Kromě zahušťování zástavby sídlištím chybí některé typy staveb (církevní, kulturní, sportovní zařízení apod.), obecně rozvoj těchto částí MČ je realizován bez patřičné urbanistické koncepce.</w:t>
      </w:r>
      <w:r w:rsidR="00A04260">
        <w:t xml:space="preserve"> Územně plánovací dokumentace by měla v případě MČ Praha 8 řešit také zcela jiné problémy a požadavky obyvatel sídlištní části Prahy 8 a obyvatel lokalit Libeň a Karlín.</w:t>
      </w:r>
    </w:p>
    <w:p w:rsidR="002678DE" w:rsidRDefault="002678DE" w:rsidP="00A219E7">
      <w:r>
        <w:t xml:space="preserve">Z hlediska územního plánování je možné výše </w:t>
      </w:r>
      <w:r w:rsidR="00A04260">
        <w:t>naznačené</w:t>
      </w:r>
      <w:r>
        <w:t xml:space="preserve"> problémy řešit pouze nástroji územního plánování. Tedy v první řadě zohledněním a nastavením koncepce v novém územním plánu (připravovaném Metropolitním plánu), příp. v územní studii zaměřené na popsané problémy, jejichž zpracování je možné uložit mj. územně plánovací dokumentací. Momentálně na území hl. m. Prahy není uloženo pořízení žádné územní studie</w:t>
      </w:r>
      <w:r w:rsidR="00A04260">
        <w:t>, změnu lze očekávat po vydání nového Metropolitního plánu.</w:t>
      </w:r>
    </w:p>
    <w:p w:rsidR="009B6B3B" w:rsidRPr="004E597F" w:rsidRDefault="009B6B3B" w:rsidP="009B6B3B">
      <w:pPr>
        <w:pStyle w:val="Nadpis3"/>
        <w:rPr>
          <w:lang w:eastAsia="ja-JP"/>
        </w:rPr>
      </w:pPr>
      <w:bookmarkStart w:id="56" w:name="_Toc440576658"/>
      <w:bookmarkStart w:id="57" w:name="_Toc440618383"/>
      <w:bookmarkStart w:id="58" w:name="_Toc443890023"/>
      <w:bookmarkStart w:id="59" w:name="_Toc444151409"/>
      <w:r w:rsidRPr="004E597F">
        <w:rPr>
          <w:lang w:eastAsia="ja-JP"/>
        </w:rPr>
        <w:t>Bydlení</w:t>
      </w:r>
      <w:bookmarkEnd w:id="56"/>
      <w:bookmarkEnd w:id="57"/>
      <w:bookmarkEnd w:id="58"/>
      <w:bookmarkEnd w:id="59"/>
    </w:p>
    <w:p w:rsidR="009B6B3B" w:rsidRDefault="009B6B3B" w:rsidP="009B6B3B">
      <w:r>
        <w:rPr>
          <w:szCs w:val="24"/>
        </w:rPr>
        <w:t xml:space="preserve">Z dokumentu </w:t>
      </w:r>
      <w:r w:rsidRPr="004E597F">
        <w:rPr>
          <w:b/>
          <w:szCs w:val="24"/>
        </w:rPr>
        <w:t>Bytová výstavba na území Pražského metropolitního regionu v období 2005–2010</w:t>
      </w:r>
      <w:r>
        <w:rPr>
          <w:szCs w:val="24"/>
        </w:rPr>
        <w:t xml:space="preserve"> </w:t>
      </w:r>
      <w:r w:rsidRPr="00E8298B">
        <w:rPr>
          <w:b/>
          <w:szCs w:val="24"/>
        </w:rPr>
        <w:t>a odhad</w:t>
      </w:r>
      <w:r>
        <w:rPr>
          <w:szCs w:val="24"/>
        </w:rPr>
        <w:t xml:space="preserve"> </w:t>
      </w:r>
      <w:r w:rsidRPr="004E597F">
        <w:rPr>
          <w:b/>
          <w:szCs w:val="24"/>
        </w:rPr>
        <w:t>jejího vývoje do roku 2016</w:t>
      </w:r>
      <w:r>
        <w:rPr>
          <w:szCs w:val="24"/>
        </w:rPr>
        <w:t xml:space="preserve"> vyplývá, že o</w:t>
      </w:r>
      <w:r>
        <w:t xml:space="preserve">bdobí 2005–2010 bylo na území hlavního města Prahy počtem dokončených bytů zcela mimořádné. Nepovažuje se za reálné, že by do roku 2016 bylo možné tuto intenzitu bytové výstavby zopakovat či dokonce překonat. </w:t>
      </w:r>
    </w:p>
    <w:p w:rsidR="009B6B3B" w:rsidRDefault="009B6B3B" w:rsidP="009B6B3B">
      <w:r>
        <w:t xml:space="preserve">V období 2012–2016 bude dle odhadu na území hl. m. Prahy realizována výstavba 25–30 tisíc bytů, z toho </w:t>
      </w:r>
      <w:r>
        <w:br/>
        <w:t xml:space="preserve">cca 3-4 tisíce bytů bude dokončeno v rodinných domech. Realizovaná bytová výstavba by mohla zajistit bydlení pro cca 55–65 tis. obyvatel. V období 2012–2016 bude podle tohoto odhadu bytová výstavba nejintenzivnější v městských částech Praha 3, Praha 4, Praha 5, Praha 8, Praha 9, Praha 10, Praha 13 (Stodůlky) a Praha 18 (Letňany). V každé z těchto městských částí by mělo být během pětiletého období 2012–2016 dokončeno více než 1 500 nových bytů (v Praze 8 a v Praze 9 dokonce až 2 500 bytů). Více než 1 000 bytů by mělo být realizováno také v městských částech Praha 6, Praha 11, Praha 12, Praha 14, Praha-Čakovice a Praha 22. </w:t>
      </w:r>
      <w:r>
        <w:br/>
        <w:t xml:space="preserve">Tyto trendy lze předpokládat i v delším časovém horizontu. </w:t>
      </w:r>
    </w:p>
    <w:p w:rsidR="009B6B3B" w:rsidRDefault="009B6B3B" w:rsidP="009B6B3B">
      <w:r>
        <w:t xml:space="preserve">V souvislosti s pokračujícím demografickým stárnutím a s tím spjatou částečnou či úplnou ztrátou soběstačnosti seniorů je spojeno řešení jejich bytové situace. Problémem budou do budoucna také fyzické bariéry v bytě, </w:t>
      </w:r>
      <w:r>
        <w:br/>
        <w:t>popř. v jeho bezprostředním okolí. Je tedy nutné do budoucna věnovat pozornost finanční problematice bydlení ve vztahu k příjmovým poměrům seniorů.</w:t>
      </w:r>
    </w:p>
    <w:p w:rsidR="009B6B3B" w:rsidRDefault="009B6B3B" w:rsidP="009B6B3B">
      <w:r>
        <w:t>Je nutné, aby městská část disponovala nabídkou bytů pro</w:t>
      </w:r>
      <w:r w:rsidRPr="00991E3B">
        <w:t xml:space="preserve"> ohrožené skupiny obyvatel</w:t>
      </w:r>
      <w:r>
        <w:t>, a tím zajistila realizaci</w:t>
      </w:r>
      <w:r w:rsidRPr="00F92B36">
        <w:t xml:space="preserve"> sociální politiky.</w:t>
      </w:r>
      <w:r>
        <w:t xml:space="preserve"> S</w:t>
      </w:r>
      <w:r w:rsidRPr="00991E3B">
        <w:t>ociální a startovací</w:t>
      </w:r>
      <w:r>
        <w:t xml:space="preserve"> by měly mít snížené nájemné. Tím se zajistí vhodné bydlení pro tuto skupinu obyvatel.</w:t>
      </w:r>
    </w:p>
    <w:p w:rsidR="009B6B3B" w:rsidRDefault="009B6B3B" w:rsidP="00A219E7"/>
    <w:p w:rsidR="00B5107A" w:rsidRDefault="00B32437" w:rsidP="00CB4A86">
      <w:pPr>
        <w:pStyle w:val="Nadpis2"/>
        <w:keepNext w:val="0"/>
        <w:pageBreakBefore/>
        <w:ind w:left="578" w:hanging="578"/>
      </w:pPr>
      <w:bookmarkStart w:id="60" w:name="_Toc435602976"/>
      <w:bookmarkStart w:id="61" w:name="_Toc435603194"/>
      <w:bookmarkStart w:id="62" w:name="_Toc435603272"/>
      <w:bookmarkStart w:id="63" w:name="_Toc444151410"/>
      <w:r w:rsidRPr="00F92461">
        <w:t>SWOT analýza</w:t>
      </w:r>
      <w:bookmarkEnd w:id="60"/>
      <w:bookmarkEnd w:id="61"/>
      <w:bookmarkEnd w:id="62"/>
      <w:bookmarkEnd w:id="63"/>
    </w:p>
    <w:p w:rsidR="00B5107A" w:rsidRDefault="00B5107A" w:rsidP="00B5107A">
      <w:r>
        <w:t>Podkladem pro tvorbu SWOT analýzy byly dostupná statistická data, zjištění z jiných strategických dokumentů na lokální, krajské i národní úrovni, dále informace z rozhovorů se zástupci úřadu MČ, veřejností apod. Prvotní návrh SWOT analýzy byl diskutován na pracovních skupinách, přičemž následně došlo k její úpravě, případně doplnění. Dílčí SWOT analýzy tak nezachycují pouze informace uvedené v textu analytické části (často založené zejména na statistických datech), ale také odborný postoj a skutečný stav vnímaný odborníky - členy pracovních skupin.</w:t>
      </w:r>
    </w:p>
    <w:p w:rsidR="00B32437" w:rsidRDefault="00B5107A" w:rsidP="00B5107A">
      <w:r>
        <w:t>SWOT analýza ve všech kategoriích (Silné stránky, Slabé stránky, Příležitosti, Hrozby) zachycuje vnější i vnitřní faktory ovlivňující rozvoj MČ.</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B5107A" w:rsidRPr="00B5107A" w:rsidTr="00A157BC">
        <w:trPr>
          <w:trHeight w:val="284"/>
          <w:jc w:val="center"/>
        </w:trPr>
        <w:tc>
          <w:tcPr>
            <w:tcW w:w="4531" w:type="dxa"/>
            <w:shd w:val="clear" w:color="auto" w:fill="548DD4"/>
            <w:vAlign w:val="center"/>
          </w:tcPr>
          <w:p w:rsidR="00B5107A" w:rsidRPr="00B5107A" w:rsidRDefault="00B5107A" w:rsidP="00B5107A">
            <w:pPr>
              <w:spacing w:before="0" w:after="0" w:line="240" w:lineRule="auto"/>
              <w:jc w:val="center"/>
              <w:rPr>
                <w:rFonts w:ascii="Arial" w:eastAsia="Calibri" w:hAnsi="Arial"/>
                <w:b/>
                <w:color w:val="FFFFFF"/>
                <w:sz w:val="18"/>
                <w:szCs w:val="18"/>
                <w:lang w:eastAsia="cs-CZ"/>
              </w:rPr>
            </w:pPr>
            <w:r w:rsidRPr="00B5107A">
              <w:rPr>
                <w:rFonts w:ascii="Arial" w:eastAsia="Calibri" w:hAnsi="Arial"/>
                <w:b/>
                <w:color w:val="FFFFFF"/>
                <w:sz w:val="18"/>
                <w:szCs w:val="18"/>
                <w:lang w:eastAsia="cs-CZ"/>
              </w:rPr>
              <w:t>Silné stránky (S)</w:t>
            </w:r>
          </w:p>
        </w:tc>
        <w:tc>
          <w:tcPr>
            <w:tcW w:w="4531" w:type="dxa"/>
            <w:shd w:val="clear" w:color="auto" w:fill="548DD4"/>
            <w:vAlign w:val="center"/>
          </w:tcPr>
          <w:p w:rsidR="00B5107A" w:rsidRPr="00B5107A" w:rsidRDefault="00B5107A" w:rsidP="00B5107A">
            <w:pPr>
              <w:spacing w:before="0" w:after="0" w:line="240" w:lineRule="auto"/>
              <w:jc w:val="center"/>
              <w:rPr>
                <w:rFonts w:ascii="Arial" w:eastAsia="Calibri" w:hAnsi="Arial"/>
                <w:b/>
                <w:color w:val="FFFFFF"/>
                <w:sz w:val="18"/>
                <w:szCs w:val="18"/>
                <w:lang w:eastAsia="cs-CZ"/>
              </w:rPr>
            </w:pPr>
            <w:r w:rsidRPr="00B5107A">
              <w:rPr>
                <w:rFonts w:ascii="Arial" w:eastAsia="Calibri" w:hAnsi="Arial"/>
                <w:b/>
                <w:color w:val="FFFFFF"/>
                <w:sz w:val="18"/>
                <w:szCs w:val="18"/>
                <w:lang w:eastAsia="cs-CZ"/>
              </w:rPr>
              <w:t>Slabé stránky (W)</w:t>
            </w:r>
          </w:p>
        </w:tc>
      </w:tr>
      <w:tr w:rsidR="00B5107A" w:rsidRPr="00B5107A" w:rsidTr="00A157BC">
        <w:trPr>
          <w:trHeight w:val="660"/>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8"/>
                <w:lang w:eastAsia="cs-CZ"/>
              </w:rPr>
              <w:t>S2.1:</w:t>
            </w:r>
            <w:r w:rsidRPr="00B5107A">
              <w:rPr>
                <w:rFonts w:ascii="Arial" w:eastAsia="Calibri" w:hAnsi="Arial"/>
                <w:sz w:val="18"/>
                <w:szCs w:val="18"/>
                <w:lang w:eastAsia="cs-CZ"/>
              </w:rPr>
              <w:t xml:space="preserve"> Důraz MČ na zapojování veřejnosti do procesů plánování a rozvoje území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6"/>
                <w:lang w:eastAsia="cs-CZ"/>
              </w:rPr>
              <w:t>W2.1:</w:t>
            </w:r>
            <w:r w:rsidRPr="00B5107A">
              <w:rPr>
                <w:rFonts w:ascii="Arial" w:eastAsia="Calibri" w:hAnsi="Arial"/>
                <w:sz w:val="18"/>
                <w:szCs w:val="16"/>
                <w:lang w:eastAsia="cs-CZ"/>
              </w:rPr>
              <w:t xml:space="preserve"> </w:t>
            </w:r>
            <w:r w:rsidRPr="00B5107A">
              <w:rPr>
                <w:rFonts w:ascii="Arial" w:eastAsia="Calibri" w:hAnsi="Arial"/>
                <w:sz w:val="18"/>
                <w:szCs w:val="18"/>
                <w:lang w:eastAsia="cs-CZ"/>
              </w:rPr>
              <w:t>Významná část příjmů je dlouhodobě tvořena prodejem majetku</w:t>
            </w:r>
          </w:p>
        </w:tc>
      </w:tr>
      <w:tr w:rsidR="00B5107A" w:rsidRPr="00B5107A" w:rsidTr="00A157BC">
        <w:trPr>
          <w:trHeight w:val="1007"/>
          <w:jc w:val="center"/>
        </w:trPr>
        <w:tc>
          <w:tcPr>
            <w:tcW w:w="4531" w:type="dxa"/>
            <w:shd w:val="clear" w:color="auto" w:fill="auto"/>
            <w:vAlign w:val="center"/>
          </w:tcPr>
          <w:p w:rsidR="00B5107A" w:rsidRPr="00B5107A" w:rsidRDefault="00B5107A" w:rsidP="00B5107A">
            <w:pPr>
              <w:autoSpaceDE w:val="0"/>
              <w:autoSpaceDN w:val="0"/>
              <w:adjustRightInd w:val="0"/>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S2.2:</w:t>
            </w:r>
            <w:r w:rsidRPr="00B5107A">
              <w:rPr>
                <w:rFonts w:ascii="Arial" w:eastAsia="Calibri" w:hAnsi="Arial"/>
                <w:sz w:val="18"/>
                <w:szCs w:val="18"/>
                <w:lang w:eastAsia="cs-CZ"/>
              </w:rPr>
              <w:t xml:space="preserve"> Nízký podíl nezaměstnaných osob v porovnání </w:t>
            </w:r>
          </w:p>
          <w:p w:rsidR="00B5107A" w:rsidRPr="00B5107A" w:rsidRDefault="00B5107A" w:rsidP="00B5107A">
            <w:pPr>
              <w:autoSpaceDE w:val="0"/>
              <w:autoSpaceDN w:val="0"/>
              <w:adjustRightInd w:val="0"/>
              <w:spacing w:before="0" w:after="0" w:line="240" w:lineRule="auto"/>
              <w:jc w:val="left"/>
              <w:rPr>
                <w:rFonts w:ascii="Arial" w:eastAsia="Calibri" w:hAnsi="Arial"/>
                <w:sz w:val="18"/>
                <w:szCs w:val="18"/>
                <w:lang w:eastAsia="cs-CZ"/>
              </w:rPr>
            </w:pPr>
            <w:r w:rsidRPr="00B5107A">
              <w:rPr>
                <w:rFonts w:ascii="Arial" w:eastAsia="Calibri" w:hAnsi="Arial"/>
                <w:sz w:val="18"/>
                <w:szCs w:val="18"/>
                <w:lang w:eastAsia="cs-CZ"/>
              </w:rPr>
              <w:t>s republikovým průměrem</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6"/>
                <w:lang w:eastAsia="cs-CZ"/>
              </w:rPr>
            </w:pPr>
            <w:r w:rsidRPr="00B5107A">
              <w:rPr>
                <w:rFonts w:ascii="Arial" w:eastAsia="Calibri" w:hAnsi="Arial"/>
                <w:b/>
                <w:sz w:val="18"/>
                <w:szCs w:val="16"/>
                <w:lang w:eastAsia="cs-CZ"/>
              </w:rPr>
              <w:t xml:space="preserve">W2.2: </w:t>
            </w:r>
            <w:r w:rsidRPr="00B5107A">
              <w:rPr>
                <w:rFonts w:ascii="Arial" w:eastAsia="Calibri" w:hAnsi="Arial"/>
                <w:sz w:val="18"/>
                <w:szCs w:val="16"/>
                <w:lang w:eastAsia="cs-CZ"/>
              </w:rPr>
              <w:t>Dlouhodobě nedokončená koncepce významných městských lokalit (např. Palmovka, Rohanské nábřeží) a sídlištních založení, nedostatečné využití jejich potenciálu</w:t>
            </w:r>
          </w:p>
        </w:tc>
      </w:tr>
      <w:tr w:rsidR="00B5107A" w:rsidRPr="00B5107A" w:rsidTr="00A157BC">
        <w:trPr>
          <w:trHeight w:val="967"/>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S2.3:</w:t>
            </w:r>
            <w:r w:rsidRPr="00B5107A">
              <w:rPr>
                <w:rFonts w:ascii="Arial" w:eastAsia="Calibri" w:hAnsi="Arial"/>
                <w:sz w:val="18"/>
                <w:szCs w:val="18"/>
                <w:lang w:eastAsia="cs-CZ"/>
              </w:rPr>
              <w:t xml:space="preserve"> Široká nabídka pracovních příležitosti pro občany všech věkových kategorií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6"/>
                <w:lang w:eastAsia="cs-CZ"/>
              </w:rPr>
            </w:pPr>
            <w:r w:rsidRPr="00B5107A">
              <w:rPr>
                <w:rFonts w:ascii="Arial" w:eastAsia="Calibri" w:hAnsi="Arial"/>
                <w:b/>
                <w:sz w:val="18"/>
                <w:szCs w:val="16"/>
                <w:lang w:eastAsia="cs-CZ"/>
              </w:rPr>
              <w:t xml:space="preserve">W2.3: </w:t>
            </w:r>
            <w:r w:rsidRPr="00B5107A">
              <w:rPr>
                <w:rFonts w:ascii="Arial" w:eastAsia="Calibri" w:hAnsi="Arial"/>
                <w:sz w:val="18"/>
                <w:szCs w:val="16"/>
                <w:lang w:eastAsia="cs-CZ"/>
              </w:rPr>
              <w:t>Chybějící koncepce potřeb a umísťování významných staveb občanského vybavení, absence strategie využití významných budov ve vlastnictví MČ</w:t>
            </w:r>
          </w:p>
        </w:tc>
      </w:tr>
      <w:tr w:rsidR="00B5107A" w:rsidRPr="00B5107A" w:rsidTr="00A157BC">
        <w:trPr>
          <w:trHeight w:val="951"/>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S2.4: </w:t>
            </w:r>
            <w:r w:rsidRPr="00B5107A">
              <w:rPr>
                <w:rFonts w:ascii="Arial" w:eastAsia="Calibri" w:hAnsi="Arial"/>
                <w:sz w:val="18"/>
                <w:szCs w:val="18"/>
                <w:lang w:eastAsia="cs-CZ"/>
              </w:rPr>
              <w:t>Různorodé, dobře dopravně dostupné, hustě obydlené území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6"/>
                <w:lang w:eastAsia="cs-CZ"/>
              </w:rPr>
            </w:pPr>
            <w:r w:rsidRPr="00B5107A">
              <w:rPr>
                <w:rFonts w:ascii="Arial" w:eastAsia="Calibri" w:hAnsi="Arial"/>
                <w:b/>
                <w:sz w:val="18"/>
                <w:szCs w:val="16"/>
                <w:lang w:eastAsia="cs-CZ"/>
              </w:rPr>
              <w:t xml:space="preserve">W2.4: </w:t>
            </w:r>
            <w:r w:rsidRPr="00B5107A">
              <w:rPr>
                <w:rFonts w:ascii="Arial" w:eastAsia="Calibri" w:hAnsi="Arial"/>
                <w:sz w:val="18"/>
                <w:szCs w:val="16"/>
                <w:lang w:eastAsia="cs-CZ"/>
              </w:rPr>
              <w:t>Necitlivé zahušťování obytné zástavby, s důsledkem snížení kvality obytného prostředí pro stávající obyvatele (např. Karlín, Libeň, sídliště)</w:t>
            </w:r>
          </w:p>
        </w:tc>
      </w:tr>
      <w:tr w:rsidR="00B5107A" w:rsidRPr="00B5107A" w:rsidTr="00A157BC">
        <w:trPr>
          <w:trHeight w:val="979"/>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S2.5: </w:t>
            </w:r>
            <w:r w:rsidRPr="00B5107A">
              <w:rPr>
                <w:rFonts w:ascii="Arial" w:eastAsia="Calibri" w:hAnsi="Arial"/>
                <w:sz w:val="18"/>
                <w:szCs w:val="18"/>
                <w:lang w:eastAsia="cs-CZ"/>
              </w:rPr>
              <w:t>Prostorové rezervy pro umístění celoměstských funkcí na transformačních plochách v centru (např. Rohan)</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6"/>
                <w:lang w:eastAsia="cs-CZ"/>
              </w:rPr>
            </w:pPr>
            <w:r w:rsidRPr="00B5107A">
              <w:rPr>
                <w:rFonts w:ascii="Arial" w:eastAsia="Calibri" w:hAnsi="Arial"/>
                <w:b/>
                <w:sz w:val="18"/>
                <w:szCs w:val="16"/>
                <w:lang w:eastAsia="cs-CZ"/>
              </w:rPr>
              <w:t xml:space="preserve">W2.5: </w:t>
            </w:r>
            <w:r w:rsidRPr="00B5107A">
              <w:rPr>
                <w:rFonts w:ascii="Arial" w:eastAsia="Calibri" w:hAnsi="Arial"/>
                <w:sz w:val="18"/>
                <w:szCs w:val="16"/>
                <w:lang w:eastAsia="cs-CZ"/>
              </w:rPr>
              <w:t>Pomalá a nedostatečná rekultivace a rehabilitace veřejných prostor a městské zeleně (např. Florenc, Palmovka, Rohan)</w:t>
            </w:r>
          </w:p>
        </w:tc>
      </w:tr>
      <w:tr w:rsidR="00B5107A" w:rsidRPr="00B5107A" w:rsidTr="00A157BC">
        <w:trPr>
          <w:trHeight w:val="837"/>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S2.6: </w:t>
            </w:r>
            <w:r w:rsidRPr="00B5107A">
              <w:rPr>
                <w:rFonts w:ascii="Arial" w:eastAsia="Calibri" w:hAnsi="Arial"/>
                <w:sz w:val="18"/>
                <w:szCs w:val="18"/>
                <w:lang w:eastAsia="cs-CZ"/>
              </w:rPr>
              <w:t>Dostatek zeleně a volných ploch pro aktivní odpočinek</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6"/>
                <w:lang w:eastAsia="cs-CZ"/>
              </w:rPr>
            </w:pPr>
            <w:r w:rsidRPr="00B5107A">
              <w:rPr>
                <w:rFonts w:ascii="Arial" w:eastAsia="Calibri" w:hAnsi="Arial"/>
                <w:b/>
                <w:sz w:val="18"/>
                <w:szCs w:val="16"/>
                <w:lang w:eastAsia="cs-CZ"/>
              </w:rPr>
              <w:t xml:space="preserve">W2.6: </w:t>
            </w:r>
            <w:r w:rsidRPr="00B5107A">
              <w:rPr>
                <w:rFonts w:ascii="Arial" w:eastAsia="Calibri" w:hAnsi="Arial"/>
                <w:sz w:val="18"/>
                <w:szCs w:val="16"/>
                <w:lang w:eastAsia="cs-CZ"/>
              </w:rPr>
              <w:t>Malá kompetence MČ při řešení problémů územního rozvoje</w:t>
            </w:r>
          </w:p>
        </w:tc>
      </w:tr>
      <w:tr w:rsidR="00B5107A" w:rsidRPr="00B5107A" w:rsidTr="00A157BC">
        <w:trPr>
          <w:trHeight w:val="584"/>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 xml:space="preserve">S2.7: </w:t>
            </w:r>
            <w:r w:rsidRPr="00B5107A">
              <w:rPr>
                <w:rFonts w:ascii="Arial" w:eastAsia="Calibri" w:hAnsi="Arial"/>
                <w:sz w:val="18"/>
                <w:szCs w:val="18"/>
                <w:lang w:eastAsia="cs-CZ"/>
              </w:rPr>
              <w:t>Přívětivé místo pro podnikání a jeho rozvoj (např. Karlín)</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6"/>
                <w:lang w:eastAsia="cs-CZ"/>
              </w:rPr>
            </w:pPr>
            <w:r w:rsidRPr="00B5107A">
              <w:rPr>
                <w:rFonts w:ascii="Arial" w:eastAsia="Calibri" w:hAnsi="Arial"/>
                <w:b/>
                <w:sz w:val="18"/>
                <w:szCs w:val="16"/>
                <w:lang w:eastAsia="cs-CZ"/>
              </w:rPr>
              <w:t xml:space="preserve">W2.7: </w:t>
            </w:r>
            <w:r w:rsidRPr="00B5107A">
              <w:rPr>
                <w:rFonts w:ascii="Arial" w:eastAsia="Calibri" w:hAnsi="Arial"/>
                <w:sz w:val="18"/>
                <w:szCs w:val="16"/>
                <w:lang w:eastAsia="cs-CZ"/>
              </w:rPr>
              <w:t>Nedostatek rozvojových ploch ve vlastnictví MČ</w:t>
            </w:r>
          </w:p>
        </w:tc>
      </w:tr>
      <w:tr w:rsidR="00B5107A" w:rsidRPr="00B5107A" w:rsidTr="00A157BC">
        <w:trPr>
          <w:trHeight w:val="283"/>
          <w:jc w:val="center"/>
        </w:trPr>
        <w:tc>
          <w:tcPr>
            <w:tcW w:w="4531" w:type="dxa"/>
            <w:shd w:val="clear" w:color="auto" w:fill="548DD4"/>
            <w:vAlign w:val="center"/>
          </w:tcPr>
          <w:p w:rsidR="00B5107A" w:rsidRPr="00B5107A" w:rsidRDefault="00B5107A" w:rsidP="00B5107A">
            <w:pPr>
              <w:spacing w:before="0" w:after="0" w:line="240" w:lineRule="auto"/>
              <w:jc w:val="center"/>
              <w:rPr>
                <w:rFonts w:ascii="Arial" w:eastAsia="Calibri" w:hAnsi="Arial"/>
                <w:b/>
                <w:color w:val="FFFFFF"/>
                <w:sz w:val="18"/>
                <w:szCs w:val="18"/>
                <w:lang w:eastAsia="cs-CZ"/>
              </w:rPr>
            </w:pPr>
            <w:r w:rsidRPr="00B5107A">
              <w:rPr>
                <w:rFonts w:ascii="Arial" w:eastAsia="Calibri" w:hAnsi="Arial"/>
                <w:b/>
                <w:color w:val="FFFFFF"/>
                <w:sz w:val="18"/>
                <w:szCs w:val="18"/>
                <w:lang w:eastAsia="cs-CZ"/>
              </w:rPr>
              <w:t>Příležitosti (O)</w:t>
            </w:r>
          </w:p>
        </w:tc>
        <w:tc>
          <w:tcPr>
            <w:tcW w:w="4531" w:type="dxa"/>
            <w:shd w:val="clear" w:color="auto" w:fill="548DD4"/>
            <w:vAlign w:val="center"/>
          </w:tcPr>
          <w:p w:rsidR="00B5107A" w:rsidRPr="00B5107A" w:rsidRDefault="00B5107A" w:rsidP="00B5107A">
            <w:pPr>
              <w:spacing w:before="0" w:after="0" w:line="240" w:lineRule="auto"/>
              <w:jc w:val="center"/>
              <w:rPr>
                <w:rFonts w:ascii="Arial" w:eastAsia="Calibri" w:hAnsi="Arial"/>
                <w:b/>
                <w:color w:val="FFFFFF"/>
                <w:sz w:val="18"/>
                <w:szCs w:val="18"/>
                <w:lang w:eastAsia="cs-CZ"/>
              </w:rPr>
            </w:pPr>
            <w:r w:rsidRPr="00B5107A">
              <w:rPr>
                <w:rFonts w:ascii="Arial" w:eastAsia="Calibri" w:hAnsi="Arial"/>
                <w:b/>
                <w:color w:val="FFFFFF"/>
                <w:sz w:val="18"/>
                <w:szCs w:val="18"/>
                <w:lang w:eastAsia="cs-CZ"/>
              </w:rPr>
              <w:t>Hrozby (T)</w:t>
            </w:r>
          </w:p>
        </w:tc>
      </w:tr>
      <w:tr w:rsidR="00B5107A" w:rsidRPr="00B5107A" w:rsidTr="00A157BC">
        <w:trPr>
          <w:trHeight w:val="510"/>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8"/>
                <w:lang w:eastAsia="cs-CZ"/>
              </w:rPr>
              <w:t>O2.1:</w:t>
            </w:r>
            <w:r w:rsidRPr="00B5107A">
              <w:rPr>
                <w:rFonts w:ascii="Arial" w:eastAsia="Calibri" w:hAnsi="Arial"/>
                <w:sz w:val="18"/>
                <w:szCs w:val="18"/>
                <w:lang w:eastAsia="cs-CZ"/>
              </w:rPr>
              <w:t xml:space="preserve"> Využití členství v Národní síti Zdravých měst</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T2.1:</w:t>
            </w:r>
            <w:r w:rsidRPr="00B5107A">
              <w:rPr>
                <w:rFonts w:ascii="Arial" w:eastAsia="Calibri" w:hAnsi="Arial"/>
                <w:sz w:val="18"/>
                <w:szCs w:val="18"/>
                <w:lang w:eastAsia="cs-CZ"/>
              </w:rPr>
              <w:t xml:space="preserve"> Pokračující zahušťování sídlištní zástavby</w:t>
            </w:r>
          </w:p>
        </w:tc>
      </w:tr>
      <w:tr w:rsidR="00B5107A" w:rsidRPr="00B5107A" w:rsidTr="00A157BC">
        <w:trPr>
          <w:trHeight w:val="589"/>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8"/>
                <w:lang w:eastAsia="cs-CZ"/>
              </w:rPr>
              <w:t>O2.2:</w:t>
            </w:r>
            <w:r w:rsidRPr="00B5107A">
              <w:rPr>
                <w:rFonts w:ascii="Arial" w:eastAsia="Calibri" w:hAnsi="Arial"/>
                <w:sz w:val="18"/>
                <w:szCs w:val="18"/>
                <w:lang w:eastAsia="cs-CZ"/>
              </w:rPr>
              <w:t xml:space="preserve"> Revitalizace a využití vybraných území a ploch pro volný čas</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8"/>
                <w:lang w:eastAsia="cs-CZ"/>
              </w:rPr>
              <w:t>T2.2:</w:t>
            </w:r>
            <w:r w:rsidRPr="00B5107A">
              <w:rPr>
                <w:rFonts w:ascii="Arial" w:eastAsia="Calibri" w:hAnsi="Arial"/>
                <w:sz w:val="18"/>
                <w:szCs w:val="18"/>
                <w:lang w:eastAsia="cs-CZ"/>
              </w:rPr>
              <w:t xml:space="preserve"> Zhoršení ekonomické situace vlivem další globální ekonomické recese</w:t>
            </w:r>
          </w:p>
        </w:tc>
      </w:tr>
      <w:tr w:rsidR="00B5107A" w:rsidRPr="00B5107A" w:rsidTr="00A157BC">
        <w:trPr>
          <w:trHeight w:val="639"/>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O2.3:</w:t>
            </w:r>
            <w:r w:rsidRPr="00B5107A">
              <w:rPr>
                <w:rFonts w:ascii="Arial" w:eastAsia="Calibri" w:hAnsi="Arial"/>
                <w:sz w:val="18"/>
                <w:szCs w:val="18"/>
                <w:lang w:eastAsia="cs-CZ"/>
              </w:rPr>
              <w:t xml:space="preserve"> Podpora nabídky nebytového fondu vhodného pro rozvoj podnikání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T2.3:</w:t>
            </w:r>
            <w:r w:rsidRPr="00B5107A">
              <w:rPr>
                <w:rFonts w:ascii="Arial" w:eastAsia="Calibri" w:hAnsi="Arial"/>
                <w:sz w:val="18"/>
                <w:szCs w:val="18"/>
                <w:lang w:eastAsia="cs-CZ"/>
              </w:rPr>
              <w:t xml:space="preserve"> Zhoršení podnikatelského klimatu a podmínek </w:t>
            </w:r>
          </w:p>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sz w:val="18"/>
                <w:szCs w:val="18"/>
                <w:lang w:eastAsia="cs-CZ"/>
              </w:rPr>
              <w:t>pro podnikání v ČR</w:t>
            </w:r>
          </w:p>
        </w:tc>
      </w:tr>
      <w:tr w:rsidR="00B5107A" w:rsidRPr="00B5107A" w:rsidTr="00A157BC">
        <w:trPr>
          <w:trHeight w:val="619"/>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 xml:space="preserve">O2.4: </w:t>
            </w:r>
            <w:r w:rsidRPr="00B5107A">
              <w:rPr>
                <w:rFonts w:ascii="Arial" w:eastAsia="Calibri" w:hAnsi="Arial"/>
                <w:sz w:val="18"/>
                <w:szCs w:val="18"/>
                <w:lang w:eastAsia="cs-CZ"/>
              </w:rPr>
              <w:t>Vytvoření vhodných podmínek pro přilákání obyvatel, podnikatelských subjektů a institucí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8"/>
                <w:lang w:eastAsia="cs-CZ"/>
              </w:rPr>
              <w:t>T2.4:</w:t>
            </w:r>
            <w:r w:rsidRPr="00B5107A">
              <w:rPr>
                <w:rFonts w:ascii="Arial" w:eastAsia="Calibri" w:hAnsi="Arial"/>
                <w:sz w:val="18"/>
                <w:szCs w:val="18"/>
                <w:lang w:eastAsia="cs-CZ"/>
              </w:rPr>
              <w:t xml:space="preserve"> Snížení příjmů MČ vlivem omezených dotací</w:t>
            </w:r>
          </w:p>
        </w:tc>
      </w:tr>
      <w:tr w:rsidR="00B5107A" w:rsidRPr="00B5107A" w:rsidTr="00A157BC">
        <w:trPr>
          <w:trHeight w:val="853"/>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O2.5: </w:t>
            </w:r>
            <w:r w:rsidRPr="00B5107A">
              <w:rPr>
                <w:rFonts w:ascii="Arial" w:eastAsia="Calibri" w:hAnsi="Arial"/>
                <w:sz w:val="18"/>
                <w:szCs w:val="18"/>
                <w:lang w:eastAsia="cs-CZ"/>
              </w:rPr>
              <w:t>Podpora kombinace bydlení, podnikání, veřejné vybavenosti a zeleně v území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highlight w:val="yellow"/>
                <w:lang w:eastAsia="cs-CZ"/>
              </w:rPr>
            </w:pPr>
            <w:r w:rsidRPr="00B5107A">
              <w:rPr>
                <w:rFonts w:ascii="Arial" w:eastAsia="Calibri" w:hAnsi="Arial"/>
                <w:b/>
                <w:sz w:val="18"/>
                <w:szCs w:val="18"/>
                <w:lang w:eastAsia="cs-CZ"/>
              </w:rPr>
              <w:t>T2.5:</w:t>
            </w:r>
            <w:r w:rsidRPr="00B5107A">
              <w:rPr>
                <w:rFonts w:ascii="Arial" w:eastAsia="Calibri" w:hAnsi="Arial"/>
                <w:sz w:val="18"/>
                <w:szCs w:val="18"/>
                <w:lang w:eastAsia="cs-CZ"/>
              </w:rPr>
              <w:t xml:space="preserve"> Nedostatek volných pracovních míst na trhu práce vlivem postupného růstu věkové hranice odchodu do důchodu</w:t>
            </w:r>
          </w:p>
        </w:tc>
      </w:tr>
      <w:tr w:rsidR="00B5107A" w:rsidRPr="00B5107A" w:rsidTr="00A157BC">
        <w:trPr>
          <w:trHeight w:val="562"/>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O2.6: </w:t>
            </w:r>
            <w:r w:rsidRPr="00B5107A">
              <w:rPr>
                <w:rFonts w:ascii="Arial" w:eastAsia="Calibri" w:hAnsi="Arial"/>
                <w:sz w:val="18"/>
                <w:szCs w:val="18"/>
                <w:lang w:eastAsia="cs-CZ"/>
              </w:rPr>
              <w:t>Zavedení motivačních programů pro občany s trvalým bydlištěm v MČ</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T2.6:</w:t>
            </w:r>
            <w:r w:rsidRPr="00B5107A">
              <w:rPr>
                <w:rFonts w:ascii="Arial" w:eastAsia="Calibri" w:hAnsi="Arial"/>
                <w:sz w:val="18"/>
                <w:szCs w:val="18"/>
                <w:lang w:eastAsia="cs-CZ"/>
              </w:rPr>
              <w:t xml:space="preserve"> Pokračující trend krytí výdajů odprodejem vlastního majetku</w:t>
            </w:r>
          </w:p>
        </w:tc>
      </w:tr>
      <w:tr w:rsidR="00B5107A" w:rsidRPr="00B5107A" w:rsidTr="00A157BC">
        <w:trPr>
          <w:trHeight w:val="692"/>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O2.7: </w:t>
            </w:r>
            <w:r w:rsidRPr="00B5107A">
              <w:rPr>
                <w:rFonts w:ascii="Arial" w:eastAsia="Calibri" w:hAnsi="Arial"/>
                <w:sz w:val="18"/>
                <w:szCs w:val="18"/>
                <w:lang w:eastAsia="cs-CZ"/>
              </w:rPr>
              <w:t>Zvyšující se zájem obyvatel a institucí o užívání a rozvoj veřejných prostranství</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 xml:space="preserve">T2.7: </w:t>
            </w:r>
            <w:r w:rsidRPr="00B5107A">
              <w:rPr>
                <w:rFonts w:ascii="Arial" w:eastAsia="Calibri" w:hAnsi="Arial"/>
                <w:sz w:val="18"/>
                <w:szCs w:val="18"/>
                <w:lang w:eastAsia="cs-CZ"/>
              </w:rPr>
              <w:t>Nezájem obyvatel Prahy 8 trávit čas a utrácet své peníze na území Prahy 8</w:t>
            </w:r>
          </w:p>
        </w:tc>
      </w:tr>
      <w:tr w:rsidR="00B5107A" w:rsidRPr="00B5107A" w:rsidTr="00A157BC">
        <w:trPr>
          <w:trHeight w:val="869"/>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O2.8: </w:t>
            </w:r>
            <w:r w:rsidRPr="00B5107A">
              <w:rPr>
                <w:rFonts w:ascii="Arial" w:eastAsia="Calibri" w:hAnsi="Arial"/>
                <w:sz w:val="18"/>
                <w:szCs w:val="18"/>
                <w:lang w:eastAsia="cs-CZ"/>
              </w:rPr>
              <w:t>Plánovací smlouvy</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T2.8: </w:t>
            </w:r>
            <w:r w:rsidRPr="00B5107A">
              <w:rPr>
                <w:rFonts w:ascii="Arial" w:eastAsia="Calibri" w:hAnsi="Arial"/>
                <w:sz w:val="18"/>
                <w:szCs w:val="18"/>
                <w:lang w:eastAsia="cs-CZ"/>
              </w:rPr>
              <w:t>Zvýšení sociálních nerovností a polarizace české společnosti a s tím spojený růst rezidenční segregace</w:t>
            </w:r>
          </w:p>
        </w:tc>
      </w:tr>
      <w:tr w:rsidR="00B5107A" w:rsidRPr="00B5107A" w:rsidTr="00A157BC">
        <w:trPr>
          <w:trHeight w:val="566"/>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r w:rsidRPr="00B5107A">
              <w:rPr>
                <w:rFonts w:ascii="Arial" w:eastAsia="Calibri" w:hAnsi="Arial"/>
                <w:b/>
                <w:sz w:val="18"/>
                <w:szCs w:val="18"/>
                <w:lang w:eastAsia="cs-CZ"/>
              </w:rPr>
              <w:t xml:space="preserve">O2.9: </w:t>
            </w:r>
            <w:r w:rsidRPr="00B5107A">
              <w:rPr>
                <w:rFonts w:ascii="Arial" w:eastAsia="Calibri" w:hAnsi="Arial"/>
                <w:sz w:val="18"/>
                <w:szCs w:val="18"/>
                <w:lang w:eastAsia="cs-CZ"/>
              </w:rPr>
              <w:t>Rozvoj cestovního ruchu, jakožto možného zdroje financí pro MČ</w:t>
            </w: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 xml:space="preserve">T2.9: </w:t>
            </w:r>
            <w:r w:rsidRPr="00B5107A">
              <w:rPr>
                <w:rFonts w:ascii="Arial" w:eastAsia="Calibri" w:hAnsi="Arial"/>
                <w:sz w:val="18"/>
                <w:szCs w:val="18"/>
                <w:lang w:eastAsia="cs-CZ"/>
              </w:rPr>
              <w:t>Ztráta příjmů MČ z pronájmu nebytových prostor</w:t>
            </w:r>
          </w:p>
        </w:tc>
      </w:tr>
      <w:tr w:rsidR="00B5107A" w:rsidRPr="00B5107A" w:rsidTr="00A157BC">
        <w:trPr>
          <w:trHeight w:val="566"/>
          <w:jc w:val="center"/>
        </w:trPr>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b/>
                <w:sz w:val="18"/>
                <w:szCs w:val="18"/>
                <w:lang w:eastAsia="cs-CZ"/>
              </w:rPr>
            </w:pPr>
          </w:p>
        </w:tc>
        <w:tc>
          <w:tcPr>
            <w:tcW w:w="4531" w:type="dxa"/>
            <w:shd w:val="clear" w:color="auto" w:fill="auto"/>
            <w:vAlign w:val="center"/>
          </w:tcPr>
          <w:p w:rsidR="00B5107A" w:rsidRPr="00B5107A" w:rsidRDefault="00B5107A" w:rsidP="00B5107A">
            <w:pPr>
              <w:spacing w:before="0" w:after="0" w:line="240" w:lineRule="auto"/>
              <w:jc w:val="left"/>
              <w:rPr>
                <w:rFonts w:ascii="Arial" w:eastAsia="Calibri" w:hAnsi="Arial"/>
                <w:sz w:val="18"/>
                <w:szCs w:val="18"/>
                <w:lang w:eastAsia="cs-CZ"/>
              </w:rPr>
            </w:pPr>
            <w:r w:rsidRPr="00B5107A">
              <w:rPr>
                <w:rFonts w:ascii="Arial" w:eastAsia="Calibri" w:hAnsi="Arial"/>
                <w:b/>
                <w:sz w:val="18"/>
                <w:szCs w:val="18"/>
                <w:lang w:eastAsia="cs-CZ"/>
              </w:rPr>
              <w:t xml:space="preserve">T2.10: </w:t>
            </w:r>
            <w:r w:rsidRPr="00B5107A">
              <w:rPr>
                <w:rFonts w:ascii="Arial" w:eastAsia="Calibri" w:hAnsi="Arial"/>
                <w:sz w:val="18"/>
                <w:szCs w:val="18"/>
                <w:lang w:eastAsia="cs-CZ"/>
              </w:rPr>
              <w:t>Rozprodání bytového a nebytového fondu</w:t>
            </w:r>
          </w:p>
        </w:tc>
      </w:tr>
    </w:tbl>
    <w:p w:rsidR="00B5107A" w:rsidRPr="00B5107A" w:rsidRDefault="00B5107A" w:rsidP="00B5107A"/>
    <w:p w:rsidR="0072348B" w:rsidRDefault="0072348B" w:rsidP="001F4112">
      <w:pPr>
        <w:pStyle w:val="Nadpis1"/>
        <w:pageBreakBefore/>
        <w:ind w:left="431" w:hanging="431"/>
      </w:pPr>
      <w:bookmarkStart w:id="64" w:name="_Toc444151411"/>
      <w:r w:rsidRPr="00D964E2">
        <w:t>Technická infrastruktura, doprava, životní prostředí</w:t>
      </w:r>
      <w:bookmarkEnd w:id="64"/>
    </w:p>
    <w:p w:rsidR="00B32437" w:rsidRDefault="003D7504" w:rsidP="00F565F3">
      <w:r>
        <w:t>Tato kapitola je</w:t>
      </w:r>
      <w:r w:rsidR="007624CB" w:rsidRPr="00F453E7">
        <w:t xml:space="preserve"> věnována </w:t>
      </w:r>
      <w:r w:rsidR="007624CB">
        <w:t>tec</w:t>
      </w:r>
      <w:r w:rsidR="00C82840">
        <w:t xml:space="preserve">hnické infrastruktuře, dopravě a </w:t>
      </w:r>
      <w:r w:rsidR="007624CB">
        <w:t xml:space="preserve">životnímu prostředí </w:t>
      </w:r>
      <w:r w:rsidR="00F565F3">
        <w:t>městské části Praha 8.</w:t>
      </w:r>
    </w:p>
    <w:p w:rsidR="0066427F" w:rsidRDefault="0066427F" w:rsidP="0066427F">
      <w:pPr>
        <w:pStyle w:val="Nadpis2"/>
      </w:pPr>
      <w:bookmarkStart w:id="65" w:name="_Toc444151412"/>
      <w:r>
        <w:t>Primární analýz</w:t>
      </w:r>
      <w:r w:rsidR="00C91846">
        <w:t>a</w:t>
      </w:r>
      <w:bookmarkEnd w:id="65"/>
    </w:p>
    <w:p w:rsidR="005F42A6" w:rsidRDefault="005F42A6" w:rsidP="00415F26">
      <w:pPr>
        <w:pStyle w:val="Nadpis3"/>
      </w:pPr>
      <w:bookmarkStart w:id="66" w:name="_Toc438478095"/>
      <w:bookmarkStart w:id="67" w:name="_Toc444151413"/>
      <w:r>
        <w:t>Technická infrastruktura</w:t>
      </w:r>
      <w:bookmarkEnd w:id="66"/>
      <w:bookmarkEnd w:id="67"/>
    </w:p>
    <w:p w:rsidR="00966385" w:rsidRPr="00966385" w:rsidRDefault="00966385" w:rsidP="003D2900">
      <w:pPr>
        <w:pStyle w:val="H2"/>
        <w:numPr>
          <w:ilvl w:val="0"/>
          <w:numId w:val="0"/>
        </w:numPr>
        <w:spacing w:before="120" w:after="120" w:line="276" w:lineRule="auto"/>
        <w:rPr>
          <w:b/>
          <w:color w:val="1F497D" w:themeColor="text2"/>
          <w:lang w:eastAsia="ja-JP"/>
        </w:rPr>
      </w:pPr>
      <w:r w:rsidRPr="00966385">
        <w:rPr>
          <w:b/>
          <w:color w:val="1F497D" w:themeColor="text2"/>
          <w:lang w:eastAsia="ja-JP"/>
        </w:rPr>
        <w:t>Vodovodní a kanalizační síť</w:t>
      </w:r>
    </w:p>
    <w:p w:rsidR="007B658E" w:rsidRDefault="007B658E" w:rsidP="003D2900">
      <w:r>
        <w:t>Vodovodní síť na území hlavního města Prahy spravuje akciová společnost Pražská vodohospodářská společnost. Hlavními zdroji pitné vody pro obyvatele Prahy je úpravna vody Želivka a vodárna v</w:t>
      </w:r>
      <w:r w:rsidR="00F84A01">
        <w:t> </w:t>
      </w:r>
      <w:r>
        <w:t>Káraném</w:t>
      </w:r>
      <w:r w:rsidR="00F84A01">
        <w:t xml:space="preserve">, </w:t>
      </w:r>
      <w:r w:rsidR="00D529FA">
        <w:br/>
      </w:r>
      <w:r w:rsidR="00F84A01">
        <w:t xml:space="preserve">viz následující </w:t>
      </w:r>
      <w:r w:rsidR="00726998">
        <w:t>obrázek</w:t>
      </w:r>
      <w:r>
        <w:t>. Jako rezervní zdroje slouží vodárna Podolí. Výroba a spotřeba pitné vody na území hlavního města od roku 1990 každoročně klesá.</w:t>
      </w:r>
    </w:p>
    <w:p w:rsidR="006E24CE" w:rsidRDefault="006E24CE" w:rsidP="006E24CE">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w:t>
        </w:r>
      </w:fldSimple>
      <w:r>
        <w:t>: Schéma rozvodu vody v Praze</w:t>
      </w:r>
    </w:p>
    <w:p w:rsidR="00F84A01" w:rsidRDefault="00F84A01" w:rsidP="009908F4">
      <w:pPr>
        <w:jc w:val="center"/>
      </w:pPr>
      <w:r w:rsidRPr="00F84A01">
        <w:rPr>
          <w:noProof/>
          <w:lang w:eastAsia="cs-CZ"/>
        </w:rPr>
        <w:drawing>
          <wp:inline distT="0" distB="0" distL="0" distR="0" wp14:anchorId="77496520" wp14:editId="55B964B3">
            <wp:extent cx="5623766" cy="3857625"/>
            <wp:effectExtent l="0" t="0" r="0" b="0"/>
            <wp:docPr id="62" name="Obrázek 62" descr="C:\Users\Radka Marková\Desktop\2-06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dka Marková\Desktop\2-06_1.gif"/>
                    <pic:cNvPicPr>
                      <a:picLocks noChangeAspect="1" noChangeArrowheads="1"/>
                    </pic:cNvPicPr>
                  </pic:nvPicPr>
                  <pic:blipFill rotWithShape="1">
                    <a:blip r:embed="rId113">
                      <a:extLst>
                        <a:ext uri="{28A0092B-C50C-407E-A947-70E740481C1C}">
                          <a14:useLocalDpi xmlns:a14="http://schemas.microsoft.com/office/drawing/2010/main" val="0"/>
                        </a:ext>
                      </a:extLst>
                    </a:blip>
                    <a:srcRect t="1190"/>
                    <a:stretch/>
                  </pic:blipFill>
                  <pic:spPr bwMode="auto">
                    <a:xfrm>
                      <a:off x="0" y="0"/>
                      <a:ext cx="5621908" cy="3856350"/>
                    </a:xfrm>
                    <a:prstGeom prst="rect">
                      <a:avLst/>
                    </a:prstGeom>
                    <a:noFill/>
                    <a:ln>
                      <a:noFill/>
                    </a:ln>
                    <a:extLst>
                      <a:ext uri="{53640926-AAD7-44D8-BBD7-CCE9431645EC}">
                        <a14:shadowObscured xmlns:a14="http://schemas.microsoft.com/office/drawing/2010/main"/>
                      </a:ext>
                    </a:extLst>
                  </pic:spPr>
                </pic:pic>
              </a:graphicData>
            </a:graphic>
          </wp:inline>
        </w:drawing>
      </w:r>
    </w:p>
    <w:p w:rsidR="00F84A01" w:rsidRPr="00F84A01" w:rsidRDefault="00F84A01" w:rsidP="00F84A01">
      <w:pPr>
        <w:spacing w:before="0" w:after="0" w:line="240" w:lineRule="auto"/>
        <w:rPr>
          <w:i/>
          <w:sz w:val="18"/>
          <w:szCs w:val="18"/>
        </w:rPr>
      </w:pPr>
      <w:r w:rsidRPr="00F84A01">
        <w:rPr>
          <w:i/>
          <w:sz w:val="18"/>
          <w:szCs w:val="18"/>
        </w:rPr>
        <w:t>Zdroj: ENVIS PRAHA, dostupné z w</w:t>
      </w:r>
      <w:r w:rsidR="00D529FA">
        <w:rPr>
          <w:i/>
          <w:sz w:val="18"/>
          <w:szCs w:val="18"/>
        </w:rPr>
        <w:t>ww: http://envis.praha-mesto.cz</w:t>
      </w:r>
    </w:p>
    <w:p w:rsidR="00966385" w:rsidRDefault="00966385" w:rsidP="003D2900">
      <w:pPr>
        <w:shd w:val="clear" w:color="auto" w:fill="FFFFFF"/>
      </w:pPr>
      <w:r w:rsidRPr="00966385">
        <w:t xml:space="preserve">Správcem většiny kanalizační sítě a čistíren odpadních vod </w:t>
      </w:r>
      <w:r w:rsidR="00C82840" w:rsidRPr="00966385">
        <w:t>je</w:t>
      </w:r>
      <w:r w:rsidR="00C82840">
        <w:t xml:space="preserve"> </w:t>
      </w:r>
      <w:r w:rsidRPr="00966385">
        <w:t>na území hlavního města Prahy Pražská vodohospodářská společnost, a.s.</w:t>
      </w:r>
      <w:r>
        <w:t xml:space="preserve"> </w:t>
      </w:r>
      <w:r w:rsidR="007C4A4B">
        <w:t>V centrální části hlavního města je vybudovaná jednotná kanalizační síť. Sídliště nacházející se v okrajových částech města mají kanalizační síť oddělenou, odvádí splaškové a dešťové vody odděleně. Na územ</w:t>
      </w:r>
      <w:r>
        <w:t>í</w:t>
      </w:r>
      <w:r w:rsidR="007C4A4B">
        <w:t xml:space="preserve"> městské části Praha 8</w:t>
      </w:r>
      <w:r>
        <w:t>, konkrétně v Troji,</w:t>
      </w:r>
      <w:r w:rsidR="007C4A4B">
        <w:t xml:space="preserve"> se nachází Ústřední čistírna odpadních vod, do které jsou odváděny </w:t>
      </w:r>
      <w:r>
        <w:t>téměř</w:t>
      </w:r>
      <w:r w:rsidR="007C4A4B">
        <w:t xml:space="preserve"> všechny odpadní vody hlavního města Prahy. Ústřední čistírna odpadních vod v současné době </w:t>
      </w:r>
      <w:r>
        <w:t xml:space="preserve">nesplňuje požadavky platné úpravy. Je plánována její rozsáhlá rekonstrukce a intenzifikace. </w:t>
      </w:r>
    </w:p>
    <w:p w:rsidR="00966385" w:rsidRDefault="00966385" w:rsidP="003D2900">
      <w:pPr>
        <w:shd w:val="clear" w:color="auto" w:fill="FFFFFF"/>
      </w:pPr>
      <w:r w:rsidRPr="00966385">
        <w:t>V oblasti vodního hospodářství je na území Hlavního města Prahy v současnosti prioritním úkolem do</w:t>
      </w:r>
      <w:r w:rsidR="00BB1652">
        <w:t>budování protipovodňové ochrany,</w:t>
      </w:r>
      <w:r w:rsidRPr="00966385">
        <w:t xml:space="preserve"> dořešení intenzifikace Ústřední čistírny odpadních vod včetně likvidace kalů a</w:t>
      </w:r>
      <w:r w:rsidR="00BB1652">
        <w:t> </w:t>
      </w:r>
      <w:r w:rsidRPr="00966385">
        <w:t>pokračování rekonstrukcí vodovodní a kanalizační sítě. Hlavními problémy jsou zejména přetrvávající znečištění povrchových i podzemních vod a zhoršování odtokových poměrů města v důsledku úbytku neza</w:t>
      </w:r>
      <w:r>
        <w:t>stavěných a nezpevněných ploch.</w:t>
      </w:r>
    </w:p>
    <w:p w:rsidR="007A434E" w:rsidRPr="00966385" w:rsidRDefault="00AE1A82" w:rsidP="00966385">
      <w:pPr>
        <w:pStyle w:val="H2"/>
        <w:numPr>
          <w:ilvl w:val="0"/>
          <w:numId w:val="0"/>
        </w:numPr>
        <w:rPr>
          <w:b/>
          <w:color w:val="1F497D" w:themeColor="text2"/>
          <w:lang w:eastAsia="ja-JP"/>
        </w:rPr>
      </w:pPr>
      <w:r w:rsidRPr="00966385">
        <w:rPr>
          <w:b/>
          <w:color w:val="1F497D" w:themeColor="text2"/>
          <w:lang w:eastAsia="ja-JP"/>
        </w:rPr>
        <w:t>Odpadové hospo</w:t>
      </w:r>
      <w:r w:rsidR="007E22CA" w:rsidRPr="00966385">
        <w:rPr>
          <w:b/>
          <w:color w:val="1F497D" w:themeColor="text2"/>
          <w:lang w:eastAsia="ja-JP"/>
        </w:rPr>
        <w:t>dářství</w:t>
      </w:r>
    </w:p>
    <w:p w:rsidR="00B17B32" w:rsidRPr="003D2900" w:rsidRDefault="00B17B32" w:rsidP="001130AC">
      <w:pPr>
        <w:shd w:val="clear" w:color="auto" w:fill="FFFFFF"/>
      </w:pPr>
      <w:r w:rsidRPr="00B17B32">
        <w:t xml:space="preserve">Problémem všech větších </w:t>
      </w:r>
      <w:r w:rsidR="00AE1A82" w:rsidRPr="00B17B32">
        <w:t>obcí ve světě</w:t>
      </w:r>
      <w:r w:rsidRPr="00B17B32">
        <w:t xml:space="preserve"> je v</w:t>
      </w:r>
      <w:r w:rsidR="00C82840">
        <w:t> </w:t>
      </w:r>
      <w:r w:rsidRPr="00B17B32">
        <w:t>součas</w:t>
      </w:r>
      <w:r w:rsidR="00C82840">
        <w:t xml:space="preserve">né době </w:t>
      </w:r>
      <w:r w:rsidRPr="00B17B32">
        <w:t>produkce velkého množství odpadů a následné nakládání s nimi.</w:t>
      </w:r>
      <w:r>
        <w:t xml:space="preserve"> </w:t>
      </w:r>
      <w:r w:rsidR="00AE1A82" w:rsidRPr="00B17B32">
        <w:t xml:space="preserve">Celková produkce odpadů v Praze v roce 2014 činila 4 269 kt. Nejvíce byl produkován stavební a demoliční odpad (3 192,6 kt) a komunální odpad </w:t>
      </w:r>
      <w:r>
        <w:t>a odpad vyprodukovaný jednotlivými firmami (</w:t>
      </w:r>
      <w:r w:rsidR="00AE1A82" w:rsidRPr="00B17B32">
        <w:t>682,6 kt).</w:t>
      </w:r>
      <w:r w:rsidR="003D2900">
        <w:rPr>
          <w:rFonts w:ascii="Arial" w:eastAsia="Times New Roman" w:hAnsi="Arial"/>
          <w:color w:val="333333"/>
          <w:sz w:val="21"/>
          <w:szCs w:val="21"/>
          <w:highlight w:val="green"/>
          <w:lang w:eastAsia="cs-CZ"/>
        </w:rPr>
        <w:t xml:space="preserve"> </w:t>
      </w:r>
      <w:r w:rsidR="00AE1A82" w:rsidRPr="003D2900">
        <w:t>V</w:t>
      </w:r>
      <w:r w:rsidR="003D2900" w:rsidRPr="003D2900">
        <w:t> </w:t>
      </w:r>
      <w:r w:rsidR="00AE1A82" w:rsidRPr="003D2900">
        <w:t xml:space="preserve">kategorii nebezpečných odpadů bylo vykázáno 62 kt. </w:t>
      </w:r>
      <w:r w:rsidR="00BB1652">
        <w:t xml:space="preserve">V MČ </w:t>
      </w:r>
      <w:r w:rsidR="003D2900">
        <w:t>Ďáblic</w:t>
      </w:r>
      <w:r w:rsidR="00BB1652">
        <w:t>e</w:t>
      </w:r>
      <w:r w:rsidR="003D2900">
        <w:t xml:space="preserve"> se nachází </w:t>
      </w:r>
      <w:r w:rsidR="003D2900" w:rsidRPr="003D2900">
        <w:t>skládka směsného odpadu firmy </w:t>
      </w:r>
      <w:hyperlink r:id="rId114" w:tgtFrame="_blank" w:tooltip="Odkaz na jiné stránky - nové okno" w:history="1">
        <w:r w:rsidR="003D2900" w:rsidRPr="003D2900">
          <w:t>.A.</w:t>
        </w:r>
        <w:r w:rsidR="00726998">
          <w:t xml:space="preserve"> </w:t>
        </w:r>
        <w:r w:rsidR="003D2900" w:rsidRPr="003D2900">
          <w:t>S.</w:t>
        </w:r>
        <w:r w:rsidR="00726998">
          <w:t xml:space="preserve"> </w:t>
        </w:r>
        <w:r w:rsidR="003D2900" w:rsidRPr="003D2900">
          <w:t>A. s.r.o.</w:t>
        </w:r>
      </w:hyperlink>
      <w:r w:rsidR="003D2900" w:rsidRPr="003D2900">
        <w:t> </w:t>
      </w:r>
      <w:r w:rsidR="003D2900">
        <w:t xml:space="preserve"> </w:t>
      </w:r>
      <w:r w:rsidR="003D2900" w:rsidRPr="003D2900">
        <w:t>V areálu firmy se nachází hala na zpracování využitelných složek odpadu (papír, plasty a</w:t>
      </w:r>
      <w:r w:rsidR="00BB1652">
        <w:t> </w:t>
      </w:r>
      <w:r w:rsidR="003D2900" w:rsidRPr="003D2900">
        <w:t>sklo), která je součástí komplexního zázemí pro nakládání s odpady.</w:t>
      </w:r>
      <w:r w:rsidR="003D2900">
        <w:rPr>
          <w:rStyle w:val="apple-converted-space"/>
          <w:rFonts w:ascii="Segoe UI" w:hAnsi="Segoe UI" w:cs="Segoe UI"/>
          <w:color w:val="363636"/>
          <w:shd w:val="clear" w:color="auto" w:fill="FFFFFF"/>
        </w:rPr>
        <w:t> </w:t>
      </w:r>
    </w:p>
    <w:p w:rsidR="003D2900" w:rsidRPr="003D2900" w:rsidRDefault="00B17B32" w:rsidP="001130AC">
      <w:pPr>
        <w:shd w:val="clear" w:color="auto" w:fill="FFFFFF"/>
      </w:pPr>
      <w:r w:rsidRPr="00B17B32">
        <w:t>Hlavní město Praha provozuje o</w:t>
      </w:r>
      <w:r w:rsidR="00AE1A82" w:rsidRPr="00B17B32">
        <w:t xml:space="preserve">d roku 1998 Praha </w:t>
      </w:r>
      <w:r w:rsidRPr="00B17B32">
        <w:t xml:space="preserve"> celoplošný komplexní systém třídění komunálního </w:t>
      </w:r>
      <w:r>
        <w:t xml:space="preserve">odpadu. Od roku 2014 byl systém třídění rozšířen o další druhy odpad, jako je </w:t>
      </w:r>
      <w:r w:rsidR="003D2900">
        <w:t xml:space="preserve">biologicky rozložitelný odpad. </w:t>
      </w:r>
      <w:r w:rsidR="00D529FA">
        <w:br/>
      </w:r>
      <w:r w:rsidR="003D2900" w:rsidRPr="003D2900">
        <w:t>Sběr tříděného odpadu na území hlavního města Prahy je řešen ve spolupráci se společností </w:t>
      </w:r>
      <w:hyperlink r:id="rId115" w:tgtFrame="_blank" w:tooltip="Odkaz na jiné stránky - nové okno" w:history="1">
        <w:r w:rsidR="003D2900" w:rsidRPr="003D2900">
          <w:t>EKO-KOM, a.s.</w:t>
        </w:r>
      </w:hyperlink>
      <w:r w:rsidR="003D2900" w:rsidRPr="003D2900">
        <w:t xml:space="preserve"> Jedná se o autorizovanou obalovou společnost.</w:t>
      </w:r>
    </w:p>
    <w:p w:rsidR="00B17B32" w:rsidRDefault="003D2900" w:rsidP="001130AC">
      <w:pPr>
        <w:shd w:val="clear" w:color="auto" w:fill="FFFFFF"/>
      </w:pPr>
      <w:r w:rsidRPr="003D2900">
        <w:t>Nakládání s komunálními odpady zajišťuje akciová společnost </w:t>
      </w:r>
      <w:hyperlink r:id="rId116" w:tgtFrame="_blank" w:tooltip="Odkaz na jiné stránky - nové okno" w:history="1">
        <w:r w:rsidRPr="003D2900">
          <w:t>Pražské služby</w:t>
        </w:r>
      </w:hyperlink>
      <w:r w:rsidR="003E7B3F">
        <w:t xml:space="preserve">, která </w:t>
      </w:r>
      <w:r w:rsidRPr="003D2900">
        <w:t>s pomocí svých subdodavatelů (</w:t>
      </w:r>
      <w:hyperlink r:id="rId117" w:tgtFrame="_blank" w:tooltip="Odkaz na jiné stránky - nové okno" w:history="1">
        <w:r w:rsidRPr="003D2900">
          <w:t>AVE CZ</w:t>
        </w:r>
      </w:hyperlink>
      <w:r w:rsidRPr="003D2900">
        <w:t>, </w:t>
      </w:r>
      <w:hyperlink r:id="rId118" w:tgtFrame="_blank" w:tooltip="Odkaz na jiné stránky - nové okno" w:history="1">
        <w:r w:rsidRPr="003D2900">
          <w:t>IPODEC</w:t>
        </w:r>
      </w:hyperlink>
      <w:r w:rsidRPr="003D2900">
        <w:t>, </w:t>
      </w:r>
      <w:hyperlink r:id="rId119" w:tgtFrame="_blank" w:tooltip="Odkaz na jiné stránky - nové okno" w:history="1">
        <w:r w:rsidRPr="003D2900">
          <w:t>KOMWAG</w:t>
        </w:r>
      </w:hyperlink>
      <w:r w:rsidRPr="003D2900">
        <w:t xml:space="preserve">) </w:t>
      </w:r>
      <w:r w:rsidR="003E7B3F">
        <w:t xml:space="preserve">obstarává </w:t>
      </w:r>
      <w:r w:rsidRPr="003D2900">
        <w:t xml:space="preserve">celoplošný svoz směsného, tříděného a objemného odpadu. </w:t>
      </w:r>
      <w:hyperlink r:id="rId120" w:anchor="kontaktní_místa_pro_svozové_oblasti" w:tooltip="Odkaz na článek" w:history="1">
        <w:r w:rsidRPr="003D2900">
          <w:t>Svozové společnosti</w:t>
        </w:r>
      </w:hyperlink>
      <w:r w:rsidRPr="003D2900">
        <w:t xml:space="preserve"> mají pro obsluhu těchto odpadů Prahu rozdělenu. </w:t>
      </w:r>
      <w:r>
        <w:t>Bohnice, Čimice,</w:t>
      </w:r>
      <w:r w:rsidR="00726998">
        <w:t xml:space="preserve"> Karlín, Kobylisy. Libeň a Troju</w:t>
      </w:r>
      <w:r>
        <w:t xml:space="preserve"> zajišťuje firma IPODEC. Dolní Chabry, Březiněves a Ďáblic</w:t>
      </w:r>
      <w:r w:rsidR="003E7B3F">
        <w:t>e mají ve správě Pražské služby, viz následující obrázek.</w:t>
      </w:r>
    </w:p>
    <w:p w:rsidR="003E7B3F" w:rsidRDefault="003E7B3F" w:rsidP="003E7B3F">
      <w:pPr>
        <w:pStyle w:val="Titulek"/>
        <w:jc w:val="left"/>
      </w:pPr>
      <w:r>
        <w:t xml:space="preserve">Obrázek </w:t>
      </w:r>
      <w:fldSimple w:instr=" STYLEREF 1 \s ">
        <w:r w:rsidR="00256364">
          <w:rPr>
            <w:noProof/>
          </w:rPr>
          <w:t>5</w:t>
        </w:r>
      </w:fldSimple>
      <w:r w:rsidR="002A4EA3">
        <w:t>.</w:t>
      </w:r>
      <w:fldSimple w:instr=" SEQ Obrázek \* ARABIC \s 1 ">
        <w:r w:rsidR="00256364">
          <w:rPr>
            <w:noProof/>
          </w:rPr>
          <w:t>2</w:t>
        </w:r>
      </w:fldSimple>
      <w:r>
        <w:t>: Rozdělení oblastí svozu komunálního odpadu na území hl. m. Prahy</w:t>
      </w:r>
    </w:p>
    <w:p w:rsidR="004C7A4D" w:rsidRDefault="004C7A4D" w:rsidP="004C7A4D">
      <w:pPr>
        <w:shd w:val="clear" w:color="auto" w:fill="FFFFFF"/>
        <w:jc w:val="center"/>
      </w:pPr>
      <w:r>
        <w:rPr>
          <w:noProof/>
          <w:lang w:eastAsia="cs-CZ"/>
        </w:rPr>
        <w:drawing>
          <wp:inline distT="0" distB="0" distL="0" distR="0" wp14:anchorId="44590C68" wp14:editId="273DC268">
            <wp:extent cx="5760720" cy="3436620"/>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760720" cy="3436620"/>
                    </a:xfrm>
                    <a:prstGeom prst="rect">
                      <a:avLst/>
                    </a:prstGeom>
                  </pic:spPr>
                </pic:pic>
              </a:graphicData>
            </a:graphic>
          </wp:inline>
        </w:drawing>
      </w:r>
    </w:p>
    <w:p w:rsidR="003E7B3F" w:rsidRPr="00F84A01" w:rsidRDefault="003E7B3F" w:rsidP="003E7B3F">
      <w:pPr>
        <w:spacing w:before="0" w:after="0" w:line="240" w:lineRule="auto"/>
        <w:rPr>
          <w:i/>
          <w:sz w:val="18"/>
          <w:szCs w:val="18"/>
        </w:rPr>
      </w:pPr>
      <w:r w:rsidRPr="00F84A01">
        <w:rPr>
          <w:i/>
          <w:sz w:val="18"/>
          <w:szCs w:val="18"/>
        </w:rPr>
        <w:t>Zdroj: ENVIS PRAHA, dostupné z w</w:t>
      </w:r>
      <w:r w:rsidR="00D529FA">
        <w:rPr>
          <w:i/>
          <w:sz w:val="18"/>
          <w:szCs w:val="18"/>
        </w:rPr>
        <w:t>ww: http://envis.praha-mesto.cz</w:t>
      </w:r>
    </w:p>
    <w:p w:rsidR="003D2900" w:rsidRDefault="001130AC" w:rsidP="001130AC">
      <w:pPr>
        <w:shd w:val="clear" w:color="auto" w:fill="FFFFFF"/>
      </w:pPr>
      <w:r w:rsidRPr="001130AC">
        <w:t>Od</w:t>
      </w:r>
      <w:r>
        <w:t> </w:t>
      </w:r>
      <w:r w:rsidRPr="001130AC">
        <w:t>roku 2007 hl. m. Praha zajišťuje organizovaný sběr bioodpadu pom</w:t>
      </w:r>
      <w:r>
        <w:t>ocí velkoobjemových kontejnerů</w:t>
      </w:r>
      <w:r w:rsidRPr="001130AC">
        <w:t>. Projekt je plně hrazen z</w:t>
      </w:r>
      <w:r w:rsidR="000E7E19">
        <w:t> </w:t>
      </w:r>
      <w:r w:rsidRPr="001130AC">
        <w:t>rozpočtu hl. m. Prahy a občané mohou do přistavených kontejnerů odkládat bioodpad ze zahrad.</w:t>
      </w:r>
    </w:p>
    <w:p w:rsidR="00E51387" w:rsidRPr="001130AC" w:rsidRDefault="00E51387" w:rsidP="001130AC">
      <w:pPr>
        <w:shd w:val="clear" w:color="auto" w:fill="FFFFFF"/>
      </w:pPr>
      <w:r>
        <w:t xml:space="preserve">Na území městské části Praha 8 se </w:t>
      </w:r>
      <w:r w:rsidR="00726998">
        <w:t xml:space="preserve">dále </w:t>
      </w:r>
      <w:r>
        <w:t>nachází sběrný dvůr objemného odpadu.</w:t>
      </w:r>
    </w:p>
    <w:p w:rsidR="00F565F3" w:rsidRDefault="005F42A6" w:rsidP="003D2900">
      <w:r>
        <w:t>Úklid veřejných prostranství zajišťují T</w:t>
      </w:r>
      <w:r w:rsidRPr="005F42A6">
        <w:t>echnické správy komunikací hl. m. Prahy</w:t>
      </w:r>
      <w:r w:rsidR="00401C50">
        <w:t>. Nad tento rámec funguje v m</w:t>
      </w:r>
      <w:r>
        <w:t xml:space="preserve">ěstské části </w:t>
      </w:r>
      <w:r w:rsidR="003D2900">
        <w:t xml:space="preserve">Praha 8 </w:t>
      </w:r>
      <w:r>
        <w:t xml:space="preserve">projekt </w:t>
      </w:r>
      <w:r w:rsidRPr="005F42A6">
        <w:rPr>
          <w:b/>
        </w:rPr>
        <w:t>Čistá osmička</w:t>
      </w:r>
      <w:r>
        <w:t>, který z</w:t>
      </w:r>
      <w:r w:rsidRPr="005F42A6">
        <w:t>ajišťuje</w:t>
      </w:r>
      <w:r>
        <w:t xml:space="preserve"> </w:t>
      </w:r>
      <w:r w:rsidRPr="005F42A6">
        <w:t>společnost </w:t>
      </w:r>
      <w:hyperlink r:id="rId122" w:tgtFrame="_blank" w:tooltip="Odkaz na jiné stránky - nové okno" w:history="1">
        <w:r w:rsidRPr="005F42A6">
          <w:t>IPODEC – Čisté město</w:t>
        </w:r>
      </w:hyperlink>
      <w:r>
        <w:t>. Jedná se o kombinované úklidové práce ve vybraných ulicích Prahy 8. Toto na</w:t>
      </w:r>
      <w:r w:rsidRPr="005F42A6">
        <w:t>dstandardní čištění hradí radn</w:t>
      </w:r>
      <w:r>
        <w:t>ice Prahy 8 ze</w:t>
      </w:r>
      <w:r w:rsidR="00726998">
        <w:t> </w:t>
      </w:r>
      <w:r>
        <w:t xml:space="preserve">svých prostředků. </w:t>
      </w:r>
    </w:p>
    <w:p w:rsidR="00E51387" w:rsidRPr="00B310CF" w:rsidRDefault="00E51387" w:rsidP="006D7013">
      <w:pPr>
        <w:keepNext/>
        <w:rPr>
          <w:b/>
          <w:color w:val="17365D"/>
        </w:rPr>
      </w:pPr>
      <w:r w:rsidRPr="00B310CF">
        <w:rPr>
          <w:b/>
          <w:color w:val="17365D"/>
        </w:rPr>
        <w:t>Energetická síť (zásobování elektrickou energií, plynem, teplem)</w:t>
      </w:r>
    </w:p>
    <w:p w:rsidR="00CD6EA7" w:rsidRDefault="00CD6EA7" w:rsidP="00C3066D">
      <w:r w:rsidRPr="00CD6EA7">
        <w:t>Energetika je jedním z oborů, které svým působením na životní prostředí</w:t>
      </w:r>
      <w:r>
        <w:t xml:space="preserve"> </w:t>
      </w:r>
      <w:r w:rsidRPr="00CD6EA7">
        <w:t xml:space="preserve">výrazně ovlivňují život obyvatel </w:t>
      </w:r>
      <w:r w:rsidR="00996A73">
        <w:br/>
      </w:r>
      <w:r w:rsidRPr="00CD6EA7">
        <w:t>hl. m. Prahy. Součástí energetické politiky hl. m. Prahy</w:t>
      </w:r>
      <w:r>
        <w:t xml:space="preserve"> j</w:t>
      </w:r>
      <w:r w:rsidRPr="00CD6EA7">
        <w:t>e řada opatření ke zmírnění těchto negativních dopadů. Městskou energetickou politikou trvalé udržitelnosti se věnuje Odbor městské zeleně a odpadového hospodářství Magistrátu hl. m. Prahy.</w:t>
      </w:r>
    </w:p>
    <w:p w:rsidR="006D7013" w:rsidRDefault="00E51387" w:rsidP="00C3066D">
      <w:r>
        <w:t xml:space="preserve">Dodávka paliv a energie je v hl. m. Praze realizována prostřednictvím 3 hlavních distribučních </w:t>
      </w:r>
      <w:r w:rsidR="00996A73">
        <w:br/>
      </w:r>
      <w:r>
        <w:t xml:space="preserve">společností – zemní plyn dodává Pražská plynárenská, a. s., elektřinu Pražská energetika, a. s. a teplo </w:t>
      </w:r>
      <w:r w:rsidR="00996A73">
        <w:br/>
      </w:r>
      <w:r>
        <w:t>Pražská teplárenská, a.</w:t>
      </w:r>
      <w:r w:rsidR="00726998">
        <w:t> </w:t>
      </w:r>
      <w:r>
        <w:t>s.</w:t>
      </w:r>
    </w:p>
    <w:p w:rsidR="006415FC" w:rsidRDefault="006415FC" w:rsidP="00C3066D">
      <w:r w:rsidRPr="00EE45BF">
        <w:t>O energetickou síť se v hlavním městě stará největší dceřiná společnost Pražské energetiky, a. s., společnost PREdistribuce, a. s.</w:t>
      </w:r>
      <w:r>
        <w:t xml:space="preserve"> Sítě elektřiny na území hl. m. Prahy zobrazuje následující </w:t>
      </w:r>
      <w:r w:rsidR="00726998">
        <w:t>obrázek</w:t>
      </w:r>
      <w:r>
        <w:t>.</w:t>
      </w:r>
    </w:p>
    <w:p w:rsidR="006415FC" w:rsidRDefault="006415FC" w:rsidP="006415FC">
      <w:pPr>
        <w:pStyle w:val="Titulek"/>
      </w:pPr>
      <w:r>
        <w:t xml:space="preserve">Obrázek </w:t>
      </w:r>
      <w:fldSimple w:instr=" STYLEREF 1 \s ">
        <w:r w:rsidR="00256364">
          <w:rPr>
            <w:noProof/>
          </w:rPr>
          <w:t>5</w:t>
        </w:r>
      </w:fldSimple>
      <w:r w:rsidR="002A4EA3">
        <w:t>.</w:t>
      </w:r>
      <w:fldSimple w:instr=" SEQ Obrázek \* ARABIC \s 1 ">
        <w:r w:rsidR="00256364">
          <w:rPr>
            <w:noProof/>
          </w:rPr>
          <w:t>3</w:t>
        </w:r>
      </w:fldSimple>
      <w:r>
        <w:t>: Sítě elektřiny na území hl. m. Prahy</w:t>
      </w:r>
    </w:p>
    <w:p w:rsidR="00EB1C5E" w:rsidRDefault="00EB1C5E" w:rsidP="006415FC">
      <w:pPr>
        <w:spacing w:before="0" w:after="0"/>
      </w:pPr>
      <w:r w:rsidRPr="00EB1C5E">
        <w:rPr>
          <w:noProof/>
          <w:lang w:eastAsia="cs-CZ"/>
        </w:rPr>
        <w:drawing>
          <wp:inline distT="0" distB="0" distL="0" distR="0" wp14:anchorId="0757D458" wp14:editId="4F79EF29">
            <wp:extent cx="5760210" cy="3666490"/>
            <wp:effectExtent l="0" t="0" r="0" b="0"/>
            <wp:docPr id="269" name="Obrázek 269" descr="C:\Users\Radka Marková\Desktop\Site_elektr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adka Marková\Desktop\Site_elektriny.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0048"/>
                    <a:stretch/>
                  </pic:blipFill>
                  <pic:spPr bwMode="auto">
                    <a:xfrm>
                      <a:off x="0" y="0"/>
                      <a:ext cx="5760720" cy="3666815"/>
                    </a:xfrm>
                    <a:prstGeom prst="rect">
                      <a:avLst/>
                    </a:prstGeom>
                    <a:noFill/>
                    <a:ln>
                      <a:noFill/>
                    </a:ln>
                    <a:extLst>
                      <a:ext uri="{53640926-AAD7-44D8-BBD7-CCE9431645EC}">
                        <a14:shadowObscured xmlns:a14="http://schemas.microsoft.com/office/drawing/2010/main"/>
                      </a:ext>
                    </a:extLst>
                  </pic:spPr>
                </pic:pic>
              </a:graphicData>
            </a:graphic>
          </wp:inline>
        </w:drawing>
      </w:r>
    </w:p>
    <w:p w:rsidR="006415FC" w:rsidRPr="00B41C61" w:rsidRDefault="006415FC" w:rsidP="006415FC">
      <w:pPr>
        <w:spacing w:before="0" w:after="0"/>
        <w:jc w:val="left"/>
        <w:rPr>
          <w:i/>
          <w:sz w:val="18"/>
          <w:szCs w:val="18"/>
        </w:rPr>
      </w:pPr>
      <w:r w:rsidRPr="00B41C61">
        <w:rPr>
          <w:i/>
          <w:sz w:val="18"/>
          <w:szCs w:val="18"/>
        </w:rPr>
        <w:t xml:space="preserve">Zdroj: Územní energetická koncepce hlavního města Prahy (2013 </w:t>
      </w:r>
      <w:r w:rsidRPr="00B41C61">
        <w:rPr>
          <w:rFonts w:ascii="Cambria Math" w:hAnsi="Cambria Math" w:cs="Cambria Math"/>
          <w:i/>
          <w:sz w:val="18"/>
          <w:szCs w:val="18"/>
        </w:rPr>
        <w:t>‐</w:t>
      </w:r>
      <w:r w:rsidRPr="00B41C61">
        <w:rPr>
          <w:i/>
          <w:sz w:val="18"/>
          <w:szCs w:val="18"/>
        </w:rPr>
        <w:t xml:space="preserve"> 2033)</w:t>
      </w:r>
    </w:p>
    <w:p w:rsidR="00EE45BF" w:rsidRDefault="00EE45BF" w:rsidP="00C3066D">
      <w:r>
        <w:t xml:space="preserve">Celkovou spotřebu </w:t>
      </w:r>
      <w:r w:rsidR="009278E3">
        <w:t>elektřiny v Praze v letech 2002–2014 zobrazuje následující graf. Je z něj patrné, že v roce 2014 oproti roku 2013 spotřeba elektřiny na tomto území klesla.</w:t>
      </w:r>
    </w:p>
    <w:p w:rsidR="009278E3" w:rsidRDefault="009278E3" w:rsidP="009278E3">
      <w:pPr>
        <w:pStyle w:val="Titulek"/>
      </w:pPr>
      <w:r>
        <w:t xml:space="preserve">Graf </w:t>
      </w:r>
      <w:fldSimple w:instr=" STYLEREF 1 \s ">
        <w:r w:rsidR="00256364">
          <w:rPr>
            <w:noProof/>
          </w:rPr>
          <w:t>5</w:t>
        </w:r>
      </w:fldSimple>
      <w:r w:rsidR="009D6FC7">
        <w:t>.</w:t>
      </w:r>
      <w:fldSimple w:instr=" SEQ Graf \* ARABIC \s 1 ">
        <w:r w:rsidR="00256364">
          <w:rPr>
            <w:noProof/>
          </w:rPr>
          <w:t>1</w:t>
        </w:r>
      </w:fldSimple>
      <w:r>
        <w:t>: Spotřeba elektřiny na území hl. m. Prahy v letech 2002–2014</w:t>
      </w:r>
    </w:p>
    <w:p w:rsidR="00EE45BF" w:rsidRDefault="00EE45BF" w:rsidP="00996A73">
      <w:pPr>
        <w:spacing w:before="0" w:after="0"/>
        <w:jc w:val="center"/>
      </w:pPr>
      <w:r>
        <w:rPr>
          <w:noProof/>
          <w:lang w:eastAsia="cs-CZ"/>
        </w:rPr>
        <w:drawing>
          <wp:inline distT="0" distB="0" distL="0" distR="0" wp14:anchorId="13D8E4C5" wp14:editId="02CD0A20">
            <wp:extent cx="5181600" cy="2788994"/>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81600" cy="2788994"/>
                    </a:xfrm>
                    <a:prstGeom prst="rect">
                      <a:avLst/>
                    </a:prstGeom>
                  </pic:spPr>
                </pic:pic>
              </a:graphicData>
            </a:graphic>
          </wp:inline>
        </w:drawing>
      </w:r>
    </w:p>
    <w:p w:rsidR="009278E3" w:rsidRPr="009278E3" w:rsidRDefault="009278E3" w:rsidP="009278E3">
      <w:pPr>
        <w:spacing w:before="0" w:after="0"/>
        <w:rPr>
          <w:i/>
          <w:sz w:val="18"/>
          <w:szCs w:val="18"/>
        </w:rPr>
      </w:pPr>
      <w:r w:rsidRPr="009278E3">
        <w:rPr>
          <w:i/>
          <w:sz w:val="18"/>
          <w:szCs w:val="18"/>
        </w:rPr>
        <w:t>Zdroj: PREdistribuce, dostupné z www: www.predistribuce.cz</w:t>
      </w:r>
    </w:p>
    <w:p w:rsidR="009278E3" w:rsidRPr="00726998" w:rsidRDefault="009278E3" w:rsidP="00726998">
      <w:pPr>
        <w:pStyle w:val="Titulek"/>
        <w:rPr>
          <w:b w:val="0"/>
          <w:bCs w:val="0"/>
          <w:sz w:val="22"/>
          <w:szCs w:val="22"/>
        </w:rPr>
      </w:pPr>
      <w:r w:rsidRPr="009278E3">
        <w:rPr>
          <w:b w:val="0"/>
          <w:bCs w:val="0"/>
          <w:sz w:val="22"/>
          <w:szCs w:val="22"/>
        </w:rPr>
        <w:t>Dodávka zemního plynu na území MČ Praha 8 je zaměřena především na bydlení a terciální sféru, vi</w:t>
      </w:r>
      <w:r>
        <w:rPr>
          <w:b w:val="0"/>
          <w:bCs w:val="0"/>
          <w:sz w:val="22"/>
          <w:szCs w:val="22"/>
        </w:rPr>
        <w:t>z</w:t>
      </w:r>
      <w:r w:rsidR="00726998">
        <w:rPr>
          <w:b w:val="0"/>
          <w:bCs w:val="0"/>
          <w:sz w:val="22"/>
          <w:szCs w:val="22"/>
        </w:rPr>
        <w:t xml:space="preserve"> následující obrázek. </w:t>
      </w:r>
    </w:p>
    <w:p w:rsidR="009278E3" w:rsidRDefault="009278E3" w:rsidP="009278E3">
      <w:pPr>
        <w:pStyle w:val="Titulek"/>
        <w:jc w:val="left"/>
      </w:pPr>
      <w:r>
        <w:t xml:space="preserve">Obrázek </w:t>
      </w:r>
      <w:fldSimple w:instr=" STYLEREF 1 \s ">
        <w:r w:rsidR="00256364">
          <w:rPr>
            <w:noProof/>
          </w:rPr>
          <w:t>5</w:t>
        </w:r>
      </w:fldSimple>
      <w:r w:rsidR="002A4EA3">
        <w:t>.</w:t>
      </w:r>
      <w:fldSimple w:instr=" SEQ Obrázek \* ARABIC \s 1 ">
        <w:r w:rsidR="00256364">
          <w:rPr>
            <w:noProof/>
          </w:rPr>
          <w:t>4</w:t>
        </w:r>
      </w:fldSimple>
      <w:r>
        <w:t xml:space="preserve">: Dodávka zemního plynu se sítí PP Distribuce, a.s. na území hl. m. Prahy </w:t>
      </w:r>
    </w:p>
    <w:p w:rsidR="009278E3" w:rsidRDefault="009278E3" w:rsidP="009278E3">
      <w:pPr>
        <w:shd w:val="clear" w:color="auto" w:fill="FFFFFF"/>
        <w:spacing w:before="0" w:after="0"/>
        <w:jc w:val="center"/>
        <w:rPr>
          <w:noProof/>
          <w:lang w:eastAsia="cs-CZ"/>
        </w:rPr>
      </w:pPr>
    </w:p>
    <w:p w:rsidR="009278E3" w:rsidRDefault="009278E3" w:rsidP="009278E3">
      <w:pPr>
        <w:keepNext/>
        <w:shd w:val="clear" w:color="auto" w:fill="FFFFFF"/>
        <w:spacing w:before="0" w:after="0"/>
        <w:jc w:val="center"/>
      </w:pPr>
      <w:r w:rsidRPr="009278E3">
        <w:rPr>
          <w:noProof/>
          <w:lang w:eastAsia="cs-CZ"/>
        </w:rPr>
        <w:drawing>
          <wp:inline distT="0" distB="0" distL="0" distR="0" wp14:anchorId="0F0A15B7" wp14:editId="10EFC7C8">
            <wp:extent cx="5760210" cy="3723640"/>
            <wp:effectExtent l="0" t="0" r="0" b="0"/>
            <wp:docPr id="102" name="Obrázek 102" descr="C:\Users\Radka Marková\Desktop\AUEK2013-Priloha7-map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ka Marková\Desktop\AUEK2013-Priloha7-mapa17.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8646"/>
                    <a:stretch/>
                  </pic:blipFill>
                  <pic:spPr bwMode="auto">
                    <a:xfrm>
                      <a:off x="0" y="0"/>
                      <a:ext cx="5760720" cy="3723970"/>
                    </a:xfrm>
                    <a:prstGeom prst="rect">
                      <a:avLst/>
                    </a:prstGeom>
                    <a:noFill/>
                    <a:ln>
                      <a:noFill/>
                    </a:ln>
                    <a:extLst>
                      <a:ext uri="{53640926-AAD7-44D8-BBD7-CCE9431645EC}">
                        <a14:shadowObscured xmlns:a14="http://schemas.microsoft.com/office/drawing/2010/main"/>
                      </a:ext>
                    </a:extLst>
                  </pic:spPr>
                </pic:pic>
              </a:graphicData>
            </a:graphic>
          </wp:inline>
        </w:drawing>
      </w:r>
    </w:p>
    <w:p w:rsidR="009278E3" w:rsidRPr="00F84A01" w:rsidRDefault="009278E3" w:rsidP="009278E3">
      <w:pPr>
        <w:spacing w:before="0" w:after="0" w:line="240" w:lineRule="auto"/>
        <w:rPr>
          <w:i/>
          <w:sz w:val="18"/>
          <w:szCs w:val="18"/>
        </w:rPr>
      </w:pPr>
      <w:r w:rsidRPr="00F84A01">
        <w:rPr>
          <w:i/>
          <w:sz w:val="18"/>
          <w:szCs w:val="18"/>
        </w:rPr>
        <w:t>Zdroj: ENVIS PRAHA, dostupné z w</w:t>
      </w:r>
      <w:r w:rsidR="00996A73">
        <w:rPr>
          <w:i/>
          <w:sz w:val="18"/>
          <w:szCs w:val="18"/>
        </w:rPr>
        <w:t>ww: http://envis.praha-mesto.cz</w:t>
      </w:r>
    </w:p>
    <w:p w:rsidR="00996A73" w:rsidRDefault="00996A73">
      <w:pPr>
        <w:spacing w:before="0" w:after="0" w:line="240" w:lineRule="auto"/>
        <w:jc w:val="left"/>
      </w:pPr>
      <w:r>
        <w:br w:type="page"/>
      </w:r>
    </w:p>
    <w:p w:rsidR="00C3066D" w:rsidRPr="00C3066D" w:rsidRDefault="00C3066D" w:rsidP="00C3066D">
      <w:pPr>
        <w:shd w:val="clear" w:color="auto" w:fill="FFFFFF"/>
      </w:pPr>
      <w:r w:rsidRPr="00C3066D">
        <w:t>V roce 2010 společnost Pražská energetika plánovala výstavbu první plynové elektrárny v hlavním městě</w:t>
      </w:r>
      <w:r>
        <w:t>, a to</w:t>
      </w:r>
      <w:r w:rsidRPr="00C3066D">
        <w:t xml:space="preserve"> nedaleko Čimického háje. </w:t>
      </w:r>
      <w:r>
        <w:t>B</w:t>
      </w:r>
      <w:r w:rsidRPr="00C3066D">
        <w:t>ylo uvažováno o výstavbě Plynové spalovací tur</w:t>
      </w:r>
      <w:r w:rsidR="000D50B5">
        <w:t xml:space="preserve">bíny v areálu Rozvodny TR Sever. </w:t>
      </w:r>
      <w:r w:rsidRPr="00C3066D">
        <w:t>Proti ní se kategoricky postavili zástupci Městské části Prahy 8 a stovky občanů ze</w:t>
      </w:r>
      <w:r>
        <w:t> </w:t>
      </w:r>
      <w:r w:rsidRPr="00C3066D">
        <w:t>sídlišť Bohnice, Ďáblice, Kobylisy a Čimice. Elektrárna by mohla negativně ovlivnit životní podmínky desetitisíců občanů celé severní části osmého obvodu.</w:t>
      </w:r>
      <w:r>
        <w:t xml:space="preserve"> </w:t>
      </w:r>
      <w:r w:rsidRPr="00C3066D">
        <w:t xml:space="preserve">Stavební úřad Městské části Praha 8 </w:t>
      </w:r>
      <w:r w:rsidR="000D50B5">
        <w:t>posléze</w:t>
      </w:r>
      <w:r w:rsidRPr="00C3066D">
        <w:t xml:space="preserve"> zamítl žádost o povolení výstavby této </w:t>
      </w:r>
      <w:r w:rsidR="00996A73" w:rsidRPr="00C3066D">
        <w:t>elektrárny</w:t>
      </w:r>
      <w:r w:rsidRPr="00C3066D">
        <w:t xml:space="preserve">. </w:t>
      </w:r>
    </w:p>
    <w:p w:rsidR="00D81C37" w:rsidRDefault="00D81C37" w:rsidP="00D81C37">
      <w:r>
        <w:t xml:space="preserve">Základním koncepčním dokumentem v oblasti rozvoje zásobování města palivy a energií a vytváření podmínek pro zvyšování účinnosti při využití energie z klasických i obnovitelných zdrojů je </w:t>
      </w:r>
      <w:r w:rsidRPr="000E7E19">
        <w:rPr>
          <w:b/>
        </w:rPr>
        <w:t>Územní energetická koncepce hlavního města Prahy (</w:t>
      </w:r>
      <w:r>
        <w:t>ÚEK) schválena Radou HMP v roce 2005. Její hlavní přínosy se očekávají zejména v oblasti energetických úspor energie, ve využití obnovitelných a druhotných zdrojů energie, v úsporách nákladů za energii a paliva a ve snížení emisí znečišťujících látek.</w:t>
      </w:r>
    </w:p>
    <w:p w:rsidR="003E7B3F" w:rsidRDefault="00C104E7" w:rsidP="00CD6EA7">
      <w:r>
        <w:t>Příloha č. 7 Územně energetické koncepce hl. m. Prahy uvádí roční spotřebu</w:t>
      </w:r>
      <w:r w:rsidR="003E7B3F">
        <w:t xml:space="preserve"> primárních paliv </w:t>
      </w:r>
      <w:r w:rsidR="00395FEF">
        <w:t>stacionárních spalovacích zdrojů na území M</w:t>
      </w:r>
      <w:r>
        <w:t xml:space="preserve">Č Praha 8. Ta </w:t>
      </w:r>
      <w:r w:rsidR="00395FEF">
        <w:t>v roce 2011 činila 1 558, 4 TJ. Největší podíl na této spotřebě m</w:t>
      </w:r>
      <w:r>
        <w:t>ěly</w:t>
      </w:r>
      <w:r w:rsidR="00395FEF">
        <w:t xml:space="preserve"> domácnosti (55, 9 %), dále nevýrobní sféra (39,9 %) a výrobní sféra (4,1 %).</w:t>
      </w:r>
      <w:r>
        <w:t xml:space="preserve"> </w:t>
      </w:r>
      <w:r w:rsidR="00395FEF">
        <w:t xml:space="preserve">Z hlediska paliv pak </w:t>
      </w:r>
      <w:r w:rsidR="00996A73">
        <w:t>měla</w:t>
      </w:r>
      <w:r w:rsidR="00395FEF">
        <w:t xml:space="preserve"> největší </w:t>
      </w:r>
      <w:r w:rsidR="00D81C37">
        <w:t>spotřebu</w:t>
      </w:r>
      <w:r w:rsidR="00B41C61">
        <w:t xml:space="preserve"> plynná paliva, vi</w:t>
      </w:r>
      <w:r w:rsidR="00996A73">
        <w:t>z</w:t>
      </w:r>
      <w:r w:rsidR="00B41C61">
        <w:t xml:space="preserve"> následující obrázek.</w:t>
      </w:r>
    </w:p>
    <w:p w:rsidR="00B41C61" w:rsidRDefault="00B41C61" w:rsidP="00B41C61">
      <w:pPr>
        <w:pStyle w:val="Titulek"/>
      </w:pPr>
      <w:r>
        <w:t xml:space="preserve">Obrázek </w:t>
      </w:r>
      <w:fldSimple w:instr=" STYLEREF 1 \s ">
        <w:r w:rsidR="00256364">
          <w:rPr>
            <w:noProof/>
          </w:rPr>
          <w:t>5</w:t>
        </w:r>
      </w:fldSimple>
      <w:r w:rsidR="002A4EA3">
        <w:t>.</w:t>
      </w:r>
      <w:fldSimple w:instr=" SEQ Obrázek \* ARABIC \s 1 ">
        <w:r w:rsidR="00256364">
          <w:rPr>
            <w:noProof/>
          </w:rPr>
          <w:t>5</w:t>
        </w:r>
      </w:fldSimple>
      <w:r>
        <w:t>: Primární spotřeba paliv spalovaných na území Prahy v členění dle druhu paliv</w:t>
      </w:r>
    </w:p>
    <w:p w:rsidR="00B41C61" w:rsidRDefault="00B41C61" w:rsidP="00EB1C5E">
      <w:pPr>
        <w:spacing w:before="0" w:after="0"/>
      </w:pPr>
      <w:r w:rsidRPr="00B41C61">
        <w:rPr>
          <w:noProof/>
          <w:lang w:eastAsia="cs-CZ"/>
        </w:rPr>
        <w:drawing>
          <wp:inline distT="0" distB="0" distL="0" distR="0" wp14:anchorId="59CFF3E9" wp14:editId="19CD0A96">
            <wp:extent cx="5760210" cy="3647440"/>
            <wp:effectExtent l="0" t="0" r="0" b="0"/>
            <wp:docPr id="266" name="Obrázek 266" descr="C:\Users\Radka Marková\Desktop\AUEK2013-Priloha7-map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adka Marková\Desktop\AUEK2013-Priloha7-mapa4.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10516"/>
                    <a:stretch/>
                  </pic:blipFill>
                  <pic:spPr bwMode="auto">
                    <a:xfrm>
                      <a:off x="0" y="0"/>
                      <a:ext cx="5760720" cy="3647763"/>
                    </a:xfrm>
                    <a:prstGeom prst="rect">
                      <a:avLst/>
                    </a:prstGeom>
                    <a:noFill/>
                    <a:ln>
                      <a:noFill/>
                    </a:ln>
                    <a:extLst>
                      <a:ext uri="{53640926-AAD7-44D8-BBD7-CCE9431645EC}">
                        <a14:shadowObscured xmlns:a14="http://schemas.microsoft.com/office/drawing/2010/main"/>
                      </a:ext>
                    </a:extLst>
                  </pic:spPr>
                </pic:pic>
              </a:graphicData>
            </a:graphic>
          </wp:inline>
        </w:drawing>
      </w:r>
    </w:p>
    <w:p w:rsidR="00B41C61" w:rsidRPr="00B41C61" w:rsidRDefault="00B41C61" w:rsidP="00EB1C5E">
      <w:pPr>
        <w:spacing w:before="0" w:after="0"/>
        <w:jc w:val="left"/>
        <w:rPr>
          <w:i/>
          <w:sz w:val="18"/>
          <w:szCs w:val="18"/>
        </w:rPr>
      </w:pPr>
      <w:r w:rsidRPr="00B41C61">
        <w:rPr>
          <w:i/>
          <w:sz w:val="18"/>
          <w:szCs w:val="18"/>
        </w:rPr>
        <w:t xml:space="preserve">Zdroj: Územní energetická koncepce hlavního města Prahy (2013 </w:t>
      </w:r>
      <w:r w:rsidRPr="00B41C61">
        <w:rPr>
          <w:rFonts w:ascii="Cambria Math" w:hAnsi="Cambria Math" w:cs="Cambria Math"/>
          <w:i/>
          <w:sz w:val="18"/>
          <w:szCs w:val="18"/>
        </w:rPr>
        <w:t>‐</w:t>
      </w:r>
      <w:r w:rsidRPr="00B41C61">
        <w:rPr>
          <w:i/>
          <w:sz w:val="18"/>
          <w:szCs w:val="18"/>
        </w:rPr>
        <w:t xml:space="preserve"> 2033)</w:t>
      </w:r>
    </w:p>
    <w:p w:rsidR="00395FEF" w:rsidRDefault="00C104E7" w:rsidP="00CD6EA7">
      <w:r>
        <w:t xml:space="preserve">Dokument </w:t>
      </w:r>
      <w:r w:rsidR="00395FEF">
        <w:t>dále uvádí bilanci roční spotřeby paliv a energie po přeměnách</w:t>
      </w:r>
      <w:r>
        <w:t xml:space="preserve"> vyjma automobilové dopravy</w:t>
      </w:r>
      <w:r w:rsidR="00395FEF">
        <w:t>. Tato spotřeba má obdobný trend jako spotřeba primárních paliv, domácnosti rovněž tvoří největší podíl na</w:t>
      </w:r>
      <w:r>
        <w:t> </w:t>
      </w:r>
      <w:r w:rsidR="00395FEF">
        <w:t xml:space="preserve">spotřebě (52,3 %), dále se jedná o nevýrobní sféru (44, 8%) a výrobní sféru (2,9 %). Největší zastoupení má spotřeba elektřiny, plynných paliv a centrální zásobování teplem. Naopak alternativní zdroje tvoří </w:t>
      </w:r>
      <w:r w:rsidR="00D81C37">
        <w:t xml:space="preserve">podíl </w:t>
      </w:r>
      <w:r w:rsidR="00395FEF">
        <w:t>minimální</w:t>
      </w:r>
      <w:r w:rsidR="00D81C37">
        <w:t>.</w:t>
      </w:r>
      <w:r w:rsidR="00395FEF">
        <w:t xml:space="preserve">  </w:t>
      </w:r>
      <w:r w:rsidR="00996A73">
        <w:br/>
      </w:r>
      <w:r>
        <w:t>Dle b</w:t>
      </w:r>
      <w:r w:rsidR="00395FEF">
        <w:t xml:space="preserve">ilance emisí základních škodlivin, která nezahrnuje automobilovou dopravu, </w:t>
      </w:r>
      <w:r>
        <w:t>tvoří nejvíce škodlivin domácnosti, a</w:t>
      </w:r>
      <w:r w:rsidR="000E7E19">
        <w:t> </w:t>
      </w:r>
      <w:r>
        <w:t xml:space="preserve">to zejména vlivem spotřeby plynných paliv, kterou vzniká </w:t>
      </w:r>
      <w:r w:rsidRPr="00C104E7">
        <w:t>CO</w:t>
      </w:r>
      <w:r w:rsidRPr="00C104E7">
        <w:rPr>
          <w:vertAlign w:val="subscript"/>
        </w:rPr>
        <w:t>2</w:t>
      </w:r>
      <w:r>
        <w:t xml:space="preserve"> (oxid uhličit</w:t>
      </w:r>
      <w:r w:rsidR="00D81C37">
        <w:t>ý</w:t>
      </w:r>
      <w:r>
        <w:t>) a NO</w:t>
      </w:r>
      <w:r w:rsidRPr="00C104E7">
        <w:rPr>
          <w:vertAlign w:val="subscript"/>
        </w:rPr>
        <w:t>x</w:t>
      </w:r>
      <w:r>
        <w:t xml:space="preserve"> (oxidy dusíku) a</w:t>
      </w:r>
      <w:r w:rsidR="00D81C37">
        <w:t> </w:t>
      </w:r>
      <w:r>
        <w:t xml:space="preserve">tuhých paliv, jimiž se do ovzduší dostává CO </w:t>
      </w:r>
      <w:r w:rsidR="00D81C37">
        <w:t xml:space="preserve">(oxid uhelnatý) </w:t>
      </w:r>
      <w:r>
        <w:t>a SO</w:t>
      </w:r>
      <w:r w:rsidRPr="00D81C37">
        <w:rPr>
          <w:vertAlign w:val="subscript"/>
        </w:rPr>
        <w:t>2</w:t>
      </w:r>
      <w:r w:rsidR="00D81C37">
        <w:rPr>
          <w:vertAlign w:val="subscript"/>
        </w:rPr>
        <w:t xml:space="preserve"> </w:t>
      </w:r>
      <w:r w:rsidR="00D81C37">
        <w:t>(oxid siřičitý)</w:t>
      </w:r>
      <w:r>
        <w:t>.</w:t>
      </w:r>
      <w:r w:rsidR="00D81C37">
        <w:t xml:space="preserve"> </w:t>
      </w:r>
    </w:p>
    <w:p w:rsidR="00933C04" w:rsidRDefault="00933C04">
      <w:pPr>
        <w:spacing w:before="0" w:after="0" w:line="240" w:lineRule="auto"/>
        <w:jc w:val="left"/>
        <w:rPr>
          <w:rFonts w:eastAsia="Microsoft YaHei" w:cs="Tahoma"/>
          <w:b/>
          <w:bCs/>
          <w:color w:val="002060"/>
          <w:sz w:val="24"/>
        </w:rPr>
      </w:pPr>
      <w:bookmarkStart w:id="68" w:name="_Toc438478096"/>
      <w:r>
        <w:br w:type="page"/>
      </w:r>
    </w:p>
    <w:p w:rsidR="00F565F3" w:rsidRDefault="00F565F3" w:rsidP="00415F26">
      <w:pPr>
        <w:pStyle w:val="Nadpis3"/>
      </w:pPr>
      <w:bookmarkStart w:id="69" w:name="_Toc444151414"/>
      <w:r>
        <w:t>Doprava</w:t>
      </w:r>
      <w:bookmarkEnd w:id="68"/>
      <w:bookmarkEnd w:id="69"/>
    </w:p>
    <w:p w:rsidR="00CA2E94" w:rsidRDefault="00CA2E94" w:rsidP="004A2881">
      <w:pPr>
        <w:keepNext/>
        <w:rPr>
          <w:b/>
          <w:color w:val="17365D"/>
        </w:rPr>
      </w:pPr>
      <w:r>
        <w:t>Tato kapitola týkající se dopravy na území městské části Praha 8 a faktorů ovlivňujících stav dopravy na Praze 8 je obecným popisem stavu dopravní infrastruktury, intenzity využívání a oblíbenosti jednotlivých typů dopravy včetně vyjmenování zásadních problémů z hlediska jednotlivých typů dopravy ve sledované městské části. Vzhledem k zásadnosti dopravy jako jednoho z nosných urbanistických prvků tvořících komunikační síť městské části, se nejedná o hloubkovou analýzu tématu s popisem všech souvislostí a všech existujících problémů v dopravě, to vzhledem ke komplexnosti tématu a reálně možného rozsahu v rámci této analýzy nebylo možné.</w:t>
      </w:r>
    </w:p>
    <w:p w:rsidR="009D6FE1" w:rsidRPr="004A2881" w:rsidRDefault="004A2881" w:rsidP="004A2881">
      <w:pPr>
        <w:keepNext/>
        <w:rPr>
          <w:b/>
          <w:color w:val="17365D"/>
        </w:rPr>
      </w:pPr>
      <w:r w:rsidRPr="004A2881">
        <w:rPr>
          <w:b/>
          <w:color w:val="17365D"/>
        </w:rPr>
        <w:t>Automobilová doprava</w:t>
      </w:r>
    </w:p>
    <w:p w:rsidR="00E27F4C" w:rsidRDefault="00E27F4C" w:rsidP="00E27F4C">
      <w:r w:rsidRPr="00A84166">
        <w:t xml:space="preserve">Největší dopravní tepnou správního obvodu Prahy 8 je </w:t>
      </w:r>
      <w:r w:rsidRPr="00A84166">
        <w:rPr>
          <w:b/>
        </w:rPr>
        <w:t>Prosecká radiála</w:t>
      </w:r>
      <w:r w:rsidRPr="00A84166">
        <w:t>. Ta</w:t>
      </w:r>
      <w:r w:rsidRPr="00A84166">
        <w:rPr>
          <w:b/>
        </w:rPr>
        <w:t xml:space="preserve"> </w:t>
      </w:r>
      <w:r w:rsidRPr="00A84166">
        <w:t>začíná na mimoúrovňovém křížení Pelc-Tyrolka u mo</w:t>
      </w:r>
      <w:r w:rsidR="003829AA">
        <w:t>stu Barikádníků, pokračuje ulicí</w:t>
      </w:r>
      <w:r w:rsidRPr="00A84166">
        <w:t xml:space="preserve"> V Hole</w:t>
      </w:r>
      <w:r w:rsidR="003829AA">
        <w:t>šovičkách, od křižovatky s ulicí</w:t>
      </w:r>
      <w:r w:rsidRPr="00A84166">
        <w:t xml:space="preserve"> Zenk</w:t>
      </w:r>
      <w:r w:rsidR="00C62588">
        <w:t>l</w:t>
      </w:r>
      <w:r w:rsidRPr="00A84166">
        <w:t>ova pokračuje po Liberecké ulici, dále vede stoupáním mezi Kobylisy a Střížkovem</w:t>
      </w:r>
      <w:r w:rsidR="00C62588">
        <w:t>.</w:t>
      </w:r>
      <w:r w:rsidR="00AF4217">
        <w:t xml:space="preserve"> </w:t>
      </w:r>
      <w:r w:rsidR="00C62588">
        <w:t>N</w:t>
      </w:r>
      <w:r w:rsidRPr="00A84166">
        <w:t xml:space="preserve">ásledně se táhne do Březiněvsi, </w:t>
      </w:r>
      <w:r w:rsidR="00996A73">
        <w:br/>
      </w:r>
      <w:r w:rsidRPr="00A84166">
        <w:t xml:space="preserve">kde se do budoucna plánuje jedno z možných napojení na </w:t>
      </w:r>
      <w:r w:rsidRPr="00A84166">
        <w:rPr>
          <w:b/>
        </w:rPr>
        <w:t>Pražský okruh</w:t>
      </w:r>
      <w:r w:rsidRPr="00A84166">
        <w:t xml:space="preserve">. Ve Zdibech pak plynule přechází v dálnici </w:t>
      </w:r>
      <w:r w:rsidRPr="00A84166">
        <w:rPr>
          <w:b/>
        </w:rPr>
        <w:t>D8</w:t>
      </w:r>
      <w:r w:rsidRPr="00A84166">
        <w:t xml:space="preserve">. </w:t>
      </w:r>
    </w:p>
    <w:p w:rsidR="00E27F4C" w:rsidRDefault="00E27F4C" w:rsidP="00E27F4C">
      <w:r w:rsidRPr="00A84166">
        <w:t xml:space="preserve">Součástí Prosecké radiály je </w:t>
      </w:r>
      <w:r w:rsidR="006F1237">
        <w:t>úsek Březiněves-Zdiby (do konce roku 2015, kdy existovala kategorie rychlostních silnic, se jednalo</w:t>
      </w:r>
      <w:r w:rsidRPr="00A84166">
        <w:t xml:space="preserve"> o nejkratší českou rychlostní silnici</w:t>
      </w:r>
      <w:r w:rsidR="006F1237">
        <w:t xml:space="preserve"> s </w:t>
      </w:r>
      <w:r w:rsidRPr="00A84166">
        <w:t>délk</w:t>
      </w:r>
      <w:r w:rsidR="006F1237">
        <w:t>ou</w:t>
      </w:r>
      <w:r w:rsidRPr="00A84166">
        <w:t xml:space="preserve"> 2,2 km</w:t>
      </w:r>
      <w:r>
        <w:t>)</w:t>
      </w:r>
      <w:r w:rsidRPr="00A84166">
        <w:t xml:space="preserve">. Po dostavbě </w:t>
      </w:r>
      <w:r>
        <w:t>P</w:t>
      </w:r>
      <w:r w:rsidRPr="00A84166">
        <w:t>ražského okruhu</w:t>
      </w:r>
      <w:r>
        <w:t xml:space="preserve"> </w:t>
      </w:r>
      <w:r w:rsidRPr="00A84166">
        <w:t xml:space="preserve">by se tento úsek měl stát součástí dálnice D8. </w:t>
      </w:r>
      <w:r>
        <w:t>Plynulé napojení Prosecké radiály na dálnici D8</w:t>
      </w:r>
      <w:r w:rsidRPr="00A84166">
        <w:t xml:space="preserve"> přivádí do hl. m. Prahy automobilovou dopravu ze seve</w:t>
      </w:r>
      <w:r w:rsidR="00C62588">
        <w:t>rozápadní části České republiky. P</w:t>
      </w:r>
      <w:r w:rsidRPr="00A84166">
        <w:t>roseck</w:t>
      </w:r>
      <w:r w:rsidR="00C62588">
        <w:t>á</w:t>
      </w:r>
      <w:r w:rsidRPr="00A84166">
        <w:t xml:space="preserve"> radiál</w:t>
      </w:r>
      <w:r w:rsidR="00C62588">
        <w:t>a</w:t>
      </w:r>
      <w:r w:rsidRPr="00A84166">
        <w:t xml:space="preserve"> je do budoucna </w:t>
      </w:r>
      <w:r w:rsidR="00C62588">
        <w:t>bude sloužit</w:t>
      </w:r>
      <w:r w:rsidRPr="00A84166">
        <w:t xml:space="preserve"> jako propojení městského a pražského okruhu.</w:t>
      </w:r>
      <w:r>
        <w:t xml:space="preserve"> </w:t>
      </w:r>
    </w:p>
    <w:p w:rsidR="000F1155" w:rsidRDefault="000F1155" w:rsidP="000F1155">
      <w:r w:rsidRPr="000F1155">
        <w:t xml:space="preserve">Územím Prahy 8 vede také </w:t>
      </w:r>
      <w:r w:rsidR="00173769">
        <w:t xml:space="preserve">tzv. </w:t>
      </w:r>
      <w:r w:rsidRPr="000F1155">
        <w:rPr>
          <w:b/>
        </w:rPr>
        <w:t>Severojižní magistrála</w:t>
      </w:r>
      <w:r w:rsidRPr="000F1155">
        <w:t xml:space="preserve">, </w:t>
      </w:r>
      <w:r>
        <w:t xml:space="preserve">která </w:t>
      </w:r>
      <w:r w:rsidR="00173769">
        <w:t xml:space="preserve">jakožto pozůstatek dopravní koncepce hl. m. Prahy ze 70. let 20. století </w:t>
      </w:r>
      <w:r>
        <w:t xml:space="preserve">vede centrem města a </w:t>
      </w:r>
      <w:r w:rsidRPr="000F1155">
        <w:t>propojuje severní č</w:t>
      </w:r>
      <w:r w:rsidR="00CA2E94">
        <w:t>ást Prahy (dálnici D8) s dálnicí</w:t>
      </w:r>
      <w:r w:rsidRPr="000F1155">
        <w:t xml:space="preserve"> D1.</w:t>
      </w:r>
      <w:r w:rsidR="00173769">
        <w:t xml:space="preserve"> Tato komunikace i v současné době patří k nejvytěžovanějším v celém městě – denní intenzita provozu zde přesahuje 100 000 vozidel</w:t>
      </w:r>
      <w:r w:rsidRPr="000F1155">
        <w:t xml:space="preserve">. </w:t>
      </w:r>
      <w:r w:rsidR="00387EDD">
        <w:t>Konkrétně v případě MČ Praha 8 se jedná například o ulici V Holešovičkách, kde za den projede více než 68 tis. vozů (Intenzita automobilové dopravy, TSK, 2014).</w:t>
      </w:r>
    </w:p>
    <w:p w:rsidR="000F1155" w:rsidRDefault="000F1155" w:rsidP="000F1155">
      <w:r w:rsidRPr="000F1155">
        <w:t xml:space="preserve">Přes městskou část Praha 8 do budoucna povede </w:t>
      </w:r>
      <w:r w:rsidRPr="000F1155">
        <w:rPr>
          <w:b/>
        </w:rPr>
        <w:t>Městský okruh</w:t>
      </w:r>
      <w:r w:rsidR="000E7E19">
        <w:t xml:space="preserve">, jehož výstavba </w:t>
      </w:r>
      <w:r w:rsidRPr="000F1155">
        <w:t xml:space="preserve">není stejně jako výstavba Pražské okruhu ještě dokončena. Prahou 8 by měly do budoucna procházet dva úseky </w:t>
      </w:r>
      <w:r w:rsidR="006C5F8C">
        <w:t xml:space="preserve">- </w:t>
      </w:r>
      <w:r w:rsidRPr="000F1155">
        <w:t>Stavba 0081 Pelc Tyrolka – Balabenka a navazující Stavba 0094 Balabenka – Štěrb</w:t>
      </w:r>
      <w:r w:rsidR="006F1237">
        <w:t>o</w:t>
      </w:r>
      <w:r w:rsidRPr="000F1155">
        <w:t xml:space="preserve">holská. </w:t>
      </w:r>
      <w:r w:rsidR="006C5F8C">
        <w:t>V</w:t>
      </w:r>
      <w:r w:rsidR="006C5F8C" w:rsidRPr="006C5F8C">
        <w:t xml:space="preserve"> současné době</w:t>
      </w:r>
      <w:r w:rsidR="006C5F8C">
        <w:t xml:space="preserve"> však probíhá revize a </w:t>
      </w:r>
      <w:r w:rsidR="006C5F8C" w:rsidRPr="006C5F8C">
        <w:t xml:space="preserve">aktualizace všech stěžejních strategických dokumentů HMP, </w:t>
      </w:r>
      <w:r w:rsidR="006C5F8C">
        <w:t>j</w:t>
      </w:r>
      <w:r w:rsidR="006C5F8C" w:rsidRPr="006C5F8C">
        <w:t>edná se především o alternativní</w:t>
      </w:r>
      <w:r w:rsidR="006C5F8C">
        <w:t>ch</w:t>
      </w:r>
      <w:r w:rsidR="006C5F8C" w:rsidRPr="006C5F8C">
        <w:t xml:space="preserve"> možnost</w:t>
      </w:r>
      <w:r w:rsidR="006C5F8C">
        <w:t>ech</w:t>
      </w:r>
      <w:r w:rsidR="006C5F8C" w:rsidRPr="006C5F8C">
        <w:t xml:space="preserve"> vedení</w:t>
      </w:r>
      <w:r w:rsidR="006C5F8C">
        <w:t xml:space="preserve"> Městského okruhu a</w:t>
      </w:r>
      <w:r w:rsidR="006C5F8C" w:rsidRPr="006C5F8C">
        <w:t xml:space="preserve"> rovněž o </w:t>
      </w:r>
      <w:r w:rsidR="006C5F8C">
        <w:t xml:space="preserve">celkovém </w:t>
      </w:r>
      <w:r w:rsidR="006C5F8C" w:rsidRPr="006C5F8C">
        <w:t>přehodnocení</w:t>
      </w:r>
      <w:r w:rsidR="006C5F8C">
        <w:t xml:space="preserve"> jeho výstavby v původně navržené variantě, takže konkrétní řešení ještě není zcela zřejmé. Otázkou je také reálnost/udržitelnost financování dopravních staveb ze strany hl. m. Praha. </w:t>
      </w:r>
      <w:r w:rsidRPr="000F1155">
        <w:t xml:space="preserve">V současné době </w:t>
      </w:r>
      <w:r w:rsidR="000E7E19">
        <w:t xml:space="preserve">vede </w:t>
      </w:r>
      <w:r w:rsidRPr="000F1155">
        <w:t xml:space="preserve">tzv. </w:t>
      </w:r>
      <w:r w:rsidRPr="000F1155">
        <w:rPr>
          <w:b/>
        </w:rPr>
        <w:t>Městský okruh</w:t>
      </w:r>
      <w:r w:rsidR="006C5F8C">
        <w:rPr>
          <w:b/>
        </w:rPr>
        <w:t> </w:t>
      </w:r>
      <w:r w:rsidRPr="000F1155">
        <w:t xml:space="preserve">z </w:t>
      </w:r>
      <w:hyperlink r:id="rId127" w:tooltip="Troja" w:history="1">
        <w:r w:rsidRPr="000F1155">
          <w:t>Troji</w:t>
        </w:r>
      </w:hyperlink>
      <w:r w:rsidRPr="000F1155">
        <w:t> přes </w:t>
      </w:r>
      <w:hyperlink r:id="rId128" w:tooltip="Tunelový komplex Blanka" w:history="1">
        <w:r w:rsidRPr="000F1155">
          <w:t>tunelový komplex Blanka</w:t>
        </w:r>
      </w:hyperlink>
      <w:r w:rsidR="000E7E19">
        <w:t xml:space="preserve">, </w:t>
      </w:r>
      <w:hyperlink r:id="rId129" w:tooltip="Strahovský tunel" w:history="1">
        <w:r w:rsidR="006C5F8C">
          <w:t>Strahovský </w:t>
        </w:r>
        <w:r w:rsidRPr="000F1155">
          <w:t>tunel</w:t>
        </w:r>
      </w:hyperlink>
      <w:r w:rsidR="006C5F8C">
        <w:t>, </w:t>
      </w:r>
      <w:hyperlink r:id="rId130" w:tooltip="Tunel Mrázovka" w:history="1">
        <w:r w:rsidR="006C5F8C">
          <w:t xml:space="preserve">Tunel </w:t>
        </w:r>
        <w:r w:rsidRPr="000F1155">
          <w:t>Mrázovka</w:t>
        </w:r>
      </w:hyperlink>
      <w:r w:rsidR="000E7E19">
        <w:t xml:space="preserve">, </w:t>
      </w:r>
      <w:hyperlink r:id="rId131" w:tooltip="Barrandovský most" w:history="1">
        <w:r w:rsidRPr="000F1155">
          <w:t>Barrandovský most</w:t>
        </w:r>
      </w:hyperlink>
      <w:r w:rsidR="000E7E19">
        <w:t xml:space="preserve"> a </w:t>
      </w:r>
      <w:hyperlink r:id="rId132" w:tooltip="Jižní spojka" w:history="1">
        <w:r w:rsidRPr="000F1155">
          <w:t>Jižní spojku</w:t>
        </w:r>
      </w:hyperlink>
      <w:r w:rsidR="006C5F8C">
        <w:t>, za níž provizorně pokračuje po </w:t>
      </w:r>
      <w:r w:rsidRPr="000F1155">
        <w:t>začátku </w:t>
      </w:r>
      <w:hyperlink r:id="rId133" w:tooltip="Štěrboholská radiála" w:history="1">
        <w:r w:rsidRPr="000F1155">
          <w:t>Štěrboholské radiály</w:t>
        </w:r>
      </w:hyperlink>
      <w:r w:rsidRPr="000F1155">
        <w:t>. V plánu je severov</w:t>
      </w:r>
      <w:r w:rsidR="006C5F8C">
        <w:t>ýchodní propojení okruhu, jehož </w:t>
      </w:r>
      <w:r w:rsidRPr="000F1155">
        <w:t>součástí budou výše zmíněné úseky procházející Prahou 8. Celková plánovaná délka rychlostního Městského okruhu má být 32,1 km. Výstavbu Městského okruhu financuje hlavní město </w:t>
      </w:r>
      <w:hyperlink r:id="rId134" w:tooltip="Praha" w:history="1">
        <w:r w:rsidRPr="000F1155">
          <w:t>Praha</w:t>
        </w:r>
      </w:hyperlink>
      <w:r w:rsidRPr="000F1155">
        <w:t>.</w:t>
      </w:r>
      <w:r>
        <w:t xml:space="preserve"> </w:t>
      </w:r>
    </w:p>
    <w:p w:rsidR="00E2012A" w:rsidRDefault="00E2012A" w:rsidP="000F1155">
      <w:r>
        <w:t>Cílem</w:t>
      </w:r>
      <w:r w:rsidR="000F1155" w:rsidRPr="000F1155">
        <w:t xml:space="preserve"> výstavby </w:t>
      </w:r>
      <w:r w:rsidR="002B2D01">
        <w:t xml:space="preserve">výše zmíněného </w:t>
      </w:r>
      <w:r w:rsidR="000F1155" w:rsidRPr="000F1155">
        <w:t xml:space="preserve">Pražského a Městského okruhu </w:t>
      </w:r>
      <w:r>
        <w:t>má</w:t>
      </w:r>
      <w:r w:rsidR="000F1155" w:rsidRPr="000F1155">
        <w:t xml:space="preserve"> být </w:t>
      </w:r>
      <w:r>
        <w:t xml:space="preserve">zejména </w:t>
      </w:r>
      <w:r w:rsidR="000F1155" w:rsidRPr="000F1155">
        <w:t>odvedení tra</w:t>
      </w:r>
      <w:r>
        <w:t xml:space="preserve">nzitní dopravy z hlavního města, což by mělo </w:t>
      </w:r>
      <w:r w:rsidR="000F1155" w:rsidRPr="000F1155">
        <w:t xml:space="preserve">zaručit </w:t>
      </w:r>
      <w:r>
        <w:t>jeho dobrou dopravní obslužnost</w:t>
      </w:r>
      <w:r w:rsidR="000F1155" w:rsidRPr="000F1155">
        <w:t xml:space="preserve">. </w:t>
      </w:r>
      <w:r>
        <w:t>V případě, že nebudou zavedena návazná opatření, která dopravu dále regulují a zklidňují, tak se kýžený efekt nemusí dostavit. Naopak existují případy, kdy nové sběrné komunikace skrze jejich kapacitu generují další dopravu a nemusí ve výsledku znamenat plynulejší a bezpečnější provoz.</w:t>
      </w:r>
    </w:p>
    <w:p w:rsidR="000F1155" w:rsidRPr="000F1155" w:rsidRDefault="000F1155" w:rsidP="000F1155">
      <w:r w:rsidRPr="000F1155">
        <w:t>Územím Prahy 8 dále prochází pozemní komunikace, která byla v </w:t>
      </w:r>
      <w:r w:rsidR="001C3997">
        <w:t>minulosti značena jako silnice II</w:t>
      </w:r>
      <w:r w:rsidRPr="000F1155">
        <w:t xml:space="preserve">. třídy číslo 608. Značená silnice vedla z Prahy (přes Kobylisy, Dolní Chabry) severním směrem do Terezína. Po zrušení silnic II. třídy na území Prahy, je silnice v současné době oficiálně značena až od </w:t>
      </w:r>
      <w:r w:rsidR="006F1237">
        <w:t>hranice katastru hlavního města Prahy – od katastru sousední obce</w:t>
      </w:r>
      <w:r w:rsidRPr="000F1155">
        <w:t xml:space="preserve"> Zdiby a</w:t>
      </w:r>
      <w:r>
        <w:t> </w:t>
      </w:r>
      <w:r w:rsidRPr="000F1155">
        <w:t xml:space="preserve">její délka ve směru na Terezín byla zkrácena zhruba o 5 km. </w:t>
      </w:r>
    </w:p>
    <w:p w:rsidR="000F1155" w:rsidRDefault="00A13A3E" w:rsidP="000F1155">
      <w:r>
        <w:t>Sledovaným územím dále prochází</w:t>
      </w:r>
      <w:r w:rsidR="000F1155" w:rsidRPr="000F1155">
        <w:t xml:space="preserve"> městská dopravní síť pozemních komunikací, propojující jednotlivé místní části Prahy 8</w:t>
      </w:r>
      <w:r w:rsidR="003D4D96">
        <w:t>, viz následující obrázek.</w:t>
      </w:r>
    </w:p>
    <w:p w:rsidR="003D4D96" w:rsidRDefault="003D4D96" w:rsidP="003D4D96">
      <w:pPr>
        <w:pStyle w:val="Titulek"/>
      </w:pPr>
      <w:r>
        <w:t xml:space="preserve">Obrázek </w:t>
      </w:r>
      <w:fldSimple w:instr=" STYLEREF 1 \s ">
        <w:r w:rsidR="00256364">
          <w:rPr>
            <w:noProof/>
          </w:rPr>
          <w:t>5</w:t>
        </w:r>
      </w:fldSimple>
      <w:r w:rsidR="002A4EA3">
        <w:t>.</w:t>
      </w:r>
      <w:fldSimple w:instr=" SEQ Obrázek \* ARABIC \s 1 ">
        <w:r w:rsidR="00256364">
          <w:rPr>
            <w:noProof/>
          </w:rPr>
          <w:t>6</w:t>
        </w:r>
      </w:fldSimple>
      <w:r>
        <w:t>: Silniční síť na území MČ Praha 8</w:t>
      </w:r>
    </w:p>
    <w:p w:rsidR="003D4D96" w:rsidRDefault="003D4D96" w:rsidP="000D348D">
      <w:pPr>
        <w:spacing w:before="0" w:after="0" w:line="240" w:lineRule="auto"/>
      </w:pPr>
      <w:r>
        <w:rPr>
          <w:noProof/>
          <w:lang w:eastAsia="cs-CZ"/>
        </w:rPr>
        <w:drawing>
          <wp:inline distT="0" distB="0" distL="0" distR="0" wp14:anchorId="6A1BE745" wp14:editId="4B84268B">
            <wp:extent cx="5760720" cy="4664075"/>
            <wp:effectExtent l="0" t="0" r="0" b="317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4664075"/>
                    </a:xfrm>
                    <a:prstGeom prst="rect">
                      <a:avLst/>
                    </a:prstGeom>
                  </pic:spPr>
                </pic:pic>
              </a:graphicData>
            </a:graphic>
          </wp:inline>
        </w:drawing>
      </w:r>
    </w:p>
    <w:p w:rsidR="003D4D96" w:rsidRPr="003D4D96" w:rsidRDefault="003D4D96" w:rsidP="003D4D96">
      <w:pPr>
        <w:spacing w:before="0" w:after="0" w:line="240" w:lineRule="auto"/>
        <w:rPr>
          <w:i/>
          <w:sz w:val="18"/>
        </w:rPr>
      </w:pPr>
      <w:r w:rsidRPr="003D4D96">
        <w:rPr>
          <w:i/>
          <w:sz w:val="18"/>
        </w:rPr>
        <w:t>Zdroj dat: Geoportal, dostupné z www:</w:t>
      </w:r>
      <w:r>
        <w:rPr>
          <w:i/>
          <w:sz w:val="18"/>
        </w:rPr>
        <w:t xml:space="preserve"> geoportal.jsdi.</w:t>
      </w:r>
      <w:r w:rsidRPr="003D4D96">
        <w:rPr>
          <w:i/>
          <w:sz w:val="18"/>
        </w:rPr>
        <w:t>cz</w:t>
      </w:r>
    </w:p>
    <w:p w:rsidR="001035E5" w:rsidRDefault="001035E5" w:rsidP="00EA74A8"/>
    <w:p w:rsidR="0087424E" w:rsidRDefault="00EA74A8" w:rsidP="00EA74A8">
      <w:r>
        <w:t>Co se týče hustoty dopravy, největší provoz je v období špiček na ulici Zenklova v úseku mezi křižova</w:t>
      </w:r>
      <w:r w:rsidR="001035E5">
        <w:t>tkami ulic U Meteoru a Prosecká, dále to jsou úseky ulic V Holešovičkách a Liberecká.</w:t>
      </w:r>
      <w:r>
        <w:t xml:space="preserve"> </w:t>
      </w:r>
      <w:r w:rsidR="001035E5">
        <w:t>Ulicí V Holešovičkách (úsek od Pelce-tyrolka po Vychovatelnu) dle údajů za rok 2014 (</w:t>
      </w:r>
      <w:r w:rsidR="001035E5" w:rsidRPr="001035E5">
        <w:t>Intenzity dopravy na sledované síti pro dopravní sčítání TSK-ÚDI 2014</w:t>
      </w:r>
      <w:r w:rsidR="001035E5">
        <w:t xml:space="preserve">) denně průměrně projede 68 246 vozů. </w:t>
      </w:r>
      <w:r>
        <w:t xml:space="preserve">Hustotu dopravy </w:t>
      </w:r>
      <w:r w:rsidRPr="000F1155">
        <w:t>lze sledovat ve všech městských částech Prahy, včetně Pr</w:t>
      </w:r>
      <w:r w:rsidR="0087424E">
        <w:t xml:space="preserve">ahy 8 pomocí kamerového systému. V MČ </w:t>
      </w:r>
      <w:r w:rsidR="001035E5">
        <w:t xml:space="preserve">Praha 8 jsou sledovány zejména výše zmíněné nejintenzivněji využívané úseky komunikací. Jedná se tedy např. o </w:t>
      </w:r>
      <w:r w:rsidR="0087424E">
        <w:t xml:space="preserve">úseky ulice V Holešovičkách, </w:t>
      </w:r>
      <w:r w:rsidR="001035E5">
        <w:t>Liberecká, Zenklova, Povltavská a další</w:t>
      </w:r>
      <w:r w:rsidR="0087424E">
        <w:t>.</w:t>
      </w:r>
      <w:r w:rsidR="001035E5">
        <w:t xml:space="preserve"> </w:t>
      </w:r>
      <w:r w:rsidR="0087424E">
        <w:t>Detailní pohled na intenzity dopravy na hlavních komunikacích Prahy – výřez MČ Praha 8 a okolí je zobrazen na následujícím obrázku.</w:t>
      </w:r>
      <w:r w:rsidR="00595D07">
        <w:t xml:space="preserve"> Z toho </w:t>
      </w:r>
      <w:r w:rsidR="00754812">
        <w:t xml:space="preserve">lze rozeznat </w:t>
      </w:r>
      <w:r w:rsidR="00673245">
        <w:t xml:space="preserve">i </w:t>
      </w:r>
      <w:r w:rsidR="00595D07">
        <w:t>znatelný nárůst intenzity dopravy mezi roky 1991 a 2014, týkající se zejména severozápadní části Prahy 8.</w:t>
      </w:r>
    </w:p>
    <w:p w:rsidR="00D0786D" w:rsidRDefault="00D0786D" w:rsidP="00924067">
      <w:pPr>
        <w:pStyle w:val="Titulek"/>
        <w:spacing w:after="0"/>
      </w:pPr>
      <w:r>
        <w:t xml:space="preserve">Obrázek </w:t>
      </w:r>
      <w:fldSimple w:instr=" STYLEREF 1 \s ">
        <w:r w:rsidR="00256364">
          <w:rPr>
            <w:noProof/>
          </w:rPr>
          <w:t>5</w:t>
        </w:r>
      </w:fldSimple>
      <w:r w:rsidR="002A4EA3">
        <w:t>.</w:t>
      </w:r>
      <w:fldSimple w:instr=" SEQ Obrázek \* ARABIC \s 1 ">
        <w:r w:rsidR="00256364">
          <w:rPr>
            <w:noProof/>
          </w:rPr>
          <w:t>7</w:t>
        </w:r>
      </w:fldSimple>
      <w:r>
        <w:t xml:space="preserve">: </w:t>
      </w:r>
      <w:r w:rsidR="00246121">
        <w:t>Intenzity dopravy na hlavních komunikacích Prahy – výřez MČ Praha 8 a okolí</w:t>
      </w:r>
    </w:p>
    <w:p w:rsidR="00D0786D" w:rsidRDefault="00D0786D" w:rsidP="00924067">
      <w:pPr>
        <w:spacing w:before="0" w:after="0"/>
      </w:pPr>
      <w:r>
        <w:rPr>
          <w:noProof/>
          <w:lang w:eastAsia="cs-CZ"/>
        </w:rPr>
        <w:drawing>
          <wp:anchor distT="0" distB="0" distL="114300" distR="114300" simplePos="0" relativeHeight="251677184" behindDoc="0" locked="0" layoutInCell="1" allowOverlap="1" wp14:anchorId="0192019F" wp14:editId="5954DF84">
            <wp:simplePos x="0" y="0"/>
            <wp:positionH relativeFrom="column">
              <wp:posOffset>3072130</wp:posOffset>
            </wp:positionH>
            <wp:positionV relativeFrom="paragraph">
              <wp:posOffset>115570</wp:posOffset>
            </wp:positionV>
            <wp:extent cx="2584450" cy="628650"/>
            <wp:effectExtent l="190500" t="190500" r="196850" b="190500"/>
            <wp:wrapNone/>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84450" cy="6286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280FB1FC" wp14:editId="7D2BC61E">
            <wp:extent cx="5762847" cy="2785731"/>
            <wp:effectExtent l="0" t="0" r="0" b="0"/>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b="8016"/>
                    <a:stretch/>
                  </pic:blipFill>
                  <pic:spPr bwMode="auto">
                    <a:xfrm>
                      <a:off x="0" y="0"/>
                      <a:ext cx="5760720" cy="2784703"/>
                    </a:xfrm>
                    <a:prstGeom prst="rect">
                      <a:avLst/>
                    </a:prstGeom>
                    <a:ln>
                      <a:noFill/>
                    </a:ln>
                    <a:extLst>
                      <a:ext uri="{53640926-AAD7-44D8-BBD7-CCE9431645EC}">
                        <a14:shadowObscured xmlns:a14="http://schemas.microsoft.com/office/drawing/2010/main"/>
                      </a:ext>
                    </a:extLst>
                  </pic:spPr>
                </pic:pic>
              </a:graphicData>
            </a:graphic>
          </wp:inline>
        </w:drawing>
      </w:r>
    </w:p>
    <w:p w:rsidR="00924067" w:rsidRDefault="00924067" w:rsidP="00924067">
      <w:pPr>
        <w:spacing w:before="0"/>
      </w:pPr>
      <w:r w:rsidRPr="003D4D96">
        <w:rPr>
          <w:i/>
          <w:sz w:val="18"/>
        </w:rPr>
        <w:t xml:space="preserve">Zdroj dat: </w:t>
      </w:r>
      <w:r w:rsidR="0095361F" w:rsidRPr="0095361F">
        <w:rPr>
          <w:i/>
          <w:sz w:val="18"/>
        </w:rPr>
        <w:t>Technická správa komunikací hlavního města Prahy</w:t>
      </w:r>
      <w:r w:rsidR="0095361F">
        <w:rPr>
          <w:i/>
          <w:sz w:val="18"/>
        </w:rPr>
        <w:t>, Ročenka dopravy Praha 2014</w:t>
      </w:r>
    </w:p>
    <w:p w:rsidR="009278E3" w:rsidRDefault="003142E9" w:rsidP="0019389A">
      <w:pPr>
        <w:pStyle w:val="Normlnweb"/>
        <w:shd w:val="clear" w:color="auto" w:fill="FFFFFF"/>
        <w:spacing w:before="120" w:beforeAutospacing="0" w:after="120" w:afterAutospacing="0"/>
        <w:jc w:val="both"/>
        <w:textAlignment w:val="baseline"/>
        <w:rPr>
          <w:rFonts w:eastAsiaTheme="minorHAnsi" w:cs="Arial"/>
          <w:sz w:val="22"/>
          <w:szCs w:val="22"/>
          <w:lang w:eastAsia="en-US"/>
        </w:rPr>
      </w:pPr>
      <w:r>
        <w:rPr>
          <w:rFonts w:eastAsiaTheme="minorHAnsi" w:cs="Arial"/>
          <w:sz w:val="22"/>
          <w:szCs w:val="22"/>
          <w:lang w:eastAsia="en-US"/>
        </w:rPr>
        <w:t xml:space="preserve">V </w:t>
      </w:r>
      <w:r w:rsidRPr="003142E9">
        <w:rPr>
          <w:rFonts w:eastAsiaTheme="minorHAnsi" w:cs="Arial"/>
          <w:sz w:val="22"/>
          <w:szCs w:val="22"/>
          <w:lang w:eastAsia="en-US"/>
        </w:rPr>
        <w:t xml:space="preserve">současné době </w:t>
      </w:r>
      <w:r>
        <w:rPr>
          <w:rFonts w:eastAsiaTheme="minorHAnsi" w:cs="Arial"/>
          <w:sz w:val="22"/>
          <w:szCs w:val="22"/>
          <w:lang w:eastAsia="en-US"/>
        </w:rPr>
        <w:t>je v</w:t>
      </w:r>
      <w:r w:rsidR="00663FA1" w:rsidRPr="003142E9">
        <w:rPr>
          <w:rFonts w:eastAsiaTheme="minorHAnsi" w:cs="Arial"/>
          <w:sz w:val="22"/>
          <w:szCs w:val="22"/>
          <w:lang w:eastAsia="en-US"/>
        </w:rPr>
        <w:t>elmi diskutovaným témat</w:t>
      </w:r>
      <w:r>
        <w:rPr>
          <w:rFonts w:eastAsiaTheme="minorHAnsi" w:cs="Arial"/>
          <w:sz w:val="22"/>
          <w:szCs w:val="22"/>
          <w:lang w:eastAsia="en-US"/>
        </w:rPr>
        <w:t xml:space="preserve">em </w:t>
      </w:r>
      <w:r w:rsidR="00663FA1" w:rsidRPr="003142E9">
        <w:rPr>
          <w:rFonts w:eastAsiaTheme="minorHAnsi" w:cs="Arial"/>
          <w:sz w:val="22"/>
          <w:szCs w:val="22"/>
          <w:lang w:eastAsia="en-US"/>
        </w:rPr>
        <w:t>rekonstrukce a rozšíření Libe</w:t>
      </w:r>
      <w:r w:rsidR="0019389A" w:rsidRPr="003142E9">
        <w:rPr>
          <w:rFonts w:eastAsiaTheme="minorHAnsi" w:cs="Arial"/>
          <w:sz w:val="22"/>
          <w:szCs w:val="22"/>
          <w:lang w:eastAsia="en-US"/>
        </w:rPr>
        <w:t>ňského mostu, jež plánuje Technická správa komunikací hlavního města Prahy. Libeňský most je už několik let v havarijním stavu. Na</w:t>
      </w:r>
      <w:r>
        <w:rPr>
          <w:rFonts w:eastAsiaTheme="minorHAnsi" w:cs="Arial"/>
          <w:sz w:val="22"/>
          <w:szCs w:val="22"/>
          <w:lang w:eastAsia="en-US"/>
        </w:rPr>
        <w:t> </w:t>
      </w:r>
      <w:r w:rsidR="0019389A" w:rsidRPr="003142E9">
        <w:rPr>
          <w:rFonts w:eastAsiaTheme="minorHAnsi" w:cs="Arial"/>
          <w:sz w:val="22"/>
          <w:szCs w:val="22"/>
          <w:lang w:eastAsia="en-US"/>
        </w:rPr>
        <w:t>mostě je navíc dlouhodobě snížena rychlost tramvají.</w:t>
      </w:r>
      <w:r w:rsidRPr="003142E9">
        <w:rPr>
          <w:rFonts w:eastAsiaTheme="minorHAnsi" w:cs="Arial"/>
          <w:sz w:val="22"/>
          <w:szCs w:val="22"/>
          <w:lang w:eastAsia="en-US"/>
        </w:rPr>
        <w:t xml:space="preserve"> </w:t>
      </w:r>
      <w:r w:rsidR="0019389A" w:rsidRPr="003142E9">
        <w:rPr>
          <w:rFonts w:eastAsiaTheme="minorHAnsi" w:cs="Arial"/>
          <w:sz w:val="22"/>
          <w:szCs w:val="22"/>
          <w:lang w:eastAsia="en-US"/>
        </w:rPr>
        <w:t xml:space="preserve">Plánováno je rozšíření </w:t>
      </w:r>
      <w:r>
        <w:rPr>
          <w:rFonts w:eastAsiaTheme="minorHAnsi" w:cs="Arial"/>
          <w:sz w:val="22"/>
          <w:szCs w:val="22"/>
          <w:lang w:eastAsia="en-US"/>
        </w:rPr>
        <w:t xml:space="preserve">mostu </w:t>
      </w:r>
      <w:r w:rsidR="0019389A" w:rsidRPr="003142E9">
        <w:rPr>
          <w:rFonts w:eastAsiaTheme="minorHAnsi" w:cs="Arial"/>
          <w:sz w:val="22"/>
          <w:szCs w:val="22"/>
          <w:lang w:eastAsia="en-US"/>
        </w:rPr>
        <w:t>o 5 metrů, tedy na</w:t>
      </w:r>
      <w:r>
        <w:rPr>
          <w:rFonts w:eastAsiaTheme="minorHAnsi" w:cs="Arial"/>
          <w:sz w:val="22"/>
          <w:szCs w:val="22"/>
          <w:lang w:eastAsia="en-US"/>
        </w:rPr>
        <w:t> </w:t>
      </w:r>
      <w:r w:rsidR="0019389A" w:rsidRPr="003142E9">
        <w:rPr>
          <w:rFonts w:eastAsiaTheme="minorHAnsi" w:cs="Arial"/>
          <w:sz w:val="22"/>
          <w:szCs w:val="22"/>
          <w:lang w:eastAsia="en-US"/>
        </w:rPr>
        <w:t>celkových 26 metrů. Tento děj má souvislost se stavbou tunelu Blanka a jeho napojením na stá</w:t>
      </w:r>
      <w:r w:rsidR="001863FD">
        <w:rPr>
          <w:rFonts w:eastAsiaTheme="minorHAnsi" w:cs="Arial"/>
          <w:sz w:val="22"/>
          <w:szCs w:val="22"/>
          <w:lang w:eastAsia="en-US"/>
        </w:rPr>
        <w:t>vající dopravní infrastrukturu.</w:t>
      </w:r>
    </w:p>
    <w:p w:rsidR="00A648B6" w:rsidRPr="00A648B6" w:rsidRDefault="00A648B6" w:rsidP="00A648B6">
      <w:pPr>
        <w:keepNext/>
        <w:rPr>
          <w:b/>
          <w:color w:val="17365D"/>
        </w:rPr>
      </w:pPr>
      <w:r w:rsidRPr="00A648B6">
        <w:rPr>
          <w:b/>
          <w:color w:val="17365D"/>
        </w:rPr>
        <w:t>Železniční doprava</w:t>
      </w:r>
    </w:p>
    <w:p w:rsidR="000F1155" w:rsidRDefault="00BA1829" w:rsidP="000F1155">
      <w:hyperlink r:id="rId138" w:tooltip="Praha" w:history="1">
        <w:r w:rsidR="000F1155" w:rsidRPr="000F1155">
          <w:t>Praha</w:t>
        </w:r>
      </w:hyperlink>
      <w:r w:rsidR="000F1155" w:rsidRPr="000F1155">
        <w:t> je nejvýznamnější </w:t>
      </w:r>
      <w:hyperlink r:id="rId139" w:tooltip="Železniční uzel" w:history="1">
        <w:r w:rsidR="000F1155" w:rsidRPr="000F1155">
          <w:t>železniční uzel</w:t>
        </w:r>
      </w:hyperlink>
      <w:r w:rsidR="000F1155" w:rsidRPr="000F1155">
        <w:t> osobní </w:t>
      </w:r>
      <w:hyperlink r:id="rId140" w:tooltip="Železniční doprava" w:history="1">
        <w:r w:rsidR="000F1155" w:rsidRPr="000F1155">
          <w:t>železniční dopravy</w:t>
        </w:r>
      </w:hyperlink>
      <w:r w:rsidR="000F1155" w:rsidRPr="000F1155">
        <w:t> v </w:t>
      </w:r>
      <w:hyperlink r:id="rId141" w:tooltip="Česko" w:history="1">
        <w:r w:rsidR="000F1155" w:rsidRPr="000F1155">
          <w:t>České republice</w:t>
        </w:r>
      </w:hyperlink>
      <w:r w:rsidR="000F1155" w:rsidRPr="000F1155">
        <w:t>. Jde o přirozené centrum nejen dálkové dopravy, ale i příměstské. Územím městské částí Praha 8 prochází celkem 3 ze 4 hlavních tranzitních koridorů České republiky. Hranici městských částí Praha 8, 3 a 9 prochází tzv</w:t>
      </w:r>
      <w:r w:rsidR="000F1155" w:rsidRPr="000F1155">
        <w:rPr>
          <w:b/>
        </w:rPr>
        <w:t>. I. tranzitní železniční</w:t>
      </w:r>
      <w:r w:rsidR="000F1155" w:rsidRPr="000F1155">
        <w:t xml:space="preserve"> </w:t>
      </w:r>
      <w:r w:rsidR="000F1155" w:rsidRPr="000F1155">
        <w:rPr>
          <w:b/>
        </w:rPr>
        <w:t>koridor</w:t>
      </w:r>
      <w:r w:rsidR="000F1155" w:rsidRPr="000F1155">
        <w:t xml:space="preserve"> ve směru Děčín-Břeclav a tzv. </w:t>
      </w:r>
      <w:r w:rsidR="000F1155" w:rsidRPr="000F1155">
        <w:rPr>
          <w:b/>
        </w:rPr>
        <w:t>III. železniční koridor</w:t>
      </w:r>
      <w:r w:rsidR="000F1155" w:rsidRPr="000F1155">
        <w:t xml:space="preserve"> Mosty u Jablunkova-Cheb. Krátkým úsekem území městské části Praha 8 prochází </w:t>
      </w:r>
      <w:r w:rsidR="000F1155">
        <w:t xml:space="preserve">také </w:t>
      </w:r>
      <w:r w:rsidR="000F1155" w:rsidRPr="000F1155">
        <w:rPr>
          <w:b/>
        </w:rPr>
        <w:t>IV. tranzitní železniční koridor</w:t>
      </w:r>
      <w:r w:rsidR="000F1155" w:rsidRPr="000F1155">
        <w:t xml:space="preserve"> ve sm</w:t>
      </w:r>
      <w:r w:rsidR="00515A9E">
        <w:t>ěru Děčín-Horní Dvořiště.</w:t>
      </w:r>
    </w:p>
    <w:p w:rsidR="00C832FC" w:rsidRDefault="00C832FC" w:rsidP="00A00EB1">
      <w:r>
        <w:t xml:space="preserve">Na území MČ Prahy 8 se nachází také </w:t>
      </w:r>
      <w:r w:rsidRPr="00C832FC">
        <w:t>Negrelliho viadukt (nazývaný též Karlínský viadukt, dříve obecně viadukt Společnosti státní dráhy)</w:t>
      </w:r>
      <w:r w:rsidR="003D27E9">
        <w:t>, který</w:t>
      </w:r>
      <w:r w:rsidRPr="00C832FC">
        <w:t xml:space="preserve"> spojuje Masarykovo nádraží v Praze přes ostrov Štvanici s Bubny. </w:t>
      </w:r>
      <w:r w:rsidR="00A00EB1">
        <w:t xml:space="preserve">Jedná se také o důležitou spojnici pro vlaky </w:t>
      </w:r>
      <w:r w:rsidR="00A00EB1" w:rsidRPr="00A00EB1">
        <w:t xml:space="preserve">z Kladna či z Kralup nad Vltavou na Masarykovo nádraží. </w:t>
      </w:r>
      <w:r w:rsidR="00A00EB1">
        <w:t xml:space="preserve">Z pohledu MČ Praha 8 se jedná o významnou spojku Karlína s Holešovicemi. </w:t>
      </w:r>
      <w:r w:rsidRPr="00C832FC">
        <w:t>Je historicky prvním pražským železničním mostem přes Vltavu a v současné době druhým vůbec nejstarším pražským mostem přes Vltavu.</w:t>
      </w:r>
      <w:r w:rsidR="00D856A6">
        <w:t xml:space="preserve"> </w:t>
      </w:r>
      <w:r w:rsidR="00D856A6" w:rsidRPr="00D856A6">
        <w:t>Začátek viaduktu leží v části Nového Města spadající do Prahy 8. Nad autobusovým nádražím Florenc tvoří hranici mezi Novým Městem a Karlínem, pak pokračuje územím Karlína přes vltavský ostrov Štvanice do bubenské části Holešovic.</w:t>
      </w:r>
      <w:r w:rsidR="00A00EB1">
        <w:t xml:space="preserve"> Viadukt je zapsán jako nemovitá kulturní památka a v současné době je potřeba jeho nákladná rekonstrukce, a to jak z důvodu navrácení původní podoby, tak jeho obnova souvisí i s modernizací obou navazujících tratí – koridorového úseku do Bubenče a kladenské dráhy, odkud by měla v budoucnu odbočovat také trať na Letiště Václava Havla.</w:t>
      </w:r>
    </w:p>
    <w:p w:rsidR="000F1155" w:rsidRDefault="00CD64B3" w:rsidP="000F1155">
      <w:r>
        <w:t>Významnou součástí systému veřejné dopravy je pro Prahu 8 i</w:t>
      </w:r>
      <w:r w:rsidR="000F1155" w:rsidRPr="000F1155">
        <w:t xml:space="preserve"> </w:t>
      </w:r>
      <w:r w:rsidR="000F1155" w:rsidRPr="000F1155">
        <w:rPr>
          <w:b/>
        </w:rPr>
        <w:t>příměstská železnice</w:t>
      </w:r>
      <w:r w:rsidR="000F1155" w:rsidRPr="000F1155">
        <w:t xml:space="preserve">. </w:t>
      </w:r>
      <w:r w:rsidR="003D27E9">
        <w:t>Na všech úsecích železniční sítě na území MČ Praha 8 jsou provozovány příměstské vlaky Pražské integrované dopravy v rámci systému eSko.</w:t>
      </w:r>
      <w:r w:rsidR="000F1155" w:rsidRPr="000F1155">
        <w:t xml:space="preserve"> Katastrální území Prahy 8 končí v těsné blízkosti pražského hlavního nádraží, které je největším uzlem železniční dopravy v České republice.</w:t>
      </w:r>
      <w:r w:rsidR="003D4D96">
        <w:t xml:space="preserve"> Hustou železniční síť Prahy </w:t>
      </w:r>
      <w:r w:rsidR="000E7E19">
        <w:t>a</w:t>
      </w:r>
      <w:r w:rsidR="009D6121">
        <w:t> </w:t>
      </w:r>
      <w:r w:rsidR="000E7E19">
        <w:t>Středočeského kraje zobrazuje následující mapa</w:t>
      </w:r>
      <w:r w:rsidR="000D50B5">
        <w:t xml:space="preserve"> a </w:t>
      </w:r>
      <w:r w:rsidR="000D50B5" w:rsidRPr="00996A73">
        <w:fldChar w:fldCharType="begin"/>
      </w:r>
      <w:r w:rsidR="000D50B5" w:rsidRPr="00996A73">
        <w:instrText xml:space="preserve"> REF _Ref438462749 \h  \* MERGEFORMAT </w:instrText>
      </w:r>
      <w:r w:rsidR="000D50B5" w:rsidRPr="00996A73">
        <w:fldChar w:fldCharType="separate"/>
      </w:r>
      <w:r w:rsidR="00256364">
        <w:t xml:space="preserve">Obrázek P </w:t>
      </w:r>
      <w:r w:rsidR="00256364">
        <w:rPr>
          <w:noProof/>
        </w:rPr>
        <w:t>6</w:t>
      </w:r>
      <w:r w:rsidR="000D50B5" w:rsidRPr="00996A73">
        <w:fldChar w:fldCharType="end"/>
      </w:r>
      <w:r w:rsidR="000D50B5" w:rsidRPr="00996A73">
        <w:t xml:space="preserve"> v příloze.</w:t>
      </w:r>
    </w:p>
    <w:p w:rsidR="007B5099" w:rsidRPr="009D6121" w:rsidRDefault="009D6121" w:rsidP="007B5099">
      <w:pPr>
        <w:rPr>
          <w:color w:val="252525"/>
          <w:shd w:val="clear" w:color="auto" w:fill="FFFFFF"/>
        </w:rPr>
      </w:pPr>
      <w:r w:rsidRPr="009D6121">
        <w:rPr>
          <w:color w:val="252525"/>
          <w:shd w:val="clear" w:color="auto" w:fill="FFFFFF"/>
        </w:rPr>
        <w:t>V rámci posilování role železnice v městské a regionální dopravě a obnovení přestupních vazeb jsou rozpracovány projekty na</w:t>
      </w:r>
      <w:r w:rsidRPr="009D6121">
        <w:t> </w:t>
      </w:r>
      <w:r w:rsidRPr="009D6121">
        <w:rPr>
          <w:color w:val="252525"/>
          <w:shd w:val="clear" w:color="auto" w:fill="FFFFFF"/>
        </w:rPr>
        <w:t xml:space="preserve">zřízení asi 20 nových stanic a zastávek na území Prahy. </w:t>
      </w:r>
      <w:r w:rsidR="007B5099">
        <w:rPr>
          <w:color w:val="252525"/>
          <w:shd w:val="clear" w:color="auto" w:fill="FFFFFF"/>
        </w:rPr>
        <w:t xml:space="preserve">Tato opatření jsou navržena v souladu se schválenými </w:t>
      </w:r>
      <w:r w:rsidR="007B5099" w:rsidRPr="007B5099">
        <w:rPr>
          <w:color w:val="252525"/>
          <w:shd w:val="clear" w:color="auto" w:fill="FFFFFF"/>
        </w:rPr>
        <w:t xml:space="preserve">materiály, </w:t>
      </w:r>
      <w:r w:rsidR="007B5099">
        <w:rPr>
          <w:color w:val="252525"/>
          <w:shd w:val="clear" w:color="auto" w:fill="FFFFFF"/>
        </w:rPr>
        <w:t xml:space="preserve">především Studií obsluhy hl. m. Prahy a jeho okolí hromadnou dopravou osob </w:t>
      </w:r>
      <w:r w:rsidR="007B5099" w:rsidRPr="007B5099">
        <w:rPr>
          <w:color w:val="252525"/>
          <w:shd w:val="clear" w:color="auto" w:fill="FFFFFF"/>
        </w:rPr>
        <w:t xml:space="preserve">(Metroprojekt </w:t>
      </w:r>
      <w:r w:rsidR="007B5099">
        <w:rPr>
          <w:color w:val="252525"/>
          <w:shd w:val="clear" w:color="auto" w:fill="FFFFFF"/>
        </w:rPr>
        <w:t>2002, aktualizace 2006)</w:t>
      </w:r>
      <w:r w:rsidR="007B5099" w:rsidRPr="007B5099">
        <w:rPr>
          <w:color w:val="252525"/>
          <w:shd w:val="clear" w:color="auto" w:fill="FFFFFF"/>
        </w:rPr>
        <w:t xml:space="preserve"> a </w:t>
      </w:r>
      <w:r w:rsidR="007B5099">
        <w:rPr>
          <w:color w:val="252525"/>
          <w:shd w:val="clear" w:color="auto" w:fill="FFFFFF"/>
        </w:rPr>
        <w:t>v souladu</w:t>
      </w:r>
      <w:r w:rsidR="007B5099" w:rsidRPr="007B5099">
        <w:rPr>
          <w:color w:val="252525"/>
          <w:shd w:val="clear" w:color="auto" w:fill="FFFFFF"/>
        </w:rPr>
        <w:t xml:space="preserve"> s všeobe</w:t>
      </w:r>
      <w:r w:rsidR="007B5099">
        <w:rPr>
          <w:color w:val="252525"/>
          <w:shd w:val="clear" w:color="auto" w:fill="FFFFFF"/>
        </w:rPr>
        <w:t>cně prezentovanými záměry představitelů města i ČD na posílení role železniční dopravy v </w:t>
      </w:r>
      <w:r w:rsidR="007B5099" w:rsidRPr="007B5099">
        <w:rPr>
          <w:color w:val="252525"/>
          <w:shd w:val="clear" w:color="auto" w:fill="FFFFFF"/>
        </w:rPr>
        <w:t>Praze</w:t>
      </w:r>
      <w:r w:rsidR="007B5099">
        <w:rPr>
          <w:color w:val="252525"/>
          <w:shd w:val="clear" w:color="auto" w:fill="FFFFFF"/>
        </w:rPr>
        <w:t>, viz Regionální pl</w:t>
      </w:r>
      <w:r w:rsidR="00AA2C90">
        <w:rPr>
          <w:color w:val="252525"/>
          <w:shd w:val="clear" w:color="auto" w:fill="FFFFFF"/>
        </w:rPr>
        <w:t>á</w:t>
      </w:r>
      <w:r w:rsidR="007B5099">
        <w:rPr>
          <w:color w:val="252525"/>
          <w:shd w:val="clear" w:color="auto" w:fill="FFFFFF"/>
        </w:rPr>
        <w:t>n PID na rok 2015 s výhledem na období 2016 – 2019</w:t>
      </w:r>
      <w:r w:rsidR="007B5099" w:rsidRPr="007B5099">
        <w:rPr>
          <w:color w:val="252525"/>
          <w:shd w:val="clear" w:color="auto" w:fill="FFFFFF"/>
        </w:rPr>
        <w:t xml:space="preserve">. </w:t>
      </w:r>
      <w:r w:rsidR="007B5099">
        <w:rPr>
          <w:color w:val="252525"/>
          <w:shd w:val="clear" w:color="auto" w:fill="FFFFFF"/>
        </w:rPr>
        <w:t>Na území MČ Prahy 8 </w:t>
      </w:r>
      <w:r>
        <w:rPr>
          <w:color w:val="252525"/>
          <w:shd w:val="clear" w:color="auto" w:fill="FFFFFF"/>
        </w:rPr>
        <w:t>se jedná zastávky:</w:t>
      </w:r>
    </w:p>
    <w:p w:rsidR="009D6121" w:rsidRDefault="009D6121" w:rsidP="002B4773">
      <w:pPr>
        <w:pStyle w:val="Odstavecseseznamem"/>
        <w:numPr>
          <w:ilvl w:val="0"/>
          <w:numId w:val="74"/>
        </w:numPr>
        <w:rPr>
          <w:color w:val="252525"/>
          <w:shd w:val="clear" w:color="auto" w:fill="FFFFFF"/>
        </w:rPr>
      </w:pPr>
      <w:r w:rsidRPr="009D6121">
        <w:rPr>
          <w:color w:val="252525"/>
          <w:shd w:val="clear" w:color="auto" w:fill="FFFFFF"/>
        </w:rPr>
        <w:t>Praha-Rokytka (U Kříže) – mezi stanicemi Praha-Libeň a Praha-Holešovice</w:t>
      </w:r>
    </w:p>
    <w:p w:rsidR="009D6121" w:rsidRPr="009D6121" w:rsidRDefault="009D6121" w:rsidP="002B4773">
      <w:pPr>
        <w:pStyle w:val="Odstavecseseznamem"/>
        <w:numPr>
          <w:ilvl w:val="0"/>
          <w:numId w:val="74"/>
        </w:numPr>
        <w:rPr>
          <w:color w:val="252525"/>
          <w:shd w:val="clear" w:color="auto" w:fill="FFFFFF"/>
        </w:rPr>
      </w:pPr>
      <w:r w:rsidRPr="009D6121">
        <w:rPr>
          <w:color w:val="252525"/>
          <w:shd w:val="clear" w:color="auto" w:fill="FFFFFF"/>
        </w:rPr>
        <w:t>Praha-Karlín (na trati z Masarykova nádraží do Libně nebo Vysočan)</w:t>
      </w:r>
    </w:p>
    <w:p w:rsidR="003D4D96" w:rsidRDefault="003D4D96" w:rsidP="003D4D96">
      <w:pPr>
        <w:pStyle w:val="Titulek"/>
        <w:jc w:val="left"/>
      </w:pPr>
      <w:r>
        <w:t xml:space="preserve">Obrázek </w:t>
      </w:r>
      <w:fldSimple w:instr=" STYLEREF 1 \s ">
        <w:r w:rsidR="006B5A36">
          <w:rPr>
            <w:noProof/>
          </w:rPr>
          <w:t>5</w:t>
        </w:r>
      </w:fldSimple>
      <w:r w:rsidR="002A4EA3">
        <w:t>.</w:t>
      </w:r>
      <w:fldSimple w:instr=" SEQ Obrázek \* ARABIC \s 1 ">
        <w:r w:rsidR="006B5A36">
          <w:rPr>
            <w:noProof/>
          </w:rPr>
          <w:t>8</w:t>
        </w:r>
      </w:fldSimple>
      <w:r>
        <w:t xml:space="preserve">: Železniční síť na území </w:t>
      </w:r>
      <w:r w:rsidR="00222A59">
        <w:t xml:space="preserve">Středočeského kraje a </w:t>
      </w:r>
      <w:r>
        <w:t>hl. m. Prahy</w:t>
      </w:r>
    </w:p>
    <w:p w:rsidR="003D4D96" w:rsidRDefault="003D4D96" w:rsidP="000D348D">
      <w:pPr>
        <w:spacing w:before="0" w:after="0" w:line="240" w:lineRule="auto"/>
        <w:jc w:val="center"/>
      </w:pPr>
      <w:r>
        <w:rPr>
          <w:noProof/>
          <w:lang w:eastAsia="cs-CZ"/>
        </w:rPr>
        <w:drawing>
          <wp:inline distT="0" distB="0" distL="0" distR="0" wp14:anchorId="27C79297" wp14:editId="2E4F7A81">
            <wp:extent cx="4629150" cy="3894524"/>
            <wp:effectExtent l="0" t="0" r="0" b="0"/>
            <wp:docPr id="73" name="Obrázek 73" descr="http://img.ihned.cz/attachment.php/13355300/BnqJye6VlwL87WUKSP0rGa53AjhHzoF2/ceske-drahy-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g.ihned.cz/attachment.php/13355300/BnqJye6VlwL87WUKSP0rGa53AjhHzoF2/ceske-drahy-mapa.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29150" cy="3894524"/>
                    </a:xfrm>
                    <a:prstGeom prst="rect">
                      <a:avLst/>
                    </a:prstGeom>
                    <a:noFill/>
                    <a:ln>
                      <a:noFill/>
                    </a:ln>
                  </pic:spPr>
                </pic:pic>
              </a:graphicData>
            </a:graphic>
          </wp:inline>
        </w:drawing>
      </w:r>
    </w:p>
    <w:p w:rsidR="003D4D96" w:rsidRDefault="003D4D96" w:rsidP="003D4D96">
      <w:pPr>
        <w:spacing w:before="0" w:after="0" w:line="240" w:lineRule="auto"/>
        <w:jc w:val="left"/>
        <w:rPr>
          <w:i/>
          <w:sz w:val="18"/>
          <w:szCs w:val="18"/>
        </w:rPr>
      </w:pPr>
      <w:r w:rsidRPr="003D4D96">
        <w:rPr>
          <w:i/>
          <w:sz w:val="18"/>
          <w:szCs w:val="18"/>
        </w:rPr>
        <w:t>Zdroj: České dráhy, dostupné z cd.cz</w:t>
      </w:r>
    </w:p>
    <w:p w:rsidR="009D6FE1" w:rsidRPr="006D7013" w:rsidRDefault="006D7013" w:rsidP="006D7013">
      <w:pPr>
        <w:keepNext/>
        <w:rPr>
          <w:b/>
          <w:color w:val="17365D"/>
        </w:rPr>
      </w:pPr>
      <w:r w:rsidRPr="006D7013">
        <w:rPr>
          <w:b/>
          <w:color w:val="17365D"/>
        </w:rPr>
        <w:t>Městská hromadná doprava</w:t>
      </w:r>
    </w:p>
    <w:p w:rsidR="00BA142D" w:rsidRDefault="00DF3526" w:rsidP="00357DC1">
      <w:r>
        <w:t>Pražská integrovaná doprava (PID) je dopravní systém, v rámci kterého jsou integrovány všechny druhy dopravy (metro, železnice, tramvaj, autobus, lanovka, přívoz) do jednoho koordinovaného systému. Významnou složkou PID na území</w:t>
      </w:r>
      <w:r w:rsidR="000E7E19">
        <w:t xml:space="preserve"> MČ</w:t>
      </w:r>
      <w:r w:rsidR="00EA74A8" w:rsidRPr="00BA142D">
        <w:t xml:space="preserve"> Praha 8</w:t>
      </w:r>
      <w:r w:rsidR="000E7E19">
        <w:t xml:space="preserve"> je metro. Praha 8</w:t>
      </w:r>
      <w:r w:rsidR="00EA74A8" w:rsidRPr="00BA142D">
        <w:t xml:space="preserve"> je napojena na </w:t>
      </w:r>
      <w:r w:rsidR="00EA74A8" w:rsidRPr="00BA142D">
        <w:rPr>
          <w:b/>
        </w:rPr>
        <w:t>linku C a</w:t>
      </w:r>
      <w:r w:rsidR="000E7E19">
        <w:rPr>
          <w:b/>
        </w:rPr>
        <w:t> </w:t>
      </w:r>
      <w:r w:rsidR="00EA74A8" w:rsidRPr="00BA142D">
        <w:rPr>
          <w:b/>
        </w:rPr>
        <w:t>B</w:t>
      </w:r>
      <w:r w:rsidR="00EA74A8" w:rsidRPr="00BA142D">
        <w:t xml:space="preserve">. </w:t>
      </w:r>
    </w:p>
    <w:p w:rsidR="00BA142D" w:rsidRDefault="00EA74A8" w:rsidP="00357DC1">
      <w:r w:rsidRPr="00BA142D">
        <w:rPr>
          <w:b/>
        </w:rPr>
        <w:t>Na lince C</w:t>
      </w:r>
      <w:r w:rsidRPr="00BA142D">
        <w:t xml:space="preserve"> se jedná o zastávky Ládví a Kobylisy. Výstavba stanic metra Kobylisy a Ládví byla realizována v</w:t>
      </w:r>
      <w:r w:rsidR="00BA142D">
        <w:t xml:space="preserve"> první části </w:t>
      </w:r>
      <w:r w:rsidRPr="00BA142D">
        <w:t xml:space="preserve">IV. </w:t>
      </w:r>
      <w:r w:rsidR="00BA142D">
        <w:t xml:space="preserve">fáze výstavby linky C. </w:t>
      </w:r>
      <w:r w:rsidR="000E7E19">
        <w:t>Obě stanice byly otevřeny</w:t>
      </w:r>
      <w:r w:rsidRPr="00BA142D">
        <w:t xml:space="preserve"> v roce 2004.</w:t>
      </w:r>
      <w:r w:rsidR="00BA142D">
        <w:t xml:space="preserve"> </w:t>
      </w:r>
      <w:r w:rsidR="00E57BF1">
        <w:t xml:space="preserve">Stanice Ládví je přestupním uzlem s možností využití tramvajových linek č. 53 a č. 10, přičemž zde svá stanoviště mají i autobusové linky do měst Mělník a Neratovice. Velmi významným a rozsáhlým přestupním uzlem je poté stanice metra </w:t>
      </w:r>
      <w:r w:rsidRPr="00BA142D">
        <w:t>Kobylisy</w:t>
      </w:r>
      <w:r w:rsidR="00E57BF1">
        <w:t>. Ta</w:t>
      </w:r>
      <w:r w:rsidRPr="00BA142D">
        <w:t xml:space="preserve"> je </w:t>
      </w:r>
      <w:r w:rsidR="00BA142D">
        <w:t>v docházkové vzdálenosti</w:t>
      </w:r>
      <w:r w:rsidRPr="00BA142D">
        <w:t xml:space="preserve"> 7 minut do stanice Florenc, jež je hlavním přestupním uzlem na metro linky B a cca 10 minut </w:t>
      </w:r>
      <w:r w:rsidR="00504139">
        <w:t xml:space="preserve">(doba jízdy metrem) </w:t>
      </w:r>
      <w:r w:rsidRPr="00BA142D">
        <w:t>do</w:t>
      </w:r>
      <w:r w:rsidR="00BA142D">
        <w:t> </w:t>
      </w:r>
      <w:r w:rsidRPr="00BA142D">
        <w:t xml:space="preserve">stanice Muzeum, která je hlavním přestupním bodem ne linku A. V dosahu </w:t>
      </w:r>
      <w:r w:rsidR="007551D4">
        <w:t xml:space="preserve">systému </w:t>
      </w:r>
      <w:r w:rsidRPr="00BA142D">
        <w:t>Pražské integrované dopravy, v</w:t>
      </w:r>
      <w:r w:rsidR="00BA142D">
        <w:t> </w:t>
      </w:r>
      <w:r w:rsidRPr="00BA142D">
        <w:t>těsné blízkosti zastávky Ládví</w:t>
      </w:r>
      <w:r w:rsidR="00BA142D">
        <w:t>,</w:t>
      </w:r>
      <w:r w:rsidRPr="00BA142D">
        <w:t xml:space="preserve"> je lokalizované hlídané odstavné parkoviště P+R. </w:t>
      </w:r>
      <w:r w:rsidR="00287362">
        <w:t>Celková kapacita tohoto parkoviště je 78 míst, přičemž se jeví jako nedostatečná, neboť je v mnohých případech vyčerpána již v brzkých ranních hodinách.</w:t>
      </w:r>
    </w:p>
    <w:p w:rsidR="00BA142D" w:rsidRDefault="00EA74A8" w:rsidP="00357DC1">
      <w:r w:rsidRPr="00BA142D">
        <w:rPr>
          <w:b/>
        </w:rPr>
        <w:t>Na lince B</w:t>
      </w:r>
      <w:r w:rsidRPr="00BA142D">
        <w:t xml:space="preserve"> jsou v území Prahy 8 umístěné 4 zastávky: Florenc, Křižíková, Invalidovna a Palmovka. Stanice Florenc byla</w:t>
      </w:r>
      <w:r w:rsidR="00BA142D">
        <w:t xml:space="preserve"> vystavěna v prvním úseku I. B </w:t>
      </w:r>
      <w:r w:rsidRPr="00BA142D">
        <w:t>otevřeném v roce 1985</w:t>
      </w:r>
      <w:r w:rsidR="00BA142D">
        <w:t xml:space="preserve">. </w:t>
      </w:r>
      <w:r w:rsidR="001B7F72">
        <w:t xml:space="preserve">Jedná se o důležitý terminál veřejné dopravy, neboť zde dochází ke křížení a přestupu linek metra B a C s návaznými přestupy na tramvajové a autobusové linky. </w:t>
      </w:r>
      <w:r w:rsidR="00BA142D">
        <w:t>Z</w:t>
      </w:r>
      <w:r w:rsidRPr="00BA142D">
        <w:t xml:space="preserve">bylé tři stanice </w:t>
      </w:r>
      <w:r w:rsidR="00BA142D">
        <w:t>pak v úseku II. B, jehož o</w:t>
      </w:r>
      <w:r w:rsidRPr="00BA142D">
        <w:t>tevření proběhlo v roce 1990.</w:t>
      </w:r>
      <w:r w:rsidR="001B7F72">
        <w:t xml:space="preserve"> Stanice metra linky B Palmovka je také významným terminálem veřejné dopravy</w:t>
      </w:r>
      <w:r w:rsidRPr="00BA142D">
        <w:t xml:space="preserve"> </w:t>
      </w:r>
      <w:r w:rsidR="001B7F72">
        <w:t>s možností přestupů na tramvajové linky i linky autobusové např. směr Brandýs nad Labem.</w:t>
      </w:r>
    </w:p>
    <w:p w:rsidR="00222A59" w:rsidRDefault="00222A59" w:rsidP="00222A59">
      <w:pPr>
        <w:pStyle w:val="Titulek"/>
      </w:pPr>
      <w:r>
        <w:t xml:space="preserve">Obrázek </w:t>
      </w:r>
      <w:fldSimple w:instr=" STYLEREF 1 \s ">
        <w:r w:rsidR="00256364">
          <w:rPr>
            <w:noProof/>
          </w:rPr>
          <w:t>5</w:t>
        </w:r>
      </w:fldSimple>
      <w:r w:rsidR="002A4EA3">
        <w:t>.</w:t>
      </w:r>
      <w:fldSimple w:instr=" SEQ Obrázek \* ARABIC \s 1 ">
        <w:r w:rsidR="00256364">
          <w:rPr>
            <w:noProof/>
          </w:rPr>
          <w:t>9</w:t>
        </w:r>
      </w:fldSimple>
      <w:r>
        <w:t xml:space="preserve">: Orientační plán metra hl. m. Prahy </w:t>
      </w:r>
    </w:p>
    <w:p w:rsidR="00222A59" w:rsidRDefault="003A7B69" w:rsidP="000D348D">
      <w:pPr>
        <w:spacing w:before="0" w:after="0" w:line="240" w:lineRule="auto"/>
      </w:pPr>
      <w:r>
        <w:rPr>
          <w:noProof/>
          <w:lang w:eastAsia="cs-CZ"/>
        </w:rPr>
        <w:drawing>
          <wp:inline distT="0" distB="0" distL="0" distR="0">
            <wp:extent cx="5760720" cy="4075152"/>
            <wp:effectExtent l="0" t="0" r="0" b="1905"/>
            <wp:docPr id="282" name="Obrázek 282" descr="http://www.mapa-prahy.com/img/mapa-me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pa-prahy.com/img/mapa-metra.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60720" cy="4075152"/>
                    </a:xfrm>
                    <a:prstGeom prst="rect">
                      <a:avLst/>
                    </a:prstGeom>
                    <a:noFill/>
                    <a:ln>
                      <a:noFill/>
                    </a:ln>
                  </pic:spPr>
                </pic:pic>
              </a:graphicData>
            </a:graphic>
          </wp:inline>
        </w:drawing>
      </w:r>
    </w:p>
    <w:p w:rsidR="00222A59" w:rsidRPr="00222A59" w:rsidRDefault="00AE0DC1" w:rsidP="008107A9">
      <w:pPr>
        <w:spacing w:after="0" w:line="240" w:lineRule="auto"/>
        <w:rPr>
          <w:i/>
          <w:sz w:val="18"/>
          <w:szCs w:val="18"/>
        </w:rPr>
      </w:pPr>
      <w:r>
        <w:rPr>
          <w:i/>
          <w:sz w:val="18"/>
          <w:szCs w:val="18"/>
        </w:rPr>
        <w:t>Zdroj</w:t>
      </w:r>
      <w:r w:rsidR="00222A59" w:rsidRPr="00222A59">
        <w:rPr>
          <w:i/>
          <w:sz w:val="18"/>
          <w:szCs w:val="18"/>
        </w:rPr>
        <w:t xml:space="preserve">: </w:t>
      </w:r>
      <w:r w:rsidR="003A7B69" w:rsidRPr="003A7B69">
        <w:rPr>
          <w:i/>
          <w:sz w:val="18"/>
          <w:szCs w:val="18"/>
        </w:rPr>
        <w:t>Regionální organizátor Pražské integrované dopravy</w:t>
      </w:r>
      <w:r w:rsidR="00222A59" w:rsidRPr="00222A59">
        <w:rPr>
          <w:i/>
          <w:sz w:val="18"/>
          <w:szCs w:val="18"/>
        </w:rPr>
        <w:t>, do</w:t>
      </w:r>
      <w:r w:rsidR="001031D4">
        <w:rPr>
          <w:i/>
          <w:sz w:val="18"/>
          <w:szCs w:val="18"/>
        </w:rPr>
        <w:t xml:space="preserve">stupné z www: </w:t>
      </w:r>
      <w:r w:rsidR="00504139">
        <w:rPr>
          <w:i/>
          <w:sz w:val="18"/>
          <w:szCs w:val="18"/>
        </w:rPr>
        <w:t>ropid</w:t>
      </w:r>
      <w:r w:rsidR="001031D4">
        <w:rPr>
          <w:i/>
          <w:sz w:val="18"/>
          <w:szCs w:val="18"/>
        </w:rPr>
        <w:t>.cz</w:t>
      </w:r>
    </w:p>
    <w:p w:rsidR="005F42A6" w:rsidRDefault="00EA74A8" w:rsidP="00357DC1">
      <w:r w:rsidRPr="00BA142D">
        <w:t xml:space="preserve">Městskou části Praha 8 prochází i </w:t>
      </w:r>
      <w:r w:rsidRPr="00BA142D">
        <w:rPr>
          <w:b/>
        </w:rPr>
        <w:t>hustá síť autobusové dopravy</w:t>
      </w:r>
      <w:r w:rsidRPr="00BA142D">
        <w:t xml:space="preserve">. Místní části Prahy 8 jako Karlín, Libeň, Kobylisy a Troja, jsou kromě autobusové dopravy napojeny i na </w:t>
      </w:r>
      <w:r w:rsidRPr="005C543B">
        <w:rPr>
          <w:b/>
        </w:rPr>
        <w:t>tramvajovou dopravu</w:t>
      </w:r>
      <w:r w:rsidRPr="00BA142D">
        <w:t xml:space="preserve"> (linky číslo </w:t>
      </w:r>
      <w:r w:rsidR="00206177">
        <w:t xml:space="preserve">16, </w:t>
      </w:r>
      <w:r w:rsidRPr="00BA142D">
        <w:t>17, 3, 10, 8, 1,12,25). Tramvaje nejezdí do místních částí Bohnice a Ćimice.</w:t>
      </w:r>
    </w:p>
    <w:p w:rsidR="00275C4D" w:rsidRDefault="007E4049" w:rsidP="00275C4D">
      <w:r w:rsidRPr="007E4049">
        <w:t>Problém městské části Prahy 8 je přetížení autobusových zastávek na Ládví příměstskými a dálkovými spoji. Ke zhoršení situace došlo po zařazení oblasti Neratovicka a Mělnicka do Pražské integrované dopravy a přesunutí příměstských linek z nádraží v Holešovicích. Občané Ládví požadují přesunutí spojů na autobusový terminál v Letňanech. V současné době je řešení nevyhovující situace stále v jednání.</w:t>
      </w:r>
      <w:r w:rsidR="00275C4D">
        <w:t xml:space="preserve"> V této souvislosti hl. m. Praha prostřednictvím organizátora PID (ROPID) dlouhodobě podporuje posílení kolejové dopravy. V lokalitě Prahy 8 se jedná o tři veřejně prospěšné stavby, které by byly pro všechny cestující i obyvatele Prahy 8 kvalitativním přínosem:</w:t>
      </w:r>
    </w:p>
    <w:p w:rsidR="00275C4D" w:rsidRDefault="003B4666" w:rsidP="002B4773">
      <w:pPr>
        <w:pStyle w:val="Odstavecseseznamem"/>
        <w:numPr>
          <w:ilvl w:val="1"/>
          <w:numId w:val="122"/>
        </w:numPr>
      </w:pPr>
      <w:r>
        <w:t>N</w:t>
      </w:r>
      <w:r w:rsidR="00275C4D">
        <w:t>ová tramvajová trať z Kobylis do Bohnic - ve stopě autobusové linky 200. Autobusovou linku 200 by mohla nahradit např. tramvajová linka 3, která by umožnila obyvatelům Bohnic nejen pohodlnější, kapacitnější a rychlejší dopravu k metru Kobylisy, ale také přímé spojení na Palmovku - tedy k úřadům MČ Praha 8. Tím by na stanici Kobylisy došlo k nahrazení 212 autobusových spojů v pracovní dny ekologičtější a pro cestující pohodlnější tramvají. Tramvaj tedy přináší nejen spojení k metru, ale i nová přímá spojení do dalších částí města a navíc uleví obyvatelům od ekologicky méně přívětivé autobusové dopravy.</w:t>
      </w:r>
    </w:p>
    <w:p w:rsidR="00275C4D" w:rsidRDefault="003B4666" w:rsidP="002B4773">
      <w:pPr>
        <w:pStyle w:val="Odstavecseseznamem"/>
        <w:numPr>
          <w:ilvl w:val="1"/>
          <w:numId w:val="122"/>
        </w:numPr>
      </w:pPr>
      <w:r>
        <w:t>P</w:t>
      </w:r>
      <w:r w:rsidR="00275C4D">
        <w:t xml:space="preserve">rodloužení tramvajové tratě z Vozovny Kobylisy do Odolena Vody - podél silnice č. 608 přes Zdiby, Klecany a případně letiště Vodochody částečně jedoucí ve stopách regionálních autobusových linek 370 a 374. Tyto regionální linky by byly částečně nahrazeny například spoji tramvajové linky č. 17. Tím by opět mohlo dojít k nahrazení více jak 100 autobusových spojů tramvají, čímž se opět uleví obyvatelům přilehlých lokalit a cestujícím bude nabídnut vyšší komfort cestování a nové přímé spojení do širšího města a ne pouze k metru. </w:t>
      </w:r>
    </w:p>
    <w:p w:rsidR="00275C4D" w:rsidRDefault="00CB0FDA" w:rsidP="002B4773">
      <w:pPr>
        <w:pStyle w:val="Odstavecseseznamem"/>
        <w:numPr>
          <w:ilvl w:val="1"/>
          <w:numId w:val="122"/>
        </w:numPr>
      </w:pPr>
      <w:r>
        <w:t>P</w:t>
      </w:r>
      <w:r w:rsidR="00275C4D">
        <w:t xml:space="preserve">rodloužení tramvajové trati ze Sídliště Ďáblice do obce Líbeznice - podél silnice č. 243 přes Ďáblice, Březiněves a Bořanovice částečně ve stopách regionálních autobusových linek 348, 368 a 369. Tyto regionální linky by byly částečně nahrazeny spoji tramvajové linky č. 10, která je nyní jen slabě vytížena. Spolu s vybudováním nové železniční zastávky Neratovice, Sídliště by mohlo dojít k nahrazení více jak 100 autobusových spojů tramvají. Obyvatelé Ládví a Ďáblic by se tak mohli dočkat nejen zlepšení kvality života, ale zároveň i lepší nabídky spojení do dalších částí Prahy rychlou a pohodlnou tramvají. </w:t>
      </w:r>
    </w:p>
    <w:p w:rsidR="00275C4D" w:rsidRDefault="00275C4D" w:rsidP="00275C4D">
      <w:r>
        <w:t>Kolejová doprava je vnímána mezi obyvateli pozitivně a představuje atraktivnější druh mobility než autobus a dokáže velmi úspěšně konkurovat individuální dopravě. Dalším pozitivním efektem by tedy mohlo být i snížení hlukové zátěže, prašnosti a parkování z pohledu individuální automobilové dopravy.</w:t>
      </w:r>
    </w:p>
    <w:p w:rsidR="0044667E" w:rsidRDefault="0044667E" w:rsidP="0044667E">
      <w:r>
        <w:t xml:space="preserve">Dle </w:t>
      </w:r>
      <w:r w:rsidR="009D6121" w:rsidRPr="009D6121">
        <w:t>Regionální</w:t>
      </w:r>
      <w:r w:rsidR="009D6121">
        <w:t>ho</w:t>
      </w:r>
      <w:r w:rsidR="009D6121" w:rsidRPr="009D6121">
        <w:t xml:space="preserve"> organizátor</w:t>
      </w:r>
      <w:r w:rsidR="009D6121">
        <w:t>a</w:t>
      </w:r>
      <w:r w:rsidR="009D6121" w:rsidRPr="009D6121">
        <w:t xml:space="preserve"> Pražské integrované dopravy</w:t>
      </w:r>
      <w:r w:rsidR="009D6121">
        <w:t xml:space="preserve"> (ROPID) </w:t>
      </w:r>
      <w:r>
        <w:t xml:space="preserve">je </w:t>
      </w:r>
      <w:r w:rsidR="009D6121">
        <w:t xml:space="preserve">na území MC Praha 8 </w:t>
      </w:r>
      <w:r w:rsidRPr="0044667E">
        <w:t>velmi</w:t>
      </w:r>
      <w:r>
        <w:t xml:space="preserve"> žádoucí do</w:t>
      </w:r>
      <w:r w:rsidR="009D6121">
        <w:t> </w:t>
      </w:r>
      <w:r>
        <w:t>budoucna řešit zejména:</w:t>
      </w:r>
    </w:p>
    <w:p w:rsidR="0044667E" w:rsidRDefault="0044667E" w:rsidP="002B4773">
      <w:pPr>
        <w:pStyle w:val="Odstavecseseznamem"/>
        <w:numPr>
          <w:ilvl w:val="0"/>
          <w:numId w:val="60"/>
        </w:numPr>
      </w:pPr>
      <w:r w:rsidRPr="0044667E">
        <w:t xml:space="preserve">Preference </w:t>
      </w:r>
      <w:r>
        <w:t>veřejné hromadné dopravy</w:t>
      </w:r>
      <w:r w:rsidR="00271C62">
        <w:t xml:space="preserve"> – aplikace dopravních a stavebních opatření pro </w:t>
      </w:r>
      <w:r w:rsidR="00271C62" w:rsidRPr="00271C62">
        <w:t>minimalizaci dopadů provozu automobilové dopravy</w:t>
      </w:r>
      <w:r w:rsidR="00271C62">
        <w:t xml:space="preserve"> a tím zajištění preference veřejné dopravy – pozitivní dopady pro cestující </w:t>
      </w:r>
      <w:r w:rsidR="00271C62" w:rsidRPr="00271C62">
        <w:t>(rychlá a spolehlivá doprava), ale i pro dopravce (nižší spotřeba i opotřebení vozidel, bezproblémové dodržování zákonných bezpečnostních přestávek řidičů)</w:t>
      </w:r>
    </w:p>
    <w:p w:rsidR="0044667E" w:rsidRDefault="0044667E" w:rsidP="002B4773">
      <w:pPr>
        <w:pStyle w:val="Odstavecseseznamem"/>
        <w:numPr>
          <w:ilvl w:val="0"/>
          <w:numId w:val="60"/>
        </w:numPr>
      </w:pPr>
      <w:r w:rsidRPr="0044667E">
        <w:t xml:space="preserve">Rozvoj přestupních </w:t>
      </w:r>
      <w:r w:rsidR="006068BD">
        <w:t>vazeb mezi spoji PID</w:t>
      </w:r>
      <w:r w:rsidR="006068BD" w:rsidRPr="0044667E">
        <w:t xml:space="preserve"> </w:t>
      </w:r>
      <w:r w:rsidR="006068BD">
        <w:t>(např.</w:t>
      </w:r>
      <w:r w:rsidRPr="0044667E">
        <w:t xml:space="preserve"> Kobylisy, P</w:t>
      </w:r>
      <w:r w:rsidR="006068BD">
        <w:t>almovka, Ládví a další) - zkulturnění prostoru, snaha o atraktivnější veřejný prostor bez aut a bezpečný a plynulý prostor z pohledů chodců, cyklistů a veřejné dopravy</w:t>
      </w:r>
    </w:p>
    <w:p w:rsidR="0044667E" w:rsidRDefault="0044667E" w:rsidP="002B4773">
      <w:pPr>
        <w:pStyle w:val="Odstavecseseznamem"/>
        <w:numPr>
          <w:ilvl w:val="0"/>
          <w:numId w:val="60"/>
        </w:numPr>
      </w:pPr>
      <w:r w:rsidRPr="0044667E">
        <w:t xml:space="preserve">Rozvoj tramvajových tratí zejména v oblasti </w:t>
      </w:r>
      <w:r w:rsidR="00275C4D">
        <w:t xml:space="preserve">Kobylisy - </w:t>
      </w:r>
      <w:r w:rsidRPr="0044667E">
        <w:t>Bohnic</w:t>
      </w:r>
      <w:r w:rsidR="00275C4D">
        <w:t>e</w:t>
      </w:r>
      <w:r w:rsidRPr="0044667E">
        <w:t xml:space="preserve"> a případného propojení </w:t>
      </w:r>
      <w:r w:rsidR="00271C62">
        <w:t>expresní tramvajovou linkou s Prahou 6</w:t>
      </w:r>
    </w:p>
    <w:p w:rsidR="0044667E" w:rsidRDefault="0044667E" w:rsidP="002B4773">
      <w:pPr>
        <w:pStyle w:val="Odstavecseseznamem"/>
        <w:numPr>
          <w:ilvl w:val="0"/>
          <w:numId w:val="60"/>
        </w:numPr>
      </w:pPr>
      <w:r w:rsidRPr="0044667E">
        <w:t xml:space="preserve">Úpravy </w:t>
      </w:r>
      <w:r w:rsidR="00271C62">
        <w:t xml:space="preserve">technického stavu ulic Zenklova, U Kříže a </w:t>
      </w:r>
      <w:r w:rsidRPr="0044667E">
        <w:t>okolí Bulovky</w:t>
      </w:r>
    </w:p>
    <w:p w:rsidR="0044667E" w:rsidRDefault="00271C62" w:rsidP="002B4773">
      <w:pPr>
        <w:pStyle w:val="Odstavecseseznamem"/>
        <w:numPr>
          <w:ilvl w:val="0"/>
          <w:numId w:val="60"/>
        </w:numPr>
      </w:pPr>
      <w:r>
        <w:t>Rozvoj železnice, a to např. vznikem vlakové</w:t>
      </w:r>
      <w:r w:rsidR="0044667E" w:rsidRPr="0044667E">
        <w:t xml:space="preserve"> zastávk</w:t>
      </w:r>
      <w:r>
        <w:t>y „U Kříže“ či Karlín</w:t>
      </w:r>
    </w:p>
    <w:p w:rsidR="0044667E" w:rsidRDefault="0044667E" w:rsidP="002B4773">
      <w:pPr>
        <w:pStyle w:val="Odstavecseseznamem"/>
        <w:numPr>
          <w:ilvl w:val="0"/>
          <w:numId w:val="60"/>
        </w:numPr>
      </w:pPr>
      <w:r w:rsidRPr="0044667E">
        <w:t xml:space="preserve">Rozvoj území Rohanského ostrova </w:t>
      </w:r>
    </w:p>
    <w:p w:rsidR="0044667E" w:rsidRDefault="0044667E" w:rsidP="002B4773">
      <w:pPr>
        <w:pStyle w:val="Odstavecseseznamem"/>
        <w:numPr>
          <w:ilvl w:val="0"/>
          <w:numId w:val="60"/>
        </w:numPr>
      </w:pPr>
      <w:r w:rsidRPr="0044667E">
        <w:t>Pokračování městského okruhu a jeho vlivu na komunikační síť a síť hromadné dopravy</w:t>
      </w:r>
    </w:p>
    <w:p w:rsidR="00AF4217" w:rsidRPr="008107A9" w:rsidRDefault="00AF4217" w:rsidP="00AF4217">
      <w:pPr>
        <w:keepNext/>
        <w:rPr>
          <w:b/>
          <w:color w:val="17365D"/>
        </w:rPr>
      </w:pPr>
      <w:r w:rsidRPr="008107A9">
        <w:rPr>
          <w:b/>
          <w:color w:val="17365D"/>
        </w:rPr>
        <w:t>Síť metropolitních linek</w:t>
      </w:r>
    </w:p>
    <w:p w:rsidR="00AF4217" w:rsidRPr="003208EE" w:rsidRDefault="00AF4217" w:rsidP="00AF4217">
      <w:pPr>
        <w:keepNext/>
      </w:pPr>
      <w:r w:rsidRPr="00AF4217">
        <w:t xml:space="preserve">Na území hl m. Prahy je </w:t>
      </w:r>
      <w:r>
        <w:t xml:space="preserve">od roku 2012 </w:t>
      </w:r>
      <w:r w:rsidRPr="00AF4217">
        <w:t xml:space="preserve">provozována metropolitní síť tramvajových a autobusových linek. </w:t>
      </w:r>
      <w:r w:rsidRPr="003208EE">
        <w:rPr>
          <w:iCs/>
        </w:rPr>
        <w:t xml:space="preserve">Hlavním </w:t>
      </w:r>
      <w:r w:rsidR="003208EE">
        <w:rPr>
          <w:iCs/>
        </w:rPr>
        <w:t xml:space="preserve">účelem </w:t>
      </w:r>
      <w:r w:rsidRPr="003208EE">
        <w:rPr>
          <w:iCs/>
        </w:rPr>
        <w:t xml:space="preserve">těchto linek je </w:t>
      </w:r>
      <w:r w:rsidR="003208EE" w:rsidRPr="003208EE">
        <w:rPr>
          <w:iCs/>
        </w:rPr>
        <w:t>vyšší efektivita</w:t>
      </w:r>
      <w:r w:rsidR="0077294A">
        <w:rPr>
          <w:iCs/>
        </w:rPr>
        <w:t xml:space="preserve"> přepravy</w:t>
      </w:r>
      <w:r w:rsidR="003208EE" w:rsidRPr="003208EE">
        <w:rPr>
          <w:iCs/>
        </w:rPr>
        <w:t xml:space="preserve">, </w:t>
      </w:r>
      <w:r w:rsidRPr="003208EE">
        <w:rPr>
          <w:iCs/>
        </w:rPr>
        <w:t>jednoduchost, p</w:t>
      </w:r>
      <w:r w:rsidR="003208EE">
        <w:rPr>
          <w:iCs/>
        </w:rPr>
        <w:t>řehlednost a menší počet linek s</w:t>
      </w:r>
      <w:r w:rsidRPr="003208EE">
        <w:rPr>
          <w:iCs/>
        </w:rPr>
        <w:t xml:space="preserve"> kratší</w:t>
      </w:r>
      <w:r w:rsidR="003208EE">
        <w:rPr>
          <w:iCs/>
        </w:rPr>
        <w:t>mi</w:t>
      </w:r>
      <w:r w:rsidRPr="003208EE">
        <w:rPr>
          <w:iCs/>
        </w:rPr>
        <w:t xml:space="preserve"> intervaly. </w:t>
      </w:r>
      <w:r w:rsidR="0077294A">
        <w:rPr>
          <w:iCs/>
        </w:rPr>
        <w:t xml:space="preserve">Síť linek veřejné dopravy se díky tomuto opatření stává efektivnější a atraktivnější pro cestující. </w:t>
      </w:r>
      <w:r w:rsidR="000F40F7">
        <w:rPr>
          <w:iCs/>
        </w:rPr>
        <w:t>Cestujícím jsou nabídnuta nová spojení napříč Prahou, která odpovídají požadavkům jich samotných, tak i dlouhodobým požadavkům MČ.</w:t>
      </w:r>
    </w:p>
    <w:p w:rsidR="00AF4217" w:rsidRDefault="00AF4217" w:rsidP="00AF4217">
      <w:r>
        <w:t>V případě tramvajové dopravy</w:t>
      </w:r>
      <w:r w:rsidR="001031D4">
        <w:t xml:space="preserve"> </w:t>
      </w:r>
      <w:r w:rsidR="003208EE">
        <w:t>sebou</w:t>
      </w:r>
      <w:r>
        <w:t xml:space="preserve"> </w:t>
      </w:r>
      <w:r w:rsidR="003208EE">
        <w:t>i</w:t>
      </w:r>
      <w:r>
        <w:t>mplementace metropolitní tramva</w:t>
      </w:r>
      <w:r w:rsidR="008107A9">
        <w:t xml:space="preserve">jové sítě nese </w:t>
      </w:r>
      <w:r w:rsidR="000F40F7">
        <w:t xml:space="preserve">následující </w:t>
      </w:r>
      <w:r w:rsidR="008107A9">
        <w:t>vy</w:t>
      </w:r>
      <w:r w:rsidR="000F40F7">
        <w:t>lepšení a zatraktivnění cestování:</w:t>
      </w:r>
      <w:r>
        <w:t xml:space="preserve"> </w:t>
      </w:r>
    </w:p>
    <w:p w:rsidR="00AF4217" w:rsidRDefault="00AF4217" w:rsidP="002B4773">
      <w:pPr>
        <w:pStyle w:val="Odstavecseseznamem"/>
        <w:numPr>
          <w:ilvl w:val="0"/>
          <w:numId w:val="67"/>
        </w:numPr>
      </w:pPr>
      <w:r>
        <w:t>zjednodušení a zpřehlednění sítě linek,</w:t>
      </w:r>
    </w:p>
    <w:p w:rsidR="00AF4217" w:rsidRDefault="00AF4217" w:rsidP="002B4773">
      <w:pPr>
        <w:pStyle w:val="Odstavecseseznamem"/>
        <w:numPr>
          <w:ilvl w:val="0"/>
          <w:numId w:val="67"/>
        </w:numPr>
      </w:pPr>
      <w:r>
        <w:t>zajištění významných spojení,</w:t>
      </w:r>
    </w:p>
    <w:p w:rsidR="00AF4217" w:rsidRDefault="00AF4217" w:rsidP="002B4773">
      <w:pPr>
        <w:pStyle w:val="Odstavecseseznamem"/>
        <w:numPr>
          <w:ilvl w:val="0"/>
          <w:numId w:val="67"/>
        </w:numPr>
      </w:pPr>
      <w:r>
        <w:t>linky jsou v provozu celodenně a celotýdenně,</w:t>
      </w:r>
    </w:p>
    <w:p w:rsidR="00AF4217" w:rsidRDefault="00AF4217" w:rsidP="002B4773">
      <w:pPr>
        <w:pStyle w:val="Odstavecseseznamem"/>
        <w:numPr>
          <w:ilvl w:val="0"/>
          <w:numId w:val="67"/>
        </w:numPr>
      </w:pPr>
      <w:r>
        <w:t>přímé vedení trasy,</w:t>
      </w:r>
    </w:p>
    <w:p w:rsidR="00AF4217" w:rsidRDefault="00AF4217" w:rsidP="002B4773">
      <w:pPr>
        <w:pStyle w:val="Odstavecseseznamem"/>
        <w:numPr>
          <w:ilvl w:val="0"/>
          <w:numId w:val="67"/>
        </w:numPr>
      </w:pPr>
      <w:r>
        <w:t>krátké intervaly (4-5 minut v pracovní den, 7-10 minut večer a o víkendu),</w:t>
      </w:r>
    </w:p>
    <w:p w:rsidR="00AF4217" w:rsidRDefault="00AF4217" w:rsidP="002B4773">
      <w:pPr>
        <w:pStyle w:val="Odstavecseseznamem"/>
        <w:numPr>
          <w:ilvl w:val="0"/>
          <w:numId w:val="67"/>
        </w:numPr>
      </w:pPr>
      <w:r>
        <w:t>snazší koordinace jízdních řádů.</w:t>
      </w:r>
    </w:p>
    <w:p w:rsidR="00AF4217" w:rsidRDefault="003208EE" w:rsidP="00AF4217">
      <w:r>
        <w:t xml:space="preserve">Městskou částí Praha 8 </w:t>
      </w:r>
      <w:r w:rsidR="00AF4217">
        <w:t xml:space="preserve">vedou </w:t>
      </w:r>
      <w:r>
        <w:t xml:space="preserve">tyto </w:t>
      </w:r>
      <w:r w:rsidR="00AF4217">
        <w:t>páteřní linky:</w:t>
      </w:r>
    </w:p>
    <w:p w:rsidR="00017854" w:rsidRDefault="00017854" w:rsidP="002B4773">
      <w:pPr>
        <w:pStyle w:val="Odstavecseseznamem"/>
        <w:numPr>
          <w:ilvl w:val="0"/>
          <w:numId w:val="69"/>
        </w:numPr>
      </w:pPr>
      <w:r>
        <w:rPr>
          <w:b/>
        </w:rPr>
        <w:t xml:space="preserve">č. </w:t>
      </w:r>
      <w:r w:rsidRPr="00FD5476">
        <w:rPr>
          <w:b/>
        </w:rPr>
        <w:t xml:space="preserve">3 - </w:t>
      </w:r>
      <w:r>
        <w:t>Kobylisy – Palmovka – Florenc – Václavské náměstí – Karlovo náměstí – Výtoň – Nádraží Braník (– Nádraží Modřany – Sídliště Modřany).</w:t>
      </w:r>
    </w:p>
    <w:p w:rsidR="00D10772" w:rsidRDefault="00D10772" w:rsidP="00D10772">
      <w:pPr>
        <w:pStyle w:val="Titulek"/>
      </w:pPr>
      <w:r>
        <w:t xml:space="preserve">Tabulka </w:t>
      </w:r>
      <w:fldSimple w:instr=" STYLEREF 1 \s ">
        <w:r>
          <w:rPr>
            <w:noProof/>
          </w:rPr>
          <w:t>5</w:t>
        </w:r>
      </w:fldSimple>
      <w:r>
        <w:t>.</w:t>
      </w:r>
      <w:fldSimple w:instr=" SEQ Tabulka \* ARABIC \s 1 ">
        <w:r>
          <w:rPr>
            <w:noProof/>
          </w:rPr>
          <w:t>1</w:t>
        </w:r>
      </w:fldSimple>
      <w:r>
        <w:t xml:space="preserve">: </w:t>
      </w:r>
      <w:r w:rsidRPr="00023287">
        <w:t>Provozní parametry páteřní linky č.3</w:t>
      </w:r>
    </w:p>
    <w:tbl>
      <w:tblPr>
        <w:tblW w:w="5000" w:type="pct"/>
        <w:jc w:val="center"/>
        <w:tblCellSpacing w:w="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4761"/>
        <w:gridCol w:w="1491"/>
        <w:gridCol w:w="1455"/>
        <w:gridCol w:w="1455"/>
      </w:tblGrid>
      <w:tr w:rsidR="00A967BA" w:rsidRPr="00A967BA" w:rsidTr="00A967BA">
        <w:trPr>
          <w:tblCellSpacing w:w="0" w:type="dxa"/>
          <w:jc w:val="center"/>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Období</w:t>
            </w:r>
          </w:p>
        </w:tc>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PD [min]</w:t>
            </w:r>
          </w:p>
        </w:tc>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So [min]</w:t>
            </w:r>
          </w:p>
        </w:tc>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Ne [min]</w:t>
            </w:r>
          </w:p>
        </w:tc>
      </w:tr>
      <w:tr w:rsidR="00A967BA" w:rsidRPr="00A967BA" w:rsidTr="00A967BA">
        <w:trPr>
          <w:tblCellSpacing w:w="0" w:type="dxa"/>
          <w:jc w:val="center"/>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Ranní špička / ráno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b/>
                <w:bCs/>
                <w:color w:val="000000"/>
                <w:sz w:val="18"/>
                <w:szCs w:val="18"/>
                <w:lang w:eastAsia="cs-CZ"/>
              </w:rPr>
              <w:t>4(8)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20(20)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20(20)</w:t>
            </w:r>
          </w:p>
        </w:tc>
      </w:tr>
      <w:tr w:rsidR="00A967BA" w:rsidRPr="00A967BA" w:rsidTr="00A967BA">
        <w:trPr>
          <w:tblCellSpacing w:w="0" w:type="dxa"/>
          <w:jc w:val="center"/>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Sedlo / dopoledne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b/>
                <w:bCs/>
                <w:color w:val="000000"/>
                <w:sz w:val="18"/>
                <w:szCs w:val="18"/>
                <w:lang w:eastAsia="cs-CZ"/>
              </w:rPr>
              <w:t>5(10)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7,5(15)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10(20)</w:t>
            </w:r>
          </w:p>
        </w:tc>
      </w:tr>
      <w:tr w:rsidR="00A967BA" w:rsidRPr="00A967BA" w:rsidTr="00A967BA">
        <w:trPr>
          <w:tblCellSpacing w:w="0" w:type="dxa"/>
          <w:jc w:val="center"/>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Odpolední špička / odpoledne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b/>
                <w:bCs/>
                <w:color w:val="000000"/>
                <w:sz w:val="18"/>
                <w:szCs w:val="18"/>
                <w:lang w:eastAsia="cs-CZ"/>
              </w:rPr>
              <w:t>4(8)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7,5(15)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7,5(15)</w:t>
            </w:r>
          </w:p>
        </w:tc>
      </w:tr>
      <w:tr w:rsidR="00A967BA" w:rsidRPr="00A967BA" w:rsidTr="00A967BA">
        <w:trPr>
          <w:tblCellSpacing w:w="0" w:type="dxa"/>
          <w:jc w:val="center"/>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b/>
                <w:bCs/>
                <w:color w:val="000000"/>
                <w:sz w:val="18"/>
                <w:szCs w:val="18"/>
                <w:lang w:eastAsia="cs-CZ"/>
              </w:rPr>
            </w:pPr>
            <w:r w:rsidRPr="00A967BA">
              <w:rPr>
                <w:rFonts w:ascii="Arial" w:eastAsia="Times New Roman" w:hAnsi="Arial"/>
                <w:b/>
                <w:bCs/>
                <w:color w:val="000000"/>
                <w:sz w:val="18"/>
                <w:szCs w:val="18"/>
                <w:lang w:eastAsia="cs-CZ"/>
              </w:rPr>
              <w:t>Večer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10(20)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color w:val="000000"/>
                <w:sz w:val="18"/>
                <w:szCs w:val="18"/>
                <w:lang w:eastAsia="cs-CZ"/>
              </w:rPr>
              <w:t>10(20)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A967BA" w:rsidRPr="00A967BA" w:rsidRDefault="00A967BA" w:rsidP="00A967BA">
            <w:pPr>
              <w:spacing w:before="0" w:after="0" w:line="252" w:lineRule="atLeast"/>
              <w:jc w:val="center"/>
              <w:rPr>
                <w:rFonts w:ascii="Arial" w:eastAsia="Times New Roman" w:hAnsi="Arial"/>
                <w:color w:val="000000"/>
                <w:sz w:val="18"/>
                <w:szCs w:val="18"/>
                <w:lang w:eastAsia="cs-CZ"/>
              </w:rPr>
            </w:pPr>
            <w:r w:rsidRPr="00A967BA">
              <w:rPr>
                <w:rFonts w:ascii="Arial" w:eastAsia="Times New Roman" w:hAnsi="Arial"/>
                <w:b/>
                <w:bCs/>
                <w:color w:val="000000"/>
                <w:sz w:val="18"/>
                <w:szCs w:val="18"/>
                <w:lang w:eastAsia="cs-CZ"/>
              </w:rPr>
              <w:t>10(20)</w:t>
            </w:r>
          </w:p>
        </w:tc>
      </w:tr>
    </w:tbl>
    <w:p w:rsidR="00D10772" w:rsidRDefault="00D10772" w:rsidP="00D10772">
      <w:pPr>
        <w:spacing w:after="0" w:line="240" w:lineRule="auto"/>
        <w:rPr>
          <w:i/>
          <w:sz w:val="18"/>
          <w:szCs w:val="18"/>
        </w:rPr>
      </w:pPr>
      <w:r>
        <w:rPr>
          <w:i/>
          <w:sz w:val="18"/>
          <w:szCs w:val="18"/>
        </w:rPr>
        <w:t xml:space="preserve">Pozn.: PD – pracovní den; </w:t>
      </w:r>
      <w:r w:rsidRPr="00D10772">
        <w:rPr>
          <w:i/>
          <w:sz w:val="18"/>
          <w:szCs w:val="18"/>
        </w:rPr>
        <w:t>hodnoty v závorkách platí pro úsek Nádraží Braník – Sídliště Modřany</w:t>
      </w:r>
    </w:p>
    <w:p w:rsidR="00D10772" w:rsidRPr="00222A59" w:rsidRDefault="00D10772" w:rsidP="00D10772">
      <w:pPr>
        <w:spacing w:after="0" w:line="240" w:lineRule="auto"/>
        <w:rPr>
          <w:i/>
          <w:sz w:val="18"/>
          <w:szCs w:val="18"/>
        </w:rPr>
      </w:pPr>
      <w:r>
        <w:rPr>
          <w:i/>
          <w:sz w:val="18"/>
          <w:szCs w:val="18"/>
        </w:rPr>
        <w:t>Zdroj</w:t>
      </w:r>
      <w:r w:rsidRPr="00222A59">
        <w:rPr>
          <w:i/>
          <w:sz w:val="18"/>
          <w:szCs w:val="18"/>
        </w:rPr>
        <w:t xml:space="preserve">: </w:t>
      </w:r>
      <w:r w:rsidRPr="003A7B69">
        <w:rPr>
          <w:i/>
          <w:sz w:val="18"/>
          <w:szCs w:val="18"/>
        </w:rPr>
        <w:t>Regionální organizátor Pražské integrované dopravy</w:t>
      </w:r>
      <w:r w:rsidRPr="00222A59">
        <w:rPr>
          <w:i/>
          <w:sz w:val="18"/>
          <w:szCs w:val="18"/>
        </w:rPr>
        <w:t>, do</w:t>
      </w:r>
      <w:r>
        <w:rPr>
          <w:i/>
          <w:sz w:val="18"/>
          <w:szCs w:val="18"/>
        </w:rPr>
        <w:t>stupné z www: ropid.cz</w:t>
      </w:r>
    </w:p>
    <w:p w:rsidR="00AF4217" w:rsidRDefault="003208EE" w:rsidP="002B4773">
      <w:pPr>
        <w:pStyle w:val="Odstavecseseznamem"/>
        <w:numPr>
          <w:ilvl w:val="0"/>
          <w:numId w:val="69"/>
        </w:numPr>
      </w:pPr>
      <w:r>
        <w:rPr>
          <w:b/>
        </w:rPr>
        <w:t xml:space="preserve">č. </w:t>
      </w:r>
      <w:r w:rsidR="00AF4217" w:rsidRPr="00FD5476">
        <w:rPr>
          <w:b/>
        </w:rPr>
        <w:t>17</w:t>
      </w:r>
      <w:r w:rsidR="00AF4217">
        <w:t xml:space="preserve"> - (V</w:t>
      </w:r>
      <w:r w:rsidR="009D6121">
        <w:t>ozovna</w:t>
      </w:r>
      <w:r w:rsidR="00AF4217">
        <w:t xml:space="preserve"> K</w:t>
      </w:r>
      <w:r w:rsidR="009D6121">
        <w:t>obylisy</w:t>
      </w:r>
      <w:r w:rsidR="00AF4217">
        <w:t xml:space="preserve"> – Nádraží Holešovice –) V</w:t>
      </w:r>
      <w:r w:rsidR="009D6121">
        <w:t>ýstaviště Holešovice</w:t>
      </w:r>
      <w:r w:rsidR="00AF4217">
        <w:t xml:space="preserve"> – Staroměstská – Palackého náměstí – Nádraží Braník – S</w:t>
      </w:r>
      <w:r w:rsidR="009D6121">
        <w:t>ídliště Modřany</w:t>
      </w:r>
      <w:r w:rsidR="00D10772">
        <w:t>)</w:t>
      </w:r>
    </w:p>
    <w:p w:rsidR="00D10772" w:rsidRDefault="00D10772" w:rsidP="00D10772">
      <w:pPr>
        <w:pStyle w:val="Titulek"/>
      </w:pPr>
      <w:r>
        <w:t xml:space="preserve">Tabulka </w:t>
      </w:r>
      <w:fldSimple w:instr=" STYLEREF 1 \s ">
        <w:r>
          <w:rPr>
            <w:noProof/>
          </w:rPr>
          <w:t>5</w:t>
        </w:r>
      </w:fldSimple>
      <w:r>
        <w:t>.</w:t>
      </w:r>
      <w:fldSimple w:instr=" SEQ Tabulka \* ARABIC \s 1 ">
        <w:r>
          <w:rPr>
            <w:noProof/>
          </w:rPr>
          <w:t>2</w:t>
        </w:r>
      </w:fldSimple>
      <w:r>
        <w:t>:</w:t>
      </w:r>
      <w:r>
        <w:rPr>
          <w:noProof/>
        </w:rPr>
        <w:t xml:space="preserve"> Provozní parametry páteřní linky č.17</w:t>
      </w:r>
    </w:p>
    <w:tbl>
      <w:tblPr>
        <w:tblW w:w="5000" w:type="pct"/>
        <w:tblCellSpacing w:w="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4761"/>
        <w:gridCol w:w="1491"/>
        <w:gridCol w:w="1455"/>
        <w:gridCol w:w="1455"/>
      </w:tblGrid>
      <w:tr w:rsidR="00D10772" w:rsidRPr="00D10772" w:rsidTr="00D10772">
        <w:trPr>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Období</w:t>
            </w:r>
          </w:p>
        </w:tc>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PD [min]</w:t>
            </w:r>
          </w:p>
        </w:tc>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So [min]</w:t>
            </w:r>
          </w:p>
        </w:tc>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Ne [min]</w:t>
            </w:r>
          </w:p>
        </w:tc>
      </w:tr>
      <w:tr w:rsidR="00D10772" w:rsidRPr="00D10772" w:rsidTr="00D10772">
        <w:trPr>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Ranní špička / ráno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b/>
                <w:bCs/>
                <w:color w:val="000000"/>
                <w:sz w:val="18"/>
                <w:szCs w:val="18"/>
                <w:lang w:eastAsia="cs-CZ"/>
              </w:rPr>
              <w:t>4(8)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20(20)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20(20)</w:t>
            </w:r>
          </w:p>
        </w:tc>
      </w:tr>
      <w:tr w:rsidR="00D10772" w:rsidRPr="00D10772" w:rsidTr="00D10772">
        <w:trPr>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Sedlo / dopoledne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b/>
                <w:bCs/>
                <w:color w:val="000000"/>
                <w:sz w:val="18"/>
                <w:szCs w:val="18"/>
                <w:lang w:eastAsia="cs-CZ"/>
              </w:rPr>
              <w:t>5(10)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7,5(15)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10(20)</w:t>
            </w:r>
          </w:p>
        </w:tc>
      </w:tr>
      <w:tr w:rsidR="00D10772" w:rsidRPr="00D10772" w:rsidTr="00D10772">
        <w:trPr>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Odpolední špička / odpoledne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b/>
                <w:bCs/>
                <w:color w:val="000000"/>
                <w:sz w:val="18"/>
                <w:szCs w:val="18"/>
                <w:lang w:eastAsia="cs-CZ"/>
              </w:rPr>
              <w:t>4(8)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7,5(15)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7,5(15)</w:t>
            </w:r>
          </w:p>
        </w:tc>
      </w:tr>
      <w:tr w:rsidR="00D10772" w:rsidRPr="00D10772" w:rsidTr="00D10772">
        <w:trPr>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CCCCCC"/>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b/>
                <w:bCs/>
                <w:color w:val="000000"/>
                <w:sz w:val="18"/>
                <w:szCs w:val="18"/>
                <w:lang w:eastAsia="cs-CZ"/>
              </w:rPr>
            </w:pPr>
            <w:r w:rsidRPr="00D10772">
              <w:rPr>
                <w:rFonts w:ascii="Arial" w:eastAsia="Times New Roman" w:hAnsi="Arial"/>
                <w:b/>
                <w:bCs/>
                <w:color w:val="000000"/>
                <w:sz w:val="18"/>
                <w:szCs w:val="18"/>
                <w:lang w:eastAsia="cs-CZ"/>
              </w:rPr>
              <w:t>Večer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10(20)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color w:val="000000"/>
                <w:sz w:val="18"/>
                <w:szCs w:val="18"/>
                <w:lang w:eastAsia="cs-CZ"/>
              </w:rPr>
              <w:t>10(20)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10772" w:rsidRPr="00D10772" w:rsidRDefault="00D10772" w:rsidP="00D10772">
            <w:pPr>
              <w:spacing w:before="0" w:after="0" w:line="252" w:lineRule="atLeast"/>
              <w:jc w:val="center"/>
              <w:rPr>
                <w:rFonts w:ascii="Arial" w:eastAsia="Times New Roman" w:hAnsi="Arial"/>
                <w:color w:val="000000"/>
                <w:sz w:val="18"/>
                <w:szCs w:val="18"/>
                <w:lang w:eastAsia="cs-CZ"/>
              </w:rPr>
            </w:pPr>
            <w:r w:rsidRPr="00D10772">
              <w:rPr>
                <w:rFonts w:ascii="Arial" w:eastAsia="Times New Roman" w:hAnsi="Arial"/>
                <w:b/>
                <w:bCs/>
                <w:color w:val="000000"/>
                <w:sz w:val="18"/>
                <w:szCs w:val="18"/>
                <w:lang w:eastAsia="cs-CZ"/>
              </w:rPr>
              <w:t>10(20)</w:t>
            </w:r>
          </w:p>
        </w:tc>
      </w:tr>
    </w:tbl>
    <w:p w:rsidR="00D10772" w:rsidRDefault="00D10772" w:rsidP="00D10772">
      <w:pPr>
        <w:spacing w:after="0" w:line="240" w:lineRule="auto"/>
        <w:rPr>
          <w:i/>
          <w:sz w:val="18"/>
          <w:szCs w:val="18"/>
        </w:rPr>
      </w:pPr>
      <w:r>
        <w:rPr>
          <w:i/>
          <w:sz w:val="18"/>
          <w:szCs w:val="18"/>
        </w:rPr>
        <w:t xml:space="preserve">Pozn.: PD – pracovní den; </w:t>
      </w:r>
      <w:r w:rsidRPr="00D10772">
        <w:rPr>
          <w:i/>
          <w:sz w:val="18"/>
          <w:szCs w:val="18"/>
        </w:rPr>
        <w:t>hodnoty v závorkách platí pro úsek Výstaviště Holešovice – Vozovna Kobylisy</w:t>
      </w:r>
    </w:p>
    <w:p w:rsidR="00D10772" w:rsidRPr="00222A59" w:rsidRDefault="00D10772" w:rsidP="00D10772">
      <w:pPr>
        <w:spacing w:after="0" w:line="240" w:lineRule="auto"/>
        <w:rPr>
          <w:i/>
          <w:sz w:val="18"/>
          <w:szCs w:val="18"/>
        </w:rPr>
      </w:pPr>
      <w:r>
        <w:rPr>
          <w:i/>
          <w:sz w:val="18"/>
          <w:szCs w:val="18"/>
        </w:rPr>
        <w:t>Zdroj</w:t>
      </w:r>
      <w:r w:rsidRPr="00222A59">
        <w:rPr>
          <w:i/>
          <w:sz w:val="18"/>
          <w:szCs w:val="18"/>
        </w:rPr>
        <w:t xml:space="preserve">: </w:t>
      </w:r>
      <w:r w:rsidRPr="003A7B69">
        <w:rPr>
          <w:i/>
          <w:sz w:val="18"/>
          <w:szCs w:val="18"/>
        </w:rPr>
        <w:t>Regionální organizátor Pražské integrované dopravy</w:t>
      </w:r>
      <w:r w:rsidRPr="00222A59">
        <w:rPr>
          <w:i/>
          <w:sz w:val="18"/>
          <w:szCs w:val="18"/>
        </w:rPr>
        <w:t>, do</w:t>
      </w:r>
      <w:r>
        <w:rPr>
          <w:i/>
          <w:sz w:val="18"/>
          <w:szCs w:val="18"/>
        </w:rPr>
        <w:t>stupné z www: ropid.cz</w:t>
      </w:r>
    </w:p>
    <w:p w:rsidR="009C3122" w:rsidRDefault="009C3122" w:rsidP="00AF4217"/>
    <w:p w:rsidR="00AF4217" w:rsidRDefault="00DC5AAD" w:rsidP="00AF4217">
      <w:r>
        <w:t>Rovnocenným spojením</w:t>
      </w:r>
      <w:r w:rsidR="00AF4217">
        <w:t xml:space="preserve"> </w:t>
      </w:r>
      <w:r>
        <w:t>páteřních linek jsou páteřní svazky</w:t>
      </w:r>
      <w:r>
        <w:rPr>
          <w:rStyle w:val="Znakapoznpodarou"/>
        </w:rPr>
        <w:footnoteReference w:id="11"/>
      </w:r>
      <w:r w:rsidR="00AF4217">
        <w:t>:</w:t>
      </w:r>
    </w:p>
    <w:p w:rsidR="00AF4217" w:rsidRDefault="003208EE" w:rsidP="002B4773">
      <w:pPr>
        <w:pStyle w:val="Odstavecseseznamem"/>
        <w:numPr>
          <w:ilvl w:val="0"/>
          <w:numId w:val="68"/>
        </w:numPr>
        <w:ind w:left="714" w:hanging="357"/>
        <w:jc w:val="left"/>
      </w:pPr>
      <w:r>
        <w:rPr>
          <w:b/>
        </w:rPr>
        <w:t xml:space="preserve">č. </w:t>
      </w:r>
      <w:r w:rsidR="00AF4217" w:rsidRPr="00FD5476">
        <w:rPr>
          <w:b/>
        </w:rPr>
        <w:t>1+25</w:t>
      </w:r>
      <w:r w:rsidR="00AF4217">
        <w:t xml:space="preserve"> P</w:t>
      </w:r>
      <w:r w:rsidR="009D6121">
        <w:t>etříny/Vypich</w:t>
      </w:r>
      <w:r w:rsidR="00AF4217">
        <w:t xml:space="preserve"> – Vozovna Střešovice – Hradčanská – Letenské nám. – Vltavská – Maniny – Palmovka – S</w:t>
      </w:r>
      <w:r w:rsidR="009D6121">
        <w:t>pojovací/Lehovec</w:t>
      </w:r>
    </w:p>
    <w:p w:rsidR="00AF4217" w:rsidRDefault="003208EE" w:rsidP="002B4773">
      <w:pPr>
        <w:pStyle w:val="Odstavecseseznamem"/>
        <w:numPr>
          <w:ilvl w:val="0"/>
          <w:numId w:val="68"/>
        </w:numPr>
        <w:ind w:left="714" w:hanging="357"/>
        <w:jc w:val="left"/>
      </w:pPr>
      <w:r>
        <w:rPr>
          <w:b/>
        </w:rPr>
        <w:t xml:space="preserve">č. </w:t>
      </w:r>
      <w:r w:rsidR="00AF4217" w:rsidRPr="00FD5476">
        <w:rPr>
          <w:b/>
        </w:rPr>
        <w:t>10+16</w:t>
      </w:r>
      <w:r w:rsidR="00AF4217">
        <w:t xml:space="preserve"> S</w:t>
      </w:r>
      <w:r w:rsidR="00507AC0">
        <w:t>ídliště Řepy</w:t>
      </w:r>
      <w:r w:rsidR="00AF4217">
        <w:t>/K</w:t>
      </w:r>
      <w:r w:rsidR="00507AC0">
        <w:t>otlářka</w:t>
      </w:r>
      <w:r w:rsidR="00AF4217">
        <w:t xml:space="preserve"> – Anděl – Karlovo nám. – I. P. Pavlova – Flora – Želivského – Biskupcova – Palmovka – S</w:t>
      </w:r>
      <w:r w:rsidR="00507AC0">
        <w:t>ídliště Ďáblice/Lehovec</w:t>
      </w:r>
    </w:p>
    <w:p w:rsidR="00AF4217" w:rsidRPr="00DC5AAD" w:rsidRDefault="003208EE" w:rsidP="002B4773">
      <w:pPr>
        <w:pStyle w:val="Odstavecseseznamem"/>
        <w:numPr>
          <w:ilvl w:val="0"/>
          <w:numId w:val="68"/>
        </w:numPr>
        <w:ind w:left="714" w:hanging="357"/>
        <w:jc w:val="left"/>
        <w:rPr>
          <w:b/>
        </w:rPr>
      </w:pPr>
      <w:r>
        <w:rPr>
          <w:b/>
        </w:rPr>
        <w:t xml:space="preserve">č. </w:t>
      </w:r>
      <w:r w:rsidR="00AF4217" w:rsidRPr="00FD5476">
        <w:rPr>
          <w:b/>
        </w:rPr>
        <w:t>12+20</w:t>
      </w:r>
      <w:r w:rsidR="00AF4217">
        <w:t xml:space="preserve"> </w:t>
      </w:r>
      <w:r w:rsidR="00507AC0">
        <w:t>Sídliště Barrandov</w:t>
      </w:r>
      <w:r w:rsidR="00AF4217">
        <w:t xml:space="preserve"> – Smíchovské nádraží – Anděl – Malostranská – Chotkovy sady – </w:t>
      </w:r>
      <w:r w:rsidR="00DC5AAD">
        <w:t>Palmovka – Nádraží Podbaba</w:t>
      </w:r>
    </w:p>
    <w:p w:rsidR="00AF4217" w:rsidRDefault="00AF4217" w:rsidP="00AF4217">
      <w:r w:rsidRPr="00FD5476">
        <w:t>V</w:t>
      </w:r>
      <w:r>
        <w:t> </w:t>
      </w:r>
      <w:r w:rsidRPr="00FD5476">
        <w:t>případě</w:t>
      </w:r>
      <w:r>
        <w:t xml:space="preserve"> autobusové dopravy se jednalo o vytvoření páteřních linek, tzv. metrobusů</w:t>
      </w:r>
      <w:r w:rsidR="003208EE">
        <w:t>. N</w:t>
      </w:r>
      <w:r>
        <w:t>a ně navazují ostatní</w:t>
      </w:r>
      <w:r w:rsidR="003208EE">
        <w:t xml:space="preserve"> linky</w:t>
      </w:r>
      <w:r>
        <w:t xml:space="preserve"> a midibus</w:t>
      </w:r>
      <w:r w:rsidR="003208EE">
        <w:t>y</w:t>
      </w:r>
      <w:r>
        <w:t xml:space="preserve">. Tento systém má velmi pozitivní dopady v mnoha evropských metropolích (Hamburg, Berlín ad.). Velkému nárůstu popularity dochází v případě, tzv. tangenciálních </w:t>
      </w:r>
      <w:r w:rsidR="003971F0">
        <w:t>linek neboli linek vedoucích mimo centrum města</w:t>
      </w:r>
      <w:r>
        <w:t xml:space="preserve">. </w:t>
      </w:r>
      <w:r w:rsidR="003971F0">
        <w:t>Tyto linky odlehčují přetížené úseky a přestupní uzly v centru města. Tangenciální linky s</w:t>
      </w:r>
      <w:r>
        <w:t>pojují především okrajové části města a jsou výhodné zejména pro cestující, kteří z </w:t>
      </w:r>
      <w:r w:rsidR="003971F0">
        <w:t>časových</w:t>
      </w:r>
      <w:r>
        <w:t xml:space="preserve"> důvodu nechtějí cestovat přes centrum města. </w:t>
      </w:r>
    </w:p>
    <w:p w:rsidR="00AF4217" w:rsidRDefault="00AF4217" w:rsidP="00AF4217">
      <w:r>
        <w:t xml:space="preserve">Výhody </w:t>
      </w:r>
      <w:r w:rsidR="00102B10">
        <w:t xml:space="preserve">autobusových </w:t>
      </w:r>
      <w:r>
        <w:t xml:space="preserve">metropolitních linek jsou podobné </w:t>
      </w:r>
      <w:r w:rsidR="00102B10">
        <w:t>výhodám, které přináší i tramvajové metropolitní linky. Konkrétně se jedná o</w:t>
      </w:r>
      <w:r>
        <w:t>:</w:t>
      </w:r>
    </w:p>
    <w:p w:rsidR="00AF4217" w:rsidRDefault="00AF4217" w:rsidP="002B4773">
      <w:pPr>
        <w:pStyle w:val="Odstavecseseznamem"/>
        <w:numPr>
          <w:ilvl w:val="0"/>
          <w:numId w:val="70"/>
        </w:numPr>
      </w:pPr>
      <w:r>
        <w:t>zajišťují významná spojení</w:t>
      </w:r>
    </w:p>
    <w:p w:rsidR="00AF4217" w:rsidRDefault="00AF4217" w:rsidP="002B4773">
      <w:pPr>
        <w:pStyle w:val="Odstavecseseznamem"/>
        <w:numPr>
          <w:ilvl w:val="0"/>
          <w:numId w:val="70"/>
        </w:numPr>
      </w:pPr>
      <w:r>
        <w:t>jsou v provozu celodenně a celotýdenně</w:t>
      </w:r>
    </w:p>
    <w:p w:rsidR="00AF4217" w:rsidRDefault="00AF4217" w:rsidP="002B4773">
      <w:pPr>
        <w:pStyle w:val="Odstavecseseznamem"/>
        <w:numPr>
          <w:ilvl w:val="0"/>
          <w:numId w:val="70"/>
        </w:numPr>
      </w:pPr>
      <w:r>
        <w:t>mají přímé vedení trasy s minimem různých zajížděk apod.</w:t>
      </w:r>
    </w:p>
    <w:p w:rsidR="00AF4217" w:rsidRDefault="00AF4217" w:rsidP="002B4773">
      <w:pPr>
        <w:pStyle w:val="Odstavecseseznamem"/>
        <w:numPr>
          <w:ilvl w:val="0"/>
          <w:numId w:val="70"/>
        </w:numPr>
      </w:pPr>
      <w:r>
        <w:t>mají krátké intervaly (zpravidla 6-8 minut ve špičce, 15-20 minut v mimošpičkových obdobích)</w:t>
      </w:r>
    </w:p>
    <w:p w:rsidR="00AF4217" w:rsidRDefault="00AF4217" w:rsidP="002B4773">
      <w:pPr>
        <w:pStyle w:val="Odstavecseseznamem"/>
        <w:numPr>
          <w:ilvl w:val="0"/>
          <w:numId w:val="70"/>
        </w:numPr>
      </w:pPr>
      <w:r>
        <w:t>jsou často provozovány v kloubových vozech</w:t>
      </w:r>
    </w:p>
    <w:p w:rsidR="00AF4217" w:rsidRPr="00FD5476" w:rsidRDefault="00AF4217" w:rsidP="002B4773">
      <w:pPr>
        <w:pStyle w:val="Odstavecseseznamem"/>
        <w:numPr>
          <w:ilvl w:val="0"/>
          <w:numId w:val="70"/>
        </w:numPr>
      </w:pPr>
      <w:r>
        <w:t>na jejich trasách jsou přednostně realizována preferenční opatření.</w:t>
      </w:r>
    </w:p>
    <w:p w:rsidR="00095C9B" w:rsidRDefault="00095C9B">
      <w:pPr>
        <w:spacing w:before="0" w:after="0" w:line="240" w:lineRule="auto"/>
        <w:jc w:val="left"/>
        <w:rPr>
          <w:b/>
          <w:color w:val="17365D"/>
        </w:rPr>
      </w:pPr>
    </w:p>
    <w:p w:rsidR="004A2881" w:rsidRDefault="004A2881" w:rsidP="004A2881">
      <w:pPr>
        <w:keepNext/>
        <w:rPr>
          <w:b/>
          <w:color w:val="17365D"/>
        </w:rPr>
      </w:pPr>
      <w:r w:rsidRPr="004A2881">
        <w:rPr>
          <w:b/>
          <w:color w:val="17365D"/>
        </w:rPr>
        <w:t>Cyklodoprava</w:t>
      </w:r>
    </w:p>
    <w:p w:rsidR="002C57F9" w:rsidRPr="002C57F9" w:rsidRDefault="0066547F" w:rsidP="002C57F9">
      <w:pPr>
        <w:shd w:val="clear" w:color="auto" w:fill="FFFFFF" w:themeFill="background1"/>
      </w:pPr>
      <w:r w:rsidRPr="00AC4A50">
        <w:rPr>
          <w:szCs w:val="24"/>
        </w:rPr>
        <w:t>Cyklodoprava je důležit</w:t>
      </w:r>
      <w:r>
        <w:rPr>
          <w:szCs w:val="24"/>
        </w:rPr>
        <w:t>ou</w:t>
      </w:r>
      <w:r w:rsidRPr="00AC4A50">
        <w:rPr>
          <w:szCs w:val="24"/>
        </w:rPr>
        <w:t xml:space="preserve"> součást</w:t>
      </w:r>
      <w:r>
        <w:rPr>
          <w:szCs w:val="24"/>
        </w:rPr>
        <w:t>í</w:t>
      </w:r>
      <w:r w:rsidRPr="00AC4A50">
        <w:rPr>
          <w:szCs w:val="24"/>
        </w:rPr>
        <w:t xml:space="preserve"> dopravy ve městě. Jedná se o alternativní způsob dopravy k automobilové dopravě</w:t>
      </w:r>
      <w:r>
        <w:rPr>
          <w:szCs w:val="24"/>
        </w:rPr>
        <w:t xml:space="preserve">, který </w:t>
      </w:r>
      <w:r w:rsidRPr="00AC4A50">
        <w:rPr>
          <w:szCs w:val="24"/>
        </w:rPr>
        <w:t xml:space="preserve">má pozitivní vliv na životní prostředí a kvalitu života obyvatel. </w:t>
      </w:r>
      <w:r w:rsidR="002C57F9" w:rsidRPr="002C57F9">
        <w:t>Městskou částí Praha 8 prochází několik páteřních tras cyklokoridorů (dle klasifikace Klubu českých turistů to</w:t>
      </w:r>
      <w:r w:rsidR="002C57F9">
        <w:t> </w:t>
      </w:r>
      <w:r w:rsidR="002C57F9" w:rsidRPr="002C57F9">
        <w:t xml:space="preserve">jsou trasy I. a II. třídy). Příkladem je </w:t>
      </w:r>
      <w:r w:rsidR="002C57F9" w:rsidRPr="00373494">
        <w:rPr>
          <w:b/>
        </w:rPr>
        <w:t>trasa A2</w:t>
      </w:r>
      <w:r w:rsidR="002C57F9" w:rsidRPr="002C57F9">
        <w:t>, která vede podél pravého břehu Vltavy z </w:t>
      </w:r>
      <w:r w:rsidR="002C57F9">
        <w:t>Vraného</w:t>
      </w:r>
      <w:r w:rsidR="002C57F9" w:rsidRPr="002C57F9">
        <w:t xml:space="preserve"> ve směru na</w:t>
      </w:r>
      <w:r w:rsidR="002C57F9">
        <w:t> </w:t>
      </w:r>
      <w:r w:rsidR="002C57F9" w:rsidRPr="002C57F9">
        <w:t xml:space="preserve">Zámky a spojuje tak jih hlavního města se severem. Na území hlavního města dosahuje tato cyklotrasa délky cca 20 km, celkově je pak dlouhá přibližně 30 km. Mezi další páteřní trasy </w:t>
      </w:r>
      <w:r w:rsidR="002C57F9">
        <w:t>se řadí</w:t>
      </w:r>
      <w:r w:rsidR="002C57F9" w:rsidRPr="002C57F9">
        <w:t>:</w:t>
      </w:r>
    </w:p>
    <w:p w:rsidR="002C57F9" w:rsidRPr="002C57F9" w:rsidRDefault="002C57F9" w:rsidP="002B4773">
      <w:pPr>
        <w:pStyle w:val="Odstavecseseznamem"/>
        <w:numPr>
          <w:ilvl w:val="0"/>
          <w:numId w:val="51"/>
        </w:numPr>
        <w:shd w:val="clear" w:color="auto" w:fill="FFFFFF" w:themeFill="background1"/>
      </w:pPr>
      <w:r w:rsidRPr="002C57F9">
        <w:t>A26 Libeň – Vysočany – Hloubětín – Černý Most – Horní Počernice – (Zeleneč)</w:t>
      </w:r>
    </w:p>
    <w:p w:rsidR="002C57F9" w:rsidRPr="002C57F9" w:rsidRDefault="002C57F9" w:rsidP="002B4773">
      <w:pPr>
        <w:pStyle w:val="Odstavecseseznamem"/>
        <w:numPr>
          <w:ilvl w:val="0"/>
          <w:numId w:val="51"/>
        </w:numPr>
        <w:shd w:val="clear" w:color="auto" w:fill="FFFFFF" w:themeFill="background1"/>
      </w:pPr>
      <w:r w:rsidRPr="002C57F9">
        <w:t>A27 Most – Horní Počernice – (Zeleneč)</w:t>
      </w:r>
    </w:p>
    <w:p w:rsidR="002C57F9" w:rsidRPr="002C57F9" w:rsidRDefault="002C57F9" w:rsidP="002B4773">
      <w:pPr>
        <w:pStyle w:val="Odstavecseseznamem"/>
        <w:numPr>
          <w:ilvl w:val="0"/>
          <w:numId w:val="51"/>
        </w:numPr>
        <w:shd w:val="clear" w:color="auto" w:fill="FFFFFF" w:themeFill="background1"/>
      </w:pPr>
      <w:r w:rsidRPr="002C57F9">
        <w:t>A28 Zámky – Bohnice – Kobylisy – sídl. Ďáblice – Střížkov</w:t>
      </w:r>
    </w:p>
    <w:p w:rsidR="002C57F9" w:rsidRPr="002C57F9" w:rsidRDefault="002C57F9" w:rsidP="002B4773">
      <w:pPr>
        <w:pStyle w:val="Odstavecseseznamem"/>
        <w:numPr>
          <w:ilvl w:val="0"/>
          <w:numId w:val="51"/>
        </w:numPr>
        <w:shd w:val="clear" w:color="auto" w:fill="FFFFFF" w:themeFill="background1"/>
      </w:pPr>
      <w:r w:rsidRPr="002C57F9">
        <w:t>A41 - Karlín</w:t>
      </w:r>
    </w:p>
    <w:p w:rsidR="002C57F9" w:rsidRPr="002C57F9" w:rsidRDefault="002C57F9" w:rsidP="002B4773">
      <w:pPr>
        <w:pStyle w:val="Odstavecseseznamem"/>
        <w:numPr>
          <w:ilvl w:val="0"/>
          <w:numId w:val="51"/>
        </w:numPr>
        <w:shd w:val="clear" w:color="auto" w:fill="FFFFFF" w:themeFill="background1"/>
      </w:pPr>
      <w:r w:rsidRPr="002C57F9">
        <w:t>A42 (Hodkovice) – Písnice – Libuš – Nové Dvory – Krč – Kačerov – Spořilov – Bohdalec – Vršovice – Želivského – Ohrada – Palmovka – Bulovka – Kobylisy – Dolní Chabry</w:t>
      </w:r>
    </w:p>
    <w:p w:rsidR="002C57F9" w:rsidRPr="002C57F9" w:rsidRDefault="002C57F9" w:rsidP="002C57F9">
      <w:pPr>
        <w:shd w:val="clear" w:color="auto" w:fill="FFFFFF" w:themeFill="background1"/>
      </w:pPr>
      <w:r w:rsidRPr="002C57F9">
        <w:t xml:space="preserve">Na páteřní trasy navazují další koridory cyklistické dopravy (trasy III. třídy). Prahou 8 prochází trasy číslo: </w:t>
      </w:r>
    </w:p>
    <w:p w:rsidR="002C57F9" w:rsidRPr="002C57F9" w:rsidRDefault="002C57F9" w:rsidP="002B4773">
      <w:pPr>
        <w:pStyle w:val="Odstavecseseznamem"/>
        <w:numPr>
          <w:ilvl w:val="0"/>
          <w:numId w:val="52"/>
        </w:numPr>
        <w:shd w:val="clear" w:color="auto" w:fill="FFFFFF" w:themeFill="background1"/>
      </w:pPr>
      <w:r w:rsidRPr="002C57F9">
        <w:t>A421 Kačerov – Michle – Vršovice – Vinohrady – Žižkov – Karlín – Holešovice</w:t>
      </w:r>
    </w:p>
    <w:p w:rsidR="002C57F9" w:rsidRPr="002C57F9" w:rsidRDefault="002C57F9" w:rsidP="002B4773">
      <w:pPr>
        <w:pStyle w:val="Odstavecseseznamem"/>
        <w:numPr>
          <w:ilvl w:val="0"/>
          <w:numId w:val="52"/>
        </w:numPr>
        <w:shd w:val="clear" w:color="auto" w:fill="FFFFFF" w:themeFill="background1"/>
      </w:pPr>
      <w:r w:rsidRPr="002C57F9">
        <w:t>A252 Nové Město – Karlín – Libeň – Vysočany</w:t>
      </w:r>
    </w:p>
    <w:p w:rsidR="002C57F9" w:rsidRPr="002C57F9" w:rsidRDefault="002C57F9" w:rsidP="002B4773">
      <w:pPr>
        <w:pStyle w:val="Odstavecseseznamem"/>
        <w:numPr>
          <w:ilvl w:val="0"/>
          <w:numId w:val="52"/>
        </w:numPr>
        <w:shd w:val="clear" w:color="auto" w:fill="FFFFFF" w:themeFill="background1"/>
      </w:pPr>
      <w:r w:rsidRPr="002C57F9">
        <w:t>A253 Sokolovská – Voctářova – U Českých loděnic</w:t>
      </w:r>
    </w:p>
    <w:p w:rsidR="002C57F9" w:rsidRPr="002C57F9" w:rsidRDefault="002C57F9" w:rsidP="002B4773">
      <w:pPr>
        <w:pStyle w:val="Odstavecseseznamem"/>
        <w:numPr>
          <w:ilvl w:val="0"/>
          <w:numId w:val="52"/>
        </w:numPr>
        <w:shd w:val="clear" w:color="auto" w:fill="FFFFFF" w:themeFill="background1"/>
      </w:pPr>
      <w:r w:rsidRPr="002C57F9">
        <w:t>A254 Libeň – Vysočany – Hloubětín</w:t>
      </w:r>
    </w:p>
    <w:p w:rsidR="002C57F9" w:rsidRPr="002C57F9" w:rsidRDefault="002C57F9" w:rsidP="002B4773">
      <w:pPr>
        <w:pStyle w:val="Odstavecseseznamem"/>
        <w:numPr>
          <w:ilvl w:val="0"/>
          <w:numId w:val="52"/>
        </w:numPr>
        <w:shd w:val="clear" w:color="auto" w:fill="FFFFFF" w:themeFill="background1"/>
      </w:pPr>
      <w:r w:rsidRPr="002C57F9">
        <w:t>A257 Žižkov – Palmovka</w:t>
      </w:r>
    </w:p>
    <w:p w:rsidR="002C57F9" w:rsidRPr="002C57F9" w:rsidRDefault="002C57F9" w:rsidP="002B4773">
      <w:pPr>
        <w:pStyle w:val="Odstavecseseznamem"/>
        <w:numPr>
          <w:ilvl w:val="0"/>
          <w:numId w:val="52"/>
        </w:numPr>
        <w:shd w:val="clear" w:color="auto" w:fill="FFFFFF" w:themeFill="background1"/>
      </w:pPr>
      <w:r w:rsidRPr="002C57F9">
        <w:t>A261 Libeň – Bulovka</w:t>
      </w:r>
    </w:p>
    <w:p w:rsidR="002C57F9" w:rsidRPr="002C57F9" w:rsidRDefault="002C57F9" w:rsidP="002B4773">
      <w:pPr>
        <w:pStyle w:val="Odstavecseseznamem"/>
        <w:numPr>
          <w:ilvl w:val="0"/>
          <w:numId w:val="52"/>
        </w:numPr>
        <w:shd w:val="clear" w:color="auto" w:fill="FFFFFF" w:themeFill="background1"/>
      </w:pPr>
      <w:r w:rsidRPr="002C57F9">
        <w:t>A265 Libeň – Prosek – Klíčov – Kbely – Vinoř – (Podolanka)</w:t>
      </w:r>
    </w:p>
    <w:p w:rsidR="002C57F9" w:rsidRPr="002C57F9" w:rsidRDefault="002C57F9" w:rsidP="002B4773">
      <w:pPr>
        <w:pStyle w:val="Odstavecseseznamem"/>
        <w:numPr>
          <w:ilvl w:val="0"/>
          <w:numId w:val="52"/>
        </w:numPr>
        <w:shd w:val="clear" w:color="auto" w:fill="FFFFFF" w:themeFill="background1"/>
      </w:pPr>
      <w:r w:rsidRPr="002C57F9">
        <w:t>A270 Bulovka – Ládví</w:t>
      </w:r>
    </w:p>
    <w:p w:rsidR="002C57F9" w:rsidRPr="002C57F9" w:rsidRDefault="002C57F9" w:rsidP="002B4773">
      <w:pPr>
        <w:pStyle w:val="Odstavecseseznamem"/>
        <w:numPr>
          <w:ilvl w:val="0"/>
          <w:numId w:val="52"/>
        </w:numPr>
        <w:shd w:val="clear" w:color="auto" w:fill="FFFFFF" w:themeFill="background1"/>
      </w:pPr>
      <w:r w:rsidRPr="002C57F9">
        <w:t>A271 Pelc Tyrolka – Bulovka</w:t>
      </w:r>
    </w:p>
    <w:p w:rsidR="002C57F9" w:rsidRPr="002C57F9" w:rsidRDefault="002C57F9" w:rsidP="002B4773">
      <w:pPr>
        <w:pStyle w:val="Odstavecseseznamem"/>
        <w:numPr>
          <w:ilvl w:val="0"/>
          <w:numId w:val="52"/>
        </w:numPr>
        <w:shd w:val="clear" w:color="auto" w:fill="FFFFFF" w:themeFill="background1"/>
      </w:pPr>
      <w:r w:rsidRPr="002C57F9">
        <w:t>A272 Trója – Kobylisy</w:t>
      </w:r>
    </w:p>
    <w:p w:rsidR="002C57F9" w:rsidRPr="002C57F9" w:rsidRDefault="002C57F9" w:rsidP="002B4773">
      <w:pPr>
        <w:pStyle w:val="Odstavecseseznamem"/>
        <w:numPr>
          <w:ilvl w:val="0"/>
          <w:numId w:val="52"/>
        </w:numPr>
        <w:shd w:val="clear" w:color="auto" w:fill="FFFFFF" w:themeFill="background1"/>
      </w:pPr>
      <w:r w:rsidRPr="002C57F9">
        <w:t>A273 Trója – Velká Skála</w:t>
      </w:r>
    </w:p>
    <w:p w:rsidR="002C57F9" w:rsidRPr="002C57F9" w:rsidRDefault="002C57F9" w:rsidP="002B4773">
      <w:pPr>
        <w:pStyle w:val="Odstavecseseznamem"/>
        <w:numPr>
          <w:ilvl w:val="0"/>
          <w:numId w:val="52"/>
        </w:numPr>
        <w:shd w:val="clear" w:color="auto" w:fill="FFFFFF" w:themeFill="background1"/>
      </w:pPr>
      <w:r w:rsidRPr="002C57F9">
        <w:t>A274 Podhoří – Velká Skála</w:t>
      </w:r>
    </w:p>
    <w:p w:rsidR="002C57F9" w:rsidRPr="002C57F9" w:rsidRDefault="002C57F9" w:rsidP="002B4773">
      <w:pPr>
        <w:pStyle w:val="Odstavecseseznamem"/>
        <w:numPr>
          <w:ilvl w:val="0"/>
          <w:numId w:val="52"/>
        </w:numPr>
        <w:shd w:val="clear" w:color="auto" w:fill="FFFFFF" w:themeFill="background1"/>
      </w:pPr>
      <w:r w:rsidRPr="002C57F9">
        <w:t>A280 Bohnice – Čimický háj – Ďáblický háj – Ďáblice – Čakovice</w:t>
      </w:r>
    </w:p>
    <w:p w:rsidR="002C57F9" w:rsidRPr="002C57F9" w:rsidRDefault="002C57F9" w:rsidP="002B4773">
      <w:pPr>
        <w:pStyle w:val="Odstavecseseznamem"/>
        <w:numPr>
          <w:ilvl w:val="0"/>
          <w:numId w:val="52"/>
        </w:numPr>
        <w:shd w:val="clear" w:color="auto" w:fill="FFFFFF" w:themeFill="background1"/>
      </w:pPr>
      <w:r w:rsidRPr="002C57F9">
        <w:t>A281 Staré Bohnice – most PO přes Vltavu</w:t>
      </w:r>
    </w:p>
    <w:p w:rsidR="002C57F9" w:rsidRPr="002C57F9" w:rsidRDefault="002C57F9" w:rsidP="002B4773">
      <w:pPr>
        <w:pStyle w:val="Odstavecseseznamem"/>
        <w:numPr>
          <w:ilvl w:val="0"/>
          <w:numId w:val="52"/>
        </w:numPr>
        <w:shd w:val="clear" w:color="auto" w:fill="FFFFFF" w:themeFill="background1"/>
      </w:pPr>
      <w:r w:rsidRPr="002C57F9">
        <w:t>A282 Zámky – Drahaňská rokle – Dolní Chabry – Ďáblice</w:t>
      </w:r>
    </w:p>
    <w:p w:rsidR="002C57F9" w:rsidRPr="002C57F9" w:rsidRDefault="002C57F9" w:rsidP="002B4773">
      <w:pPr>
        <w:pStyle w:val="Odstavecseseznamem"/>
        <w:numPr>
          <w:ilvl w:val="0"/>
          <w:numId w:val="52"/>
        </w:numPr>
        <w:shd w:val="clear" w:color="auto" w:fill="FFFFFF" w:themeFill="background1"/>
      </w:pPr>
      <w:r w:rsidRPr="002C57F9">
        <w:t>A283 Ládví – Ďáblický háj – Čimice – Dolní Chabry – (Zdiby)</w:t>
      </w:r>
    </w:p>
    <w:p w:rsidR="002C57F9" w:rsidRPr="002C57F9" w:rsidRDefault="002C57F9" w:rsidP="002B4773">
      <w:pPr>
        <w:pStyle w:val="Odstavecseseznamem"/>
        <w:numPr>
          <w:ilvl w:val="0"/>
          <w:numId w:val="52"/>
        </w:numPr>
        <w:shd w:val="clear" w:color="auto" w:fill="FFFFFF" w:themeFill="background1"/>
      </w:pPr>
      <w:r w:rsidRPr="002C57F9">
        <w:t>A284 Bohnice – Čimice</w:t>
      </w:r>
    </w:p>
    <w:p w:rsidR="002C57F9" w:rsidRPr="002C57F9" w:rsidRDefault="002C57F9" w:rsidP="002B4773">
      <w:pPr>
        <w:pStyle w:val="Odstavecseseznamem"/>
        <w:numPr>
          <w:ilvl w:val="0"/>
          <w:numId w:val="52"/>
        </w:numPr>
        <w:shd w:val="clear" w:color="auto" w:fill="FFFFFF" w:themeFill="background1"/>
      </w:pPr>
      <w:r w:rsidRPr="002C57F9">
        <w:t>A286 Čimice – Dolní Chabry – Ďáblice</w:t>
      </w:r>
    </w:p>
    <w:p w:rsidR="002C57F9" w:rsidRPr="002C57F9" w:rsidRDefault="002C57F9" w:rsidP="002B4773">
      <w:pPr>
        <w:pStyle w:val="Odstavecseseznamem"/>
        <w:numPr>
          <w:ilvl w:val="0"/>
          <w:numId w:val="52"/>
        </w:numPr>
        <w:shd w:val="clear" w:color="auto" w:fill="FFFFFF" w:themeFill="background1"/>
      </w:pPr>
      <w:r w:rsidRPr="002C57F9">
        <w:t>A288 Ďáblice - Zdiby</w:t>
      </w:r>
    </w:p>
    <w:p w:rsidR="00802A51" w:rsidRPr="00802A51" w:rsidRDefault="002C57F9" w:rsidP="002B4773">
      <w:pPr>
        <w:pStyle w:val="Odstavecseseznamem"/>
        <w:numPr>
          <w:ilvl w:val="0"/>
          <w:numId w:val="52"/>
        </w:numPr>
        <w:shd w:val="clear" w:color="auto" w:fill="FFFFFF" w:themeFill="background1"/>
        <w:rPr>
          <w:lang w:eastAsia="ja-JP"/>
        </w:rPr>
      </w:pPr>
      <w:r w:rsidRPr="002C57F9">
        <w:t>A289 sídliště Ďáblice – Ďábl</w:t>
      </w:r>
      <w:r w:rsidR="00272E6C">
        <w:t>ice – Březiněves – (Bořanovice)</w:t>
      </w:r>
    </w:p>
    <w:p w:rsidR="00272E6C" w:rsidRDefault="00272E6C" w:rsidP="00272E6C">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10</w:t>
        </w:r>
      </w:fldSimple>
      <w:r>
        <w:t xml:space="preserve">: </w:t>
      </w:r>
      <w:r w:rsidRPr="00802A51">
        <w:rPr>
          <w:lang w:eastAsia="ja-JP"/>
        </w:rPr>
        <w:t>Rozmístění</w:t>
      </w:r>
      <w:r>
        <w:rPr>
          <w:lang w:eastAsia="ja-JP"/>
        </w:rPr>
        <w:t xml:space="preserve"> </w:t>
      </w:r>
      <w:r w:rsidRPr="00802A51">
        <w:rPr>
          <w:lang w:eastAsia="ja-JP"/>
        </w:rPr>
        <w:t>cyklokoridor</w:t>
      </w:r>
      <w:r>
        <w:rPr>
          <w:lang w:eastAsia="ja-JP"/>
        </w:rPr>
        <w:t>ů</w:t>
      </w:r>
      <w:r w:rsidRPr="00802A51">
        <w:rPr>
          <w:lang w:eastAsia="ja-JP"/>
        </w:rPr>
        <w:t xml:space="preserve"> na území Prahy 8 a jejího přilehlého území (2012)</w:t>
      </w:r>
    </w:p>
    <w:p w:rsidR="00802A51" w:rsidRDefault="00802A51" w:rsidP="000D348D">
      <w:pPr>
        <w:spacing w:before="0" w:after="0" w:line="240" w:lineRule="auto"/>
        <w:jc w:val="center"/>
      </w:pPr>
      <w:r>
        <w:rPr>
          <w:noProof/>
          <w:lang w:eastAsia="cs-CZ"/>
        </w:rPr>
        <w:drawing>
          <wp:inline distT="0" distB="0" distL="0" distR="0" wp14:anchorId="53914780" wp14:editId="0770D7D7">
            <wp:extent cx="5057775" cy="3029052"/>
            <wp:effectExtent l="0" t="0" r="0" b="0"/>
            <wp:docPr id="9" name="Obrázek 9" descr="C:\Users\Agáta Crhová\Desktop\Praha 8\cyklo_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áta Crhová\Desktop\Praha 8\cyklo_fin.png"/>
                    <pic:cNvPicPr>
                      <a:picLocks noChangeAspect="1" noChangeArrowheads="1"/>
                    </pic:cNvPicPr>
                  </pic:nvPicPr>
                  <pic:blipFill rotWithShape="1">
                    <a:blip r:embed="rId144">
                      <a:extLst>
                        <a:ext uri="{28A0092B-C50C-407E-A947-70E740481C1C}">
                          <a14:useLocalDpi xmlns:a14="http://schemas.microsoft.com/office/drawing/2010/main" val="0"/>
                        </a:ext>
                      </a:extLst>
                    </a:blip>
                    <a:srcRect l="4348"/>
                    <a:stretch/>
                  </pic:blipFill>
                  <pic:spPr bwMode="auto">
                    <a:xfrm>
                      <a:off x="0" y="0"/>
                      <a:ext cx="5080486" cy="3042653"/>
                    </a:xfrm>
                    <a:prstGeom prst="rect">
                      <a:avLst/>
                    </a:prstGeom>
                    <a:noFill/>
                    <a:ln>
                      <a:noFill/>
                    </a:ln>
                    <a:extLst>
                      <a:ext uri="{53640926-AAD7-44D8-BBD7-CCE9431645EC}">
                        <a14:shadowObscured xmlns:a14="http://schemas.microsoft.com/office/drawing/2010/main"/>
                      </a:ext>
                    </a:extLst>
                  </pic:spPr>
                </pic:pic>
              </a:graphicData>
            </a:graphic>
          </wp:inline>
        </w:drawing>
      </w:r>
    </w:p>
    <w:p w:rsidR="00802A51" w:rsidRPr="005E095D" w:rsidRDefault="00802A51" w:rsidP="00726998">
      <w:pPr>
        <w:pStyle w:val="Titulek"/>
        <w:keepNext w:val="0"/>
        <w:rPr>
          <w:b w:val="0"/>
          <w:i/>
          <w:sz w:val="18"/>
          <w:lang w:eastAsia="ja-JP"/>
        </w:rPr>
      </w:pPr>
      <w:r w:rsidRPr="005E095D">
        <w:rPr>
          <w:b w:val="0"/>
          <w:i/>
          <w:sz w:val="18"/>
          <w:lang w:eastAsia="ja-JP"/>
        </w:rPr>
        <w:t xml:space="preserve">Zdroj dat: Cyklogenerel 2012 </w:t>
      </w:r>
    </w:p>
    <w:p w:rsidR="00F565F3" w:rsidRDefault="00F565F3" w:rsidP="007A6BD9">
      <w:pPr>
        <w:pStyle w:val="H2"/>
        <w:numPr>
          <w:ilvl w:val="0"/>
          <w:numId w:val="0"/>
        </w:numPr>
        <w:spacing w:before="120" w:after="120"/>
        <w:rPr>
          <w:b/>
          <w:color w:val="1F497D" w:themeColor="text2"/>
          <w:lang w:eastAsia="ja-JP"/>
        </w:rPr>
      </w:pPr>
      <w:r w:rsidRPr="00474CA4">
        <w:rPr>
          <w:b/>
          <w:color w:val="1F497D" w:themeColor="text2"/>
          <w:lang w:eastAsia="ja-JP"/>
        </w:rPr>
        <w:t>Statická doprava (parkování)</w:t>
      </w:r>
      <w:r w:rsidR="006E24CE">
        <w:rPr>
          <w:b/>
          <w:color w:val="1F497D" w:themeColor="text2"/>
          <w:lang w:eastAsia="ja-JP"/>
        </w:rPr>
        <w:t xml:space="preserve"> a chodníky</w:t>
      </w:r>
    </w:p>
    <w:p w:rsidR="00802A51" w:rsidRDefault="00802A51" w:rsidP="00802A51">
      <w:pPr>
        <w:pStyle w:val="H2"/>
        <w:numPr>
          <w:ilvl w:val="0"/>
          <w:numId w:val="0"/>
        </w:numPr>
        <w:spacing w:before="120" w:after="120" w:line="276" w:lineRule="auto"/>
        <w:jc w:val="both"/>
        <w:rPr>
          <w:rFonts w:cs="Arial"/>
        </w:rPr>
      </w:pPr>
      <w:r w:rsidRPr="00802A51">
        <w:rPr>
          <w:rFonts w:cs="Arial"/>
        </w:rPr>
        <w:t xml:space="preserve">Statická doprava je parkování a odstavování vozidel. S rostoucí automobilizací rostou ve městech i požadavky na počet parkovacích míst, což do značné míry ovlivňuje kvalitu veřejných prostranství. </w:t>
      </w:r>
      <w:r w:rsidR="00167013">
        <w:rPr>
          <w:rFonts w:cs="Arial"/>
        </w:rPr>
        <w:t xml:space="preserve">Stejně tak </w:t>
      </w:r>
      <w:r w:rsidRPr="00802A51">
        <w:rPr>
          <w:rFonts w:cs="Arial"/>
        </w:rPr>
        <w:t>jak</w:t>
      </w:r>
      <w:r w:rsidR="00167013">
        <w:rPr>
          <w:rFonts w:cs="Arial"/>
        </w:rPr>
        <w:t>o</w:t>
      </w:r>
      <w:r w:rsidRPr="00802A51">
        <w:rPr>
          <w:rFonts w:cs="Arial"/>
        </w:rPr>
        <w:t xml:space="preserve"> v ost</w:t>
      </w:r>
      <w:r w:rsidR="00167013">
        <w:rPr>
          <w:rFonts w:cs="Arial"/>
        </w:rPr>
        <w:t>atních městech, i v místních částech</w:t>
      </w:r>
      <w:r w:rsidRPr="00802A51">
        <w:rPr>
          <w:rFonts w:cs="Arial"/>
        </w:rPr>
        <w:t xml:space="preserve"> hlavního města Prahy</w:t>
      </w:r>
      <w:r w:rsidR="00167013">
        <w:rPr>
          <w:rFonts w:cs="Arial"/>
        </w:rPr>
        <w:t xml:space="preserve"> </w:t>
      </w:r>
      <w:r w:rsidRPr="00802A51">
        <w:rPr>
          <w:rFonts w:cs="Arial"/>
        </w:rPr>
        <w:t>je neustále nutno řešit problémy s nedostatkem parkovacích míst. Na přelomu let 201</w:t>
      </w:r>
      <w:r w:rsidR="00496D74">
        <w:rPr>
          <w:rFonts w:cs="Arial"/>
        </w:rPr>
        <w:t>6</w:t>
      </w:r>
      <w:r w:rsidRPr="00802A51">
        <w:rPr>
          <w:rFonts w:cs="Arial"/>
        </w:rPr>
        <w:t>/201</w:t>
      </w:r>
      <w:r w:rsidR="00496D74">
        <w:rPr>
          <w:rFonts w:cs="Arial"/>
        </w:rPr>
        <w:t>7</w:t>
      </w:r>
      <w:r w:rsidRPr="00802A51">
        <w:rPr>
          <w:rFonts w:cs="Arial"/>
        </w:rPr>
        <w:t xml:space="preserve"> by měly v Praze 8 začít fungovat parkovací zóny. Občané Prahy 8 budou mít možnost zakoupit si rezidenční parkovací kartu</w:t>
      </w:r>
      <w:r w:rsidR="00167013">
        <w:rPr>
          <w:rFonts w:cs="Arial"/>
        </w:rPr>
        <w:t xml:space="preserve">, která </w:t>
      </w:r>
      <w:r w:rsidRPr="00802A51">
        <w:rPr>
          <w:rFonts w:cs="Arial"/>
        </w:rPr>
        <w:t xml:space="preserve">bude zajišťovat všem </w:t>
      </w:r>
      <w:r w:rsidR="00167013">
        <w:rPr>
          <w:rFonts w:cs="Arial"/>
        </w:rPr>
        <w:t xml:space="preserve">občanům </w:t>
      </w:r>
      <w:r w:rsidRPr="00802A51">
        <w:rPr>
          <w:rFonts w:cs="Arial"/>
        </w:rPr>
        <w:t xml:space="preserve">stejné právo parkovat </w:t>
      </w:r>
      <w:r w:rsidR="00167013" w:rsidRPr="00802A51">
        <w:rPr>
          <w:rFonts w:cs="Arial"/>
        </w:rPr>
        <w:t>bez omezení</w:t>
      </w:r>
      <w:r w:rsidR="00167013">
        <w:rPr>
          <w:rFonts w:cs="Arial"/>
        </w:rPr>
        <w:t xml:space="preserve"> </w:t>
      </w:r>
      <w:r w:rsidRPr="00802A51">
        <w:rPr>
          <w:rFonts w:cs="Arial"/>
        </w:rPr>
        <w:t xml:space="preserve">v oblasti vyhrazené pro rezidenční parkování. </w:t>
      </w:r>
      <w:r w:rsidR="00167013">
        <w:rPr>
          <w:rFonts w:cs="Arial"/>
        </w:rPr>
        <w:t>D</w:t>
      </w:r>
      <w:r w:rsidRPr="00802A51">
        <w:rPr>
          <w:rFonts w:cs="Arial"/>
        </w:rPr>
        <w:t xml:space="preserve">ojíždějící a řidiči ze sousedních městských částí </w:t>
      </w:r>
      <w:r w:rsidR="00167013">
        <w:rPr>
          <w:rFonts w:cs="Arial"/>
        </w:rPr>
        <w:t xml:space="preserve">tak </w:t>
      </w:r>
      <w:r w:rsidRPr="00802A51">
        <w:rPr>
          <w:rFonts w:cs="Arial"/>
        </w:rPr>
        <w:t>již nebudou tato místa blokovat</w:t>
      </w:r>
      <w:r w:rsidR="00167013">
        <w:rPr>
          <w:rFonts w:cs="Arial"/>
        </w:rPr>
        <w:t xml:space="preserve"> svými vozidly</w:t>
      </w:r>
      <w:r w:rsidRPr="00802A51">
        <w:rPr>
          <w:rFonts w:cs="Arial"/>
        </w:rPr>
        <w:t>. Městská část pře</w:t>
      </w:r>
      <w:r w:rsidR="00167013">
        <w:rPr>
          <w:rFonts w:cs="Arial"/>
        </w:rPr>
        <w:t xml:space="preserve">dpokládá, že tímto krokem dojde </w:t>
      </w:r>
      <w:r w:rsidRPr="00802A51">
        <w:rPr>
          <w:rFonts w:cs="Arial"/>
        </w:rPr>
        <w:t>ke</w:t>
      </w:r>
      <w:r w:rsidR="00167013">
        <w:rPr>
          <w:rFonts w:cs="Arial"/>
        </w:rPr>
        <w:t> </w:t>
      </w:r>
      <w:r w:rsidRPr="00802A51">
        <w:rPr>
          <w:rFonts w:cs="Arial"/>
        </w:rPr>
        <w:t>snížení provozu, emisí a hluku v pracovní dny. Mezi oblasti s nejhoršími možnostmi parkování v Praze 8 patří</w:t>
      </w:r>
      <w:r w:rsidR="00167013">
        <w:rPr>
          <w:rFonts w:cs="Arial"/>
        </w:rPr>
        <w:t xml:space="preserve"> </w:t>
      </w:r>
      <w:r w:rsidRPr="00802A51">
        <w:rPr>
          <w:rFonts w:cs="Arial"/>
        </w:rPr>
        <w:t>např. Karlín</w:t>
      </w:r>
      <w:r w:rsidR="00167013">
        <w:rPr>
          <w:rFonts w:cs="Arial"/>
        </w:rPr>
        <w:t xml:space="preserve"> nebo</w:t>
      </w:r>
      <w:r w:rsidRPr="00802A51">
        <w:rPr>
          <w:rFonts w:cs="Arial"/>
        </w:rPr>
        <w:t xml:space="preserve"> okolí stanic metra Kobylisy a Ládví. Jedním z problému je parkování </w:t>
      </w:r>
      <w:r w:rsidR="00167013">
        <w:rPr>
          <w:rFonts w:cs="Arial"/>
        </w:rPr>
        <w:t xml:space="preserve">nerezidentů </w:t>
      </w:r>
      <w:r w:rsidRPr="00802A51">
        <w:rPr>
          <w:rFonts w:cs="Arial"/>
        </w:rPr>
        <w:t>zejména v blízkosti stanic metra. Tím dochází k úbytku parkovacích ploch pro obyvatele Prahy 8.</w:t>
      </w:r>
      <w:r w:rsidR="002C57F9">
        <w:rPr>
          <w:rFonts w:cs="Arial"/>
        </w:rPr>
        <w:t xml:space="preserve"> </w:t>
      </w:r>
      <w:r w:rsidR="002C57F9" w:rsidRPr="002C57F9">
        <w:rPr>
          <w:rFonts w:cs="Arial"/>
        </w:rPr>
        <w:t>U zastávky Ládví je v provozu ve vazbě na následné využití pražské integrované dopravy záchytné parkoviště Park + Rid</w:t>
      </w:r>
      <w:r w:rsidR="002C57F9">
        <w:rPr>
          <w:rFonts w:cs="Arial"/>
        </w:rPr>
        <w:t>e s počtem parkovacích míst 78.</w:t>
      </w:r>
    </w:p>
    <w:p w:rsidR="00976502" w:rsidRDefault="00976502" w:rsidP="00802A51">
      <w:pPr>
        <w:pStyle w:val="H2"/>
        <w:numPr>
          <w:ilvl w:val="0"/>
          <w:numId w:val="0"/>
        </w:numPr>
        <w:spacing w:before="120" w:after="120" w:line="276" w:lineRule="auto"/>
        <w:jc w:val="both"/>
        <w:rPr>
          <w:rFonts w:cs="Arial"/>
        </w:rPr>
      </w:pPr>
      <w:r>
        <w:rPr>
          <w:rFonts w:cs="Arial"/>
        </w:rPr>
        <w:t>Zóny placeného stání na území MČ Praha 8 zobrazuje následující obrázek.</w:t>
      </w:r>
    </w:p>
    <w:p w:rsidR="00C17A17" w:rsidRDefault="00C17A17" w:rsidP="00C17A17">
      <w:pPr>
        <w:pStyle w:val="Titulek"/>
      </w:pPr>
      <w:r>
        <w:t xml:space="preserve">Obrázek </w:t>
      </w:r>
      <w:fldSimple w:instr=" STYLEREF 1 \s ">
        <w:r w:rsidR="00256364">
          <w:rPr>
            <w:noProof/>
          </w:rPr>
          <w:t>5</w:t>
        </w:r>
      </w:fldSimple>
      <w:r w:rsidR="002A4EA3">
        <w:t>.</w:t>
      </w:r>
      <w:fldSimple w:instr=" SEQ Obrázek \* ARABIC \s 1 ">
        <w:r w:rsidR="00256364">
          <w:rPr>
            <w:noProof/>
          </w:rPr>
          <w:t>11</w:t>
        </w:r>
      </w:fldSimple>
      <w:r>
        <w:t>:</w:t>
      </w:r>
      <w:r w:rsidR="00976502">
        <w:t xml:space="preserve"> </w:t>
      </w:r>
      <w:r>
        <w:t xml:space="preserve">Zóny placeného stání na území </w:t>
      </w:r>
      <w:r w:rsidR="00F66FBA">
        <w:t>Prahy</w:t>
      </w:r>
    </w:p>
    <w:p w:rsidR="00C17A17" w:rsidRDefault="00976502" w:rsidP="00D27621">
      <w:pPr>
        <w:pStyle w:val="H2"/>
        <w:numPr>
          <w:ilvl w:val="0"/>
          <w:numId w:val="0"/>
        </w:numPr>
        <w:spacing w:after="0" w:line="276" w:lineRule="auto"/>
        <w:jc w:val="both"/>
        <w:rPr>
          <w:rFonts w:cs="Arial"/>
        </w:rPr>
      </w:pPr>
      <w:r>
        <w:rPr>
          <w:noProof/>
          <w:lang w:eastAsia="cs-CZ"/>
        </w:rPr>
        <w:drawing>
          <wp:anchor distT="0" distB="0" distL="114300" distR="114300" simplePos="0" relativeHeight="251656192" behindDoc="0" locked="0" layoutInCell="1" allowOverlap="1" wp14:anchorId="0F14FA85" wp14:editId="32DB88A0">
            <wp:simplePos x="0" y="0"/>
            <wp:positionH relativeFrom="margin">
              <wp:posOffset>-4445</wp:posOffset>
            </wp:positionH>
            <wp:positionV relativeFrom="margin">
              <wp:posOffset>2900680</wp:posOffset>
            </wp:positionV>
            <wp:extent cx="1424305" cy="1533525"/>
            <wp:effectExtent l="0" t="0" r="4445" b="9525"/>
            <wp:wrapNone/>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1424305" cy="1533525"/>
                    </a:xfrm>
                    <a:prstGeom prst="rect">
                      <a:avLst/>
                    </a:prstGeom>
                  </pic:spPr>
                </pic:pic>
              </a:graphicData>
            </a:graphic>
          </wp:anchor>
        </w:drawing>
      </w:r>
      <w:r w:rsidR="00C17A17">
        <w:rPr>
          <w:noProof/>
          <w:lang w:eastAsia="cs-CZ"/>
        </w:rPr>
        <w:drawing>
          <wp:inline distT="0" distB="0" distL="0" distR="0" wp14:anchorId="2B152078" wp14:editId="648B53DD">
            <wp:extent cx="5760720" cy="4203065"/>
            <wp:effectExtent l="0" t="0" r="0" b="6985"/>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4203065"/>
                    </a:xfrm>
                    <a:prstGeom prst="rect">
                      <a:avLst/>
                    </a:prstGeom>
                  </pic:spPr>
                </pic:pic>
              </a:graphicData>
            </a:graphic>
          </wp:inline>
        </w:drawing>
      </w:r>
    </w:p>
    <w:p w:rsidR="00CA0694" w:rsidRPr="00CA0694" w:rsidRDefault="00CA0694" w:rsidP="00CA0694">
      <w:pPr>
        <w:pStyle w:val="H2"/>
        <w:numPr>
          <w:ilvl w:val="0"/>
          <w:numId w:val="0"/>
        </w:numPr>
        <w:spacing w:after="0" w:line="276" w:lineRule="auto"/>
        <w:jc w:val="both"/>
        <w:rPr>
          <w:rFonts w:cs="Arial"/>
          <w:i/>
          <w:sz w:val="18"/>
        </w:rPr>
      </w:pPr>
      <w:r w:rsidRPr="00CA0694">
        <w:rPr>
          <w:rFonts w:cs="Arial"/>
          <w:i/>
          <w:sz w:val="18"/>
        </w:rPr>
        <w:t>Zdroj: Geoportal Praha, dostupné z ww</w:t>
      </w:r>
      <w:r w:rsidR="008107A9">
        <w:rPr>
          <w:rFonts w:cs="Arial"/>
          <w:i/>
          <w:sz w:val="18"/>
        </w:rPr>
        <w:t>w: http:// geoportalpraha.cz</w:t>
      </w:r>
    </w:p>
    <w:p w:rsidR="006E24CE" w:rsidRPr="00802A51" w:rsidRDefault="006E24CE" w:rsidP="006E24CE">
      <w:r>
        <w:t>Z dotazníkového šetření mezi občany MČ vzešlo, že na území MČ je nedostatečný počet chodníků. Obyvatelé MČ spatřují problém také v jejich nedostatečné technické úrovni. V</w:t>
      </w:r>
      <w:r w:rsidRPr="00802A51">
        <w:t> roce 2015</w:t>
      </w:r>
      <w:r>
        <w:t xml:space="preserve"> </w:t>
      </w:r>
      <w:r w:rsidRPr="00802A51">
        <w:t>byla</w:t>
      </w:r>
      <w:r>
        <w:t xml:space="preserve"> v </w:t>
      </w:r>
      <w:r w:rsidRPr="00802A51">
        <w:t>rámci „Chodníkového programu“ Prahy 8</w:t>
      </w:r>
      <w:r>
        <w:t xml:space="preserve"> </w:t>
      </w:r>
      <w:r w:rsidRPr="00802A51">
        <w:t>realizována oprava celkem 52 úseků chodníků. Na</w:t>
      </w:r>
      <w:r>
        <w:t> </w:t>
      </w:r>
      <w:r w:rsidRPr="00802A51">
        <w:t>výběru chodníků určených k opravě se podílel Odbor dopravy ÚMČ Praha 8 ve spolupráci s TSK hl. m. Prahy a zapojení byli rovněž občané Prahy 8, kteří měli možnost vyjádřit své požadavky</w:t>
      </w:r>
      <w:r>
        <w:t>.</w:t>
      </w:r>
    </w:p>
    <w:p w:rsidR="00F66FBA" w:rsidRDefault="00F66FBA">
      <w:pPr>
        <w:spacing w:before="0" w:after="0" w:line="240" w:lineRule="auto"/>
        <w:jc w:val="left"/>
        <w:rPr>
          <w:rFonts w:eastAsia="Microsoft YaHei" w:cs="Tahoma"/>
          <w:b/>
          <w:bCs/>
          <w:color w:val="002060"/>
          <w:sz w:val="24"/>
        </w:rPr>
      </w:pPr>
      <w:bookmarkStart w:id="70" w:name="_Toc438478097"/>
      <w:r>
        <w:br w:type="page"/>
      </w:r>
    </w:p>
    <w:p w:rsidR="005A30E4" w:rsidRDefault="005A30E4" w:rsidP="00CB0FDA">
      <w:pPr>
        <w:pStyle w:val="Nadpis3"/>
      </w:pPr>
      <w:bookmarkStart w:id="71" w:name="_Toc444151415"/>
      <w:r>
        <w:t>Životní prostředí</w:t>
      </w:r>
      <w:bookmarkEnd w:id="70"/>
      <w:bookmarkEnd w:id="71"/>
    </w:p>
    <w:p w:rsidR="004D2D9B" w:rsidRPr="00126BE0" w:rsidRDefault="004D2D9B" w:rsidP="00761E4A">
      <w:pPr>
        <w:pStyle w:val="H2"/>
        <w:keepNext/>
        <w:numPr>
          <w:ilvl w:val="0"/>
          <w:numId w:val="0"/>
        </w:numPr>
        <w:spacing w:before="120" w:after="120" w:line="276" w:lineRule="auto"/>
        <w:rPr>
          <w:b/>
          <w:color w:val="1F497D" w:themeColor="text2"/>
          <w:lang w:eastAsia="ja-JP"/>
        </w:rPr>
      </w:pPr>
      <w:r w:rsidRPr="004D2D9B">
        <w:rPr>
          <w:b/>
          <w:color w:val="1F497D" w:themeColor="text2"/>
          <w:lang w:eastAsia="ja-JP"/>
        </w:rPr>
        <w:t>Ochrana přírody a krajiny</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2"/>
        <w:gridCol w:w="5676"/>
      </w:tblGrid>
      <w:tr w:rsidR="00F66FBA" w:rsidTr="00F645C7">
        <w:tc>
          <w:tcPr>
            <w:tcW w:w="4606" w:type="dxa"/>
          </w:tcPr>
          <w:p w:rsidR="00F66FBA" w:rsidRDefault="00F66FBA" w:rsidP="00F66FBA">
            <w:pPr>
              <w:pStyle w:val="H2"/>
              <w:numPr>
                <w:ilvl w:val="0"/>
                <w:numId w:val="0"/>
              </w:numPr>
              <w:spacing w:before="120" w:after="120" w:line="276" w:lineRule="auto"/>
              <w:jc w:val="both"/>
            </w:pPr>
            <w:r w:rsidRPr="004D2D9B">
              <w:rPr>
                <w:rFonts w:cs="Arial"/>
              </w:rPr>
              <w:t xml:space="preserve">Na území Prahy 8 se nachází několik zvláště chráněných území </w:t>
            </w:r>
            <w:r>
              <w:rPr>
                <w:rFonts w:cs="Arial"/>
              </w:rPr>
              <w:t>–</w:t>
            </w:r>
            <w:r w:rsidRPr="005C671F">
              <w:rPr>
                <w:rFonts w:cs="Arial"/>
                <w:b/>
              </w:rPr>
              <w:t xml:space="preserve"> Bílá skála, Okrouhlík, Troja</w:t>
            </w:r>
            <w:r>
              <w:rPr>
                <w:rFonts w:cs="Arial"/>
              </w:rPr>
              <w:t>. N</w:t>
            </w:r>
            <w:r w:rsidRPr="004D2D9B">
              <w:rPr>
                <w:rFonts w:cs="Arial"/>
              </w:rPr>
              <w:t xml:space="preserve">a hranici s městskou části Praha 9 se rozkládá </w:t>
            </w:r>
            <w:r w:rsidRPr="005C671F">
              <w:rPr>
                <w:rFonts w:cs="Arial"/>
                <w:b/>
              </w:rPr>
              <w:t>Prosecká skála</w:t>
            </w:r>
            <w:r w:rsidRPr="004D2D9B">
              <w:rPr>
                <w:rFonts w:cs="Arial"/>
              </w:rPr>
              <w:t xml:space="preserve">. </w:t>
            </w:r>
            <w:r w:rsidRPr="004D2D9B">
              <w:t xml:space="preserve">Agendu ochrany přírody v zvláště chráněných územích zajišťuje oddělení přírody a krajiny </w:t>
            </w:r>
            <w:r>
              <w:t>O</w:t>
            </w:r>
            <w:r w:rsidRPr="004D2D9B">
              <w:t xml:space="preserve">dboru životního prostředí Magistrátu hl. m. Prahy, jejich údržbu zabezpečuje Oddělení péče o zeleň Odboru ochrany prostředí Magistrátu hl. m. Prahy. </w:t>
            </w:r>
          </w:p>
          <w:p w:rsidR="00F66FBA" w:rsidRDefault="00F66FBA" w:rsidP="004166A3">
            <w:pPr>
              <w:pStyle w:val="H2"/>
              <w:numPr>
                <w:ilvl w:val="0"/>
                <w:numId w:val="0"/>
              </w:numPr>
              <w:spacing w:before="120" w:after="120" w:line="276" w:lineRule="auto"/>
              <w:jc w:val="both"/>
              <w:rPr>
                <w:rFonts w:cs="Arial"/>
              </w:rPr>
            </w:pPr>
            <w:r w:rsidRPr="004D2D9B">
              <w:rPr>
                <w:rFonts w:cs="Arial"/>
              </w:rPr>
              <w:t xml:space="preserve">Dále je na části území Prahy 8 lokalizován </w:t>
            </w:r>
            <w:r w:rsidRPr="005C671F">
              <w:rPr>
                <w:rFonts w:cs="Arial"/>
                <w:b/>
              </w:rPr>
              <w:t>přírodní park Drahaň-Troja</w:t>
            </w:r>
            <w:r w:rsidRPr="005C671F">
              <w:rPr>
                <w:rFonts w:cs="Arial"/>
              </w:rPr>
              <w:t>, jehož rozloha je 578,8 ha</w:t>
            </w:r>
            <w:r>
              <w:rPr>
                <w:rFonts w:cs="Arial"/>
              </w:rPr>
              <w:t>. Tento přírodní park</w:t>
            </w:r>
            <w:r w:rsidRPr="004D2D9B">
              <w:rPr>
                <w:rFonts w:cs="Arial"/>
              </w:rPr>
              <w:t xml:space="preserve"> leží na pravém svahu vltavského údolí, táhne se podél vodního toku Vltavy</w:t>
            </w:r>
            <w:r w:rsidRPr="004D2D9B">
              <w:rPr>
                <w:rFonts w:cs="Arial"/>
                <w:color w:val="333333"/>
                <w:shd w:val="clear" w:color="auto" w:fill="FFFFFF"/>
              </w:rPr>
              <w:t xml:space="preserve"> od </w:t>
            </w:r>
            <w:r w:rsidRPr="004D2D9B">
              <w:t>Jabloňky po</w:t>
            </w:r>
            <w:r>
              <w:t> </w:t>
            </w:r>
            <w:r w:rsidRPr="004D2D9B">
              <w:t>Drah</w:t>
            </w:r>
            <w:r>
              <w:t>aňskou rokli pod Dolními Chabry, viz obrázek.</w:t>
            </w:r>
            <w:r w:rsidRPr="004D2D9B">
              <w:t> </w:t>
            </w:r>
            <w:r w:rsidRPr="005C671F">
              <w:rPr>
                <w:rFonts w:cs="Arial"/>
              </w:rPr>
              <w:t>Nejcennější oblast</w:t>
            </w:r>
            <w:r>
              <w:rPr>
                <w:rFonts w:cs="Arial"/>
              </w:rPr>
              <w:t>í tohoto přírodního parku je Trojská kotlina</w:t>
            </w:r>
            <w:r w:rsidRPr="005C671F">
              <w:rPr>
                <w:rFonts w:cs="Arial"/>
              </w:rPr>
              <w:t xml:space="preserve"> s botanickou a zoologickou zahradou a řadou zvláště chráněných území – např. Podhoří, Zámky a</w:t>
            </w:r>
            <w:r>
              <w:rPr>
                <w:rFonts w:cs="Arial"/>
              </w:rPr>
              <w:t> </w:t>
            </w:r>
            <w:r w:rsidRPr="005C671F">
              <w:rPr>
                <w:rFonts w:cs="Arial"/>
              </w:rPr>
              <w:t>Bohnické údolí.</w:t>
            </w:r>
          </w:p>
        </w:tc>
        <w:tc>
          <w:tcPr>
            <w:tcW w:w="4606" w:type="dxa"/>
          </w:tcPr>
          <w:p w:rsidR="00F66FBA" w:rsidRDefault="00F66FBA" w:rsidP="00F66FBA">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12</w:t>
              </w:r>
            </w:fldSimple>
            <w:r>
              <w:t>: Přírodní parky na území hl. m. Prahy</w:t>
            </w:r>
          </w:p>
          <w:p w:rsidR="00F66FBA" w:rsidRDefault="00F66FBA" w:rsidP="00F66FBA">
            <w:pPr>
              <w:pStyle w:val="H2"/>
              <w:numPr>
                <w:ilvl w:val="0"/>
                <w:numId w:val="0"/>
              </w:numPr>
              <w:spacing w:after="0" w:line="240" w:lineRule="auto"/>
              <w:jc w:val="center"/>
            </w:pPr>
            <w:r>
              <w:rPr>
                <w:noProof/>
                <w:lang w:eastAsia="cs-CZ"/>
              </w:rPr>
              <w:drawing>
                <wp:inline distT="0" distB="0" distL="0" distR="0" wp14:anchorId="501D2EEF" wp14:editId="0A9E6503">
                  <wp:extent cx="3457575" cy="2552700"/>
                  <wp:effectExtent l="0" t="0" r="9525" b="0"/>
                  <wp:docPr id="87" name="Obrázek 87" descr="ilustrační mapka - Přírodní parky Pra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ustrační mapka - Přírodní parky Prahy"/>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57575" cy="2552700"/>
                          </a:xfrm>
                          <a:prstGeom prst="rect">
                            <a:avLst/>
                          </a:prstGeom>
                          <a:noFill/>
                          <a:ln>
                            <a:noFill/>
                          </a:ln>
                        </pic:spPr>
                      </pic:pic>
                    </a:graphicData>
                  </a:graphic>
                </wp:inline>
              </w:drawing>
            </w:r>
          </w:p>
          <w:p w:rsidR="00F66FBA" w:rsidRPr="00F66FBA" w:rsidRDefault="00F66FBA" w:rsidP="00F66FBA">
            <w:pPr>
              <w:pStyle w:val="H2"/>
              <w:numPr>
                <w:ilvl w:val="0"/>
                <w:numId w:val="0"/>
              </w:numPr>
              <w:spacing w:after="0" w:line="240" w:lineRule="auto"/>
              <w:rPr>
                <w:i/>
                <w:sz w:val="18"/>
                <w:szCs w:val="18"/>
              </w:rPr>
            </w:pPr>
            <w:r w:rsidRPr="005C671F">
              <w:rPr>
                <w:i/>
                <w:sz w:val="18"/>
                <w:szCs w:val="18"/>
              </w:rPr>
              <w:t>Zdroj: Portál životního prostředí Praha, dostupné z www: portalzp.prahaeu.cz</w:t>
            </w:r>
          </w:p>
        </w:tc>
      </w:tr>
    </w:tbl>
    <w:p w:rsidR="005C671F" w:rsidRDefault="005C671F" w:rsidP="00F00F63">
      <w:pPr>
        <w:pStyle w:val="H2"/>
        <w:keepNext/>
        <w:numPr>
          <w:ilvl w:val="0"/>
          <w:numId w:val="0"/>
        </w:numPr>
        <w:spacing w:before="120" w:after="120" w:line="276" w:lineRule="auto"/>
        <w:jc w:val="both"/>
        <w:rPr>
          <w:rFonts w:cs="Arial"/>
        </w:rPr>
      </w:pPr>
      <w:r>
        <w:rPr>
          <w:rFonts w:cs="Arial"/>
        </w:rPr>
        <w:t>Na území parku se nachází několik zvláště chráněných území</w:t>
      </w:r>
      <w:r w:rsidR="00F00F63">
        <w:rPr>
          <w:rFonts w:cs="Arial"/>
        </w:rPr>
        <w:t xml:space="preserve"> a území soustavy NATURA 2000</w:t>
      </w:r>
      <w:r>
        <w:rPr>
          <w:rFonts w:cs="Arial"/>
        </w:rPr>
        <w:t>:</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Bohnické údolí</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Čimické údolí</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Havránka</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Jabloňka</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Podhoří</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Salabka</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Trojská</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Velký skála</w:t>
      </w:r>
    </w:p>
    <w:p w:rsidR="005C671F" w:rsidRDefault="005C671F" w:rsidP="002B4773">
      <w:pPr>
        <w:pStyle w:val="H2"/>
        <w:numPr>
          <w:ilvl w:val="0"/>
          <w:numId w:val="61"/>
        </w:numPr>
        <w:spacing w:after="0" w:line="276" w:lineRule="auto"/>
        <w:ind w:left="714" w:hanging="357"/>
        <w:jc w:val="both"/>
        <w:rPr>
          <w:rFonts w:cs="Arial"/>
        </w:rPr>
      </w:pPr>
      <w:r>
        <w:rPr>
          <w:rFonts w:cs="Arial"/>
        </w:rPr>
        <w:t>Přírodní památka Zámky</w:t>
      </w:r>
    </w:p>
    <w:p w:rsidR="00F00F63" w:rsidRDefault="00F00F63" w:rsidP="002B4773">
      <w:pPr>
        <w:pStyle w:val="H2"/>
        <w:numPr>
          <w:ilvl w:val="0"/>
          <w:numId w:val="61"/>
        </w:numPr>
        <w:spacing w:after="0" w:line="276" w:lineRule="auto"/>
        <w:ind w:left="714" w:hanging="357"/>
        <w:jc w:val="both"/>
        <w:rPr>
          <w:rFonts w:cs="Arial"/>
        </w:rPr>
      </w:pPr>
      <w:r>
        <w:rPr>
          <w:rFonts w:cs="Arial"/>
        </w:rPr>
        <w:t>Soustava NATURA 2000 Havránka a Salabka</w:t>
      </w:r>
    </w:p>
    <w:p w:rsidR="00F00F63" w:rsidRDefault="00F00F63" w:rsidP="002B4773">
      <w:pPr>
        <w:pStyle w:val="H2"/>
        <w:numPr>
          <w:ilvl w:val="0"/>
          <w:numId w:val="61"/>
        </w:numPr>
        <w:spacing w:after="0" w:line="276" w:lineRule="auto"/>
        <w:ind w:left="714" w:hanging="357"/>
        <w:jc w:val="both"/>
        <w:rPr>
          <w:rFonts w:cs="Arial"/>
        </w:rPr>
      </w:pPr>
      <w:r>
        <w:rPr>
          <w:rFonts w:cs="Arial"/>
        </w:rPr>
        <w:t>Soustava NATURA 2000 Kaňon Vltavy u Sedlice</w:t>
      </w:r>
    </w:p>
    <w:p w:rsidR="00F645C7" w:rsidRDefault="00F645C7">
      <w:pPr>
        <w:spacing w:before="0" w:after="0" w:line="240" w:lineRule="auto"/>
        <w:jc w:val="left"/>
      </w:pPr>
      <w:r>
        <w:br w:type="page"/>
      </w:r>
    </w:p>
    <w:tbl>
      <w:tblPr>
        <w:tblStyle w:val="Mkatabulky"/>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5387"/>
      </w:tblGrid>
      <w:tr w:rsidR="00F645C7" w:rsidTr="00B442B3">
        <w:tc>
          <w:tcPr>
            <w:tcW w:w="4219" w:type="dxa"/>
          </w:tcPr>
          <w:p w:rsidR="00F645C7" w:rsidRDefault="00F645C7" w:rsidP="00F645C7">
            <w:r w:rsidRPr="00F645C7">
              <w:t>V rámci Územního systému ekologické stability část území Prahy 8, podél řeky Vltavy, spadá do ochranné zóny nadregionálního biokoridoru (Vltava). Místní částí prochází také regionální (např. Trojská-Ládví) a lokální (např. Pod Dlážděnkou) biokoridory, a rovněž je zde lokalizované regionální biocentrum Ládví a lokální biocentra (např. Čimický háj I a II). Na ně navazující interakční prvky (např. Prosecké skály, Ďáblický hřbitov</w:t>
            </w:r>
          </w:p>
        </w:tc>
        <w:tc>
          <w:tcPr>
            <w:tcW w:w="5387" w:type="dxa"/>
            <w:vAlign w:val="center"/>
          </w:tcPr>
          <w:p w:rsidR="00F645C7" w:rsidRDefault="00F645C7" w:rsidP="00F645C7">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13</w:t>
              </w:r>
            </w:fldSimple>
            <w:r>
              <w:t>: Chráněná území Přírodního parku Draháň-Troja</w:t>
            </w:r>
          </w:p>
          <w:p w:rsidR="00F645C7" w:rsidRDefault="00F645C7" w:rsidP="00B442B3">
            <w:pPr>
              <w:pStyle w:val="H2"/>
              <w:numPr>
                <w:ilvl w:val="0"/>
                <w:numId w:val="0"/>
              </w:numPr>
              <w:spacing w:after="0" w:line="240" w:lineRule="auto"/>
              <w:ind w:left="1004" w:hanging="1004"/>
              <w:jc w:val="both"/>
              <w:rPr>
                <w:rFonts w:cs="Arial"/>
              </w:rPr>
            </w:pPr>
            <w:r>
              <w:rPr>
                <w:noProof/>
                <w:lang w:eastAsia="cs-CZ"/>
              </w:rPr>
              <w:drawing>
                <wp:inline distT="0" distB="0" distL="0" distR="0" wp14:anchorId="7995E3ED" wp14:editId="0655F203">
                  <wp:extent cx="2304485" cy="3143250"/>
                  <wp:effectExtent l="0" t="0" r="635"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308247" cy="3148381"/>
                          </a:xfrm>
                          <a:prstGeom prst="rect">
                            <a:avLst/>
                          </a:prstGeom>
                        </pic:spPr>
                      </pic:pic>
                    </a:graphicData>
                  </a:graphic>
                </wp:inline>
              </w:drawing>
            </w:r>
          </w:p>
          <w:p w:rsidR="00F645C7" w:rsidRPr="00B442B3" w:rsidRDefault="00F645C7" w:rsidP="00B442B3">
            <w:pPr>
              <w:pStyle w:val="H2"/>
              <w:numPr>
                <w:ilvl w:val="0"/>
                <w:numId w:val="0"/>
              </w:numPr>
              <w:spacing w:after="0" w:line="240" w:lineRule="auto"/>
              <w:rPr>
                <w:i/>
                <w:sz w:val="18"/>
                <w:szCs w:val="18"/>
              </w:rPr>
            </w:pPr>
            <w:r w:rsidRPr="005C671F">
              <w:rPr>
                <w:i/>
                <w:sz w:val="18"/>
                <w:szCs w:val="18"/>
              </w:rPr>
              <w:t>Zdroj: Portál životního prostředí Praha, dostupné z www: portalzp.prahaeu.cz</w:t>
            </w:r>
          </w:p>
        </w:tc>
      </w:tr>
    </w:tbl>
    <w:p w:rsidR="004D2D9B" w:rsidRPr="00126BE0" w:rsidRDefault="004D2D9B" w:rsidP="00761E4A">
      <w:pPr>
        <w:pStyle w:val="H2"/>
        <w:numPr>
          <w:ilvl w:val="0"/>
          <w:numId w:val="0"/>
        </w:numPr>
        <w:spacing w:before="120" w:after="120" w:line="276" w:lineRule="auto"/>
        <w:rPr>
          <w:b/>
          <w:color w:val="1F497D" w:themeColor="text2"/>
          <w:lang w:eastAsia="ja-JP"/>
        </w:rPr>
      </w:pPr>
      <w:r>
        <w:rPr>
          <w:b/>
          <w:color w:val="1F497D" w:themeColor="text2"/>
          <w:lang w:eastAsia="ja-JP"/>
        </w:rPr>
        <w:t>Lesy</w:t>
      </w:r>
    </w:p>
    <w:p w:rsidR="004D2D9B" w:rsidRDefault="004D2D9B" w:rsidP="004166A3">
      <w:pPr>
        <w:pStyle w:val="H2"/>
        <w:numPr>
          <w:ilvl w:val="0"/>
          <w:numId w:val="0"/>
        </w:numPr>
        <w:spacing w:before="120" w:after="120" w:line="276" w:lineRule="auto"/>
        <w:jc w:val="both"/>
        <w:rPr>
          <w:rFonts w:ascii="Arial" w:hAnsi="Arial" w:cs="Arial"/>
          <w:color w:val="005B1E"/>
          <w:sz w:val="21"/>
          <w:szCs w:val="21"/>
          <w:shd w:val="clear" w:color="auto" w:fill="FFFFFF"/>
        </w:rPr>
      </w:pPr>
      <w:r w:rsidRPr="004D2D9B">
        <w:t>Lesy na území hlavního měst</w:t>
      </w:r>
      <w:r w:rsidR="00C11856">
        <w:t xml:space="preserve">a Prahy se řadí do kategorie </w:t>
      </w:r>
      <w:r w:rsidRPr="004D2D9B">
        <w:t>lesy zvláštního určení (lesy příměstské se zvýšenou rekreační funkcí). Vlastníkem podstatné částí lesů je Hlavní město Praha, Odbor ochrany prostředí Magistrátu hl. m. Prahy, správcem lesů je příspěvková organizace Lesy hl. m. Prahy.</w:t>
      </w:r>
      <w:r w:rsidRPr="004D2D9B">
        <w:rPr>
          <w:rFonts w:ascii="Arial" w:hAnsi="Arial" w:cs="Arial"/>
          <w:color w:val="005B1E"/>
          <w:sz w:val="21"/>
          <w:szCs w:val="21"/>
          <w:shd w:val="clear" w:color="auto" w:fill="FFFFFF"/>
        </w:rPr>
        <w:t xml:space="preserve"> </w:t>
      </w:r>
    </w:p>
    <w:p w:rsidR="004D2D9B" w:rsidRDefault="004D2D9B" w:rsidP="004166A3">
      <w:pPr>
        <w:pStyle w:val="H2"/>
        <w:numPr>
          <w:ilvl w:val="0"/>
          <w:numId w:val="0"/>
        </w:numPr>
        <w:spacing w:before="120" w:after="120" w:line="276" w:lineRule="auto"/>
        <w:jc w:val="both"/>
      </w:pPr>
      <w:r w:rsidRPr="004D2D9B">
        <w:t>Na území Prahy 8 se nachází dva významnější lesní komplexy Bohnické a Draháňské údolí, a Čimický a</w:t>
      </w:r>
      <w:r w:rsidR="00C11856">
        <w:t> </w:t>
      </w:r>
      <w:r w:rsidRPr="004D2D9B">
        <w:t>Ďáblický háj. Na území těchto lesů lze najít několik přírodních památek (PP) – PP Ládví, PP Bohnické Údolí, PP Čimické údolí, PP Zámky a přírodní rezervace Podhoří. Lesy v majetku Hl. m. Prahy, tedy i lesy na území Prah</w:t>
      </w:r>
      <w:r>
        <w:t>y 8 jsou obhospodařovány podle Z</w:t>
      </w:r>
      <w:r w:rsidRPr="004D2D9B">
        <w:t>ásad trvale udržitelného hospodaření v lesích.</w:t>
      </w:r>
    </w:p>
    <w:p w:rsidR="00370342" w:rsidRDefault="00370342" w:rsidP="00B442B3">
      <w:pPr>
        <w:pStyle w:val="Titulek"/>
        <w:spacing w:after="0"/>
        <w:jc w:val="left"/>
      </w:pPr>
      <w:r>
        <w:t xml:space="preserve">Obrázek </w:t>
      </w:r>
      <w:fldSimple w:instr=" STYLEREF 1 \s ">
        <w:r w:rsidR="00256364">
          <w:rPr>
            <w:noProof/>
          </w:rPr>
          <w:t>5</w:t>
        </w:r>
      </w:fldSimple>
      <w:r w:rsidR="002A4EA3">
        <w:t>.</w:t>
      </w:r>
      <w:fldSimple w:instr=" SEQ Obrázek \* ARABIC \s 1 ">
        <w:r w:rsidR="00256364">
          <w:rPr>
            <w:noProof/>
          </w:rPr>
          <w:t>14</w:t>
        </w:r>
      </w:fldSimple>
      <w:r>
        <w:t>: Lesní plochy na území hl. m. Prahy v roce 2012</w:t>
      </w:r>
    </w:p>
    <w:p w:rsidR="00370342" w:rsidRDefault="00370342" w:rsidP="000D348D">
      <w:pPr>
        <w:pStyle w:val="H2"/>
        <w:numPr>
          <w:ilvl w:val="0"/>
          <w:numId w:val="0"/>
        </w:numPr>
        <w:spacing w:after="0" w:line="240" w:lineRule="auto"/>
        <w:jc w:val="center"/>
        <w:rPr>
          <w:rFonts w:ascii="Arial" w:hAnsi="Arial" w:cs="Arial"/>
          <w:color w:val="005B1E"/>
          <w:sz w:val="21"/>
          <w:szCs w:val="21"/>
          <w:shd w:val="clear" w:color="auto" w:fill="FFFFFF"/>
        </w:rPr>
      </w:pPr>
      <w:r w:rsidRPr="00370342">
        <w:rPr>
          <w:rFonts w:ascii="Arial" w:hAnsi="Arial" w:cs="Arial"/>
          <w:noProof/>
          <w:color w:val="005B1E"/>
          <w:sz w:val="21"/>
          <w:szCs w:val="21"/>
          <w:shd w:val="clear" w:color="auto" w:fill="FFFFFF"/>
          <w:lang w:eastAsia="cs-CZ"/>
        </w:rPr>
        <w:drawing>
          <wp:inline distT="0" distB="0" distL="0" distR="0" wp14:anchorId="2A321AC2" wp14:editId="5F394AC2">
            <wp:extent cx="4876800" cy="3209925"/>
            <wp:effectExtent l="0" t="0" r="0" b="9525"/>
            <wp:docPr id="93" name="Obrázek 93" descr="C:\Users\Radka Marková\Desktop\1735235_422100_lesy_2012spopisy_nah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adka Marková\Desktop\1735235_422100_lesy_2012spopisy_nahled.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3315" b="3592"/>
                    <a:stretch/>
                  </pic:blipFill>
                  <pic:spPr bwMode="auto">
                    <a:xfrm>
                      <a:off x="0" y="0"/>
                      <a:ext cx="4876800" cy="3209925"/>
                    </a:xfrm>
                    <a:prstGeom prst="rect">
                      <a:avLst/>
                    </a:prstGeom>
                    <a:noFill/>
                    <a:ln>
                      <a:noFill/>
                    </a:ln>
                    <a:extLst>
                      <a:ext uri="{53640926-AAD7-44D8-BBD7-CCE9431645EC}">
                        <a14:shadowObscured xmlns:a14="http://schemas.microsoft.com/office/drawing/2010/main"/>
                      </a:ext>
                    </a:extLst>
                  </pic:spPr>
                </pic:pic>
              </a:graphicData>
            </a:graphic>
          </wp:inline>
        </w:drawing>
      </w:r>
    </w:p>
    <w:p w:rsidR="00370342" w:rsidRDefault="00370342" w:rsidP="00370342">
      <w:pPr>
        <w:pStyle w:val="H2"/>
        <w:numPr>
          <w:ilvl w:val="0"/>
          <w:numId w:val="0"/>
        </w:numPr>
        <w:spacing w:after="0" w:line="240" w:lineRule="auto"/>
        <w:rPr>
          <w:i/>
          <w:sz w:val="18"/>
          <w:szCs w:val="18"/>
        </w:rPr>
      </w:pPr>
      <w:r w:rsidRPr="005C671F">
        <w:rPr>
          <w:i/>
          <w:sz w:val="18"/>
          <w:szCs w:val="18"/>
        </w:rPr>
        <w:t>Zdroj: Portál životního prostředí Praha, dostupné z www: portalzp.prahaeu.cz</w:t>
      </w:r>
    </w:p>
    <w:p w:rsidR="004D2D9B" w:rsidRDefault="004D2D9B" w:rsidP="00370342">
      <w:pPr>
        <w:pStyle w:val="H2"/>
        <w:numPr>
          <w:ilvl w:val="0"/>
          <w:numId w:val="0"/>
        </w:numPr>
        <w:spacing w:before="120" w:after="120"/>
        <w:rPr>
          <w:b/>
          <w:color w:val="1F497D" w:themeColor="text2"/>
          <w:lang w:eastAsia="ja-JP"/>
        </w:rPr>
      </w:pPr>
      <w:r w:rsidRPr="007A434E">
        <w:rPr>
          <w:b/>
          <w:color w:val="1F497D" w:themeColor="text2"/>
          <w:lang w:eastAsia="ja-JP"/>
        </w:rPr>
        <w:t>Vodstvo</w:t>
      </w:r>
    </w:p>
    <w:p w:rsidR="00D969CF" w:rsidRDefault="004D2D9B" w:rsidP="004D2D9B">
      <w:pPr>
        <w:rPr>
          <w:rFonts w:cstheme="minorBidi"/>
        </w:rPr>
      </w:pPr>
      <w:r w:rsidRPr="004D2D9B">
        <w:rPr>
          <w:rFonts w:cstheme="minorBidi"/>
        </w:rPr>
        <w:t xml:space="preserve">Městská část Praha 8 se nachází v dolním povodí řeky Vltavy, na jejím pravém břehu. Nejdelší česká řeka tvoří hraniční část s Prahou 7. Jediným významnějším pravostranným přítokem Vltavy na území městské části Praha 8 je říčka Rokytka – nejdelší pražský potok. </w:t>
      </w:r>
    </w:p>
    <w:p w:rsidR="004D2D9B" w:rsidRDefault="004D2D9B" w:rsidP="004D2D9B">
      <w:pPr>
        <w:rPr>
          <w:rFonts w:cstheme="minorBidi"/>
        </w:rPr>
      </w:pPr>
      <w:r w:rsidRPr="004D2D9B">
        <w:rPr>
          <w:rFonts w:cstheme="minorBidi"/>
        </w:rPr>
        <w:t>Na území Prahy 8 se nenachází žádné významné vodní dílo, které by ovlivňovalo průtok vody územím, nachází se zde pouze dva menší rybníky Čimický (neprůtočný) a Kostoprtský (průtočný). Jakost povrchových vod je sledována na několika profilech na řece Vltavě, nejblíže území Prahy 8 se nachází profil Praha-Podolí. Na území místní části Praha 8, je kvalita vody měřena např. na profilu Rokytka Voctářova (nám. Dr. Holého).</w:t>
      </w:r>
      <w:r w:rsidR="00D969CF">
        <w:rPr>
          <w:rFonts w:cstheme="minorBidi"/>
        </w:rPr>
        <w:t xml:space="preserve"> Z následujícího obrázku je patrné, že </w:t>
      </w:r>
      <w:r w:rsidR="00F84A01">
        <w:rPr>
          <w:rFonts w:cstheme="minorBidi"/>
        </w:rPr>
        <w:t>voda řeky</w:t>
      </w:r>
      <w:r w:rsidR="00D969CF">
        <w:rPr>
          <w:rFonts w:cstheme="minorBidi"/>
        </w:rPr>
        <w:t xml:space="preserve"> Rokytka protékající MČ Praha 8 </w:t>
      </w:r>
      <w:r w:rsidR="00F84A01">
        <w:rPr>
          <w:rFonts w:cstheme="minorBidi"/>
        </w:rPr>
        <w:t>se řadí do kategorie silně znečištěná voda.</w:t>
      </w:r>
    </w:p>
    <w:p w:rsidR="00F84A01" w:rsidRDefault="00F84A01" w:rsidP="00F84A01">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15</w:t>
        </w:r>
      </w:fldSimple>
      <w:r>
        <w:t>: Jakost vody v řekách na území hl. m. Prahy</w:t>
      </w:r>
    </w:p>
    <w:p w:rsidR="00D969CF" w:rsidRDefault="00D969CF" w:rsidP="000D348D">
      <w:pPr>
        <w:spacing w:before="0" w:after="0" w:line="240" w:lineRule="auto"/>
        <w:jc w:val="center"/>
        <w:rPr>
          <w:rFonts w:cstheme="minorBidi"/>
        </w:rPr>
      </w:pPr>
      <w:r>
        <w:rPr>
          <w:noProof/>
          <w:lang w:eastAsia="cs-CZ"/>
        </w:rPr>
        <w:drawing>
          <wp:inline distT="0" distB="0" distL="0" distR="0" wp14:anchorId="33F5DCDA" wp14:editId="7A267201">
            <wp:extent cx="5760720" cy="4261104"/>
            <wp:effectExtent l="0" t="0" r="0" b="6350"/>
            <wp:docPr id="54" name="Obrázek 54" descr="http://envis.praha-mesto.cz/(zifucjq2zeauxm55hw0rvy45)/zdroj.aspx?typ=5&amp;id=83307&amp;sh=-6728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nvis.praha-mesto.cz/(zifucjq2zeauxm55hw0rvy45)/zdroj.aspx?typ=5&amp;id=83307&amp;sh=-672812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0720" cy="4261104"/>
                    </a:xfrm>
                    <a:prstGeom prst="rect">
                      <a:avLst/>
                    </a:prstGeom>
                    <a:noFill/>
                    <a:ln>
                      <a:noFill/>
                    </a:ln>
                  </pic:spPr>
                </pic:pic>
              </a:graphicData>
            </a:graphic>
          </wp:inline>
        </w:drawing>
      </w:r>
    </w:p>
    <w:p w:rsidR="00F84A01" w:rsidRDefault="00F84A01" w:rsidP="00F84A01">
      <w:pPr>
        <w:spacing w:before="0" w:after="0" w:line="240" w:lineRule="auto"/>
        <w:rPr>
          <w:rFonts w:cstheme="minorBidi"/>
          <w:i/>
          <w:sz w:val="18"/>
          <w:szCs w:val="18"/>
        </w:rPr>
      </w:pPr>
      <w:r w:rsidRPr="00F84A01">
        <w:rPr>
          <w:rFonts w:cstheme="minorBidi"/>
          <w:i/>
          <w:sz w:val="18"/>
          <w:szCs w:val="18"/>
        </w:rPr>
        <w:t xml:space="preserve">Zdroj: ENVIS PRAHA, dostupné z www: </w:t>
      </w:r>
      <w:r w:rsidR="002056AC">
        <w:rPr>
          <w:rFonts w:cstheme="minorBidi"/>
          <w:i/>
          <w:sz w:val="18"/>
          <w:szCs w:val="18"/>
        </w:rPr>
        <w:t>http://envis.praha-mesto.cz</w:t>
      </w:r>
    </w:p>
    <w:p w:rsidR="00B442B3" w:rsidRDefault="00B442B3">
      <w:pPr>
        <w:spacing w:before="0" w:after="0" w:line="240" w:lineRule="auto"/>
        <w:jc w:val="left"/>
        <w:rPr>
          <w:rFonts w:cstheme="minorBidi"/>
          <w:b/>
          <w:color w:val="1F497D" w:themeColor="text2"/>
          <w:lang w:eastAsia="ja-JP"/>
        </w:rPr>
      </w:pPr>
      <w:r>
        <w:rPr>
          <w:b/>
          <w:color w:val="1F497D" w:themeColor="text2"/>
          <w:lang w:eastAsia="ja-JP"/>
        </w:rPr>
        <w:br w:type="page"/>
      </w:r>
    </w:p>
    <w:p w:rsidR="00D27621" w:rsidRPr="00B442B3" w:rsidRDefault="00D27621" w:rsidP="00D27621">
      <w:pPr>
        <w:pStyle w:val="H2"/>
        <w:numPr>
          <w:ilvl w:val="0"/>
          <w:numId w:val="0"/>
        </w:numPr>
        <w:spacing w:before="120" w:after="120"/>
        <w:rPr>
          <w:b/>
          <w:color w:val="1F497D" w:themeColor="text2"/>
          <w:lang w:eastAsia="ja-JP"/>
        </w:rPr>
      </w:pPr>
      <w:r w:rsidRPr="00B442B3">
        <w:rPr>
          <w:b/>
          <w:color w:val="1F497D" w:themeColor="text2"/>
          <w:lang w:eastAsia="ja-JP"/>
        </w:rPr>
        <w:t>Povodně</w:t>
      </w:r>
    </w:p>
    <w:p w:rsidR="00DC4BD8" w:rsidRDefault="006761BD" w:rsidP="007E1FF3">
      <w:pPr>
        <w:pStyle w:val="H2"/>
        <w:numPr>
          <w:ilvl w:val="0"/>
          <w:numId w:val="0"/>
        </w:numPr>
        <w:spacing w:before="120" w:after="120"/>
        <w:jc w:val="both"/>
      </w:pPr>
      <w:r>
        <w:t xml:space="preserve">Městkou částí prochází </w:t>
      </w:r>
      <w:r w:rsidR="007E1FF3">
        <w:t>rozsáhlé záplavové území řeky Vltavy</w:t>
      </w:r>
      <w:r w:rsidR="00A70ACD">
        <w:t>, viz následující obrázek</w:t>
      </w:r>
      <w:r w:rsidR="007E1FF3">
        <w:t>.</w:t>
      </w:r>
      <w:r>
        <w:t xml:space="preserve"> </w:t>
      </w:r>
      <w:r w:rsidR="00DC4BD8">
        <w:t>V</w:t>
      </w:r>
      <w:r w:rsidR="00DC4BD8" w:rsidRPr="004D2D9B">
        <w:t xml:space="preserve"> minulosti </w:t>
      </w:r>
      <w:r w:rsidR="00DC4BD8">
        <w:t xml:space="preserve">byly povodněmi zasaženy </w:t>
      </w:r>
      <w:r w:rsidR="00DC4BD8" w:rsidRPr="004D2D9B">
        <w:t>některé části Prahy 8</w:t>
      </w:r>
      <w:r w:rsidR="00DC4BD8">
        <w:t xml:space="preserve"> </w:t>
      </w:r>
      <w:r w:rsidR="00DC4BD8" w:rsidRPr="004D2D9B">
        <w:t>ležící</w:t>
      </w:r>
      <w:r w:rsidR="00DC4BD8">
        <w:t xml:space="preserve"> v</w:t>
      </w:r>
      <w:r w:rsidR="007E1FF3">
        <w:t> tomto území</w:t>
      </w:r>
      <w:r w:rsidR="00DC4BD8">
        <w:t>.</w:t>
      </w:r>
      <w:r w:rsidR="00DC4BD8" w:rsidRPr="004D2D9B">
        <w:t xml:space="preserve"> </w:t>
      </w:r>
      <w:r w:rsidR="007E1FF3">
        <w:t>R</w:t>
      </w:r>
      <w:r w:rsidR="00DC4BD8" w:rsidRPr="004D2D9B">
        <w:t>ozsáhle škody</w:t>
      </w:r>
      <w:r w:rsidR="007E1FF3">
        <w:t xml:space="preserve"> byly napáchány především v části Praha – Karlín.</w:t>
      </w:r>
      <w:r w:rsidR="00496D74">
        <w:t xml:space="preserve"> Hrozba povodně je rovněž od řeky Rokytky v oblasti Dolní Libně.</w:t>
      </w:r>
    </w:p>
    <w:p w:rsidR="001441BB" w:rsidRDefault="001441BB" w:rsidP="001441BB">
      <w:pPr>
        <w:pStyle w:val="Titulek"/>
      </w:pPr>
      <w:r>
        <w:t xml:space="preserve">Obrázek </w:t>
      </w:r>
      <w:fldSimple w:instr=" STYLEREF 1 \s ">
        <w:r w:rsidR="00256364">
          <w:rPr>
            <w:noProof/>
          </w:rPr>
          <w:t>5</w:t>
        </w:r>
      </w:fldSimple>
      <w:r w:rsidR="002A4EA3">
        <w:t>.</w:t>
      </w:r>
      <w:fldSimple w:instr=" SEQ Obrázek \* ARABIC \s 1 ">
        <w:r w:rsidR="00256364">
          <w:rPr>
            <w:noProof/>
          </w:rPr>
          <w:t>16</w:t>
        </w:r>
      </w:fldSimple>
      <w:r>
        <w:t>: Záplavová území v MČ Praha 8</w:t>
      </w:r>
    </w:p>
    <w:p w:rsidR="001441BB" w:rsidRDefault="001441BB" w:rsidP="001441BB">
      <w:pPr>
        <w:pStyle w:val="H2"/>
        <w:numPr>
          <w:ilvl w:val="0"/>
          <w:numId w:val="0"/>
        </w:numPr>
        <w:spacing w:after="0"/>
        <w:jc w:val="both"/>
      </w:pPr>
      <w:r>
        <w:rPr>
          <w:noProof/>
          <w:lang w:eastAsia="cs-CZ"/>
        </w:rPr>
        <w:drawing>
          <wp:inline distT="0" distB="0" distL="0" distR="0" wp14:anchorId="2FF09643" wp14:editId="3BC15298">
            <wp:extent cx="5760720" cy="5550535"/>
            <wp:effectExtent l="0" t="0" r="0" b="0"/>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4114"/>
                    <a:stretch/>
                  </pic:blipFill>
                  <pic:spPr bwMode="auto">
                    <a:xfrm>
                      <a:off x="0" y="0"/>
                      <a:ext cx="5760720" cy="5550535"/>
                    </a:xfrm>
                    <a:prstGeom prst="rect">
                      <a:avLst/>
                    </a:prstGeom>
                    <a:ln>
                      <a:noFill/>
                    </a:ln>
                    <a:extLst>
                      <a:ext uri="{53640926-AAD7-44D8-BBD7-CCE9431645EC}">
                        <a14:shadowObscured xmlns:a14="http://schemas.microsoft.com/office/drawing/2010/main"/>
                      </a:ext>
                    </a:extLst>
                  </pic:spPr>
                </pic:pic>
              </a:graphicData>
            </a:graphic>
          </wp:inline>
        </w:drawing>
      </w:r>
    </w:p>
    <w:p w:rsidR="001441BB" w:rsidRPr="000F264E" w:rsidRDefault="001441BB" w:rsidP="001441BB">
      <w:pPr>
        <w:pStyle w:val="H2"/>
        <w:numPr>
          <w:ilvl w:val="0"/>
          <w:numId w:val="0"/>
        </w:numPr>
        <w:spacing w:after="0" w:line="240" w:lineRule="auto"/>
        <w:jc w:val="both"/>
        <w:rPr>
          <w:rFonts w:cs="Arial"/>
          <w:i/>
          <w:sz w:val="18"/>
          <w:szCs w:val="18"/>
        </w:rPr>
      </w:pPr>
      <w:r w:rsidRPr="000F264E">
        <w:rPr>
          <w:rFonts w:cs="Arial"/>
          <w:i/>
          <w:sz w:val="18"/>
          <w:szCs w:val="18"/>
        </w:rPr>
        <w:t xml:space="preserve">Zdroj: </w:t>
      </w:r>
      <w:r>
        <w:rPr>
          <w:i/>
          <w:sz w:val="18"/>
          <w:szCs w:val="18"/>
        </w:rPr>
        <w:t>Úřad městské části Praha</w:t>
      </w:r>
      <w:r w:rsidRPr="000F264E">
        <w:rPr>
          <w:rFonts w:cs="Arial"/>
          <w:i/>
          <w:sz w:val="18"/>
          <w:szCs w:val="18"/>
        </w:rPr>
        <w:t>, dostu</w:t>
      </w:r>
      <w:r>
        <w:rPr>
          <w:rFonts w:cs="Arial"/>
          <w:i/>
          <w:sz w:val="18"/>
          <w:szCs w:val="18"/>
        </w:rPr>
        <w:t>pné z www: http://</w:t>
      </w:r>
      <w:r w:rsidR="00B442B3">
        <w:rPr>
          <w:rFonts w:cs="Arial"/>
          <w:i/>
          <w:sz w:val="18"/>
          <w:szCs w:val="18"/>
        </w:rPr>
        <w:t xml:space="preserve"> </w:t>
      </w:r>
      <w:r>
        <w:rPr>
          <w:rFonts w:cs="Arial"/>
          <w:i/>
          <w:sz w:val="18"/>
          <w:szCs w:val="18"/>
        </w:rPr>
        <w:t>praha8.cz</w:t>
      </w:r>
    </w:p>
    <w:p w:rsidR="00DC4BD8" w:rsidRDefault="00DC4BD8" w:rsidP="00DC4BD8">
      <w:pPr>
        <w:pStyle w:val="H2"/>
        <w:numPr>
          <w:ilvl w:val="0"/>
          <w:numId w:val="0"/>
        </w:numPr>
        <w:spacing w:before="120" w:after="120"/>
        <w:jc w:val="both"/>
      </w:pPr>
      <w:r w:rsidRPr="004D2D9B">
        <w:t xml:space="preserve">Při ústí </w:t>
      </w:r>
      <w:r>
        <w:t xml:space="preserve">řeky Rokytky do </w:t>
      </w:r>
      <w:r w:rsidRPr="004D2D9B">
        <w:t>Vltavy (v části P</w:t>
      </w:r>
      <w:r>
        <w:t>raha – Libeň)</w:t>
      </w:r>
      <w:r w:rsidRPr="004D2D9B">
        <w:t xml:space="preserve"> byla po povodních v roce 2002 vybudována rozsáhl</w:t>
      </w:r>
      <w:r w:rsidR="008521E2">
        <w:t>á</w:t>
      </w:r>
      <w:r w:rsidRPr="004D2D9B">
        <w:t xml:space="preserve"> protipovodňová </w:t>
      </w:r>
      <w:r w:rsidR="007E1FF3">
        <w:t xml:space="preserve">opatření </w:t>
      </w:r>
      <w:r w:rsidRPr="004D2D9B">
        <w:t>mající sloužit jako prevence dalších katastrof na</w:t>
      </w:r>
      <w:r>
        <w:t> </w:t>
      </w:r>
      <w:r w:rsidRPr="004D2D9B">
        <w:t>území hlavního města.</w:t>
      </w:r>
      <w:r w:rsidR="007E1FF3">
        <w:t xml:space="preserve"> </w:t>
      </w:r>
      <w:r w:rsidR="007E1FF3" w:rsidRPr="00D27621">
        <w:t>MČ Praha 8 má v rámci ochrany před povodněmi zpracován</w:t>
      </w:r>
      <w:r w:rsidR="007E1FF3">
        <w:t xml:space="preserve"> také </w:t>
      </w:r>
      <w:r w:rsidR="007E1FF3" w:rsidRPr="00D27621">
        <w:t>povodňový plán</w:t>
      </w:r>
      <w:r w:rsidR="007E1FF3">
        <w:t>.</w:t>
      </w:r>
      <w:r w:rsidR="00A70ACD">
        <w:t xml:space="preserve"> </w:t>
      </w:r>
      <w:r>
        <w:t>Kategorie záplavového území zobrazuje následující obrázek.</w:t>
      </w:r>
    </w:p>
    <w:p w:rsidR="006761BD" w:rsidRDefault="006761BD" w:rsidP="006761BD">
      <w:pPr>
        <w:pStyle w:val="H2"/>
        <w:numPr>
          <w:ilvl w:val="0"/>
          <w:numId w:val="0"/>
        </w:numPr>
        <w:spacing w:before="120" w:after="120"/>
        <w:jc w:val="center"/>
      </w:pPr>
    </w:p>
    <w:p w:rsidR="006761BD" w:rsidRDefault="006761BD" w:rsidP="006761BD">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17</w:t>
        </w:r>
      </w:fldSimple>
      <w:r>
        <w:t>:Kategorie záplavového území na území MČ Praha 8</w:t>
      </w:r>
    </w:p>
    <w:p w:rsidR="006761BD" w:rsidRDefault="00DC4BD8" w:rsidP="006761BD">
      <w:pPr>
        <w:pStyle w:val="H2"/>
        <w:numPr>
          <w:ilvl w:val="0"/>
          <w:numId w:val="0"/>
        </w:numPr>
        <w:spacing w:after="0"/>
        <w:jc w:val="center"/>
      </w:pPr>
      <w:r>
        <w:rPr>
          <w:noProof/>
          <w:lang w:eastAsia="cs-CZ"/>
        </w:rPr>
        <w:drawing>
          <wp:anchor distT="0" distB="0" distL="114300" distR="114300" simplePos="0" relativeHeight="251658240" behindDoc="0" locked="0" layoutInCell="1" allowOverlap="1" wp14:anchorId="028A6B49" wp14:editId="13428FBC">
            <wp:simplePos x="0" y="0"/>
            <wp:positionH relativeFrom="column">
              <wp:posOffset>3597910</wp:posOffset>
            </wp:positionH>
            <wp:positionV relativeFrom="paragraph">
              <wp:posOffset>-1270</wp:posOffset>
            </wp:positionV>
            <wp:extent cx="1728253" cy="1857375"/>
            <wp:effectExtent l="0" t="0" r="5715" b="0"/>
            <wp:wrapNone/>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1728253" cy="1857375"/>
                    </a:xfrm>
                    <a:prstGeom prst="rect">
                      <a:avLst/>
                    </a:prstGeom>
                  </pic:spPr>
                </pic:pic>
              </a:graphicData>
            </a:graphic>
            <wp14:sizeRelH relativeFrom="page">
              <wp14:pctWidth>0</wp14:pctWidth>
            </wp14:sizeRelH>
            <wp14:sizeRelV relativeFrom="page">
              <wp14:pctHeight>0</wp14:pctHeight>
            </wp14:sizeRelV>
          </wp:anchor>
        </w:drawing>
      </w:r>
      <w:r w:rsidR="006761BD">
        <w:rPr>
          <w:noProof/>
          <w:lang w:eastAsia="cs-CZ"/>
        </w:rPr>
        <w:drawing>
          <wp:inline distT="0" distB="0" distL="0" distR="0" wp14:anchorId="7B90EC52" wp14:editId="01C71282">
            <wp:extent cx="4599838" cy="353377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236" b="6398"/>
                    <a:stretch/>
                  </pic:blipFill>
                  <pic:spPr bwMode="auto">
                    <a:xfrm>
                      <a:off x="0" y="0"/>
                      <a:ext cx="4608235" cy="3540226"/>
                    </a:xfrm>
                    <a:prstGeom prst="rect">
                      <a:avLst/>
                    </a:prstGeom>
                    <a:ln>
                      <a:noFill/>
                    </a:ln>
                    <a:extLst>
                      <a:ext uri="{53640926-AAD7-44D8-BBD7-CCE9431645EC}">
                        <a14:shadowObscured xmlns:a14="http://schemas.microsoft.com/office/drawing/2010/main"/>
                      </a:ext>
                    </a:extLst>
                  </pic:spPr>
                </pic:pic>
              </a:graphicData>
            </a:graphic>
          </wp:inline>
        </w:drawing>
      </w:r>
    </w:p>
    <w:p w:rsidR="006761BD" w:rsidRPr="006761BD" w:rsidRDefault="006761BD" w:rsidP="006761BD">
      <w:pPr>
        <w:pStyle w:val="H2"/>
        <w:numPr>
          <w:ilvl w:val="0"/>
          <w:numId w:val="0"/>
        </w:numPr>
        <w:spacing w:after="0"/>
        <w:rPr>
          <w:i/>
          <w:sz w:val="18"/>
          <w:szCs w:val="18"/>
        </w:rPr>
      </w:pPr>
      <w:r w:rsidRPr="006761BD">
        <w:rPr>
          <w:i/>
          <w:sz w:val="18"/>
          <w:szCs w:val="18"/>
        </w:rPr>
        <w:t>Zdroj: Institut plánování a rozvoje hlavního města Prahy, dostupn</w:t>
      </w:r>
      <w:r w:rsidR="000E580B">
        <w:rPr>
          <w:i/>
          <w:sz w:val="18"/>
          <w:szCs w:val="18"/>
        </w:rPr>
        <w:t>é z www: http://www.iprpraha.cz</w:t>
      </w:r>
    </w:p>
    <w:p w:rsidR="004D2D9B" w:rsidRDefault="004D2D9B" w:rsidP="00F84A01">
      <w:pPr>
        <w:pStyle w:val="H2"/>
        <w:numPr>
          <w:ilvl w:val="0"/>
          <w:numId w:val="0"/>
        </w:numPr>
        <w:spacing w:before="120" w:after="120"/>
        <w:rPr>
          <w:b/>
          <w:color w:val="1F497D" w:themeColor="text2"/>
          <w:lang w:eastAsia="ja-JP"/>
        </w:rPr>
      </w:pPr>
      <w:r w:rsidRPr="007E22CA">
        <w:rPr>
          <w:b/>
          <w:color w:val="1F497D" w:themeColor="text2"/>
          <w:lang w:eastAsia="ja-JP"/>
        </w:rPr>
        <w:t>Hluk</w:t>
      </w:r>
    </w:p>
    <w:p w:rsidR="00845AEF" w:rsidRDefault="004D2D9B" w:rsidP="004166A3">
      <w:pPr>
        <w:rPr>
          <w:rFonts w:cstheme="minorBidi"/>
        </w:rPr>
      </w:pPr>
      <w:r w:rsidRPr="004D2D9B">
        <w:rPr>
          <w:rFonts w:cstheme="minorBidi"/>
        </w:rPr>
        <w:t xml:space="preserve">Nadměrný hluk je jedním z nejzávažnějších faktorů negativně ovlivňujících život obyvatel hlavního města. Praha se řadí mezi nejhůře postižené oblasti České republiky v oblasti působení hluku na obyvatele. Hlavním zdrojem hluku v městské části Praha 8 je stále narůstající pozemní doprava, zejména ta silniční. </w:t>
      </w:r>
      <w:r w:rsidR="00845AEF">
        <w:rPr>
          <w:rFonts w:cstheme="minorBidi"/>
        </w:rPr>
        <w:t>Z následujícího obrázku je patrné, že vyšší úroveň hluku se vyskytuje v jižní části území, kde MČ přiléhá k centru hl. m. Prahy.</w:t>
      </w:r>
    </w:p>
    <w:p w:rsidR="00845AEF" w:rsidRDefault="00845AEF" w:rsidP="00845AEF">
      <w:pPr>
        <w:pStyle w:val="Titulek"/>
      </w:pPr>
      <w:r>
        <w:t xml:space="preserve">Obrázek </w:t>
      </w:r>
      <w:fldSimple w:instr=" STYLEREF 1 \s ">
        <w:r w:rsidR="00256364">
          <w:rPr>
            <w:noProof/>
          </w:rPr>
          <w:t>5</w:t>
        </w:r>
      </w:fldSimple>
      <w:r w:rsidR="002A4EA3">
        <w:t>.</w:t>
      </w:r>
      <w:fldSimple w:instr=" SEQ Obrázek \* ARABIC \s 1 ">
        <w:r w:rsidR="00256364">
          <w:rPr>
            <w:noProof/>
          </w:rPr>
          <w:t>18</w:t>
        </w:r>
      </w:fldSimple>
      <w:r>
        <w:t>: Hladina hluku ze všech zdrojů na území městské části Praha 8</w:t>
      </w:r>
    </w:p>
    <w:p w:rsidR="00845AEF" w:rsidRDefault="00845AEF" w:rsidP="000E580B">
      <w:pPr>
        <w:spacing w:before="0" w:after="0" w:line="240" w:lineRule="auto"/>
        <w:jc w:val="center"/>
        <w:rPr>
          <w:rFonts w:cstheme="minorBidi"/>
        </w:rPr>
      </w:pPr>
      <w:r w:rsidRPr="00845AEF">
        <w:rPr>
          <w:rFonts w:cstheme="minorBidi"/>
          <w:noProof/>
          <w:lang w:eastAsia="cs-CZ"/>
        </w:rPr>
        <w:drawing>
          <wp:anchor distT="0" distB="0" distL="114300" distR="114300" simplePos="0" relativeHeight="251660288" behindDoc="0" locked="0" layoutInCell="1" allowOverlap="1" wp14:anchorId="4D1DBD59" wp14:editId="08F5DB0D">
            <wp:simplePos x="0" y="0"/>
            <wp:positionH relativeFrom="column">
              <wp:posOffset>877570</wp:posOffset>
            </wp:positionH>
            <wp:positionV relativeFrom="paragraph">
              <wp:posOffset>-1270</wp:posOffset>
            </wp:positionV>
            <wp:extent cx="1022660" cy="1929765"/>
            <wp:effectExtent l="0" t="0" r="6350" b="0"/>
            <wp:wrapNone/>
            <wp:docPr id="272" name="Obrázek 272" descr="C:\Users\Radka Marková\Desktop\Výstřižek_hluk_le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dka Marková\Desktop\Výstřižek_hluk_legenda.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022660" cy="192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5AEF">
        <w:rPr>
          <w:rFonts w:cstheme="minorBidi"/>
          <w:noProof/>
          <w:lang w:eastAsia="cs-CZ"/>
        </w:rPr>
        <w:drawing>
          <wp:inline distT="0" distB="0" distL="0" distR="0" wp14:anchorId="5AE1326D" wp14:editId="0C585BFD">
            <wp:extent cx="3990975" cy="3311376"/>
            <wp:effectExtent l="0" t="0" r="0" b="3810"/>
            <wp:docPr id="276" name="Obrázek 276" descr="C:\Users\Radka Marková\Desktop\Výstřižek-Praha8_hl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ka Marková\Desktop\Výstřižek-Praha8_hluk.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b="11408"/>
                    <a:stretch/>
                  </pic:blipFill>
                  <pic:spPr bwMode="auto">
                    <a:xfrm>
                      <a:off x="0" y="0"/>
                      <a:ext cx="3993874" cy="3313781"/>
                    </a:xfrm>
                    <a:prstGeom prst="rect">
                      <a:avLst/>
                    </a:prstGeom>
                    <a:noFill/>
                    <a:ln>
                      <a:noFill/>
                    </a:ln>
                    <a:extLst>
                      <a:ext uri="{53640926-AAD7-44D8-BBD7-CCE9431645EC}">
                        <a14:shadowObscured xmlns:a14="http://schemas.microsoft.com/office/drawing/2010/main"/>
                      </a:ext>
                    </a:extLst>
                  </pic:spPr>
                </pic:pic>
              </a:graphicData>
            </a:graphic>
          </wp:inline>
        </w:drawing>
      </w:r>
    </w:p>
    <w:p w:rsidR="00845AEF" w:rsidRPr="00CA0694" w:rsidRDefault="00845AEF" w:rsidP="00845AEF">
      <w:pPr>
        <w:pStyle w:val="H2"/>
        <w:numPr>
          <w:ilvl w:val="0"/>
          <w:numId w:val="0"/>
        </w:numPr>
        <w:spacing w:after="0" w:line="276" w:lineRule="auto"/>
        <w:jc w:val="both"/>
        <w:rPr>
          <w:rFonts w:cs="Arial"/>
          <w:i/>
          <w:sz w:val="18"/>
        </w:rPr>
      </w:pPr>
      <w:r w:rsidRPr="00CA0694">
        <w:rPr>
          <w:rFonts w:cs="Arial"/>
          <w:i/>
          <w:sz w:val="18"/>
        </w:rPr>
        <w:t>Zdroj: Geoportal Praha, dostupné z ww</w:t>
      </w:r>
      <w:r w:rsidR="000E580B">
        <w:rPr>
          <w:rFonts w:cs="Arial"/>
          <w:i/>
          <w:sz w:val="18"/>
        </w:rPr>
        <w:t>w: http://geoportalpraha.cz</w:t>
      </w:r>
    </w:p>
    <w:p w:rsidR="004D2D9B" w:rsidRDefault="004D2D9B" w:rsidP="004166A3">
      <w:pPr>
        <w:rPr>
          <w:rFonts w:cstheme="minorBidi"/>
        </w:rPr>
      </w:pPr>
      <w:r w:rsidRPr="004D2D9B">
        <w:rPr>
          <w:rFonts w:cstheme="minorBidi"/>
        </w:rPr>
        <w:t xml:space="preserve">Dle hlukové </w:t>
      </w:r>
      <w:r w:rsidR="000B5812">
        <w:rPr>
          <w:rFonts w:cstheme="minorBidi"/>
        </w:rPr>
        <w:t>mapy</w:t>
      </w:r>
      <w:r>
        <w:rPr>
          <w:rFonts w:cstheme="minorBidi"/>
        </w:rPr>
        <w:t xml:space="preserve"> hlavního města Prahy </w:t>
      </w:r>
      <w:r w:rsidRPr="004D2D9B">
        <w:rPr>
          <w:rFonts w:cstheme="minorBidi"/>
        </w:rPr>
        <w:t xml:space="preserve">patří </w:t>
      </w:r>
      <w:r w:rsidR="004166A3">
        <w:rPr>
          <w:rFonts w:cstheme="minorBidi"/>
        </w:rPr>
        <w:t>m</w:t>
      </w:r>
      <w:r w:rsidRPr="004D2D9B">
        <w:rPr>
          <w:rFonts w:cstheme="minorBidi"/>
        </w:rPr>
        <w:t>ezi nejhlučnější oblasti v místní části Praha 8 okolí hlavních silničních komunikací, jedná se zejména o ulici V Holešovičkách a na ní navazující ulici Libereckou, naopak mezi n</w:t>
      </w:r>
      <w:r>
        <w:rPr>
          <w:rFonts w:cstheme="minorBidi"/>
        </w:rPr>
        <w:t>ejklidnější části patří oblast Č</w:t>
      </w:r>
      <w:r w:rsidRPr="004D2D9B">
        <w:rPr>
          <w:rFonts w:cstheme="minorBidi"/>
        </w:rPr>
        <w:t>imického údolí a severních Bohnic. Kromě hluku z dopravy, který tvoří největš</w:t>
      </w:r>
      <w:r>
        <w:rPr>
          <w:rFonts w:cstheme="minorBidi"/>
        </w:rPr>
        <w:t>í podíl, může být hluk způsoben</w:t>
      </w:r>
      <w:r w:rsidRPr="004D2D9B">
        <w:rPr>
          <w:rFonts w:cstheme="minorBidi"/>
        </w:rPr>
        <w:t xml:space="preserve"> i statickými zdroji</w:t>
      </w:r>
      <w:r w:rsidR="00415F26">
        <w:rPr>
          <w:rFonts w:cstheme="minorBidi"/>
        </w:rPr>
        <w:t>,</w:t>
      </w:r>
      <w:r w:rsidRPr="004D2D9B">
        <w:rPr>
          <w:rFonts w:cstheme="minorBidi"/>
        </w:rPr>
        <w:t xml:space="preserve"> jako jsou sta</w:t>
      </w:r>
      <w:r w:rsidR="00415F26">
        <w:rPr>
          <w:rFonts w:cstheme="minorBidi"/>
        </w:rPr>
        <w:t>veniště, restaurační zařízení apod</w:t>
      </w:r>
      <w:r w:rsidRPr="004D2D9B">
        <w:rPr>
          <w:rFonts w:cstheme="minorBidi"/>
        </w:rPr>
        <w:t>. Snížení hlukového zatížení je hl. m. Prahy realizována řada protihlukových opatření.</w:t>
      </w:r>
    </w:p>
    <w:p w:rsidR="00370342" w:rsidRDefault="00370342" w:rsidP="00370342">
      <w:pPr>
        <w:pStyle w:val="Titulek"/>
        <w:jc w:val="left"/>
      </w:pPr>
      <w:r>
        <w:t xml:space="preserve">Obrázek </w:t>
      </w:r>
      <w:fldSimple w:instr=" STYLEREF 1 \s ">
        <w:r w:rsidR="00256364">
          <w:rPr>
            <w:noProof/>
          </w:rPr>
          <w:t>5</w:t>
        </w:r>
      </w:fldSimple>
      <w:r w:rsidR="002A4EA3">
        <w:t>.</w:t>
      </w:r>
      <w:fldSimple w:instr=" SEQ Obrázek \* ARABIC \s 1 ">
        <w:r w:rsidR="00256364">
          <w:rPr>
            <w:noProof/>
          </w:rPr>
          <w:t>19</w:t>
        </w:r>
      </w:fldSimple>
      <w:r>
        <w:t xml:space="preserve">: </w:t>
      </w:r>
      <w:r w:rsidRPr="00370342">
        <w:t>Plošná hluková mapa automobilové dopravy na vybrané síti komunikací hl. m. Prahy v denní době</w:t>
      </w:r>
    </w:p>
    <w:p w:rsidR="00370342" w:rsidRDefault="00370342" w:rsidP="000D348D">
      <w:pPr>
        <w:spacing w:before="0" w:after="0" w:line="240" w:lineRule="auto"/>
        <w:jc w:val="center"/>
        <w:rPr>
          <w:rFonts w:cstheme="minorBidi"/>
        </w:rPr>
      </w:pPr>
      <w:r>
        <w:rPr>
          <w:noProof/>
          <w:lang w:eastAsia="cs-CZ"/>
        </w:rPr>
        <w:drawing>
          <wp:inline distT="0" distB="0" distL="0" distR="0" wp14:anchorId="34CDAAF7" wp14:editId="51248618">
            <wp:extent cx="5760720" cy="3355826"/>
            <wp:effectExtent l="0" t="0" r="0" b="0"/>
            <wp:docPr id="92" name="Obrázek 92" descr="http://portalzp.praha.eu/public/a7/31/b/1834215_474444_b5_1_hlukzautomobdopravy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ortalzp.praha.eu/public/a7/31/b/1834215_474444_b5_1_hlukzautomobdopravy201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0720" cy="3355826"/>
                    </a:xfrm>
                    <a:prstGeom prst="rect">
                      <a:avLst/>
                    </a:prstGeom>
                    <a:noFill/>
                    <a:ln>
                      <a:noFill/>
                    </a:ln>
                  </pic:spPr>
                </pic:pic>
              </a:graphicData>
            </a:graphic>
          </wp:inline>
        </w:drawing>
      </w:r>
    </w:p>
    <w:p w:rsidR="00370342" w:rsidRDefault="00370342" w:rsidP="00370342">
      <w:pPr>
        <w:pStyle w:val="H2"/>
        <w:numPr>
          <w:ilvl w:val="0"/>
          <w:numId w:val="0"/>
        </w:numPr>
        <w:spacing w:after="0" w:line="240" w:lineRule="auto"/>
        <w:rPr>
          <w:i/>
          <w:sz w:val="18"/>
          <w:szCs w:val="18"/>
        </w:rPr>
      </w:pPr>
      <w:r w:rsidRPr="005C671F">
        <w:rPr>
          <w:i/>
          <w:sz w:val="18"/>
          <w:szCs w:val="18"/>
        </w:rPr>
        <w:t>Zdroj: Portál životního prostředí Praha, dostupné z www: portalzp.prahaeu.cz</w:t>
      </w:r>
    </w:p>
    <w:p w:rsidR="005A30E4" w:rsidRPr="00415F26" w:rsidRDefault="005A30E4" w:rsidP="00F84A01">
      <w:pPr>
        <w:rPr>
          <w:rFonts w:ascii="Arial" w:hAnsi="Arial"/>
          <w:color w:val="333333"/>
          <w:sz w:val="21"/>
          <w:szCs w:val="21"/>
          <w:shd w:val="clear" w:color="auto" w:fill="FFFFFF"/>
        </w:rPr>
      </w:pPr>
      <w:r w:rsidRPr="007A434E">
        <w:rPr>
          <w:b/>
          <w:color w:val="1F497D" w:themeColor="text2"/>
          <w:lang w:eastAsia="ja-JP"/>
        </w:rPr>
        <w:t>Znečištění ovzduší</w:t>
      </w:r>
    </w:p>
    <w:p w:rsidR="00415F26" w:rsidRDefault="00415F26" w:rsidP="004166A3">
      <w:r>
        <w:t>Významným f</w:t>
      </w:r>
      <w:r w:rsidRPr="005A30E4">
        <w:t xml:space="preserve">aktorem, který </w:t>
      </w:r>
      <w:r>
        <w:t>značně</w:t>
      </w:r>
      <w:r w:rsidRPr="005A30E4">
        <w:t xml:space="preserve"> ovlivňujíce kvalitu životního prostředí v Praze je doprava. Požadavky na</w:t>
      </w:r>
      <w:r>
        <w:t> </w:t>
      </w:r>
      <w:r w:rsidRPr="005A30E4">
        <w:t xml:space="preserve">zajištění mobility jsou vyvažovány úsilím o minimalizaci </w:t>
      </w:r>
      <w:r w:rsidRPr="005A30E4">
        <w:rPr>
          <w:lang w:eastAsia="ja-JP"/>
        </w:rPr>
        <w:t>negativních</w:t>
      </w:r>
      <w:r w:rsidRPr="005A30E4">
        <w:t xml:space="preserve"> dopadů.</w:t>
      </w:r>
    </w:p>
    <w:p w:rsidR="007F6247" w:rsidRDefault="005A30E4" w:rsidP="007F6247">
      <w:r w:rsidRPr="005A30E4">
        <w:t xml:space="preserve">Ke sledování kvality ovzduší v Praze je provozována síť měřicích stanic (stanice ČHMÚ a dalších organizací). </w:t>
      </w:r>
      <w:r w:rsidR="007A434E">
        <w:t>Od</w:t>
      </w:r>
      <w:r w:rsidR="00A54768">
        <w:t> </w:t>
      </w:r>
      <w:r w:rsidRPr="007A434E">
        <w:t>roku 1992 probíhá modelování kvality ovzduší hl. m. Prahy. </w:t>
      </w:r>
      <w:r w:rsidR="007F6247">
        <w:t>Vyšší kvalita ovzduší je zaznamenávána severní části MČ Praha 8. Její jižní část je více ovlivňována negativními externalitami z automobilové dopravy a hustším zalidněním v centru.</w:t>
      </w:r>
    </w:p>
    <w:p w:rsidR="007A434E" w:rsidRDefault="00A54768" w:rsidP="004166A3">
      <w:pPr>
        <w:pStyle w:val="H2"/>
        <w:numPr>
          <w:ilvl w:val="0"/>
          <w:numId w:val="0"/>
        </w:numPr>
        <w:spacing w:before="120" w:after="120" w:line="276" w:lineRule="auto"/>
        <w:jc w:val="both"/>
      </w:pPr>
      <w:r w:rsidRPr="00A54768">
        <w:rPr>
          <w:rFonts w:cs="Arial"/>
        </w:rPr>
        <w:t>V aglomeraci Praha jsou dlouhodobě překračovány imisní limity pro suspendované</w:t>
      </w:r>
      <w:r>
        <w:t xml:space="preserve"> částice, oxid dusičitý </w:t>
      </w:r>
      <w:r w:rsidR="009B3332">
        <w:br/>
      </w:r>
      <w:r>
        <w:t>a benzo</w:t>
      </w:r>
      <w:r w:rsidRPr="00A54768">
        <w:rPr>
          <w:rFonts w:cs="Arial"/>
        </w:rPr>
        <w:t>apyren. Imisní limit pro přízemní ozon je obvykle překračo</w:t>
      </w:r>
      <w:r>
        <w:rPr>
          <w:rFonts w:cs="Arial"/>
        </w:rPr>
        <w:t xml:space="preserve">ván v okrajových částech Prahy. </w:t>
      </w:r>
      <w:r w:rsidR="007A434E" w:rsidRPr="007A434E">
        <w:rPr>
          <w:rFonts w:cs="Arial"/>
        </w:rPr>
        <w:t>Většina překročení imisních limitů souvisí se značným dopravním zatížením hlavního města, ale i s vytápěním domácností, zejména v oblastech se zástavbou rodinných domů. Mobilní zdroje se podílí na celkových emisích tuhých znečišťujících látek (TZL) z více než 85 %, na celkových emisích oxidů dusíku (NOx) cca ze 75 %. Domácnosti na území aglomerace Praha se na emisích TZL podílí téměř 6 %, na emisích částic PM10 16 %. Zdroje znečišťování ovzduší jsou evidovány v Registru emisí a zdrojů znečišťování ovzduší</w:t>
      </w:r>
      <w:r w:rsidR="007A434E">
        <w:rPr>
          <w:rFonts w:cs="Arial"/>
        </w:rPr>
        <w:t>.</w:t>
      </w:r>
      <w:r w:rsidR="007A434E" w:rsidRPr="007A434E">
        <w:t> </w:t>
      </w:r>
    </w:p>
    <w:p w:rsidR="00EB1C5E" w:rsidRDefault="00EB1C5E" w:rsidP="00EB1C5E">
      <w:pPr>
        <w:pStyle w:val="Titulek"/>
      </w:pPr>
      <w:r>
        <w:t xml:space="preserve">Obrázek </w:t>
      </w:r>
      <w:fldSimple w:instr=" STYLEREF 1 \s ">
        <w:r w:rsidR="00256364">
          <w:rPr>
            <w:noProof/>
          </w:rPr>
          <w:t>5</w:t>
        </w:r>
      </w:fldSimple>
      <w:r w:rsidR="002A4EA3">
        <w:t>.</w:t>
      </w:r>
      <w:fldSimple w:instr=" SEQ Obrázek \* ARABIC \s 1 ">
        <w:r w:rsidR="00256364">
          <w:rPr>
            <w:noProof/>
          </w:rPr>
          <w:t>20</w:t>
        </w:r>
      </w:fldSimple>
      <w:r>
        <w:t xml:space="preserve">: Emise základních znečišťujících látek v členění dle </w:t>
      </w:r>
      <w:r w:rsidR="007F6247">
        <w:t>městských</w:t>
      </w:r>
      <w:r>
        <w:t xml:space="preserve"> částí</w:t>
      </w:r>
    </w:p>
    <w:p w:rsidR="00EB1C5E" w:rsidRDefault="00EB1C5E" w:rsidP="00EB1C5E">
      <w:pPr>
        <w:pStyle w:val="H2"/>
        <w:numPr>
          <w:ilvl w:val="0"/>
          <w:numId w:val="0"/>
        </w:numPr>
        <w:spacing w:after="0" w:line="276" w:lineRule="auto"/>
        <w:jc w:val="both"/>
      </w:pPr>
      <w:r w:rsidRPr="00EB1C5E">
        <w:rPr>
          <w:noProof/>
          <w:lang w:eastAsia="cs-CZ"/>
        </w:rPr>
        <w:drawing>
          <wp:inline distT="0" distB="0" distL="0" distR="0" wp14:anchorId="013921B0" wp14:editId="07CDFDAF">
            <wp:extent cx="5760210" cy="3685540"/>
            <wp:effectExtent l="0" t="0" r="0" b="0"/>
            <wp:docPr id="267" name="Obrázek 267" descr="C:\Users\Radka Marková\Desktop\Em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adka Marková\Desktop\Emise.pn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9581"/>
                    <a:stretch/>
                  </pic:blipFill>
                  <pic:spPr bwMode="auto">
                    <a:xfrm>
                      <a:off x="0" y="0"/>
                      <a:ext cx="5760720" cy="3685866"/>
                    </a:xfrm>
                    <a:prstGeom prst="rect">
                      <a:avLst/>
                    </a:prstGeom>
                    <a:noFill/>
                    <a:ln>
                      <a:noFill/>
                    </a:ln>
                    <a:extLst>
                      <a:ext uri="{53640926-AAD7-44D8-BBD7-CCE9431645EC}">
                        <a14:shadowObscured xmlns:a14="http://schemas.microsoft.com/office/drawing/2010/main"/>
                      </a:ext>
                    </a:extLst>
                  </pic:spPr>
                </pic:pic>
              </a:graphicData>
            </a:graphic>
          </wp:inline>
        </w:drawing>
      </w:r>
    </w:p>
    <w:p w:rsidR="00EB1C5E" w:rsidRPr="00B41C61" w:rsidRDefault="00EB1C5E" w:rsidP="00EB1C5E">
      <w:pPr>
        <w:spacing w:before="0" w:after="0"/>
        <w:jc w:val="left"/>
        <w:rPr>
          <w:i/>
          <w:sz w:val="18"/>
          <w:szCs w:val="18"/>
        </w:rPr>
      </w:pPr>
      <w:r w:rsidRPr="00B41C61">
        <w:rPr>
          <w:i/>
          <w:sz w:val="18"/>
          <w:szCs w:val="18"/>
        </w:rPr>
        <w:t xml:space="preserve">Zdroj: Územní energetická koncepce hlavního města Prahy (2013 </w:t>
      </w:r>
      <w:r w:rsidRPr="00B41C61">
        <w:rPr>
          <w:rFonts w:ascii="Cambria Math" w:hAnsi="Cambria Math" w:cs="Cambria Math"/>
          <w:i/>
          <w:sz w:val="18"/>
          <w:szCs w:val="18"/>
        </w:rPr>
        <w:t>‐</w:t>
      </w:r>
      <w:r w:rsidRPr="00B41C61">
        <w:rPr>
          <w:i/>
          <w:sz w:val="18"/>
          <w:szCs w:val="18"/>
        </w:rPr>
        <w:t xml:space="preserve"> 2033)</w:t>
      </w:r>
    </w:p>
    <w:p w:rsidR="00941156" w:rsidRDefault="00A54768" w:rsidP="00EB1C5E">
      <w:r w:rsidRPr="00A54768">
        <w:t>V roce 2014 na území aglomerace Praha nebyl splněn imisní limit pro průměrnou 24hodinovou koncentraci PM10 a roční průměrnou koncentraci PM</w:t>
      </w:r>
      <w:r>
        <w:t xml:space="preserve"> </w:t>
      </w:r>
      <w:r w:rsidRPr="00A54768">
        <w:t>2,5, NO</w:t>
      </w:r>
      <w:r w:rsidRPr="00A54768">
        <w:rPr>
          <w:vertAlign w:val="subscript"/>
        </w:rPr>
        <w:t>2</w:t>
      </w:r>
      <w:r w:rsidRPr="00A54768">
        <w:t> </w:t>
      </w:r>
      <w:r>
        <w:t>a benzo</w:t>
      </w:r>
      <w:r w:rsidRPr="00A54768">
        <w:t>apyrenu. Roční průměrné koncentrace PM10 jsou od</w:t>
      </w:r>
      <w:r>
        <w:t> </w:t>
      </w:r>
      <w:r w:rsidRPr="00A54768">
        <w:t xml:space="preserve">roku 2011 na měřicích stanicích podlimitní. V roce 2014 nedošlo poprvé </w:t>
      </w:r>
      <w:r>
        <w:t xml:space="preserve">od roku </w:t>
      </w:r>
      <w:r w:rsidRPr="00A54768">
        <w:t xml:space="preserve">k překročení imisního </w:t>
      </w:r>
      <w:r w:rsidR="00145B68">
        <w:t xml:space="preserve">limitu pro přízemní ozon. </w:t>
      </w:r>
      <w:r w:rsidRPr="00A54768">
        <w:t>Pro ostatní látky znečišťující ovzduší se daří imisní limity plnit.</w:t>
      </w:r>
    </w:p>
    <w:p w:rsidR="00A97BA8" w:rsidRDefault="00A97BA8" w:rsidP="00EB1C5E"/>
    <w:p w:rsidR="00A97BA8" w:rsidRDefault="00A97BA8" w:rsidP="00EB1C5E">
      <w:pPr>
        <w:sectPr w:rsidR="00A97BA8" w:rsidSect="002C11D1">
          <w:pgSz w:w="11906" w:h="16838"/>
          <w:pgMar w:top="1417" w:right="1417" w:bottom="1417" w:left="1417" w:header="708" w:footer="708" w:gutter="0"/>
          <w:cols w:space="708"/>
          <w:titlePg/>
          <w:docGrid w:linePitch="360"/>
        </w:sectPr>
      </w:pPr>
    </w:p>
    <w:p w:rsidR="00A54768" w:rsidRPr="00A54768" w:rsidRDefault="00A54768" w:rsidP="00A54768">
      <w:pPr>
        <w:spacing w:before="0" w:after="0"/>
      </w:pPr>
    </w:p>
    <w:p w:rsidR="00941156" w:rsidRDefault="00941156" w:rsidP="00941156">
      <w:pPr>
        <w:pStyle w:val="Titulek"/>
        <w:jc w:val="left"/>
        <w:sectPr w:rsidR="00941156" w:rsidSect="00941156">
          <w:pgSz w:w="16838" w:h="11906" w:orient="landscape"/>
          <w:pgMar w:top="1417" w:right="1417" w:bottom="1417" w:left="1417" w:header="708" w:footer="708" w:gutter="0"/>
          <w:cols w:space="708"/>
          <w:titlePg/>
          <w:docGrid w:linePitch="360"/>
        </w:sectPr>
      </w:pPr>
    </w:p>
    <w:p w:rsidR="00941156" w:rsidRDefault="00941156" w:rsidP="00941156">
      <w:pPr>
        <w:pStyle w:val="Titulek"/>
        <w:jc w:val="left"/>
      </w:pPr>
      <w:r>
        <w:t xml:space="preserve">Obrázek </w:t>
      </w:r>
      <w:fldSimple w:instr=" STYLEREF 1 \s ">
        <w:r w:rsidR="00256364">
          <w:rPr>
            <w:noProof/>
          </w:rPr>
          <w:t>5</w:t>
        </w:r>
      </w:fldSimple>
      <w:r w:rsidR="002A4EA3">
        <w:t>.</w:t>
      </w:r>
      <w:fldSimple w:instr=" SEQ Obrázek \* ARABIC \s 1 ">
        <w:r w:rsidR="00256364">
          <w:rPr>
            <w:noProof/>
          </w:rPr>
          <w:t>21</w:t>
        </w:r>
      </w:fldSimple>
      <w:r>
        <w:t>: Roční koncentrace NO2 na území hl. m. Praha v roce 2014</w:t>
      </w:r>
    </w:p>
    <w:p w:rsidR="00A54768" w:rsidRDefault="00A54768" w:rsidP="000D348D">
      <w:pPr>
        <w:pStyle w:val="H2"/>
        <w:numPr>
          <w:ilvl w:val="0"/>
          <w:numId w:val="0"/>
        </w:numPr>
        <w:spacing w:after="0" w:line="240" w:lineRule="auto"/>
      </w:pPr>
      <w:r w:rsidRPr="00A54768">
        <w:rPr>
          <w:noProof/>
          <w:lang w:eastAsia="cs-CZ"/>
        </w:rPr>
        <w:drawing>
          <wp:inline distT="0" distB="0" distL="0" distR="0" wp14:anchorId="1F9FFFEF" wp14:editId="582A261A">
            <wp:extent cx="3476625" cy="2369751"/>
            <wp:effectExtent l="0" t="0" r="0" b="0"/>
            <wp:docPr id="94" name="Obrázek 94" descr="C:\Users\Radka Marková\Desktop\N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adka Marková\Desktop\NO2.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482757" cy="2373931"/>
                    </a:xfrm>
                    <a:prstGeom prst="rect">
                      <a:avLst/>
                    </a:prstGeom>
                    <a:noFill/>
                    <a:ln>
                      <a:noFill/>
                    </a:ln>
                  </pic:spPr>
                </pic:pic>
              </a:graphicData>
            </a:graphic>
          </wp:inline>
        </w:drawing>
      </w:r>
    </w:p>
    <w:p w:rsidR="00A54768" w:rsidRDefault="00A54768" w:rsidP="00A54768">
      <w:pPr>
        <w:pStyle w:val="H2"/>
        <w:numPr>
          <w:ilvl w:val="0"/>
          <w:numId w:val="0"/>
        </w:numPr>
        <w:spacing w:after="0" w:line="240" w:lineRule="auto"/>
        <w:rPr>
          <w:i/>
          <w:sz w:val="18"/>
          <w:szCs w:val="18"/>
        </w:rPr>
      </w:pPr>
      <w:r w:rsidRPr="005C671F">
        <w:rPr>
          <w:i/>
          <w:sz w:val="18"/>
          <w:szCs w:val="18"/>
        </w:rPr>
        <w:t xml:space="preserve">Zdroj: </w:t>
      </w:r>
      <w:r>
        <w:rPr>
          <w:i/>
          <w:sz w:val="18"/>
          <w:szCs w:val="18"/>
        </w:rPr>
        <w:t>Č</w:t>
      </w:r>
      <w:r w:rsidR="00941156">
        <w:rPr>
          <w:i/>
          <w:sz w:val="18"/>
          <w:szCs w:val="18"/>
        </w:rPr>
        <w:t>eský hydrometeorologický</w:t>
      </w:r>
      <w:r>
        <w:rPr>
          <w:i/>
          <w:sz w:val="18"/>
          <w:szCs w:val="18"/>
        </w:rPr>
        <w:t xml:space="preserve"> ústav</w:t>
      </w:r>
      <w:r w:rsidRPr="005C671F">
        <w:rPr>
          <w:i/>
          <w:sz w:val="18"/>
          <w:szCs w:val="18"/>
        </w:rPr>
        <w:t>, dostupné z www: portal</w:t>
      </w:r>
      <w:r w:rsidR="00941156">
        <w:rPr>
          <w:i/>
          <w:sz w:val="18"/>
          <w:szCs w:val="18"/>
        </w:rPr>
        <w:t>.chmi.cz</w:t>
      </w:r>
    </w:p>
    <w:p w:rsidR="00941156" w:rsidRDefault="00941156" w:rsidP="00941156">
      <w:pPr>
        <w:pStyle w:val="Titulek"/>
        <w:jc w:val="left"/>
      </w:pPr>
      <w:r>
        <w:t xml:space="preserve">Obrázek </w:t>
      </w:r>
      <w:fldSimple w:instr=" STYLEREF 1 \s ">
        <w:r w:rsidR="00256364">
          <w:rPr>
            <w:noProof/>
          </w:rPr>
          <w:t>5</w:t>
        </w:r>
      </w:fldSimple>
      <w:r w:rsidR="002A4EA3">
        <w:t>.</w:t>
      </w:r>
      <w:fldSimple w:instr=" SEQ Obrázek \* ARABIC \s 1 ">
        <w:r w:rsidR="00256364">
          <w:rPr>
            <w:noProof/>
          </w:rPr>
          <w:t>22</w:t>
        </w:r>
      </w:fldSimple>
      <w:r>
        <w:t>: Nejvyšší 24 hod</w:t>
      </w:r>
      <w:r w:rsidR="009B3332">
        <w:t xml:space="preserve">. </w:t>
      </w:r>
      <w:r>
        <w:t>koncentrace PM10 na území hl. m. Prahy v roce 2014</w:t>
      </w:r>
    </w:p>
    <w:p w:rsidR="00941156" w:rsidRDefault="00941156" w:rsidP="000D348D">
      <w:pPr>
        <w:pStyle w:val="H2"/>
        <w:numPr>
          <w:ilvl w:val="0"/>
          <w:numId w:val="0"/>
        </w:numPr>
        <w:spacing w:after="0" w:line="240" w:lineRule="auto"/>
        <w:rPr>
          <w:i/>
          <w:sz w:val="18"/>
          <w:szCs w:val="18"/>
        </w:rPr>
      </w:pPr>
      <w:r w:rsidRPr="00941156">
        <w:rPr>
          <w:i/>
          <w:noProof/>
          <w:sz w:val="18"/>
          <w:szCs w:val="18"/>
          <w:lang w:eastAsia="cs-CZ"/>
        </w:rPr>
        <w:drawing>
          <wp:inline distT="0" distB="0" distL="0" distR="0" wp14:anchorId="640488B6" wp14:editId="1CFDA315">
            <wp:extent cx="3379873" cy="2368800"/>
            <wp:effectExtent l="0" t="0" r="0" b="0"/>
            <wp:docPr id="95" name="Obrázek 95" descr="C:\Users\Radka Marková\Desktop\P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dka Marková\Desktop\PM10.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379873" cy="2368800"/>
                    </a:xfrm>
                    <a:prstGeom prst="rect">
                      <a:avLst/>
                    </a:prstGeom>
                    <a:noFill/>
                    <a:ln>
                      <a:noFill/>
                    </a:ln>
                  </pic:spPr>
                </pic:pic>
              </a:graphicData>
            </a:graphic>
          </wp:inline>
        </w:drawing>
      </w:r>
    </w:p>
    <w:p w:rsidR="00941156" w:rsidRDefault="00941156" w:rsidP="00941156">
      <w:pPr>
        <w:pStyle w:val="H2"/>
        <w:numPr>
          <w:ilvl w:val="0"/>
          <w:numId w:val="0"/>
        </w:numPr>
        <w:spacing w:after="0" w:line="240" w:lineRule="auto"/>
        <w:rPr>
          <w:i/>
          <w:sz w:val="18"/>
          <w:szCs w:val="18"/>
        </w:rPr>
      </w:pPr>
      <w:r w:rsidRPr="005C671F">
        <w:rPr>
          <w:i/>
          <w:sz w:val="18"/>
          <w:szCs w:val="18"/>
        </w:rPr>
        <w:t xml:space="preserve">Zdroj: </w:t>
      </w:r>
      <w:r>
        <w:rPr>
          <w:i/>
          <w:sz w:val="18"/>
          <w:szCs w:val="18"/>
        </w:rPr>
        <w:t>Český hydrometeorologický ústav</w:t>
      </w:r>
      <w:r w:rsidRPr="005C671F">
        <w:rPr>
          <w:i/>
          <w:sz w:val="18"/>
          <w:szCs w:val="18"/>
        </w:rPr>
        <w:t>, dostupné z www: portal</w:t>
      </w:r>
      <w:r>
        <w:rPr>
          <w:i/>
          <w:sz w:val="18"/>
          <w:szCs w:val="18"/>
        </w:rPr>
        <w:t>.chmi.cz</w:t>
      </w:r>
    </w:p>
    <w:p w:rsidR="00941156" w:rsidRDefault="00941156" w:rsidP="00A54768">
      <w:pPr>
        <w:pStyle w:val="H2"/>
        <w:numPr>
          <w:ilvl w:val="0"/>
          <w:numId w:val="0"/>
        </w:numPr>
        <w:spacing w:before="120" w:after="120" w:line="276" w:lineRule="auto"/>
        <w:jc w:val="center"/>
        <w:sectPr w:rsidR="00941156" w:rsidSect="00941156">
          <w:type w:val="continuous"/>
          <w:pgSz w:w="16838" w:h="11906" w:orient="landscape"/>
          <w:pgMar w:top="1417" w:right="1417" w:bottom="1417" w:left="1417" w:header="708" w:footer="708" w:gutter="0"/>
          <w:cols w:num="2" w:space="708"/>
          <w:titlePg/>
          <w:docGrid w:linePitch="360"/>
        </w:sectPr>
      </w:pPr>
    </w:p>
    <w:p w:rsidR="009B3332" w:rsidRDefault="009B3332" w:rsidP="000D348D">
      <w:pPr>
        <w:pStyle w:val="Titulek"/>
        <w:keepNext w:val="0"/>
        <w:spacing w:before="0" w:after="0" w:line="240" w:lineRule="auto"/>
      </w:pPr>
    </w:p>
    <w:p w:rsidR="00941156" w:rsidRDefault="00941156" w:rsidP="000D348D">
      <w:pPr>
        <w:pStyle w:val="Titulek"/>
        <w:keepNext w:val="0"/>
        <w:spacing w:before="0" w:after="0" w:line="240" w:lineRule="auto"/>
      </w:pPr>
      <w:r>
        <w:t xml:space="preserve">Obrázek </w:t>
      </w:r>
      <w:fldSimple w:instr=" STYLEREF 1 \s ">
        <w:r w:rsidR="00256364">
          <w:rPr>
            <w:noProof/>
          </w:rPr>
          <w:t>5</w:t>
        </w:r>
      </w:fldSimple>
      <w:r w:rsidR="002A4EA3">
        <w:t>.</w:t>
      </w:r>
      <w:fldSimple w:instr=" SEQ Obrázek \* ARABIC \s 1 ">
        <w:r w:rsidR="00256364">
          <w:rPr>
            <w:noProof/>
          </w:rPr>
          <w:t>23</w:t>
        </w:r>
      </w:fldSimple>
      <w:r>
        <w:t>: Průměrná roční koncentrace benzoapyrenu na území ČR</w:t>
      </w:r>
      <w:r w:rsidR="00040A80">
        <w:t xml:space="preserve"> </w:t>
      </w:r>
      <w:r>
        <w:t>v roce 2014</w:t>
      </w:r>
      <w:r w:rsidRPr="00941156">
        <w:rPr>
          <w:noProof/>
          <w:lang w:eastAsia="cs-CZ"/>
        </w:rPr>
        <w:drawing>
          <wp:inline distT="0" distB="0" distL="0" distR="0" wp14:anchorId="496624DC" wp14:editId="6EA0E9A8">
            <wp:extent cx="2943225" cy="2031328"/>
            <wp:effectExtent l="0" t="0" r="0" b="7620"/>
            <wp:docPr id="96" name="Obrázek 96" descr="C:\Users\Radka Marková\Desktop\Benzoapy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adka Marková\Desktop\Benzoapyren.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43225" cy="2031328"/>
                    </a:xfrm>
                    <a:prstGeom prst="rect">
                      <a:avLst/>
                    </a:prstGeom>
                    <a:noFill/>
                    <a:ln>
                      <a:noFill/>
                    </a:ln>
                  </pic:spPr>
                </pic:pic>
              </a:graphicData>
            </a:graphic>
          </wp:inline>
        </w:drawing>
      </w:r>
    </w:p>
    <w:p w:rsidR="006F21F2" w:rsidRDefault="006F21F2" w:rsidP="006F21F2">
      <w:pPr>
        <w:pStyle w:val="H2"/>
        <w:numPr>
          <w:ilvl w:val="0"/>
          <w:numId w:val="0"/>
        </w:numPr>
        <w:spacing w:after="0" w:line="240" w:lineRule="auto"/>
        <w:rPr>
          <w:i/>
          <w:sz w:val="18"/>
          <w:szCs w:val="18"/>
        </w:rPr>
      </w:pPr>
      <w:r w:rsidRPr="005C671F">
        <w:rPr>
          <w:i/>
          <w:sz w:val="18"/>
          <w:szCs w:val="18"/>
        </w:rPr>
        <w:t xml:space="preserve">Zdroj: </w:t>
      </w:r>
      <w:r>
        <w:rPr>
          <w:i/>
          <w:sz w:val="18"/>
          <w:szCs w:val="18"/>
        </w:rPr>
        <w:t>Český hydrometeorologický ústav</w:t>
      </w:r>
      <w:r w:rsidRPr="005C671F">
        <w:rPr>
          <w:i/>
          <w:sz w:val="18"/>
          <w:szCs w:val="18"/>
        </w:rPr>
        <w:t>, dostupné z www: portal</w:t>
      </w:r>
      <w:r>
        <w:rPr>
          <w:i/>
          <w:sz w:val="18"/>
          <w:szCs w:val="18"/>
        </w:rPr>
        <w:t>.chmi.cz</w:t>
      </w:r>
    </w:p>
    <w:p w:rsidR="006F21F2" w:rsidRDefault="006F21F2" w:rsidP="006F21F2"/>
    <w:p w:rsidR="006F21F2" w:rsidRDefault="006F21F2" w:rsidP="006F21F2"/>
    <w:p w:rsidR="006F21F2" w:rsidRDefault="006F21F2" w:rsidP="006F21F2"/>
    <w:p w:rsidR="006F21F2" w:rsidRDefault="006F21F2" w:rsidP="006F21F2"/>
    <w:p w:rsidR="006F21F2" w:rsidRDefault="006F21F2" w:rsidP="006F21F2"/>
    <w:p w:rsidR="006F21F2" w:rsidRDefault="006F21F2" w:rsidP="006F21F2"/>
    <w:p w:rsidR="006F21F2" w:rsidRPr="006F21F2" w:rsidRDefault="006F21F2" w:rsidP="006F21F2"/>
    <w:p w:rsidR="006F21F2" w:rsidRPr="006F21F2" w:rsidRDefault="006F21F2" w:rsidP="006F21F2"/>
    <w:p w:rsidR="00941156" w:rsidRDefault="00941156" w:rsidP="00941156"/>
    <w:p w:rsidR="006F21F2" w:rsidRDefault="006F21F2" w:rsidP="00941156">
      <w:pPr>
        <w:sectPr w:rsidR="006F21F2" w:rsidSect="00941156">
          <w:type w:val="continuous"/>
          <w:pgSz w:w="16838" w:h="11906" w:orient="landscape"/>
          <w:pgMar w:top="1417" w:right="1417" w:bottom="1417" w:left="1417" w:header="708" w:footer="708" w:gutter="0"/>
          <w:cols w:num="2" w:space="708"/>
          <w:titlePg/>
          <w:docGrid w:linePitch="360"/>
        </w:sectPr>
      </w:pPr>
    </w:p>
    <w:p w:rsidR="00941156" w:rsidRPr="00941156" w:rsidRDefault="00941156" w:rsidP="00941156">
      <w:pPr>
        <w:sectPr w:rsidR="00941156" w:rsidRPr="00941156" w:rsidSect="00941156">
          <w:type w:val="continuous"/>
          <w:pgSz w:w="16838" w:h="11906" w:orient="landscape"/>
          <w:pgMar w:top="1417" w:right="1417" w:bottom="1417" w:left="1417" w:header="708" w:footer="708" w:gutter="0"/>
          <w:cols w:space="708"/>
          <w:titlePg/>
          <w:docGrid w:linePitch="360"/>
        </w:sectPr>
      </w:pPr>
    </w:p>
    <w:p w:rsidR="005E4A0B" w:rsidRDefault="005E4A0B" w:rsidP="005E4A0B">
      <w:pPr>
        <w:pStyle w:val="H2"/>
        <w:numPr>
          <w:ilvl w:val="0"/>
          <w:numId w:val="0"/>
        </w:numPr>
        <w:spacing w:before="120" w:after="120"/>
        <w:rPr>
          <w:b/>
          <w:color w:val="1F497D" w:themeColor="text2"/>
          <w:lang w:eastAsia="ja-JP"/>
        </w:rPr>
      </w:pPr>
      <w:r>
        <w:rPr>
          <w:b/>
          <w:color w:val="1F497D" w:themeColor="text2"/>
          <w:lang w:eastAsia="ja-JP"/>
        </w:rPr>
        <w:t>Využití půdy</w:t>
      </w:r>
    </w:p>
    <w:p w:rsidR="005E4A0B" w:rsidRDefault="005E4A0B" w:rsidP="005E4A0B">
      <w:pPr>
        <w:rPr>
          <w:lang w:eastAsia="ja-JP"/>
        </w:rPr>
      </w:pPr>
      <w:r w:rsidRPr="00C72296">
        <w:rPr>
          <w:lang w:eastAsia="ja-JP"/>
        </w:rPr>
        <w:t>Podíl zemědělské půdy</w:t>
      </w:r>
      <w:r>
        <w:rPr>
          <w:lang w:eastAsia="ja-JP"/>
        </w:rPr>
        <w:t xml:space="preserve"> na území městské části</w:t>
      </w:r>
      <w:r w:rsidRPr="00C72296">
        <w:rPr>
          <w:lang w:eastAsia="ja-JP"/>
        </w:rPr>
        <w:t xml:space="preserve"> Prahy 8</w:t>
      </w:r>
      <w:r>
        <w:rPr>
          <w:lang w:eastAsia="ja-JP"/>
        </w:rPr>
        <w:t xml:space="preserve"> je vlivem husté zástavby </w:t>
      </w:r>
      <w:r w:rsidRPr="00C72296">
        <w:rPr>
          <w:lang w:eastAsia="ja-JP"/>
        </w:rPr>
        <w:t>nízký</w:t>
      </w:r>
      <w:r>
        <w:rPr>
          <w:lang w:eastAsia="ja-JP"/>
        </w:rPr>
        <w:t>, z</w:t>
      </w:r>
      <w:r w:rsidRPr="00C72296">
        <w:rPr>
          <w:lang w:eastAsia="ja-JP"/>
        </w:rPr>
        <w:t>abírá pouze 19,4 %</w:t>
      </w:r>
      <w:r>
        <w:rPr>
          <w:lang w:eastAsia="ja-JP"/>
        </w:rPr>
        <w:t> </w:t>
      </w:r>
      <w:r w:rsidRPr="00C72296">
        <w:rPr>
          <w:lang w:eastAsia="ja-JP"/>
        </w:rPr>
        <w:t>celkového území.</w:t>
      </w:r>
      <w:r>
        <w:rPr>
          <w:lang w:eastAsia="ja-JP"/>
        </w:rPr>
        <w:t xml:space="preserve"> Naopak nezemědělská půda zabírá přes 80 % území. Vysoký podíl přestavuje kategorie „ostatní plocha“, do které spadají např. silnice, náměstí, návsí, ulice, hřiště, parky apod. Tvoří téměř 70 % nezemědělské půdy.</w:t>
      </w:r>
    </w:p>
    <w:p w:rsidR="005E4A0B" w:rsidRPr="00A01521" w:rsidRDefault="005E4A0B" w:rsidP="005E4A0B">
      <w:pPr>
        <w:rPr>
          <w:lang w:eastAsia="ja-JP"/>
        </w:rPr>
      </w:pPr>
      <w:r>
        <w:rPr>
          <w:lang w:eastAsia="ja-JP"/>
        </w:rPr>
        <w:t xml:space="preserve">Koeficient ekologické stability dosahuje hodnoty </w:t>
      </w:r>
      <w:r w:rsidRPr="00A01521">
        <w:rPr>
          <w:lang w:eastAsia="ja-JP"/>
        </w:rPr>
        <w:t xml:space="preserve">0,2, což znamená, že území </w:t>
      </w:r>
      <w:r>
        <w:rPr>
          <w:lang w:eastAsia="ja-JP"/>
        </w:rPr>
        <w:t xml:space="preserve">je </w:t>
      </w:r>
      <w:r w:rsidRPr="00A01521">
        <w:rPr>
          <w:lang w:eastAsia="ja-JP"/>
        </w:rPr>
        <w:t>nadprůměrně využívané</w:t>
      </w:r>
      <w:r>
        <w:rPr>
          <w:lang w:eastAsia="ja-JP"/>
        </w:rPr>
        <w:t xml:space="preserve"> se </w:t>
      </w:r>
      <w:r w:rsidRPr="00A01521">
        <w:rPr>
          <w:lang w:eastAsia="ja-JP"/>
        </w:rPr>
        <w:t>zřetelný</w:t>
      </w:r>
      <w:r>
        <w:rPr>
          <w:lang w:eastAsia="ja-JP"/>
        </w:rPr>
        <w:t>m narušením přírodních struktur. Z</w:t>
      </w:r>
      <w:r w:rsidRPr="00A01521">
        <w:rPr>
          <w:lang w:eastAsia="ja-JP"/>
        </w:rPr>
        <w:t>ákladní ekologické funkce musí být soustavně nahrazovány technickými zásahy</w:t>
      </w:r>
      <w:r>
        <w:rPr>
          <w:lang w:eastAsia="ja-JP"/>
        </w:rPr>
        <w:t>.</w:t>
      </w:r>
    </w:p>
    <w:p w:rsidR="005E4A0B" w:rsidRDefault="005E4A0B" w:rsidP="005E4A0B">
      <w:pPr>
        <w:pStyle w:val="Titulek"/>
      </w:pPr>
      <w:bookmarkStart w:id="72" w:name="_Ref437334159"/>
      <w:r>
        <w:t xml:space="preserve">Tabulka </w:t>
      </w:r>
      <w:fldSimple w:instr=" STYLEREF 1 \s ">
        <w:r w:rsidR="00D10772">
          <w:rPr>
            <w:noProof/>
          </w:rPr>
          <w:t>5</w:t>
        </w:r>
      </w:fldSimple>
      <w:r w:rsidR="00D10772">
        <w:t>.</w:t>
      </w:r>
      <w:fldSimple w:instr=" SEQ Tabulka \* ARABIC \s 1 ">
        <w:r w:rsidR="00D10772">
          <w:rPr>
            <w:noProof/>
          </w:rPr>
          <w:t>3</w:t>
        </w:r>
      </w:fldSimple>
      <w:bookmarkEnd w:id="72"/>
      <w:r>
        <w:t xml:space="preserve">: Využití půdního fondu v městské části </w:t>
      </w:r>
      <w:r w:rsidR="006905B0">
        <w:t>Praha 8 v roce</w:t>
      </w:r>
      <w:r>
        <w:t xml:space="preserve"> 2014</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1067"/>
        <w:gridCol w:w="4250"/>
        <w:gridCol w:w="1984"/>
        <w:gridCol w:w="1911"/>
      </w:tblGrid>
      <w:tr w:rsidR="005E4A0B" w:rsidRPr="00A01521" w:rsidTr="00C8772B">
        <w:trPr>
          <w:trHeight w:val="283"/>
          <w:tblHeader/>
        </w:trPr>
        <w:tc>
          <w:tcPr>
            <w:tcW w:w="2885" w:type="pct"/>
            <w:gridSpan w:val="2"/>
            <w:vMerge w:val="restart"/>
            <w:shd w:val="clear" w:color="auto" w:fill="548DD4" w:themeFill="text2" w:themeFillTint="99"/>
            <w:vAlign w:val="center"/>
            <w:hideMark/>
          </w:tcPr>
          <w:p w:rsidR="005E4A0B" w:rsidRPr="0021688C" w:rsidRDefault="005E4A0B" w:rsidP="0030312F">
            <w:pPr>
              <w:spacing w:before="0" w:after="0" w:line="240" w:lineRule="auto"/>
              <w:jc w:val="center"/>
              <w:rPr>
                <w:rFonts w:ascii="Arial" w:eastAsia="Times New Roman" w:hAnsi="Arial"/>
                <w:b/>
                <w:bCs/>
                <w:color w:val="FFFFFF" w:themeColor="background1"/>
                <w:sz w:val="18"/>
                <w:szCs w:val="18"/>
                <w:lang w:eastAsia="cs-CZ"/>
              </w:rPr>
            </w:pPr>
            <w:r w:rsidRPr="0021688C">
              <w:rPr>
                <w:rFonts w:ascii="Arial" w:eastAsia="Times New Roman" w:hAnsi="Arial"/>
                <w:b/>
                <w:bCs/>
                <w:color w:val="FFFFFF" w:themeColor="background1"/>
                <w:sz w:val="18"/>
                <w:szCs w:val="18"/>
                <w:lang w:eastAsia="cs-CZ"/>
              </w:rPr>
              <w:t>Druh pozemku</w:t>
            </w:r>
          </w:p>
        </w:tc>
        <w:tc>
          <w:tcPr>
            <w:tcW w:w="2115" w:type="pct"/>
            <w:gridSpan w:val="2"/>
            <w:shd w:val="clear" w:color="auto" w:fill="548DD4" w:themeFill="text2" w:themeFillTint="99"/>
            <w:vAlign w:val="center"/>
            <w:hideMark/>
          </w:tcPr>
          <w:p w:rsidR="005E4A0B" w:rsidRPr="0021688C" w:rsidRDefault="005E4A0B" w:rsidP="0030312F">
            <w:pPr>
              <w:spacing w:before="0" w:after="0" w:line="240" w:lineRule="auto"/>
              <w:jc w:val="center"/>
              <w:rPr>
                <w:rFonts w:ascii="Arial" w:eastAsia="Times New Roman" w:hAnsi="Arial"/>
                <w:b/>
                <w:bCs/>
                <w:color w:val="FFFFFF" w:themeColor="background1"/>
                <w:sz w:val="18"/>
                <w:szCs w:val="18"/>
                <w:lang w:eastAsia="cs-CZ"/>
              </w:rPr>
            </w:pPr>
            <w:r w:rsidRPr="0021688C">
              <w:rPr>
                <w:rFonts w:ascii="Arial" w:eastAsia="Times New Roman" w:hAnsi="Arial"/>
                <w:b/>
                <w:bCs/>
                <w:color w:val="FFFFFF" w:themeColor="background1"/>
                <w:sz w:val="18"/>
                <w:szCs w:val="18"/>
                <w:lang w:eastAsia="cs-CZ"/>
              </w:rPr>
              <w:t>Výměra (%)</w:t>
            </w:r>
          </w:p>
        </w:tc>
      </w:tr>
      <w:tr w:rsidR="005E4A0B" w:rsidRPr="00A01521" w:rsidTr="00C8772B">
        <w:trPr>
          <w:trHeight w:val="283"/>
          <w:tblHeader/>
        </w:trPr>
        <w:tc>
          <w:tcPr>
            <w:tcW w:w="2885" w:type="pct"/>
            <w:gridSpan w:val="2"/>
            <w:vMerge/>
            <w:shd w:val="clear" w:color="auto" w:fill="548DD4" w:themeFill="text2" w:themeFillTint="99"/>
            <w:vAlign w:val="center"/>
            <w:hideMark/>
          </w:tcPr>
          <w:p w:rsidR="005E4A0B" w:rsidRPr="0021688C" w:rsidRDefault="005E4A0B" w:rsidP="0030312F">
            <w:pPr>
              <w:spacing w:before="0" w:after="0" w:line="240" w:lineRule="auto"/>
              <w:jc w:val="left"/>
              <w:rPr>
                <w:rFonts w:ascii="Arial" w:eastAsia="Times New Roman" w:hAnsi="Arial"/>
                <w:b/>
                <w:bCs/>
                <w:color w:val="FFFFFF" w:themeColor="background1"/>
                <w:sz w:val="18"/>
                <w:szCs w:val="18"/>
                <w:lang w:eastAsia="cs-CZ"/>
              </w:rPr>
            </w:pPr>
          </w:p>
        </w:tc>
        <w:tc>
          <w:tcPr>
            <w:tcW w:w="1077" w:type="pct"/>
            <w:shd w:val="clear" w:color="auto" w:fill="548DD4" w:themeFill="text2" w:themeFillTint="99"/>
            <w:vAlign w:val="center"/>
            <w:hideMark/>
          </w:tcPr>
          <w:p w:rsidR="005E4A0B" w:rsidRPr="0021688C" w:rsidRDefault="005E4A0B" w:rsidP="0030312F">
            <w:pPr>
              <w:spacing w:before="0" w:after="0" w:line="240" w:lineRule="auto"/>
              <w:jc w:val="center"/>
              <w:rPr>
                <w:rFonts w:ascii="Arial" w:eastAsia="Times New Roman" w:hAnsi="Arial"/>
                <w:b/>
                <w:bCs/>
                <w:color w:val="FFFFFF" w:themeColor="background1"/>
                <w:sz w:val="18"/>
                <w:szCs w:val="18"/>
                <w:lang w:eastAsia="cs-CZ"/>
              </w:rPr>
            </w:pPr>
            <w:r w:rsidRPr="0021688C">
              <w:rPr>
                <w:rFonts w:ascii="Arial" w:eastAsia="Times New Roman" w:hAnsi="Arial"/>
                <w:b/>
                <w:bCs/>
                <w:color w:val="FFFFFF" w:themeColor="background1"/>
                <w:sz w:val="18"/>
                <w:szCs w:val="18"/>
                <w:lang w:eastAsia="cs-CZ"/>
              </w:rPr>
              <w:t>Absolutně (ha)</w:t>
            </w:r>
          </w:p>
        </w:tc>
        <w:tc>
          <w:tcPr>
            <w:tcW w:w="1038" w:type="pct"/>
            <w:shd w:val="clear" w:color="auto" w:fill="548DD4" w:themeFill="text2" w:themeFillTint="99"/>
            <w:noWrap/>
            <w:vAlign w:val="center"/>
            <w:hideMark/>
          </w:tcPr>
          <w:p w:rsidR="005E4A0B" w:rsidRPr="0021688C" w:rsidRDefault="005E4A0B" w:rsidP="0030312F">
            <w:pPr>
              <w:spacing w:before="0" w:after="0" w:line="240" w:lineRule="auto"/>
              <w:jc w:val="center"/>
              <w:rPr>
                <w:rFonts w:ascii="Arial" w:eastAsia="Times New Roman" w:hAnsi="Arial"/>
                <w:b/>
                <w:bCs/>
                <w:color w:val="FFFFFF" w:themeColor="background1"/>
                <w:sz w:val="18"/>
                <w:szCs w:val="18"/>
                <w:lang w:eastAsia="cs-CZ"/>
              </w:rPr>
            </w:pPr>
            <w:r w:rsidRPr="0021688C">
              <w:rPr>
                <w:rFonts w:ascii="Arial" w:eastAsia="Times New Roman" w:hAnsi="Arial"/>
                <w:b/>
                <w:bCs/>
                <w:color w:val="FFFFFF" w:themeColor="background1"/>
                <w:sz w:val="18"/>
                <w:szCs w:val="18"/>
                <w:lang w:eastAsia="cs-CZ"/>
              </w:rPr>
              <w:t>Relativně (%)</w:t>
            </w:r>
          </w:p>
        </w:tc>
      </w:tr>
      <w:tr w:rsidR="005E4A0B" w:rsidRPr="00A01521" w:rsidTr="00C8772B">
        <w:trPr>
          <w:trHeight w:val="255"/>
        </w:trPr>
        <w:tc>
          <w:tcPr>
            <w:tcW w:w="2885" w:type="pct"/>
            <w:gridSpan w:val="2"/>
            <w:shd w:val="clear" w:color="auto" w:fill="C6D9F1" w:themeFill="text2" w:themeFillTint="33"/>
            <w:vAlign w:val="center"/>
            <w:hideMark/>
          </w:tcPr>
          <w:p w:rsidR="005E4A0B" w:rsidRPr="00A01521" w:rsidRDefault="005E4A0B" w:rsidP="0030312F">
            <w:pPr>
              <w:spacing w:before="0" w:after="0" w:line="240" w:lineRule="auto"/>
              <w:jc w:val="left"/>
              <w:rPr>
                <w:rFonts w:ascii="Arial" w:eastAsia="Times New Roman" w:hAnsi="Arial"/>
                <w:b/>
                <w:color w:val="000000"/>
                <w:sz w:val="18"/>
                <w:szCs w:val="18"/>
                <w:lang w:eastAsia="cs-CZ"/>
              </w:rPr>
            </w:pPr>
            <w:r w:rsidRPr="00A01521">
              <w:rPr>
                <w:rFonts w:ascii="Arial" w:eastAsia="Times New Roman" w:hAnsi="Arial"/>
                <w:b/>
                <w:color w:val="000000"/>
                <w:sz w:val="18"/>
                <w:szCs w:val="18"/>
                <w:lang w:eastAsia="cs-CZ"/>
              </w:rPr>
              <w:t>Zemědělská půda</w:t>
            </w:r>
          </w:p>
        </w:tc>
        <w:tc>
          <w:tcPr>
            <w:tcW w:w="1077" w:type="pct"/>
            <w:shd w:val="clear" w:color="auto" w:fill="C6D9F1" w:themeFill="text2" w:themeFillTint="33"/>
            <w:vAlign w:val="center"/>
            <w:hideMark/>
          </w:tcPr>
          <w:p w:rsidR="005E4A0B" w:rsidRPr="00A01521" w:rsidRDefault="005E4A0B" w:rsidP="0030312F">
            <w:pPr>
              <w:spacing w:before="0" w:after="0" w:line="240" w:lineRule="auto"/>
              <w:jc w:val="right"/>
              <w:rPr>
                <w:rFonts w:ascii="Arial" w:eastAsia="Times New Roman" w:hAnsi="Arial"/>
                <w:b/>
                <w:bCs/>
                <w:color w:val="000000"/>
                <w:sz w:val="18"/>
                <w:szCs w:val="18"/>
                <w:lang w:eastAsia="cs-CZ"/>
              </w:rPr>
            </w:pPr>
            <w:r w:rsidRPr="00A01521">
              <w:rPr>
                <w:rFonts w:ascii="Arial" w:eastAsia="Times New Roman" w:hAnsi="Arial"/>
                <w:b/>
                <w:bCs/>
                <w:color w:val="000000"/>
                <w:sz w:val="18"/>
                <w:szCs w:val="18"/>
                <w:lang w:eastAsia="cs-CZ"/>
              </w:rPr>
              <w:t>422</w:t>
            </w:r>
          </w:p>
        </w:tc>
        <w:tc>
          <w:tcPr>
            <w:tcW w:w="1038" w:type="pct"/>
            <w:shd w:val="clear" w:color="auto" w:fill="C6D9F1" w:themeFill="text2" w:themeFillTint="33"/>
            <w:noWrap/>
            <w:vAlign w:val="center"/>
            <w:hideMark/>
          </w:tcPr>
          <w:p w:rsidR="005E4A0B" w:rsidRPr="0021688C" w:rsidRDefault="005E4A0B" w:rsidP="0030312F">
            <w:pPr>
              <w:spacing w:before="0" w:after="0" w:line="240" w:lineRule="auto"/>
              <w:jc w:val="right"/>
              <w:rPr>
                <w:rFonts w:ascii="Arial" w:eastAsia="Times New Roman" w:hAnsi="Arial"/>
                <w:b/>
                <w:bCs/>
                <w:color w:val="000000"/>
                <w:sz w:val="18"/>
                <w:szCs w:val="18"/>
                <w:lang w:eastAsia="cs-CZ"/>
              </w:rPr>
            </w:pPr>
            <w:r w:rsidRPr="0021688C">
              <w:rPr>
                <w:rFonts w:ascii="Arial" w:eastAsia="Times New Roman" w:hAnsi="Arial"/>
                <w:b/>
                <w:bCs/>
                <w:color w:val="000000"/>
                <w:sz w:val="18"/>
                <w:szCs w:val="18"/>
                <w:lang w:eastAsia="cs-CZ"/>
              </w:rPr>
              <w:t>19,4</w:t>
            </w:r>
          </w:p>
        </w:tc>
      </w:tr>
      <w:tr w:rsidR="005E4A0B" w:rsidRPr="00A01521" w:rsidTr="00C8772B">
        <w:trPr>
          <w:trHeight w:val="255"/>
        </w:trPr>
        <w:tc>
          <w:tcPr>
            <w:tcW w:w="579" w:type="pct"/>
            <w:vMerge w:val="restart"/>
            <w:shd w:val="clear" w:color="auto" w:fill="auto"/>
            <w:vAlign w:val="center"/>
            <w:hideMark/>
          </w:tcPr>
          <w:p w:rsidR="005E4A0B" w:rsidRPr="00A01521" w:rsidRDefault="005E4A0B" w:rsidP="0030312F">
            <w:pPr>
              <w:spacing w:before="0" w:after="0" w:line="240" w:lineRule="auto"/>
              <w:jc w:val="center"/>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z toho</w:t>
            </w: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Orná půda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206</w:t>
            </w:r>
          </w:p>
        </w:tc>
        <w:tc>
          <w:tcPr>
            <w:tcW w:w="1038" w:type="pct"/>
            <w:shd w:val="clear" w:color="000000" w:fill="FFFFFF"/>
            <w:noWrap/>
            <w:vAlign w:val="center"/>
            <w:hideMark/>
          </w:tcPr>
          <w:p w:rsidR="005E4A0B" w:rsidRPr="0021688C" w:rsidRDefault="005E4A0B" w:rsidP="0030312F">
            <w:pPr>
              <w:spacing w:before="0" w:after="0" w:line="240" w:lineRule="auto"/>
              <w:jc w:val="right"/>
              <w:rPr>
                <w:rFonts w:ascii="Arial" w:eastAsia="Times New Roman" w:hAnsi="Arial"/>
                <w:color w:val="000000"/>
                <w:sz w:val="18"/>
                <w:szCs w:val="18"/>
                <w:lang w:eastAsia="cs-CZ"/>
              </w:rPr>
            </w:pPr>
            <w:r w:rsidRPr="0021688C">
              <w:rPr>
                <w:rFonts w:ascii="Arial" w:eastAsia="Times New Roman" w:hAnsi="Arial"/>
                <w:color w:val="000000"/>
                <w:sz w:val="18"/>
                <w:szCs w:val="18"/>
                <w:lang w:eastAsia="cs-CZ"/>
              </w:rPr>
              <w:t>48,8</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Chmelnice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w:t>
            </w:r>
          </w:p>
        </w:tc>
        <w:tc>
          <w:tcPr>
            <w:tcW w:w="1038" w:type="pct"/>
            <w:shd w:val="clear" w:color="000000" w:fill="FFFFFF"/>
            <w:vAlign w:val="center"/>
            <w:hideMark/>
          </w:tcPr>
          <w:p w:rsidR="005E4A0B" w:rsidRPr="0021688C" w:rsidRDefault="005E4A0B" w:rsidP="0030312F">
            <w:pPr>
              <w:spacing w:before="0" w:after="0" w:line="240" w:lineRule="auto"/>
              <w:jc w:val="right"/>
              <w:rPr>
                <w:rFonts w:ascii="Arial" w:eastAsia="Times New Roman" w:hAnsi="Arial"/>
                <w:color w:val="000000"/>
                <w:sz w:val="18"/>
                <w:szCs w:val="18"/>
                <w:lang w:eastAsia="cs-CZ"/>
              </w:rPr>
            </w:pPr>
            <w:r w:rsidRPr="0021688C">
              <w:rPr>
                <w:rFonts w:ascii="Arial" w:eastAsia="Times New Roman" w:hAnsi="Arial"/>
                <w:color w:val="000000"/>
                <w:sz w:val="18"/>
                <w:szCs w:val="18"/>
                <w:lang w:eastAsia="cs-CZ"/>
              </w:rPr>
              <w:t>-</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Vinice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w:t>
            </w:r>
          </w:p>
        </w:tc>
        <w:tc>
          <w:tcPr>
            <w:tcW w:w="1038" w:type="pct"/>
            <w:shd w:val="clear" w:color="000000" w:fill="FFFFFF"/>
            <w:noWrap/>
            <w:vAlign w:val="center"/>
            <w:hideMark/>
          </w:tcPr>
          <w:p w:rsidR="005E4A0B" w:rsidRPr="0021688C" w:rsidRDefault="005E4A0B" w:rsidP="0030312F">
            <w:pPr>
              <w:spacing w:before="0" w:after="0" w:line="240" w:lineRule="auto"/>
              <w:jc w:val="right"/>
              <w:rPr>
                <w:rFonts w:ascii="Arial" w:eastAsia="Times New Roman" w:hAnsi="Arial"/>
                <w:color w:val="000000"/>
                <w:sz w:val="18"/>
                <w:szCs w:val="18"/>
                <w:lang w:eastAsia="cs-CZ"/>
              </w:rPr>
            </w:pPr>
            <w:r w:rsidRPr="0021688C">
              <w:rPr>
                <w:rFonts w:ascii="Arial" w:eastAsia="Times New Roman" w:hAnsi="Arial"/>
                <w:color w:val="000000"/>
                <w:sz w:val="18"/>
                <w:szCs w:val="18"/>
                <w:lang w:eastAsia="cs-CZ"/>
              </w:rPr>
              <w:t>-</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Zahrada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184</w:t>
            </w:r>
          </w:p>
        </w:tc>
        <w:tc>
          <w:tcPr>
            <w:tcW w:w="1038" w:type="pct"/>
            <w:shd w:val="clear" w:color="000000" w:fill="FFFFFF"/>
            <w:noWrap/>
            <w:vAlign w:val="center"/>
            <w:hideMark/>
          </w:tcPr>
          <w:p w:rsidR="005E4A0B" w:rsidRPr="0021688C" w:rsidRDefault="005E4A0B" w:rsidP="0030312F">
            <w:pPr>
              <w:spacing w:before="0" w:after="0" w:line="240" w:lineRule="auto"/>
              <w:jc w:val="right"/>
              <w:rPr>
                <w:rFonts w:ascii="Arial" w:eastAsia="Times New Roman" w:hAnsi="Arial"/>
                <w:color w:val="000000"/>
                <w:sz w:val="18"/>
                <w:szCs w:val="18"/>
                <w:lang w:eastAsia="cs-CZ"/>
              </w:rPr>
            </w:pPr>
            <w:r w:rsidRPr="0021688C">
              <w:rPr>
                <w:rFonts w:ascii="Arial" w:eastAsia="Times New Roman" w:hAnsi="Arial"/>
                <w:color w:val="000000"/>
                <w:sz w:val="18"/>
                <w:szCs w:val="18"/>
                <w:lang w:eastAsia="cs-CZ"/>
              </w:rPr>
              <w:t>43,6</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Ovocný sad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18</w:t>
            </w:r>
          </w:p>
        </w:tc>
        <w:tc>
          <w:tcPr>
            <w:tcW w:w="1038" w:type="pct"/>
            <w:shd w:val="clear" w:color="000000" w:fill="FFFFFF"/>
            <w:noWrap/>
            <w:vAlign w:val="center"/>
            <w:hideMark/>
          </w:tcPr>
          <w:p w:rsidR="005E4A0B" w:rsidRPr="0021688C" w:rsidRDefault="005E4A0B" w:rsidP="0030312F">
            <w:pPr>
              <w:spacing w:before="0" w:after="0" w:line="240" w:lineRule="auto"/>
              <w:jc w:val="right"/>
              <w:rPr>
                <w:rFonts w:ascii="Arial" w:eastAsia="Times New Roman" w:hAnsi="Arial"/>
                <w:color w:val="000000"/>
                <w:sz w:val="18"/>
                <w:szCs w:val="18"/>
                <w:lang w:eastAsia="cs-CZ"/>
              </w:rPr>
            </w:pPr>
            <w:r w:rsidRPr="0021688C">
              <w:rPr>
                <w:rFonts w:ascii="Arial" w:eastAsia="Times New Roman" w:hAnsi="Arial"/>
                <w:color w:val="000000"/>
                <w:sz w:val="18"/>
                <w:szCs w:val="18"/>
                <w:lang w:eastAsia="cs-CZ"/>
              </w:rPr>
              <w:t>4,3</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Trvalý travní porost</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w:t>
            </w:r>
          </w:p>
        </w:tc>
        <w:tc>
          <w:tcPr>
            <w:tcW w:w="1038" w:type="pct"/>
            <w:shd w:val="clear" w:color="000000" w:fill="FFFFFF"/>
            <w:noWrap/>
            <w:vAlign w:val="center"/>
            <w:hideMark/>
          </w:tcPr>
          <w:p w:rsidR="005E4A0B" w:rsidRPr="0021688C" w:rsidRDefault="005E4A0B" w:rsidP="0030312F">
            <w:pPr>
              <w:spacing w:before="0" w:after="0" w:line="240" w:lineRule="auto"/>
              <w:jc w:val="right"/>
              <w:rPr>
                <w:rFonts w:ascii="Arial" w:eastAsia="Times New Roman" w:hAnsi="Arial"/>
                <w:color w:val="000000"/>
                <w:sz w:val="18"/>
                <w:szCs w:val="18"/>
                <w:lang w:eastAsia="cs-CZ"/>
              </w:rPr>
            </w:pPr>
            <w:r w:rsidRPr="0021688C">
              <w:rPr>
                <w:rFonts w:ascii="Arial" w:eastAsia="Times New Roman" w:hAnsi="Arial"/>
                <w:color w:val="000000"/>
                <w:sz w:val="18"/>
                <w:szCs w:val="18"/>
                <w:lang w:eastAsia="cs-CZ"/>
              </w:rPr>
              <w:t>.</w:t>
            </w:r>
          </w:p>
        </w:tc>
      </w:tr>
      <w:tr w:rsidR="005E4A0B" w:rsidRPr="00A01521" w:rsidTr="00C8772B">
        <w:trPr>
          <w:trHeight w:val="255"/>
        </w:trPr>
        <w:tc>
          <w:tcPr>
            <w:tcW w:w="2885" w:type="pct"/>
            <w:gridSpan w:val="2"/>
            <w:shd w:val="clear" w:color="auto" w:fill="C6D9F1" w:themeFill="text2" w:themeFillTint="33"/>
            <w:vAlign w:val="center"/>
            <w:hideMark/>
          </w:tcPr>
          <w:p w:rsidR="005E4A0B" w:rsidRPr="00A01521" w:rsidRDefault="005E4A0B" w:rsidP="0030312F">
            <w:pPr>
              <w:spacing w:before="0" w:after="0" w:line="240" w:lineRule="auto"/>
              <w:jc w:val="left"/>
              <w:rPr>
                <w:rFonts w:ascii="Arial" w:eastAsia="Times New Roman" w:hAnsi="Arial"/>
                <w:b/>
                <w:color w:val="000000"/>
                <w:sz w:val="18"/>
                <w:szCs w:val="18"/>
                <w:lang w:eastAsia="cs-CZ"/>
              </w:rPr>
            </w:pPr>
            <w:r w:rsidRPr="00A01521">
              <w:rPr>
                <w:rFonts w:ascii="Arial" w:eastAsia="Times New Roman" w:hAnsi="Arial"/>
                <w:b/>
                <w:color w:val="000000"/>
                <w:sz w:val="18"/>
                <w:szCs w:val="18"/>
                <w:lang w:eastAsia="cs-CZ"/>
              </w:rPr>
              <w:t>Nezemědělská půda</w:t>
            </w:r>
          </w:p>
        </w:tc>
        <w:tc>
          <w:tcPr>
            <w:tcW w:w="1077" w:type="pct"/>
            <w:shd w:val="clear" w:color="auto" w:fill="C6D9F1" w:themeFill="text2" w:themeFillTint="33"/>
            <w:vAlign w:val="center"/>
            <w:hideMark/>
          </w:tcPr>
          <w:p w:rsidR="005E4A0B" w:rsidRPr="0021688C" w:rsidRDefault="005E4A0B" w:rsidP="0030312F">
            <w:pPr>
              <w:spacing w:before="0" w:after="0" w:line="240" w:lineRule="auto"/>
              <w:jc w:val="right"/>
              <w:rPr>
                <w:rFonts w:ascii="Arial" w:eastAsia="Times New Roman" w:hAnsi="Arial"/>
                <w:b/>
                <w:color w:val="000000"/>
                <w:sz w:val="18"/>
                <w:szCs w:val="18"/>
                <w:lang w:eastAsia="cs-CZ"/>
              </w:rPr>
            </w:pPr>
            <w:r w:rsidRPr="0021688C">
              <w:rPr>
                <w:rFonts w:ascii="Arial" w:eastAsia="Times New Roman" w:hAnsi="Arial"/>
                <w:b/>
                <w:color w:val="000000"/>
                <w:sz w:val="18"/>
                <w:szCs w:val="18"/>
                <w:lang w:eastAsia="cs-CZ"/>
              </w:rPr>
              <w:t>1758</w:t>
            </w:r>
          </w:p>
        </w:tc>
        <w:tc>
          <w:tcPr>
            <w:tcW w:w="1038" w:type="pct"/>
            <w:shd w:val="clear" w:color="auto" w:fill="C6D9F1" w:themeFill="text2" w:themeFillTint="33"/>
            <w:noWrap/>
            <w:vAlign w:val="center"/>
            <w:hideMark/>
          </w:tcPr>
          <w:p w:rsidR="005E4A0B" w:rsidRPr="0021688C" w:rsidRDefault="005E4A0B" w:rsidP="0030312F">
            <w:pPr>
              <w:spacing w:before="0" w:after="0" w:line="240" w:lineRule="auto"/>
              <w:jc w:val="right"/>
              <w:rPr>
                <w:rFonts w:ascii="Arial" w:eastAsia="Times New Roman" w:hAnsi="Arial"/>
                <w:b/>
                <w:bCs/>
                <w:color w:val="000000"/>
                <w:sz w:val="18"/>
                <w:szCs w:val="18"/>
                <w:lang w:eastAsia="cs-CZ"/>
              </w:rPr>
            </w:pPr>
            <w:r w:rsidRPr="0021688C">
              <w:rPr>
                <w:rFonts w:ascii="Arial" w:eastAsia="Times New Roman" w:hAnsi="Arial"/>
                <w:b/>
                <w:bCs/>
                <w:color w:val="000000"/>
                <w:sz w:val="18"/>
                <w:szCs w:val="18"/>
                <w:lang w:eastAsia="cs-CZ"/>
              </w:rPr>
              <w:t>80,7</w:t>
            </w:r>
          </w:p>
        </w:tc>
      </w:tr>
      <w:tr w:rsidR="005E4A0B" w:rsidRPr="00A01521" w:rsidTr="00C8772B">
        <w:trPr>
          <w:trHeight w:val="255"/>
        </w:trPr>
        <w:tc>
          <w:tcPr>
            <w:tcW w:w="579" w:type="pct"/>
            <w:vMerge w:val="restart"/>
            <w:shd w:val="clear" w:color="auto" w:fill="auto"/>
            <w:noWrap/>
            <w:vAlign w:val="center"/>
            <w:hideMark/>
          </w:tcPr>
          <w:p w:rsidR="005E4A0B" w:rsidRPr="00A01521" w:rsidRDefault="005E4A0B" w:rsidP="0030312F">
            <w:pPr>
              <w:spacing w:before="0" w:after="0" w:line="240" w:lineRule="auto"/>
              <w:jc w:val="center"/>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z toho</w:t>
            </w: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Lesní pozemek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159</w:t>
            </w:r>
          </w:p>
        </w:tc>
        <w:tc>
          <w:tcPr>
            <w:tcW w:w="1038" w:type="pct"/>
            <w:shd w:val="clear" w:color="000000" w:fill="FFFFFF"/>
            <w:noWrap/>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7,3</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Vodní plocha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55</w:t>
            </w:r>
          </w:p>
        </w:tc>
        <w:tc>
          <w:tcPr>
            <w:tcW w:w="1038" w:type="pct"/>
            <w:shd w:val="clear" w:color="000000" w:fill="FFFFFF"/>
            <w:noWrap/>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2,5</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Zastavěná plocha a nádvoří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332</w:t>
            </w:r>
          </w:p>
        </w:tc>
        <w:tc>
          <w:tcPr>
            <w:tcW w:w="1038" w:type="pct"/>
            <w:shd w:val="clear" w:color="000000" w:fill="FFFFFF"/>
            <w:noWrap/>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15,2</w:t>
            </w:r>
          </w:p>
        </w:tc>
      </w:tr>
      <w:tr w:rsidR="005E4A0B" w:rsidRPr="00A01521" w:rsidTr="00C8772B">
        <w:trPr>
          <w:trHeight w:val="255"/>
        </w:trPr>
        <w:tc>
          <w:tcPr>
            <w:tcW w:w="579" w:type="pct"/>
            <w:vMerge/>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p>
        </w:tc>
        <w:tc>
          <w:tcPr>
            <w:tcW w:w="2307" w:type="pct"/>
            <w:shd w:val="clear" w:color="auto" w:fill="auto"/>
            <w:vAlign w:val="center"/>
            <w:hideMark/>
          </w:tcPr>
          <w:p w:rsidR="005E4A0B" w:rsidRPr="00A01521" w:rsidRDefault="005E4A0B" w:rsidP="0030312F">
            <w:pPr>
              <w:spacing w:before="0" w:after="0" w:line="240" w:lineRule="auto"/>
              <w:jc w:val="lef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Ostatní plocha </w:t>
            </w:r>
          </w:p>
        </w:tc>
        <w:tc>
          <w:tcPr>
            <w:tcW w:w="1077" w:type="pct"/>
            <w:shd w:val="clear" w:color="auto" w:fill="auto"/>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1 212</w:t>
            </w:r>
          </w:p>
        </w:tc>
        <w:tc>
          <w:tcPr>
            <w:tcW w:w="1038" w:type="pct"/>
            <w:shd w:val="clear" w:color="000000" w:fill="FFFFFF"/>
            <w:noWrap/>
            <w:vAlign w:val="center"/>
            <w:hideMark/>
          </w:tcPr>
          <w:p w:rsidR="005E4A0B" w:rsidRPr="00A01521" w:rsidRDefault="005E4A0B" w:rsidP="0030312F">
            <w:pPr>
              <w:spacing w:before="0" w:after="0" w:line="240" w:lineRule="auto"/>
              <w:jc w:val="right"/>
              <w:rPr>
                <w:rFonts w:ascii="Arial" w:eastAsia="Times New Roman" w:hAnsi="Arial"/>
                <w:color w:val="000000"/>
                <w:sz w:val="18"/>
                <w:szCs w:val="18"/>
                <w:lang w:eastAsia="cs-CZ"/>
              </w:rPr>
            </w:pPr>
            <w:r w:rsidRPr="00A01521">
              <w:rPr>
                <w:rFonts w:ascii="Arial" w:eastAsia="Times New Roman" w:hAnsi="Arial"/>
                <w:color w:val="000000"/>
                <w:sz w:val="18"/>
                <w:szCs w:val="18"/>
                <w:lang w:eastAsia="cs-CZ"/>
              </w:rPr>
              <w:t>55,6</w:t>
            </w:r>
          </w:p>
        </w:tc>
      </w:tr>
      <w:tr w:rsidR="005E4A0B" w:rsidRPr="00A01521" w:rsidTr="00C8772B">
        <w:trPr>
          <w:trHeight w:val="255"/>
        </w:trPr>
        <w:tc>
          <w:tcPr>
            <w:tcW w:w="2885" w:type="pct"/>
            <w:gridSpan w:val="2"/>
            <w:shd w:val="clear" w:color="auto" w:fill="C6D9F1" w:themeFill="text2" w:themeFillTint="33"/>
            <w:vAlign w:val="center"/>
            <w:hideMark/>
          </w:tcPr>
          <w:p w:rsidR="005E4A0B" w:rsidRPr="00A01521" w:rsidRDefault="005E4A0B" w:rsidP="0030312F">
            <w:pPr>
              <w:spacing w:before="0" w:after="0" w:line="240" w:lineRule="auto"/>
              <w:jc w:val="left"/>
              <w:rPr>
                <w:rFonts w:ascii="Arial" w:eastAsia="Times New Roman" w:hAnsi="Arial"/>
                <w:b/>
                <w:bCs/>
                <w:color w:val="000000"/>
                <w:sz w:val="18"/>
                <w:szCs w:val="18"/>
                <w:lang w:eastAsia="cs-CZ"/>
              </w:rPr>
            </w:pPr>
            <w:r w:rsidRPr="00A01521">
              <w:rPr>
                <w:rFonts w:ascii="Arial" w:eastAsia="Times New Roman" w:hAnsi="Arial"/>
                <w:b/>
                <w:bCs/>
                <w:color w:val="000000"/>
                <w:sz w:val="18"/>
                <w:szCs w:val="18"/>
                <w:lang w:eastAsia="cs-CZ"/>
              </w:rPr>
              <w:t>Celková výměra</w:t>
            </w:r>
          </w:p>
        </w:tc>
        <w:tc>
          <w:tcPr>
            <w:tcW w:w="1077" w:type="pct"/>
            <w:shd w:val="clear" w:color="auto" w:fill="C6D9F1" w:themeFill="text2" w:themeFillTint="33"/>
            <w:vAlign w:val="center"/>
            <w:hideMark/>
          </w:tcPr>
          <w:p w:rsidR="005E4A0B" w:rsidRPr="00A01521" w:rsidRDefault="005E4A0B" w:rsidP="0030312F">
            <w:pPr>
              <w:spacing w:before="0" w:after="0" w:line="240" w:lineRule="auto"/>
              <w:jc w:val="right"/>
              <w:rPr>
                <w:rFonts w:ascii="Arial" w:eastAsia="Times New Roman" w:hAnsi="Arial"/>
                <w:b/>
                <w:bCs/>
                <w:color w:val="000000"/>
                <w:sz w:val="18"/>
                <w:szCs w:val="18"/>
                <w:lang w:eastAsia="cs-CZ"/>
              </w:rPr>
            </w:pPr>
            <w:r w:rsidRPr="00A01521">
              <w:rPr>
                <w:rFonts w:ascii="Arial" w:eastAsia="Times New Roman" w:hAnsi="Arial"/>
                <w:b/>
                <w:bCs/>
                <w:color w:val="000000"/>
                <w:sz w:val="18"/>
                <w:szCs w:val="18"/>
                <w:lang w:eastAsia="cs-CZ"/>
              </w:rPr>
              <w:t>2 179</w:t>
            </w:r>
          </w:p>
        </w:tc>
        <w:tc>
          <w:tcPr>
            <w:tcW w:w="1038" w:type="pct"/>
            <w:shd w:val="clear" w:color="auto" w:fill="C6D9F1" w:themeFill="text2" w:themeFillTint="33"/>
            <w:noWrap/>
            <w:vAlign w:val="center"/>
            <w:hideMark/>
          </w:tcPr>
          <w:p w:rsidR="005E4A0B" w:rsidRPr="00A01521" w:rsidRDefault="005E4A0B" w:rsidP="0030312F">
            <w:pPr>
              <w:spacing w:before="0" w:after="0" w:line="240" w:lineRule="auto"/>
              <w:jc w:val="right"/>
              <w:rPr>
                <w:rFonts w:ascii="Arial" w:eastAsia="Times New Roman" w:hAnsi="Arial"/>
                <w:b/>
                <w:bCs/>
                <w:color w:val="000000"/>
                <w:sz w:val="18"/>
                <w:szCs w:val="18"/>
                <w:lang w:eastAsia="cs-CZ"/>
              </w:rPr>
            </w:pPr>
            <w:r w:rsidRPr="00A01521">
              <w:rPr>
                <w:rFonts w:ascii="Arial" w:eastAsia="Times New Roman" w:hAnsi="Arial"/>
                <w:b/>
                <w:bCs/>
                <w:color w:val="000000"/>
                <w:sz w:val="18"/>
                <w:szCs w:val="18"/>
                <w:lang w:eastAsia="cs-CZ"/>
              </w:rPr>
              <w:t>100</w:t>
            </w:r>
          </w:p>
        </w:tc>
      </w:tr>
    </w:tbl>
    <w:p w:rsidR="005E4A0B" w:rsidRPr="00802A51" w:rsidRDefault="005E4A0B" w:rsidP="005E4A0B">
      <w:pPr>
        <w:pStyle w:val="H2"/>
        <w:numPr>
          <w:ilvl w:val="0"/>
          <w:numId w:val="0"/>
        </w:numPr>
        <w:spacing w:after="0" w:line="240" w:lineRule="auto"/>
        <w:rPr>
          <w:i/>
          <w:sz w:val="18"/>
          <w:szCs w:val="18"/>
        </w:rPr>
      </w:pPr>
      <w:r w:rsidRPr="00802A51">
        <w:rPr>
          <w:i/>
          <w:sz w:val="18"/>
          <w:szCs w:val="18"/>
        </w:rPr>
        <w:t>Zdroj dat: ČSÚ, data k 31. 12. 2014</w:t>
      </w:r>
    </w:p>
    <w:p w:rsidR="005E4A0B" w:rsidRDefault="005E4A0B" w:rsidP="005E4A0B">
      <w:pPr>
        <w:pStyle w:val="H2"/>
        <w:numPr>
          <w:ilvl w:val="0"/>
          <w:numId w:val="0"/>
        </w:numPr>
        <w:spacing w:after="0" w:line="240" w:lineRule="auto"/>
        <w:rPr>
          <w:i/>
          <w:sz w:val="18"/>
          <w:szCs w:val="18"/>
        </w:rPr>
      </w:pPr>
      <w:r w:rsidRPr="00802A51">
        <w:rPr>
          <w:i/>
          <w:sz w:val="18"/>
          <w:szCs w:val="18"/>
        </w:rPr>
        <w:t xml:space="preserve">Pozn.: „–“ neexistující údaj, „.“ nedostupná data </w:t>
      </w:r>
    </w:p>
    <w:p w:rsidR="00085CFC" w:rsidRDefault="00085CFC" w:rsidP="005E4A0B">
      <w:pPr>
        <w:pStyle w:val="H2"/>
        <w:numPr>
          <w:ilvl w:val="0"/>
          <w:numId w:val="0"/>
        </w:numPr>
        <w:spacing w:after="0" w:line="240" w:lineRule="auto"/>
        <w:rPr>
          <w:i/>
          <w:sz w:val="18"/>
          <w:szCs w:val="18"/>
        </w:rPr>
      </w:pPr>
    </w:p>
    <w:p w:rsidR="0066427F" w:rsidRDefault="0066427F" w:rsidP="0066427F">
      <w:pPr>
        <w:pStyle w:val="Nadpis2"/>
      </w:pPr>
      <w:bookmarkStart w:id="73" w:name="_Toc444151416"/>
      <w:r w:rsidRPr="00E0531E">
        <w:t>Srovnávací analýza</w:t>
      </w:r>
      <w:bookmarkEnd w:id="73"/>
    </w:p>
    <w:p w:rsidR="00351205" w:rsidRDefault="004B0C2E" w:rsidP="00351205">
      <w:pPr>
        <w:shd w:val="clear" w:color="auto" w:fill="FFFFFF"/>
      </w:pPr>
      <w:r>
        <w:t xml:space="preserve">Na základě provedené primární analýzy bylo </w:t>
      </w:r>
      <w:r w:rsidR="00B94DAB">
        <w:t>v oblasti tech</w:t>
      </w:r>
      <w:r w:rsidR="00351205">
        <w:t>nické</w:t>
      </w:r>
      <w:r w:rsidR="00B94DAB">
        <w:t xml:space="preserve"> infrastruktur</w:t>
      </w:r>
      <w:r w:rsidR="00351205">
        <w:t>y</w:t>
      </w:r>
      <w:r w:rsidR="00B94DAB">
        <w:t xml:space="preserve"> </w:t>
      </w:r>
      <w:r>
        <w:t xml:space="preserve">zjištěno, že Ústřední čistírna odpadních vod nacházející se v Troji v současné době nesplňuje </w:t>
      </w:r>
      <w:r w:rsidR="00351205">
        <w:t xml:space="preserve">platné normy. </w:t>
      </w:r>
      <w:r w:rsidR="00351205" w:rsidRPr="00966385">
        <w:t>V oblasti vodního hospodářství je na území Hlavního města Prahy v současnosti prioritním úkolem do</w:t>
      </w:r>
      <w:r w:rsidR="00351205">
        <w:t>budování protipovodňové ochrany,</w:t>
      </w:r>
      <w:r w:rsidR="00351205" w:rsidRPr="00966385">
        <w:t xml:space="preserve"> dořešení intenzifikace Ústřední čistírny odpadních vod včetně likvidace kalů a</w:t>
      </w:r>
      <w:r w:rsidR="00351205">
        <w:t> </w:t>
      </w:r>
      <w:r w:rsidR="00351205" w:rsidRPr="00966385">
        <w:t>pokračování rekonstrukcí vodovodní a</w:t>
      </w:r>
      <w:r w:rsidR="00BF3E01">
        <w:t> </w:t>
      </w:r>
      <w:r w:rsidR="00351205" w:rsidRPr="00966385">
        <w:t>kanalizační sítě. Hlavními problémy jsou zejména přetrvávající znečištění povrchových i podzemních vod a</w:t>
      </w:r>
      <w:r w:rsidR="00BF3E01">
        <w:t> </w:t>
      </w:r>
      <w:r w:rsidR="00351205" w:rsidRPr="00966385">
        <w:t>zhoršování odtokových poměrů města v</w:t>
      </w:r>
      <w:r w:rsidR="00351205">
        <w:t> </w:t>
      </w:r>
      <w:r w:rsidR="00351205" w:rsidRPr="00966385">
        <w:t>důsledku úbytku neza</w:t>
      </w:r>
      <w:r w:rsidR="00351205">
        <w:t>stavěných a nezpevněných ploch.</w:t>
      </w:r>
    </w:p>
    <w:p w:rsidR="00EC6002" w:rsidRDefault="00C82840" w:rsidP="00EC6002">
      <w:r w:rsidRPr="00B17B32">
        <w:t>Problémem všech větších obcí ve světě</w:t>
      </w:r>
      <w:r w:rsidR="00B94DAB">
        <w:t xml:space="preserve">, stejně jako hl. m. Prahy, </w:t>
      </w:r>
      <w:r w:rsidRPr="00B17B32">
        <w:t>je v</w:t>
      </w:r>
      <w:r>
        <w:t> </w:t>
      </w:r>
      <w:r w:rsidRPr="00B17B32">
        <w:t>součas</w:t>
      </w:r>
      <w:r>
        <w:t xml:space="preserve">né době </w:t>
      </w:r>
      <w:r w:rsidRPr="00B17B32">
        <w:t>produkce velkého množství odpadů a následné nakládání s nimi.</w:t>
      </w:r>
      <w:r w:rsidR="00B94DAB">
        <w:t xml:space="preserve"> Do budoucna bude nutno </w:t>
      </w:r>
      <w:r w:rsidR="00351205">
        <w:t xml:space="preserve">více dbát na třídění odpadu a následné </w:t>
      </w:r>
      <w:r w:rsidR="00351205" w:rsidRPr="003D2900">
        <w:t>zpracování využitelných složek odpadu</w:t>
      </w:r>
      <w:r w:rsidR="00351205">
        <w:t>.</w:t>
      </w:r>
      <w:r w:rsidR="00EC6002" w:rsidRPr="00EC6002">
        <w:t xml:space="preserve"> </w:t>
      </w:r>
      <w:r w:rsidR="00EC6002">
        <w:t>Také by bylo vhodné se zaměřit na alternativní zdroje energie. V současné době totiž tv</w:t>
      </w:r>
      <w:r w:rsidR="00CD5D8D">
        <w:t>oří minimální podíl na spotřebě.</w:t>
      </w:r>
    </w:p>
    <w:p w:rsidR="00351205" w:rsidRDefault="00351205" w:rsidP="00351205">
      <w:r>
        <w:t xml:space="preserve">V rámci </w:t>
      </w:r>
      <w:r w:rsidR="00EC6002">
        <w:t>zajišťování</w:t>
      </w:r>
      <w:r>
        <w:t xml:space="preserve"> </w:t>
      </w:r>
      <w:r w:rsidR="006905B0">
        <w:t>pořádku veřejných prostranství</w:t>
      </w:r>
      <w:r>
        <w:t xml:space="preserve"> funguje v městské části Praha 8 nad rámec</w:t>
      </w:r>
      <w:r w:rsidR="00EC6002">
        <w:t xml:space="preserve"> běžného úklidu</w:t>
      </w:r>
      <w:r>
        <w:t xml:space="preserve"> projekt </w:t>
      </w:r>
      <w:r w:rsidRPr="005F42A6">
        <w:rPr>
          <w:b/>
        </w:rPr>
        <w:t>Čistá osmička</w:t>
      </w:r>
      <w:r>
        <w:rPr>
          <w:b/>
        </w:rPr>
        <w:t xml:space="preserve">. </w:t>
      </w:r>
      <w:r>
        <w:t xml:space="preserve">Jedná se o kombinované úklidové práce ve vybraných ulicích Prahy 8. </w:t>
      </w:r>
      <w:r w:rsidR="006905B0">
        <w:br/>
      </w:r>
      <w:r>
        <w:t>Toto na</w:t>
      </w:r>
      <w:r w:rsidRPr="005F42A6">
        <w:t>dstandardní čištění hradí</w:t>
      </w:r>
      <w:r w:rsidR="00EC6002" w:rsidRPr="00EC6002">
        <w:t xml:space="preserve"> </w:t>
      </w:r>
      <w:r w:rsidR="00EC6002">
        <w:t xml:space="preserve">ze svých prostředků </w:t>
      </w:r>
      <w:r w:rsidRPr="005F42A6">
        <w:t>radn</w:t>
      </w:r>
      <w:r>
        <w:t xml:space="preserve">ice Prahy 8. </w:t>
      </w:r>
    </w:p>
    <w:p w:rsidR="0074700E" w:rsidRPr="0074700E" w:rsidRDefault="0074700E" w:rsidP="0074700E">
      <w:r>
        <w:t xml:space="preserve">Hl. m. </w:t>
      </w:r>
      <w:hyperlink r:id="rId161" w:tooltip="Praha" w:history="1">
        <w:r w:rsidR="000E7E19" w:rsidRPr="000F1155">
          <w:t>Praha</w:t>
        </w:r>
      </w:hyperlink>
      <w:r w:rsidR="000E7E19" w:rsidRPr="000F1155">
        <w:t> je</w:t>
      </w:r>
      <w:r>
        <w:t xml:space="preserve"> </w:t>
      </w:r>
      <w:r w:rsidR="000E7E19" w:rsidRPr="000F1155">
        <w:t>nejvýznamnější</w:t>
      </w:r>
      <w:r>
        <w:t xml:space="preserve">m </w:t>
      </w:r>
      <w:hyperlink r:id="rId162" w:tooltip="Železniční uzel" w:history="1">
        <w:r w:rsidR="000E7E19" w:rsidRPr="000F1155">
          <w:t>železniční</w:t>
        </w:r>
        <w:r>
          <w:t>m</w:t>
        </w:r>
        <w:r w:rsidR="000E7E19" w:rsidRPr="000F1155">
          <w:t xml:space="preserve"> uz</w:t>
        </w:r>
      </w:hyperlink>
      <w:r>
        <w:t xml:space="preserve">lem osobní </w:t>
      </w:r>
      <w:hyperlink r:id="rId163" w:tooltip="Železniční doprava" w:history="1">
        <w:r w:rsidR="000E7E19" w:rsidRPr="000F1155">
          <w:t>železniční dopravy</w:t>
        </w:r>
      </w:hyperlink>
      <w:r>
        <w:t xml:space="preserve"> </w:t>
      </w:r>
      <w:r w:rsidR="000E7E19" w:rsidRPr="000F1155">
        <w:t>v </w:t>
      </w:r>
      <w:hyperlink r:id="rId164" w:tooltip="Česko" w:history="1">
        <w:r w:rsidR="000E7E19" w:rsidRPr="000F1155">
          <w:t>České republice</w:t>
        </w:r>
      </w:hyperlink>
      <w:r w:rsidR="000E7E19" w:rsidRPr="000F1155">
        <w:t xml:space="preserve">. </w:t>
      </w:r>
      <w:r w:rsidR="006905B0">
        <w:br/>
      </w:r>
      <w:r w:rsidR="000E7E19" w:rsidRPr="000F1155">
        <w:t>Jde o</w:t>
      </w:r>
      <w:r>
        <w:t> </w:t>
      </w:r>
      <w:r w:rsidR="000E7E19" w:rsidRPr="000F1155">
        <w:t>přirozené centrum nejen dálkové dopravy, ale i příměstské. Územím městské částí Praha 8 prochází celkem 3 ze 4 hlavních tranzitních koridorů České republiky.</w:t>
      </w:r>
      <w:r w:rsidR="009D6121">
        <w:t xml:space="preserve"> </w:t>
      </w:r>
      <w:r w:rsidR="003957D2">
        <w:t xml:space="preserve">Jedním z opatření Strategického plánu hl. m. Prahy posílení spolupráce s SŽDC, která by měla směřovat ke spolehlivější a kvalitnější obslužnosti města příměstskou železniční dopravou. Mělo by se jednat o opatření, která mají za cíl mimo jiné </w:t>
      </w:r>
      <w:r w:rsidR="009D6121" w:rsidRPr="0074700E">
        <w:rPr>
          <w:shd w:val="clear" w:color="auto" w:fill="FFFFFF"/>
        </w:rPr>
        <w:t xml:space="preserve">posilování role železnice v městské </w:t>
      </w:r>
      <w:r w:rsidR="006905B0">
        <w:rPr>
          <w:shd w:val="clear" w:color="auto" w:fill="FFFFFF"/>
        </w:rPr>
        <w:br/>
      </w:r>
      <w:r w:rsidR="009D6121" w:rsidRPr="0074700E">
        <w:rPr>
          <w:shd w:val="clear" w:color="auto" w:fill="FFFFFF"/>
        </w:rPr>
        <w:t xml:space="preserve">a regionální dopravě a obnovení </w:t>
      </w:r>
      <w:r w:rsidR="003957D2">
        <w:rPr>
          <w:shd w:val="clear" w:color="auto" w:fill="FFFFFF"/>
        </w:rPr>
        <w:t xml:space="preserve">důležitých </w:t>
      </w:r>
      <w:r w:rsidR="009D6121" w:rsidRPr="0074700E">
        <w:rPr>
          <w:shd w:val="clear" w:color="auto" w:fill="FFFFFF"/>
        </w:rPr>
        <w:t>přestupních vazeb</w:t>
      </w:r>
      <w:r w:rsidR="003957D2">
        <w:rPr>
          <w:shd w:val="clear" w:color="auto" w:fill="FFFFFF"/>
        </w:rPr>
        <w:t>. Příkladem aktivity je spolupráce na</w:t>
      </w:r>
      <w:r w:rsidR="009D6121" w:rsidRPr="0074700E">
        <w:rPr>
          <w:shd w:val="clear" w:color="auto" w:fill="FFFFFF"/>
        </w:rPr>
        <w:t xml:space="preserve"> </w:t>
      </w:r>
      <w:r w:rsidR="003957D2">
        <w:rPr>
          <w:shd w:val="clear" w:color="auto" w:fill="FFFFFF"/>
        </w:rPr>
        <w:t>přípravě a</w:t>
      </w:r>
      <w:r w:rsidR="00085CFC">
        <w:rPr>
          <w:shd w:val="clear" w:color="auto" w:fill="FFFFFF"/>
        </w:rPr>
        <w:t> </w:t>
      </w:r>
      <w:r w:rsidR="003957D2">
        <w:rPr>
          <w:shd w:val="clear" w:color="auto" w:fill="FFFFFF"/>
        </w:rPr>
        <w:t xml:space="preserve">následné realizace nových železničních zastávek na území Prahy, a to dle platného územního plánu. Aktuálně </w:t>
      </w:r>
      <w:r w:rsidR="009D6121" w:rsidRPr="0074700E">
        <w:rPr>
          <w:shd w:val="clear" w:color="auto" w:fill="FFFFFF"/>
        </w:rPr>
        <w:t xml:space="preserve">jsou </w:t>
      </w:r>
      <w:r w:rsidR="009D6121" w:rsidRPr="0074700E">
        <w:t>rozpracovány projekty</w:t>
      </w:r>
      <w:r w:rsidRPr="0074700E">
        <w:t xml:space="preserve"> na</w:t>
      </w:r>
      <w:r w:rsidRPr="009D6121">
        <w:t> </w:t>
      </w:r>
      <w:r w:rsidR="003957D2">
        <w:t>zřízení asi 20 nových stanic </w:t>
      </w:r>
      <w:r w:rsidRPr="0074700E">
        <w:t xml:space="preserve">a zastávek. Na území MČ Prahy 8 se </w:t>
      </w:r>
      <w:r w:rsidR="003957D2">
        <w:t xml:space="preserve">konkrétně </w:t>
      </w:r>
      <w:r w:rsidRPr="0074700E">
        <w:t>jedná</w:t>
      </w:r>
      <w:r w:rsidR="003957D2">
        <w:t xml:space="preserve"> o</w:t>
      </w:r>
      <w:r w:rsidRPr="0074700E">
        <w:t xml:space="preserve"> zastávky:</w:t>
      </w:r>
    </w:p>
    <w:p w:rsidR="0074700E" w:rsidRPr="0074700E" w:rsidRDefault="0074700E" w:rsidP="002B4773">
      <w:pPr>
        <w:pStyle w:val="Odstavecseseznamem"/>
        <w:numPr>
          <w:ilvl w:val="0"/>
          <w:numId w:val="74"/>
        </w:numPr>
      </w:pPr>
      <w:r w:rsidRPr="0074700E">
        <w:t>Praha-Rokytka (U Kříže) – mezi stanicemi Praha-Libeň a Praha-Holešovice</w:t>
      </w:r>
    </w:p>
    <w:p w:rsidR="0074700E" w:rsidRPr="0074700E" w:rsidRDefault="0074700E" w:rsidP="002B4773">
      <w:pPr>
        <w:pStyle w:val="Odstavecseseznamem"/>
        <w:numPr>
          <w:ilvl w:val="0"/>
          <w:numId w:val="74"/>
        </w:numPr>
      </w:pPr>
      <w:r w:rsidRPr="0074700E">
        <w:t>Praha-Karlín (na trati z Masarykova nádraží do Libně nebo Vysočan)</w:t>
      </w:r>
    </w:p>
    <w:p w:rsidR="00C11856" w:rsidRPr="00B94DAB" w:rsidRDefault="00C11856" w:rsidP="00C82840">
      <w:r w:rsidRPr="004D2D9B">
        <w:t>Na území Prahy 8 se nachází několik zvláště chráněných území</w:t>
      </w:r>
      <w:r w:rsidR="00D74F21">
        <w:t xml:space="preserve">. </w:t>
      </w:r>
      <w:r w:rsidR="00B94DAB">
        <w:t>V oblasti životního prostředí jsou h</w:t>
      </w:r>
      <w:r w:rsidR="00B94DAB" w:rsidRPr="00966385">
        <w:t>lavními problémy zejména přetrvávající znečištění povrchových i podzemních vod a zhoršování odtokových poměrů města v důsledku úbytku neza</w:t>
      </w:r>
      <w:r w:rsidR="00B94DAB">
        <w:t>stavěných a nezpevněných ploch. V</w:t>
      </w:r>
      <w:r>
        <w:rPr>
          <w:rFonts w:cstheme="minorBidi"/>
        </w:rPr>
        <w:t>oda řeky Rokytka protékající MČ Praha 8 se řadí do kategorie silně znečištěná voda</w:t>
      </w:r>
    </w:p>
    <w:p w:rsidR="00D74F21" w:rsidRDefault="00B94DAB" w:rsidP="00D74F21">
      <w:pPr>
        <w:spacing w:before="0" w:after="0"/>
      </w:pPr>
      <w:r>
        <w:t xml:space="preserve">V oblasti kvality ovzduší je zaznamenán pozitivní trend. </w:t>
      </w:r>
      <w:r w:rsidR="00145B68" w:rsidRPr="00A54768">
        <w:t>V roce 2014 na území aglomerace Praha nebyl splněn imisní limit pro průměrnou 24hodinovou koncentraci PM10 a roční průměrnou koncentraci PM</w:t>
      </w:r>
      <w:r w:rsidR="00145B68">
        <w:t xml:space="preserve"> </w:t>
      </w:r>
      <w:r w:rsidR="006905B0">
        <w:br/>
      </w:r>
      <w:r w:rsidR="00145B68" w:rsidRPr="00A54768">
        <w:t>2,5, NO</w:t>
      </w:r>
      <w:r w:rsidR="00145B68" w:rsidRPr="00A54768">
        <w:rPr>
          <w:vertAlign w:val="subscript"/>
        </w:rPr>
        <w:t>2</w:t>
      </w:r>
      <w:r w:rsidR="00145B68" w:rsidRPr="00A54768">
        <w:t> </w:t>
      </w:r>
      <w:r w:rsidR="00145B68">
        <w:t>a</w:t>
      </w:r>
      <w:r>
        <w:t> </w:t>
      </w:r>
      <w:r w:rsidR="00145B68">
        <w:t>benzo</w:t>
      </w:r>
      <w:r w:rsidR="00145B68" w:rsidRPr="00A54768">
        <w:t>apyrenu. Roční průměrné koncentrace PM10 jsou od</w:t>
      </w:r>
      <w:r w:rsidR="00145B68">
        <w:t> </w:t>
      </w:r>
      <w:r w:rsidR="00145B68" w:rsidRPr="00A54768">
        <w:t xml:space="preserve">roku 2011 na měřicích stanicích podlimitní. V roce 2014 nedošlo poprvé </w:t>
      </w:r>
      <w:r w:rsidR="00145B68">
        <w:t xml:space="preserve">od roku </w:t>
      </w:r>
      <w:r w:rsidR="00145B68" w:rsidRPr="00A54768">
        <w:t xml:space="preserve">k překročení imisního </w:t>
      </w:r>
      <w:r w:rsidR="00145B68">
        <w:t xml:space="preserve">limitu pro přízemní ozon. </w:t>
      </w:r>
      <w:r>
        <w:t xml:space="preserve">Pro ostatní látky znečišťující </w:t>
      </w:r>
      <w:r w:rsidR="00145B68" w:rsidRPr="00A54768">
        <w:t>ovzduší se</w:t>
      </w:r>
      <w:r w:rsidR="00D74F21">
        <w:t xml:space="preserve"> daří imisní limity plnit.</w:t>
      </w:r>
    </w:p>
    <w:p w:rsidR="008B12E0" w:rsidRDefault="008B12E0" w:rsidP="008B12E0">
      <w:pPr>
        <w:rPr>
          <w:szCs w:val="18"/>
        </w:rPr>
      </w:pPr>
      <w:r w:rsidRPr="00BF3E01">
        <w:t xml:space="preserve">Následující </w:t>
      </w:r>
      <w:r w:rsidR="00CD5D8D">
        <w:t>část</w:t>
      </w:r>
      <w:r w:rsidRPr="00BF3E01">
        <w:t xml:space="preserve"> se věnuje analýze </w:t>
      </w:r>
      <w:r>
        <w:t xml:space="preserve">vybraných koncepčních a rozvojových dokumentů týkající se </w:t>
      </w:r>
      <w:r w:rsidR="002237F1">
        <w:t>tohoto té</w:t>
      </w:r>
      <w:r>
        <w:t xml:space="preserve">matu. </w:t>
      </w:r>
      <w:r w:rsidR="005E57E1">
        <w:t>O</w:t>
      </w:r>
      <w:r w:rsidR="002237F1">
        <w:rPr>
          <w:szCs w:val="18"/>
        </w:rPr>
        <w:t xml:space="preserve">blasti, </w:t>
      </w:r>
      <w:r>
        <w:rPr>
          <w:szCs w:val="18"/>
        </w:rPr>
        <w:t xml:space="preserve">které </w:t>
      </w:r>
      <w:r w:rsidR="002237F1">
        <w:rPr>
          <w:szCs w:val="18"/>
        </w:rPr>
        <w:t>korespondují s</w:t>
      </w:r>
      <w:r w:rsidR="005E57E1">
        <w:rPr>
          <w:szCs w:val="18"/>
        </w:rPr>
        <w:t xml:space="preserve"> nejnutnějšími </w:t>
      </w:r>
      <w:r w:rsidR="002237F1">
        <w:rPr>
          <w:szCs w:val="18"/>
        </w:rPr>
        <w:t xml:space="preserve">potřebami MČ, </w:t>
      </w:r>
      <w:r>
        <w:rPr>
          <w:szCs w:val="18"/>
        </w:rPr>
        <w:t xml:space="preserve">jsou </w:t>
      </w:r>
      <w:r w:rsidRPr="008B12E0">
        <w:rPr>
          <w:color w:val="1F497D" w:themeColor="text2"/>
          <w:szCs w:val="18"/>
        </w:rPr>
        <w:t>zvýrazněny modře</w:t>
      </w:r>
      <w:r>
        <w:rPr>
          <w:szCs w:val="18"/>
        </w:rPr>
        <w:t>.</w:t>
      </w:r>
    </w:p>
    <w:p w:rsidR="00C2475B" w:rsidRDefault="00C2475B" w:rsidP="00C2475B">
      <w:pPr>
        <w:pStyle w:val="Nadpis3"/>
      </w:pPr>
      <w:bookmarkStart w:id="74" w:name="_Toc440576627"/>
      <w:bookmarkStart w:id="75" w:name="_Toc440618352"/>
      <w:bookmarkStart w:id="76" w:name="_Toc443890031"/>
      <w:bookmarkStart w:id="77" w:name="_Toc444151417"/>
      <w:r>
        <w:t>Technická infrastruktura</w:t>
      </w:r>
      <w:bookmarkEnd w:id="74"/>
      <w:bookmarkEnd w:id="75"/>
      <w:bookmarkEnd w:id="76"/>
      <w:bookmarkEnd w:id="77"/>
    </w:p>
    <w:p w:rsidR="00EB356E" w:rsidRPr="00FF639A" w:rsidRDefault="00EB356E" w:rsidP="00EB356E">
      <w:r w:rsidRPr="00FF639A">
        <w:t xml:space="preserve">Základními koncepčními dokumenty města Prahy v oblasti vodního hospodářství jsou </w:t>
      </w:r>
      <w:r w:rsidRPr="00EB356E">
        <w:rPr>
          <w:b/>
        </w:rPr>
        <w:t xml:space="preserve">Generel odvodnění </w:t>
      </w:r>
      <w:r w:rsidR="006905B0">
        <w:rPr>
          <w:b/>
        </w:rPr>
        <w:br/>
      </w:r>
      <w:r w:rsidRPr="00EB356E">
        <w:rPr>
          <w:b/>
        </w:rPr>
        <w:t>hl.</w:t>
      </w:r>
      <w:r w:rsidR="006905B0">
        <w:rPr>
          <w:b/>
        </w:rPr>
        <w:t xml:space="preserve"> </w:t>
      </w:r>
      <w:r w:rsidRPr="00EB356E">
        <w:rPr>
          <w:b/>
        </w:rPr>
        <w:t>m. Prahy, Generel zásobování vodou hl.</w:t>
      </w:r>
      <w:r w:rsidR="006905B0">
        <w:rPr>
          <w:b/>
        </w:rPr>
        <w:t xml:space="preserve"> </w:t>
      </w:r>
      <w:r w:rsidRPr="00EB356E">
        <w:rPr>
          <w:b/>
        </w:rPr>
        <w:t>m. Prahy a Plán rozvoje vodovodů a kanalizací</w:t>
      </w:r>
      <w:r w:rsidRPr="00FF639A">
        <w:t>. Dalšími významnými koncepčními materiály jsou plány dílčích povodí.</w:t>
      </w:r>
      <w:r w:rsidR="00213215">
        <w:t xml:space="preserve"> </w:t>
      </w:r>
    </w:p>
    <w:p w:rsidR="00EB356E" w:rsidRPr="00FF639A" w:rsidRDefault="00EB356E" w:rsidP="00EB356E">
      <w:r w:rsidRPr="00FF639A">
        <w:t>Hlavním cílem koncepční části</w:t>
      </w:r>
      <w:r>
        <w:t xml:space="preserve"> </w:t>
      </w:r>
      <w:r w:rsidRPr="00EB356E">
        <w:rPr>
          <w:b/>
        </w:rPr>
        <w:t>Generelu odvodnění hl.</w:t>
      </w:r>
      <w:r>
        <w:rPr>
          <w:b/>
        </w:rPr>
        <w:t xml:space="preserve"> </w:t>
      </w:r>
      <w:r w:rsidRPr="00EB356E">
        <w:rPr>
          <w:b/>
        </w:rPr>
        <w:t>m.</w:t>
      </w:r>
      <w:r w:rsidRPr="00FF639A">
        <w:t xml:space="preserve"> </w:t>
      </w:r>
      <w:r>
        <w:t>je</w:t>
      </w:r>
      <w:r w:rsidRPr="00FF639A">
        <w:t xml:space="preserve"> stanovení jasné </w:t>
      </w:r>
      <w:r w:rsidRPr="00CD5D8D">
        <w:rPr>
          <w:color w:val="1F497D" w:themeColor="text2"/>
        </w:rPr>
        <w:t xml:space="preserve">koncepce odvodnění území </w:t>
      </w:r>
      <w:r w:rsidRPr="00FF639A">
        <w:t>hlavního města tak, aby bylo zajištěno bezpečné odvádění srážkových a splaškových vod a bylo zajištěno jejich čištění na takové úrovni, že nedojde k překročení přípustného stupně zatížení vodních toků. Navržená koncepce definuje hlavní směry vývoje systému, určuje, jakým způsobem budou důležité prvky systému udržovány a</w:t>
      </w:r>
      <w:r>
        <w:t> </w:t>
      </w:r>
      <w:r w:rsidRPr="00FF639A">
        <w:t>rozvíjeny při posouzení technickoekonomických a ekologických dopadů navržených řešení. </w:t>
      </w:r>
    </w:p>
    <w:p w:rsidR="006905B0" w:rsidRDefault="006905B0">
      <w:pPr>
        <w:spacing w:before="0" w:after="0" w:line="240" w:lineRule="auto"/>
        <w:jc w:val="left"/>
        <w:rPr>
          <w:b/>
        </w:rPr>
      </w:pPr>
      <w:r>
        <w:rPr>
          <w:b/>
        </w:rPr>
        <w:br w:type="page"/>
      </w:r>
    </w:p>
    <w:p w:rsidR="00EB356E" w:rsidRDefault="00EB356E" w:rsidP="00EB356E">
      <w:r w:rsidRPr="00357DC1">
        <w:rPr>
          <w:b/>
        </w:rPr>
        <w:t>Plán rozvoje vodovodů a kanalizací</w:t>
      </w:r>
      <w:r w:rsidRPr="00FF639A">
        <w:t xml:space="preserve"> </w:t>
      </w:r>
      <w:r>
        <w:t xml:space="preserve">je </w:t>
      </w:r>
      <w:r w:rsidRPr="00FF639A">
        <w:t> dokument, který obsahuje koncepci řešení zásobování pitnou vodou, včetně vymezení zdrojů povrchových a podzemních vod, uvažovaných pro účely úpravy na pitnou vodu, a</w:t>
      </w:r>
      <w:r>
        <w:t> </w:t>
      </w:r>
      <w:r w:rsidRPr="00FF639A">
        <w:t>koncepci odkanalizování a čištění odpadních vod v daném územním celku.</w:t>
      </w:r>
      <w:r>
        <w:t xml:space="preserve"> </w:t>
      </w:r>
      <w:r w:rsidRPr="00FF639A">
        <w:t>Jeho cílem je určit směr rozvoje infrastruktury vodovodů a kanalizací v p</w:t>
      </w:r>
      <w:r>
        <w:t xml:space="preserve">osuzovaném regionu - hl. m. Praze. </w:t>
      </w:r>
      <w:r w:rsidRPr="00FF639A">
        <w:t>Aktualizace Plánu rozvoje vodovodů a kanalizací hl.</w:t>
      </w:r>
      <w:r>
        <w:t xml:space="preserve"> </w:t>
      </w:r>
      <w:r w:rsidRPr="00FF639A">
        <w:t>m. Prahy byly dokončeny v lednu 2011</w:t>
      </w:r>
      <w:r w:rsidR="00BA52D5">
        <w:t>.</w:t>
      </w:r>
    </w:p>
    <w:p w:rsidR="00BA52D5" w:rsidRDefault="00BA52D5" w:rsidP="00BA52D5">
      <w:r>
        <w:t>V plánu se předpokládá, že k roku 2015, bude ukončen základní vývoj vodovodů i kanalizací. Plán rozvoje si klade za cíl navrhnout taková technická opatření, kter</w:t>
      </w:r>
      <w:r w:rsidR="00CD5D8D">
        <w:t>ými bude dosaženo těchto záměrů:</w:t>
      </w:r>
    </w:p>
    <w:p w:rsidR="00BA52D5" w:rsidRPr="00BA52D5" w:rsidRDefault="00BA52D5" w:rsidP="00E346AC">
      <w:pPr>
        <w:rPr>
          <w:b/>
        </w:rPr>
      </w:pPr>
      <w:r w:rsidRPr="00BA52D5">
        <w:rPr>
          <w:b/>
        </w:rPr>
        <w:t>Vodovody – zásobování pitnou vodou</w:t>
      </w:r>
    </w:p>
    <w:p w:rsidR="00BA52D5" w:rsidRDefault="00BA52D5" w:rsidP="002B4773">
      <w:pPr>
        <w:numPr>
          <w:ilvl w:val="0"/>
          <w:numId w:val="36"/>
        </w:numPr>
        <w:spacing w:before="0" w:after="0"/>
        <w:ind w:left="360" w:hanging="360"/>
      </w:pPr>
      <w:r>
        <w:t>zabezpečit kapacitu zdrojů pitné vody, která bude pokrývat předpokládanou potřebu vody s výhledem k cílovému roku,</w:t>
      </w:r>
    </w:p>
    <w:p w:rsidR="00BA52D5" w:rsidRPr="00BA52D5" w:rsidRDefault="00BA52D5" w:rsidP="002B4773">
      <w:pPr>
        <w:numPr>
          <w:ilvl w:val="0"/>
          <w:numId w:val="36"/>
        </w:numPr>
        <w:spacing w:before="0" w:after="0"/>
        <w:ind w:left="360" w:hanging="360"/>
      </w:pPr>
      <w:r w:rsidRPr="00BA52D5">
        <w:t>provést opatření na existujících zdrojích, která odstraní současné problémy s dodržováním požadavků vyhlášky č. 252/2004 Sb. ve znění pozdějších předpisů,</w:t>
      </w:r>
    </w:p>
    <w:p w:rsidR="00BA52D5" w:rsidRDefault="00BA52D5" w:rsidP="002B4773">
      <w:pPr>
        <w:numPr>
          <w:ilvl w:val="0"/>
          <w:numId w:val="36"/>
        </w:numPr>
        <w:spacing w:before="0" w:after="0"/>
        <w:ind w:left="360" w:hanging="360"/>
      </w:pPr>
      <w:r>
        <w:t>navrhnout opatření na vodárenských systémech, která je uvedou do souladu s platnými doporučeními, předpisy, normami a vyhláškami,</w:t>
      </w:r>
    </w:p>
    <w:p w:rsidR="00BA52D5" w:rsidRDefault="00BA52D5" w:rsidP="002B4773">
      <w:pPr>
        <w:numPr>
          <w:ilvl w:val="0"/>
          <w:numId w:val="36"/>
        </w:numPr>
        <w:spacing w:before="0" w:after="0"/>
        <w:ind w:left="360" w:hanging="360"/>
      </w:pPr>
      <w:r>
        <w:t>navrhnout výstavbu nových vodovodů v souladu s rozvojovými záměry města,</w:t>
      </w:r>
    </w:p>
    <w:p w:rsidR="00BA52D5" w:rsidRDefault="00BA52D5" w:rsidP="002B4773">
      <w:pPr>
        <w:numPr>
          <w:ilvl w:val="0"/>
          <w:numId w:val="36"/>
        </w:numPr>
        <w:spacing w:before="0" w:after="0"/>
        <w:ind w:left="360" w:hanging="360"/>
      </w:pPr>
      <w:r>
        <w:t>navrhnout plán rekonstrukce vodovodních sítí a objektů, který povede k omezení nárůstu vody nefakturované při respektování finančních možností vlastníků sítí.</w:t>
      </w:r>
    </w:p>
    <w:p w:rsidR="00BA52D5" w:rsidRPr="00BA52D5" w:rsidRDefault="00BA52D5" w:rsidP="00E346AC">
      <w:pPr>
        <w:rPr>
          <w:b/>
        </w:rPr>
      </w:pPr>
      <w:r w:rsidRPr="00BA52D5">
        <w:rPr>
          <w:b/>
        </w:rPr>
        <w:t xml:space="preserve">Odvedení a čištění odpadních vod </w:t>
      </w:r>
    </w:p>
    <w:p w:rsidR="00BA52D5" w:rsidRDefault="00BA52D5" w:rsidP="002B4773">
      <w:pPr>
        <w:numPr>
          <w:ilvl w:val="0"/>
          <w:numId w:val="37"/>
        </w:numPr>
        <w:tabs>
          <w:tab w:val="clear" w:pos="720"/>
          <w:tab w:val="num" w:pos="-540"/>
        </w:tabs>
        <w:spacing w:before="0" w:after="0"/>
        <w:ind w:left="360"/>
      </w:pPr>
      <w:r w:rsidRPr="008B12E0">
        <w:rPr>
          <w:color w:val="1F497D" w:themeColor="text2"/>
        </w:rPr>
        <w:t>všechny městské části budou vybaveny sběrným systémem městských odpadních vod</w:t>
      </w:r>
      <w:r>
        <w:t xml:space="preserve">, </w:t>
      </w:r>
    </w:p>
    <w:p w:rsidR="00BA52D5" w:rsidRPr="008B12E0" w:rsidRDefault="00BA52D5" w:rsidP="002B4773">
      <w:pPr>
        <w:pStyle w:val="Zpat"/>
        <w:numPr>
          <w:ilvl w:val="0"/>
          <w:numId w:val="37"/>
        </w:numPr>
        <w:tabs>
          <w:tab w:val="clear" w:pos="720"/>
          <w:tab w:val="clear" w:pos="4536"/>
          <w:tab w:val="clear" w:pos="9072"/>
          <w:tab w:val="num" w:pos="-1800"/>
        </w:tabs>
        <w:ind w:left="360"/>
        <w:rPr>
          <w:color w:val="1F497D" w:themeColor="text2"/>
        </w:rPr>
      </w:pPr>
      <w:r w:rsidRPr="008B12E0">
        <w:rPr>
          <w:color w:val="1F497D" w:themeColor="text2"/>
        </w:rPr>
        <w:t>vypouštěné vody z čistíren nad 10 000 EO, budou splňovat předepsané limity pro dusík a fosfor,</w:t>
      </w:r>
    </w:p>
    <w:p w:rsidR="00BA52D5" w:rsidRPr="008B12E0" w:rsidRDefault="00BA52D5" w:rsidP="002B4773">
      <w:pPr>
        <w:numPr>
          <w:ilvl w:val="0"/>
          <w:numId w:val="36"/>
        </w:numPr>
        <w:spacing w:before="0" w:after="0"/>
        <w:ind w:left="360" w:hanging="360"/>
        <w:rPr>
          <w:color w:val="1F497D" w:themeColor="text2"/>
        </w:rPr>
      </w:pPr>
      <w:r w:rsidRPr="008B12E0">
        <w:rPr>
          <w:color w:val="1F497D" w:themeColor="text2"/>
        </w:rPr>
        <w:t>navrhnout rekonstrukce čistíren odpadních vod, kanalizačních sítí a objektů, která je uvedou do souladu s platnými doporučeními, předpisy, normami a vyhláškami,</w:t>
      </w:r>
    </w:p>
    <w:p w:rsidR="00BA52D5" w:rsidRDefault="00BA52D5" w:rsidP="002B4773">
      <w:pPr>
        <w:numPr>
          <w:ilvl w:val="0"/>
          <w:numId w:val="36"/>
        </w:numPr>
        <w:spacing w:before="0" w:after="0"/>
        <w:ind w:left="360" w:hanging="360"/>
      </w:pPr>
      <w:r>
        <w:t>navrhnout přiměřenou likvidaci odpadních vod v lokalitách nevybavených sběrnými systémy,</w:t>
      </w:r>
    </w:p>
    <w:p w:rsidR="00BA52D5" w:rsidRPr="008B12E0" w:rsidRDefault="00BA52D5" w:rsidP="002B4773">
      <w:pPr>
        <w:numPr>
          <w:ilvl w:val="0"/>
          <w:numId w:val="36"/>
        </w:numPr>
        <w:spacing w:before="0" w:after="0"/>
        <w:ind w:left="360" w:hanging="360"/>
        <w:rPr>
          <w:color w:val="1F497D" w:themeColor="text2"/>
        </w:rPr>
      </w:pPr>
      <w:r w:rsidRPr="008B12E0">
        <w:rPr>
          <w:color w:val="1F497D" w:themeColor="text2"/>
        </w:rPr>
        <w:t>stavba kanalizačních zařízení vedoucí ke zvýšení technické úrovně současného provozu,</w:t>
      </w:r>
    </w:p>
    <w:p w:rsidR="00BA52D5" w:rsidRDefault="00BA52D5" w:rsidP="002B4773">
      <w:pPr>
        <w:numPr>
          <w:ilvl w:val="0"/>
          <w:numId w:val="36"/>
        </w:numPr>
        <w:spacing w:before="0" w:after="0"/>
        <w:ind w:left="360" w:hanging="360"/>
      </w:pPr>
      <w:r>
        <w:t>navrhnou výstavbu nových kanalizací v souladu s rozvojovými záměry města.</w:t>
      </w:r>
    </w:p>
    <w:p w:rsidR="00EB356E" w:rsidRDefault="00D81C37" w:rsidP="00EB356E">
      <w:r w:rsidRPr="00D81C37">
        <w:rPr>
          <w:bCs/>
        </w:rPr>
        <w:t>Původci, jejichž roční produkce je více než 10 t nebezpečného odpadu nebo více než 1.000 t ostatního odpadu musí být zpracován plán odpadového hospodářství.</w:t>
      </w:r>
      <w:r w:rsidR="00BF3E01">
        <w:rPr>
          <w:rStyle w:val="Siln"/>
          <w:rFonts w:ascii="Arial" w:hAnsi="Arial"/>
          <w:color w:val="333333"/>
          <w:sz w:val="16"/>
          <w:szCs w:val="16"/>
          <w:shd w:val="clear" w:color="auto" w:fill="FFFFFF"/>
        </w:rPr>
        <w:t xml:space="preserve"> </w:t>
      </w:r>
      <w:hyperlink r:id="rId165" w:tooltip="Odkaz na jiné stránky" w:history="1">
        <w:r w:rsidR="00EB356E" w:rsidRPr="000D5DD4">
          <w:rPr>
            <w:b/>
          </w:rPr>
          <w:t>Plán odpadového hospodářství hlavního města Prahy</w:t>
        </w:r>
      </w:hyperlink>
      <w:r w:rsidR="00EB356E">
        <w:rPr>
          <w:b/>
        </w:rPr>
        <w:t xml:space="preserve"> 2016–2025 (POH</w:t>
      </w:r>
      <w:r w:rsidR="00385026">
        <w:rPr>
          <w:b/>
        </w:rPr>
        <w:t>)</w:t>
      </w:r>
      <w:r w:rsidR="00EB356E" w:rsidRPr="000D5DD4">
        <w:t>, jehož účelem je vytvoření podmínek pro předcházení vzniku odpadů a nakládání s nimi v</w:t>
      </w:r>
      <w:r w:rsidR="00BF3E01">
        <w:t> </w:t>
      </w:r>
      <w:r w:rsidR="00EB356E" w:rsidRPr="000D5DD4">
        <w:t>souladu se</w:t>
      </w:r>
      <w:r w:rsidR="00385026">
        <w:t> </w:t>
      </w:r>
      <w:r w:rsidR="00EB356E" w:rsidRPr="000D5DD4">
        <w:t>zákonem č. 185/2001 Sb. (zákon o odpadech)</w:t>
      </w:r>
      <w:r>
        <w:t xml:space="preserve"> je zpracován na základě POH České republiky</w:t>
      </w:r>
      <w:r w:rsidR="00EB356E" w:rsidRPr="000D5DD4">
        <w:t xml:space="preserve">. </w:t>
      </w:r>
      <w:r w:rsidR="00EB356E">
        <w:t>Jeho c</w:t>
      </w:r>
      <w:r w:rsidR="00EB356E" w:rsidRPr="000D5DD4">
        <w:t xml:space="preserve">ílem </w:t>
      </w:r>
      <w:r w:rsidR="00EB356E">
        <w:t>je stanovit optimální způsob dosažení souladu s</w:t>
      </w:r>
      <w:r w:rsidR="00385026">
        <w:t> </w:t>
      </w:r>
      <w:r w:rsidR="00EB356E">
        <w:t>požadavky právních předpisů ČR a EU v oblasti odpadového hospodářství na území hlavního města Prahy. Z</w:t>
      </w:r>
      <w:r w:rsidR="00EB356E" w:rsidRPr="004166A3">
        <w:t>ávazná část dokumentu byla vyhlášena obecně závaznou vyhláškou č. 20/2005, kterou se stanoví závazná část Plánu odpadového hospodářství hl. m. Prahy</w:t>
      </w:r>
      <w:r w:rsidR="00EB356E">
        <w:t>.</w:t>
      </w:r>
    </w:p>
    <w:p w:rsidR="00EB356E" w:rsidRDefault="00EB356E" w:rsidP="00EB356E">
      <w:r>
        <w:t>Hlavní strategické cíle POH hlavního města Prahy 2016–2025 jsou:</w:t>
      </w:r>
    </w:p>
    <w:p w:rsidR="00EB356E" w:rsidRPr="002237F1" w:rsidRDefault="00EB356E" w:rsidP="002B4773">
      <w:pPr>
        <w:pStyle w:val="Odstavecseseznamem"/>
        <w:numPr>
          <w:ilvl w:val="0"/>
          <w:numId w:val="28"/>
        </w:numPr>
        <w:rPr>
          <w:color w:val="1F497D" w:themeColor="text2"/>
        </w:rPr>
      </w:pPr>
      <w:r w:rsidRPr="002237F1">
        <w:rPr>
          <w:color w:val="1F497D" w:themeColor="text2"/>
        </w:rPr>
        <w:t>Předcházení vzniku odpadů a snižování měrné produkce odpadů</w:t>
      </w:r>
    </w:p>
    <w:p w:rsidR="00EB356E" w:rsidRPr="002237F1" w:rsidRDefault="00EB356E" w:rsidP="002B4773">
      <w:pPr>
        <w:pStyle w:val="Odstavecseseznamem"/>
        <w:numPr>
          <w:ilvl w:val="0"/>
          <w:numId w:val="28"/>
        </w:numPr>
        <w:rPr>
          <w:color w:val="1F497D" w:themeColor="text2"/>
        </w:rPr>
      </w:pPr>
      <w:r w:rsidRPr="002237F1">
        <w:rPr>
          <w:color w:val="1F497D" w:themeColor="text2"/>
        </w:rPr>
        <w:t>Minimalizace nepříznivých účinků vzniku odpadů a nakládání s nimi na lidské zdraví a životní prostředí</w:t>
      </w:r>
    </w:p>
    <w:p w:rsidR="00EB356E" w:rsidRPr="002237F1" w:rsidRDefault="00EB356E" w:rsidP="002B4773">
      <w:pPr>
        <w:pStyle w:val="Odstavecseseznamem"/>
        <w:numPr>
          <w:ilvl w:val="0"/>
          <w:numId w:val="28"/>
        </w:numPr>
        <w:rPr>
          <w:color w:val="1F497D" w:themeColor="text2"/>
        </w:rPr>
      </w:pPr>
      <w:r w:rsidRPr="002237F1">
        <w:rPr>
          <w:color w:val="1F497D" w:themeColor="text2"/>
        </w:rPr>
        <w:t>Udržitelný rozvoj společnosti a přiblížení se k evropské „recyklační společnosti</w:t>
      </w:r>
    </w:p>
    <w:p w:rsidR="00EB356E" w:rsidRPr="002237F1" w:rsidRDefault="00EB356E" w:rsidP="002B4773">
      <w:pPr>
        <w:pStyle w:val="Odstavecseseznamem"/>
        <w:numPr>
          <w:ilvl w:val="0"/>
          <w:numId w:val="28"/>
        </w:numPr>
        <w:rPr>
          <w:color w:val="1F497D" w:themeColor="text2"/>
        </w:rPr>
      </w:pPr>
      <w:r w:rsidRPr="002237F1">
        <w:rPr>
          <w:color w:val="1F497D" w:themeColor="text2"/>
        </w:rPr>
        <w:t>Maximální využívání odpadů jako náhrady primárních zdrojů a přechod na oběhové hospodářství</w:t>
      </w:r>
    </w:p>
    <w:p w:rsidR="00EB356E" w:rsidRDefault="00EB356E" w:rsidP="00EB356E">
      <w:r w:rsidRPr="00CD6EA7">
        <w:t xml:space="preserve">Hlavní město Praha má </w:t>
      </w:r>
      <w:r w:rsidR="00385026">
        <w:t xml:space="preserve">dále </w:t>
      </w:r>
      <w:r w:rsidRPr="00CD6EA7">
        <w:t>zpracovanou</w:t>
      </w:r>
      <w:r>
        <w:t xml:space="preserve"> </w:t>
      </w:r>
      <w:hyperlink r:id="rId166" w:history="1">
        <w:r w:rsidRPr="00EB356E">
          <w:rPr>
            <w:b/>
          </w:rPr>
          <w:t>Územně energetickou koncepci hl. m. Prahy</w:t>
        </w:r>
      </w:hyperlink>
      <w:r w:rsidRPr="00EB356E">
        <w:rPr>
          <w:b/>
        </w:rPr>
        <w:t xml:space="preserve"> 2003–2022</w:t>
      </w:r>
      <w:r>
        <w:t xml:space="preserve">, jejímž cílem je </w:t>
      </w:r>
      <w:r w:rsidRPr="00CD6EA7">
        <w:t>zajištění spolehlivého a hospodárného zásobování a nakládání s palivy a energií v souladu s udržitelným rozvojem města</w:t>
      </w:r>
      <w:r w:rsidR="00C82840">
        <w:t>.</w:t>
      </w:r>
    </w:p>
    <w:p w:rsidR="003052F7" w:rsidRDefault="003052F7">
      <w:pPr>
        <w:spacing w:before="0" w:after="0" w:line="240" w:lineRule="auto"/>
        <w:jc w:val="left"/>
        <w:rPr>
          <w:b/>
          <w:color w:val="1F497D" w:themeColor="text2"/>
          <w:lang w:eastAsia="ja-JP"/>
        </w:rPr>
      </w:pPr>
      <w:r>
        <w:rPr>
          <w:b/>
          <w:color w:val="1F497D" w:themeColor="text2"/>
          <w:lang w:eastAsia="ja-JP"/>
        </w:rPr>
        <w:br w:type="page"/>
      </w:r>
    </w:p>
    <w:p w:rsidR="00530AA4" w:rsidRDefault="00530AA4" w:rsidP="00530AA4">
      <w:pPr>
        <w:pStyle w:val="Nadpis3"/>
      </w:pPr>
      <w:bookmarkStart w:id="78" w:name="_Toc440576628"/>
      <w:bookmarkStart w:id="79" w:name="_Toc440618353"/>
      <w:bookmarkStart w:id="80" w:name="_Toc443890032"/>
      <w:bookmarkStart w:id="81" w:name="_Toc444151418"/>
      <w:r>
        <w:t>Doprava</w:t>
      </w:r>
      <w:bookmarkEnd w:id="78"/>
      <w:bookmarkEnd w:id="79"/>
      <w:bookmarkEnd w:id="80"/>
      <w:bookmarkEnd w:id="81"/>
    </w:p>
    <w:p w:rsidR="00E0319A" w:rsidRDefault="00E0319A" w:rsidP="00C82840">
      <w:r>
        <w:t xml:space="preserve">V roce 2014 byla schválena </w:t>
      </w:r>
      <w:r w:rsidRPr="00E0319A">
        <w:rPr>
          <w:b/>
        </w:rPr>
        <w:t>Koncepce zón placeného stání</w:t>
      </w:r>
      <w:r>
        <w:rPr>
          <w:b/>
        </w:rPr>
        <w:t xml:space="preserve"> hl. m. Praha, </w:t>
      </w:r>
      <w:r w:rsidRPr="00E0319A">
        <w:t>jež</w:t>
      </w:r>
      <w:r>
        <w:rPr>
          <w:b/>
        </w:rPr>
        <w:t xml:space="preserve"> </w:t>
      </w:r>
      <w:r>
        <w:t xml:space="preserve">stanovila následující hlavní cíle: </w:t>
      </w:r>
    </w:p>
    <w:p w:rsidR="00E0319A" w:rsidRPr="002237F1" w:rsidRDefault="00E0319A" w:rsidP="002B4773">
      <w:pPr>
        <w:pStyle w:val="Odstavecseseznamem"/>
        <w:numPr>
          <w:ilvl w:val="0"/>
          <w:numId w:val="83"/>
        </w:numPr>
        <w:rPr>
          <w:color w:val="1F497D" w:themeColor="text2"/>
        </w:rPr>
      </w:pPr>
      <w:r w:rsidRPr="002237F1">
        <w:rPr>
          <w:color w:val="1F497D" w:themeColor="text2"/>
        </w:rPr>
        <w:t>Účinná regulace dopravy v klidu – zklidnění dopravy</w:t>
      </w:r>
    </w:p>
    <w:p w:rsidR="00E0319A" w:rsidRPr="002237F1" w:rsidRDefault="00E0319A" w:rsidP="002B4773">
      <w:pPr>
        <w:pStyle w:val="Odstavecseseznamem"/>
        <w:numPr>
          <w:ilvl w:val="0"/>
          <w:numId w:val="83"/>
        </w:numPr>
        <w:rPr>
          <w:color w:val="1F497D" w:themeColor="text2"/>
        </w:rPr>
      </w:pPr>
      <w:r w:rsidRPr="002237F1">
        <w:rPr>
          <w:color w:val="1F497D" w:themeColor="text2"/>
        </w:rPr>
        <w:t>Zlepšení podmínek pro parkování rezidentů</w:t>
      </w:r>
    </w:p>
    <w:p w:rsidR="00E0319A" w:rsidRPr="002237F1" w:rsidRDefault="00E0319A" w:rsidP="002B4773">
      <w:pPr>
        <w:pStyle w:val="Odstavecseseznamem"/>
        <w:numPr>
          <w:ilvl w:val="0"/>
          <w:numId w:val="83"/>
        </w:numPr>
        <w:rPr>
          <w:color w:val="1F497D" w:themeColor="text2"/>
        </w:rPr>
      </w:pPr>
      <w:r w:rsidRPr="002237F1">
        <w:rPr>
          <w:color w:val="1F497D" w:themeColor="text2"/>
        </w:rPr>
        <w:t>Zlepšení podmínek pro parkování návštěvníků a zlepšení obsluhy území</w:t>
      </w:r>
    </w:p>
    <w:p w:rsidR="00E0319A" w:rsidRDefault="00E0319A" w:rsidP="002B4773">
      <w:pPr>
        <w:pStyle w:val="Odstavecseseznamem"/>
        <w:numPr>
          <w:ilvl w:val="0"/>
          <w:numId w:val="83"/>
        </w:numPr>
      </w:pPr>
      <w:r>
        <w:t xml:space="preserve">Vysoká respektovanost pravidel ZPS </w:t>
      </w:r>
    </w:p>
    <w:p w:rsidR="00E0319A" w:rsidRDefault="00E0319A" w:rsidP="002B4773">
      <w:pPr>
        <w:pStyle w:val="Odstavecseseznamem"/>
        <w:numPr>
          <w:ilvl w:val="0"/>
          <w:numId w:val="83"/>
        </w:numPr>
      </w:pPr>
      <w:r>
        <w:t>Adaptabilita zóny placeného stání</w:t>
      </w:r>
    </w:p>
    <w:p w:rsidR="00E0319A" w:rsidRDefault="00E0319A" w:rsidP="002B4773">
      <w:pPr>
        <w:pStyle w:val="Odstavecseseznamem"/>
        <w:numPr>
          <w:ilvl w:val="0"/>
          <w:numId w:val="83"/>
        </w:numPr>
      </w:pPr>
      <w:r>
        <w:t>Zvýšení komfortu uživatelů a nabídka nových služeb řidičům</w:t>
      </w:r>
    </w:p>
    <w:p w:rsidR="00D64CC2" w:rsidRDefault="00D64CC2" w:rsidP="00D64CC2">
      <w:pPr>
        <w:autoSpaceDE w:val="0"/>
        <w:autoSpaceDN w:val="0"/>
        <w:adjustRightInd w:val="0"/>
      </w:pPr>
      <w:r w:rsidRPr="00784DDE">
        <w:t xml:space="preserve">Dalším dokumentem tvořící výhledy do budoucna je </w:t>
      </w:r>
      <w:r w:rsidRPr="00D64CC2">
        <w:rPr>
          <w:b/>
        </w:rPr>
        <w:t>Aktualizovaná koncepce cyklodopravy pro hlavní město Prahu do roku 2020</w:t>
      </w:r>
      <w:r w:rsidRPr="00784DDE">
        <w:t xml:space="preserve">. Hlavním cílem koncepce je </w:t>
      </w:r>
      <w:r>
        <w:t xml:space="preserve">mj. </w:t>
      </w:r>
      <w:r w:rsidRPr="00D64CC2">
        <w:rPr>
          <w:color w:val="1F497D" w:themeColor="text2"/>
        </w:rPr>
        <w:t xml:space="preserve">zvýšení přepravování cestujících na kole v letním období </w:t>
      </w:r>
      <w:r w:rsidRPr="00D64CC2">
        <w:t xml:space="preserve">na 5 -7 % a v zimě na 2-3 %, </w:t>
      </w:r>
      <w:r w:rsidRPr="00D64CC2">
        <w:rPr>
          <w:color w:val="1F497D" w:themeColor="text2"/>
        </w:rPr>
        <w:t>a tím sníženi přepravování osob jinými druhy dopravy</w:t>
      </w:r>
      <w:r w:rsidRPr="00784DDE">
        <w:t xml:space="preserve">. </w:t>
      </w:r>
      <w:r>
        <w:t xml:space="preserve">Přepravenost </w:t>
      </w:r>
      <w:r w:rsidRPr="00802A51">
        <w:t xml:space="preserve">zachycuje počet </w:t>
      </w:r>
      <w:r>
        <w:t>osob</w:t>
      </w:r>
      <w:r w:rsidRPr="00802A51">
        <w:t>,</w:t>
      </w:r>
      <w:r>
        <w:t xml:space="preserve"> které</w:t>
      </w:r>
      <w:r w:rsidRPr="00802A51">
        <w:t xml:space="preserve"> se př</w:t>
      </w:r>
      <w:r>
        <w:t>epravují v Praze na kole více ne</w:t>
      </w:r>
      <w:r w:rsidRPr="00802A51">
        <w:t>ž jednou týdně.</w:t>
      </w:r>
      <w:r w:rsidRPr="00B43478">
        <w:t xml:space="preserve"> Dosažením uvedeného cíle by se zvýšil počet uživatelů jízdních kol, což by </w:t>
      </w:r>
      <w:r>
        <w:t>z</w:t>
      </w:r>
      <w:r w:rsidRPr="00DF09A1">
        <w:t>namenalo výrazné odlehčení pražské dopravy. Mezi další hlavní cíle se řadí integrov</w:t>
      </w:r>
      <w:r>
        <w:t>ání dopravní cyklistiky jako rovnoprávného a pro město výhodného</w:t>
      </w:r>
      <w:r w:rsidRPr="00DF09A1">
        <w:t xml:space="preserve"> druh</w:t>
      </w:r>
      <w:r>
        <w:t xml:space="preserve">u </w:t>
      </w:r>
      <w:r w:rsidRPr="00DF09A1">
        <w:t>dopravy do dopravního prostředí města a do všech „urbanistickokomunikačních“</w:t>
      </w:r>
      <w:r>
        <w:t xml:space="preserve"> </w:t>
      </w:r>
      <w:r w:rsidRPr="00DF09A1">
        <w:t>plánů, studií a projektů</w:t>
      </w:r>
      <w:r>
        <w:t xml:space="preserve"> a </w:t>
      </w:r>
      <w:r w:rsidRPr="00DF09A1">
        <w:t>připra</w:t>
      </w:r>
      <w:r>
        <w:t>vení</w:t>
      </w:r>
      <w:r w:rsidRPr="00DF09A1">
        <w:t xml:space="preserve"> a iniciov</w:t>
      </w:r>
      <w:r>
        <w:t>ání změn</w:t>
      </w:r>
      <w:r w:rsidRPr="00DF09A1">
        <w:t xml:space="preserve"> zákonů, vyhl</w:t>
      </w:r>
      <w:r>
        <w:t>ášek či</w:t>
      </w:r>
      <w:r w:rsidRPr="00DF09A1">
        <w:t xml:space="preserve"> norem, které</w:t>
      </w:r>
      <w:r>
        <w:t xml:space="preserve"> </w:t>
      </w:r>
      <w:r w:rsidRPr="00DF09A1">
        <w:t>poskytnou cyklistům v Praze maximální uživatelské bezpečí a zvýší</w:t>
      </w:r>
      <w:r>
        <w:t xml:space="preserve"> </w:t>
      </w:r>
      <w:r w:rsidRPr="00DF09A1">
        <w:t>vlídnost dopravního prostředí města</w:t>
      </w:r>
      <w:r>
        <w:t>.</w:t>
      </w:r>
    </w:p>
    <w:p w:rsidR="00C82840" w:rsidRDefault="00C82840" w:rsidP="00C82840">
      <w:r>
        <w:t xml:space="preserve">Městská část Praha 8 má vytvořen </w:t>
      </w:r>
      <w:r w:rsidRPr="00F565F3">
        <w:rPr>
          <w:b/>
        </w:rPr>
        <w:t>Generel bezmotorové dopravy Prahy 8</w:t>
      </w:r>
      <w:r w:rsidRPr="00F565F3">
        <w:t xml:space="preserve">, jehož cílem </w:t>
      </w:r>
      <w:r>
        <w:t xml:space="preserve">není jen plánování a postupné realizování kilometrů speciální cyklistické infrastruktury, ale také vytvoření podmínek pro bezpečný pohyb cyklistů na území celého města. </w:t>
      </w:r>
      <w:r w:rsidR="003D09F7">
        <w:t>O</w:t>
      </w:r>
      <w:r w:rsidR="003D09F7" w:rsidRPr="00784DDE">
        <w:t xml:space="preserve">bčané měli </w:t>
      </w:r>
      <w:r w:rsidR="003D09F7">
        <w:t xml:space="preserve">také </w:t>
      </w:r>
      <w:r w:rsidR="003D09F7" w:rsidRPr="00784DDE">
        <w:t xml:space="preserve">možnost </w:t>
      </w:r>
      <w:r w:rsidR="003D09F7">
        <w:t xml:space="preserve">během zpracovávání tohoto dokumentu </w:t>
      </w:r>
      <w:r w:rsidR="003D09F7" w:rsidRPr="00784DDE">
        <w:t>vyjádřit sv</w:t>
      </w:r>
      <w:r w:rsidR="003D09F7">
        <w:t>é</w:t>
      </w:r>
      <w:r w:rsidR="003D09F7" w:rsidRPr="00784DDE">
        <w:t xml:space="preserve"> připomínky.</w:t>
      </w:r>
      <w:r w:rsidR="003D09F7">
        <w:t xml:space="preserve"> </w:t>
      </w:r>
      <w:r w:rsidRPr="00784DDE">
        <w:t>V současné době</w:t>
      </w:r>
      <w:r w:rsidR="003D09F7">
        <w:t xml:space="preserve"> (2015) není vytvořený </w:t>
      </w:r>
      <w:r w:rsidR="003D09F7" w:rsidRPr="003D09F7">
        <w:t>Generel bezmotorové dopravy Prahy 8</w:t>
      </w:r>
      <w:r w:rsidR="003D09F7">
        <w:t xml:space="preserve"> schválen orgánem MČ. </w:t>
      </w:r>
      <w:r>
        <w:t>Do budoucna je c</w:t>
      </w:r>
      <w:r w:rsidRPr="00784DDE">
        <w:t>ílem</w:t>
      </w:r>
      <w:r>
        <w:t xml:space="preserve"> </w:t>
      </w:r>
      <w:r w:rsidRPr="00784DDE">
        <w:t xml:space="preserve">zvýšit podíl cyklodopravy na celkové mobilitě obyvatel Prahy 8. </w:t>
      </w:r>
      <w:r>
        <w:t xml:space="preserve">Dle nově vznikajícího generelu </w:t>
      </w:r>
      <w:r w:rsidRPr="00784DDE">
        <w:t>síť cyklotras</w:t>
      </w:r>
      <w:r>
        <w:t xml:space="preserve"> </w:t>
      </w:r>
      <w:r w:rsidRPr="00784DDE">
        <w:t>v so</w:t>
      </w:r>
      <w:r>
        <w:t>učasné době na území městské části</w:t>
      </w:r>
      <w:r w:rsidRPr="00784DDE">
        <w:t xml:space="preserve"> Praha 8 nezajišťuje vhodné podmínky pro využití kola jako dopravního prostředku. Cílem </w:t>
      </w:r>
      <w:r>
        <w:t xml:space="preserve">dokumentu </w:t>
      </w:r>
      <w:r w:rsidRPr="00784DDE">
        <w:t xml:space="preserve">je </w:t>
      </w:r>
      <w:r>
        <w:t xml:space="preserve">tedy </w:t>
      </w:r>
      <w:r w:rsidRPr="00784DDE">
        <w:t>vytvořit podmínky pro vznik dopravní indukce (cyklistické)</w:t>
      </w:r>
      <w:r>
        <w:t xml:space="preserve"> a </w:t>
      </w:r>
      <w:r w:rsidRPr="00784DDE">
        <w:t>nabídnou obyvatelům nové, lepší, kvalitnější a bezpečnější možnosti cyklodopravy, které automaticky vyvolají vyšší poptávku po tomto druhu mobility. Nejedná se pouze o doplnění cyklistické sítě novými cyklotrasami, ale o rozsáhlejší navazující opatření</w:t>
      </w:r>
      <w:r>
        <w:t>,</w:t>
      </w:r>
      <w:r w:rsidRPr="00784DDE">
        <w:t xml:space="preserve"> jako </w:t>
      </w:r>
      <w:r>
        <w:t xml:space="preserve">je </w:t>
      </w:r>
      <w:r w:rsidRPr="00784DDE">
        <w:t>zvýšení bezpečnosti, navázaní cyklotras na městskou komunikac</w:t>
      </w:r>
      <w:r>
        <w:t xml:space="preserve">i, dostatečné množství stojanů nebo </w:t>
      </w:r>
      <w:r w:rsidRPr="00784DDE">
        <w:t>vytvoření systému pů</w:t>
      </w:r>
      <w:r w:rsidR="004C2F97">
        <w:t>jčování veřejných jízdních kol.</w:t>
      </w:r>
    </w:p>
    <w:p w:rsidR="004C2F97" w:rsidRDefault="004C2F97" w:rsidP="00C82840">
      <w:r>
        <w:t xml:space="preserve">Aktuální řešenou problematikou hl. m. Prahy jsou </w:t>
      </w:r>
      <w:r w:rsidRPr="004C2F97">
        <w:t xml:space="preserve">východiska a pravidla pro </w:t>
      </w:r>
      <w:r>
        <w:t>umístění, stavební uspořádání a </w:t>
      </w:r>
      <w:r w:rsidRPr="004C2F97">
        <w:t>vybavení zastávek a přestupních bodů PID.</w:t>
      </w:r>
      <w:r>
        <w:t xml:space="preserve"> V současné době neexistuje </w:t>
      </w:r>
      <w:r w:rsidRPr="004C2F97">
        <w:t>koncepční dokument řešící problematiku zastávek a přestupních</w:t>
      </w:r>
      <w:r>
        <w:t xml:space="preserve"> uzlů veřejné dopravy. </w:t>
      </w:r>
      <w:r>
        <w:t>Nejedná se přitom pouze o problematiku dlouhých pěších vzdáleností při přestupech, ale také o kulturu prostředí, jeho potenciálu a nárocích, které by měl daný prostor splňovat.</w:t>
      </w:r>
      <w:r w:rsidRPr="004C2F97">
        <w:t xml:space="preserve"> V rámci zvyšování atraktivity a dostupnosti veřejné hromadné dopravy je nutné </w:t>
      </w:r>
      <w:r>
        <w:t>se touto oblastí zabývat</w:t>
      </w:r>
      <w:r w:rsidRPr="004C2F97">
        <w:t>, a to jak z pohledu kvality služby veřejné hromadné dopravy, tak z poh</w:t>
      </w:r>
      <w:r>
        <w:t>ledu kvality veřejného prostoru. Z</w:t>
      </w:r>
      <w:r w:rsidRPr="004C2F97">
        <w:t>astávky a přestupní uzly veřejné dopravy jsou výraznými prvky v rámci veřejných prostranství s vysokou koncentrací lidí</w:t>
      </w:r>
      <w:r>
        <w:t xml:space="preserve"> a je nutné tento prostor systematicky řešit. V oblasti MČ Praha 8 se tento problém týká zejména přestupního uzlu Palmovka. ROPID vydal dokument „</w:t>
      </w:r>
      <w:r w:rsidRPr="002E1238">
        <w:rPr>
          <w:b/>
        </w:rPr>
        <w:t>6 důvodů, proč je potřeba Standard přestupních uzlů a zastávek PID</w:t>
      </w:r>
      <w:r>
        <w:t>“. Těmito důvody jsou:</w:t>
      </w:r>
    </w:p>
    <w:p w:rsidR="004C2F97" w:rsidRDefault="004C2F97" w:rsidP="004C2F97">
      <w:pPr>
        <w:pStyle w:val="Odstavecseseznamem"/>
        <w:numPr>
          <w:ilvl w:val="0"/>
          <w:numId w:val="125"/>
        </w:numPr>
      </w:pPr>
      <w:r>
        <w:t>Odpudivé a nekomfortní přestupní uzly – přestup je bariéra</w:t>
      </w:r>
    </w:p>
    <w:p w:rsidR="004C2F97" w:rsidRDefault="004C2F97" w:rsidP="004C2F97">
      <w:pPr>
        <w:pStyle w:val="Odstavecseseznamem"/>
        <w:numPr>
          <w:ilvl w:val="0"/>
          <w:numId w:val="125"/>
        </w:numPr>
      </w:pPr>
      <w:r>
        <w:t>Nekomfortní přístup na zastávku či dokonce jeho absence – na zastávku se není jak dostat</w:t>
      </w:r>
    </w:p>
    <w:p w:rsidR="004C2F97" w:rsidRDefault="004C2F97" w:rsidP="004C2F97">
      <w:pPr>
        <w:pStyle w:val="Odstavecseseznamem"/>
        <w:numPr>
          <w:ilvl w:val="0"/>
          <w:numId w:val="125"/>
        </w:numPr>
      </w:pPr>
      <w:r>
        <w:t>Chybějící dynamický informační systém – Praha a okolí je jednou z posledních „vyspělých“ aglomerací bez on-line informací</w:t>
      </w:r>
    </w:p>
    <w:p w:rsidR="004C2F97" w:rsidRDefault="004C2F97" w:rsidP="004C2F97">
      <w:pPr>
        <w:pStyle w:val="Odstavecseseznamem"/>
        <w:numPr>
          <w:ilvl w:val="0"/>
          <w:numId w:val="125"/>
        </w:numPr>
      </w:pPr>
      <w:r>
        <w:t>Různorodý vzhled zastávek a absence naváděcího systému – náhodný cestující se ztrácí</w:t>
      </w:r>
    </w:p>
    <w:p w:rsidR="004C2F97" w:rsidRDefault="004C2F97" w:rsidP="004C2F97">
      <w:pPr>
        <w:pStyle w:val="Odstavecseseznamem"/>
        <w:numPr>
          <w:ilvl w:val="0"/>
          <w:numId w:val="125"/>
        </w:numPr>
      </w:pPr>
      <w:r>
        <w:t>Nejasná koncepce rozvoje městského mobiliáře na zastávkách</w:t>
      </w:r>
    </w:p>
    <w:p w:rsidR="004C2F97" w:rsidRDefault="004C2F97" w:rsidP="004C2F97">
      <w:pPr>
        <w:pStyle w:val="Odstavecseseznamem"/>
        <w:numPr>
          <w:ilvl w:val="0"/>
          <w:numId w:val="125"/>
        </w:numPr>
      </w:pPr>
      <w:r>
        <w:t>Roztříštěné kompetence pro vlastnictví, správu a údržbu zastávek a informací</w:t>
      </w:r>
    </w:p>
    <w:p w:rsidR="009D6121" w:rsidRDefault="009D6121" w:rsidP="009D6121">
      <w:r>
        <w:t xml:space="preserve">Hl. m. Praha má v oblasti hromadné dopravy zpracován </w:t>
      </w:r>
      <w:r w:rsidRPr="005C543B">
        <w:rPr>
          <w:b/>
        </w:rPr>
        <w:t>Regionální plán Pražské integrované dopravy na rok 2015 s výhledem na období 2016 – 2019</w:t>
      </w:r>
      <w:r>
        <w:rPr>
          <w:b/>
        </w:rPr>
        <w:t xml:space="preserve">, </w:t>
      </w:r>
      <w:r w:rsidRPr="005C543B">
        <w:t>jenž</w:t>
      </w:r>
      <w:r>
        <w:rPr>
          <w:b/>
        </w:rPr>
        <w:t xml:space="preserve"> </w:t>
      </w:r>
      <w:r>
        <w:t>má za cíl stanovit objem dopravních výkonů a z něj vyplývající rámec finančního krytí PID. Nástrojem pro zajištění rychlé a spolehlivé veřejné hromadné dopravy jsou preferenční opatření, jejíchž základním cílem je zvýšení plynulosti provozu vozidel MHD a odstranění nepříznivých vlivů integrované autobusové dopravy na provoz veřejné hromadné dopravy za účelem zajištění:</w:t>
      </w:r>
    </w:p>
    <w:p w:rsidR="009D6121" w:rsidRDefault="009D6121" w:rsidP="002B4773">
      <w:pPr>
        <w:pStyle w:val="Odstavecseseznamem"/>
        <w:numPr>
          <w:ilvl w:val="0"/>
          <w:numId w:val="59"/>
        </w:numPr>
      </w:pPr>
      <w:r>
        <w:t>zvýšení reálné cestovní rychlosti (zkrácení jízdních dob)</w:t>
      </w:r>
    </w:p>
    <w:p w:rsidR="009D6121" w:rsidRDefault="009D6121" w:rsidP="002B4773">
      <w:pPr>
        <w:pStyle w:val="Odstavecseseznamem"/>
        <w:numPr>
          <w:ilvl w:val="0"/>
          <w:numId w:val="59"/>
        </w:numPr>
        <w:ind w:left="714" w:hanging="357"/>
      </w:pPr>
      <w:r>
        <w:t>zlepšení spolehlivosti VHD (dodržování jízdního řádu)</w:t>
      </w:r>
    </w:p>
    <w:p w:rsidR="009D6121" w:rsidRDefault="009D6121" w:rsidP="002B4773">
      <w:pPr>
        <w:pStyle w:val="Odstavecseseznamem"/>
        <w:numPr>
          <w:ilvl w:val="0"/>
          <w:numId w:val="59"/>
        </w:numPr>
        <w:ind w:left="714" w:hanging="357"/>
      </w:pPr>
      <w:r>
        <w:t>snížení počtu vypravených vozidel (celkové zrychlení oběhů)</w:t>
      </w:r>
    </w:p>
    <w:p w:rsidR="009D6121" w:rsidRDefault="009D6121" w:rsidP="002B4773">
      <w:pPr>
        <w:pStyle w:val="Odstavecseseznamem"/>
        <w:numPr>
          <w:ilvl w:val="0"/>
          <w:numId w:val="59"/>
        </w:numPr>
        <w:ind w:left="714" w:hanging="357"/>
      </w:pPr>
      <w:r>
        <w:t>úspoře energie a pohonných hmot</w:t>
      </w:r>
    </w:p>
    <w:p w:rsidR="009D6121" w:rsidRPr="00DF09A1" w:rsidRDefault="009D6121" w:rsidP="002B4773">
      <w:pPr>
        <w:pStyle w:val="Odstavecseseznamem"/>
        <w:numPr>
          <w:ilvl w:val="0"/>
          <w:numId w:val="59"/>
        </w:numPr>
      </w:pPr>
      <w:r>
        <w:t>ekologické přínosy (snížení emisí a hluku)</w:t>
      </w:r>
    </w:p>
    <w:p w:rsidR="002B4773" w:rsidRDefault="00005DFE" w:rsidP="00BA1829">
      <w:r>
        <w:t xml:space="preserve">Příkladem preferenčního opatření a v současné době nezbytnou samozřejmostí v provozu by mělo být vybavování světelných signalizačních zařízení technologií, která umožňuje preferenci vozidel veřejné hromadné dopravy na křižovatkách. </w:t>
      </w:r>
      <w:r w:rsidR="00BA1829">
        <w:t>Tato preferenční opatření by se měla zaměřit zejména na okrajové části Prahy, na dopravně zatížené radiály s provozem prostředků veřejné hromadné dopravy v rámci komunikační sítě města i regionu. Pokud těmito opatřením dojde k odstranění negativních vlivů IAD na provoz veřejné dopravy, tak může být snížena i intenzita provozu IAD na těchto komunikacích a to zejména tranzitního provozu.</w:t>
      </w:r>
      <w:r w:rsidR="002B4773">
        <w:t xml:space="preserve"> Opatření týkající se preference tramvají a autobusů na úkor individuálních automobilů jsou zakotvena i v návrhu Strategického plánu hl. m. Prahy. Zde se konkrétně jedná např. o aktivity:</w:t>
      </w:r>
    </w:p>
    <w:p w:rsidR="003052F7" w:rsidRDefault="002B4773" w:rsidP="002B4773">
      <w:pPr>
        <w:pStyle w:val="Odstavecseseznamem"/>
        <w:numPr>
          <w:ilvl w:val="0"/>
          <w:numId w:val="123"/>
        </w:numPr>
      </w:pPr>
      <w:r>
        <w:t>realizace nového oddělení tramvajového pásu od uličního provozu</w:t>
      </w:r>
    </w:p>
    <w:p w:rsidR="002B4773" w:rsidRDefault="002B4773" w:rsidP="002B4773">
      <w:pPr>
        <w:pStyle w:val="Odstavecseseznamem"/>
        <w:numPr>
          <w:ilvl w:val="0"/>
          <w:numId w:val="123"/>
        </w:numPr>
      </w:pPr>
      <w:r>
        <w:t>realizace či vyznačení vyhrazených jízdních pruhů pro autobusy</w:t>
      </w:r>
    </w:p>
    <w:p w:rsidR="002B4773" w:rsidRDefault="002B4773" w:rsidP="002B4773">
      <w:pPr>
        <w:pStyle w:val="Odstavecseseznamem"/>
        <w:numPr>
          <w:ilvl w:val="0"/>
          <w:numId w:val="123"/>
        </w:numPr>
      </w:pPr>
      <w:r>
        <w:t>opatření k rychlejšímu a bezpečnějšímu výstupu a nástupu na zastávkách autobusů a tramvají (časové ostrůvky, zvýšení nástupních hran atd.)</w:t>
      </w:r>
    </w:p>
    <w:p w:rsidR="00C82840" w:rsidRDefault="00C82840" w:rsidP="00C82840">
      <w:pPr>
        <w:autoSpaceDE w:val="0"/>
        <w:autoSpaceDN w:val="0"/>
        <w:adjustRightInd w:val="0"/>
      </w:pPr>
      <w:r w:rsidRPr="009420AB">
        <w:t xml:space="preserve">V roce 2013 byla zpracovaná </w:t>
      </w:r>
      <w:r w:rsidRPr="009420AB">
        <w:rPr>
          <w:b/>
        </w:rPr>
        <w:t>Koncepce odstraňování bariér ve veřejné hromadné dopravě v hlavním městě Praze</w:t>
      </w:r>
      <w:r>
        <w:rPr>
          <w:b/>
        </w:rPr>
        <w:t xml:space="preserve">, </w:t>
      </w:r>
      <w:r w:rsidRPr="00135037">
        <w:t xml:space="preserve">jejímž cílem </w:t>
      </w:r>
      <w:r>
        <w:t xml:space="preserve">je do roku 2025 vytvořit </w:t>
      </w:r>
      <w:r w:rsidRPr="00135037">
        <w:t>veřejnou hromadnou dopravu v maximální možné míře bezbariérovou.</w:t>
      </w:r>
      <w:r>
        <w:t xml:space="preserve"> </w:t>
      </w:r>
      <w:r w:rsidRPr="00135037">
        <w:t>Hlavní město Praha se má stát moderním a otevřeným městem, jehož síť veřejné</w:t>
      </w:r>
      <w:r>
        <w:t xml:space="preserve"> </w:t>
      </w:r>
      <w:r w:rsidRPr="00135037">
        <w:t>hromadné dopravy může využívat skutečně každý.</w:t>
      </w:r>
      <w:r>
        <w:t xml:space="preserve"> V rámci koncepce byla vymezena tato opatření:</w:t>
      </w:r>
    </w:p>
    <w:p w:rsidR="00C82840" w:rsidRDefault="00C82840" w:rsidP="002B4773">
      <w:pPr>
        <w:pStyle w:val="Odstavecseseznamem"/>
        <w:numPr>
          <w:ilvl w:val="0"/>
          <w:numId w:val="35"/>
        </w:numPr>
        <w:autoSpaceDE w:val="0"/>
        <w:autoSpaceDN w:val="0"/>
        <w:adjustRightInd w:val="0"/>
        <w:ind w:left="714" w:hanging="357"/>
      </w:pPr>
      <w:r w:rsidRPr="00135037">
        <w:t>Obecná opatření a opatření pro institucionální zajištění odstraňování</w:t>
      </w:r>
      <w:r>
        <w:t xml:space="preserve"> </w:t>
      </w:r>
      <w:r w:rsidRPr="00135037">
        <w:t>bariér a pro posilování informovanosti</w:t>
      </w:r>
    </w:p>
    <w:p w:rsidR="00C82840" w:rsidRDefault="00C82840" w:rsidP="002B4773">
      <w:pPr>
        <w:pStyle w:val="Odstavecseseznamem"/>
        <w:numPr>
          <w:ilvl w:val="0"/>
          <w:numId w:val="35"/>
        </w:numPr>
        <w:autoSpaceDE w:val="0"/>
        <w:autoSpaceDN w:val="0"/>
        <w:adjustRightInd w:val="0"/>
        <w:ind w:left="714" w:hanging="357"/>
      </w:pPr>
      <w:r w:rsidRPr="00135037">
        <w:t>Výstavba a údržba výtahů a bezbariérových přístupů do stanic metra</w:t>
      </w:r>
    </w:p>
    <w:p w:rsidR="00C82840" w:rsidRDefault="00C82840" w:rsidP="002B4773">
      <w:pPr>
        <w:pStyle w:val="Odstavecseseznamem"/>
        <w:numPr>
          <w:ilvl w:val="0"/>
          <w:numId w:val="35"/>
        </w:numPr>
        <w:autoSpaceDE w:val="0"/>
        <w:autoSpaceDN w:val="0"/>
        <w:adjustRightInd w:val="0"/>
        <w:ind w:left="714" w:hanging="357"/>
      </w:pPr>
      <w:r w:rsidRPr="00135037">
        <w:t>Další opatření odstraňující liniové bariéry a posilující využitelnost osobám se sníženou pohyblivostí</w:t>
      </w:r>
    </w:p>
    <w:p w:rsidR="00C82840" w:rsidRDefault="00C82840" w:rsidP="002B4773">
      <w:pPr>
        <w:pStyle w:val="Odstavecseseznamem"/>
        <w:numPr>
          <w:ilvl w:val="0"/>
          <w:numId w:val="35"/>
        </w:numPr>
        <w:autoSpaceDE w:val="0"/>
        <w:autoSpaceDN w:val="0"/>
        <w:adjustRightInd w:val="0"/>
        <w:ind w:left="714" w:hanging="357"/>
      </w:pPr>
      <w:r w:rsidRPr="00135037">
        <w:t>Opatření odstraňování bariér pro osoby se zrakovým postižením a rozvoj navigačního a orientačního systému</w:t>
      </w:r>
    </w:p>
    <w:p w:rsidR="00C82840" w:rsidRDefault="00C82840" w:rsidP="002B4773">
      <w:pPr>
        <w:pStyle w:val="Odstavecseseznamem"/>
        <w:numPr>
          <w:ilvl w:val="0"/>
          <w:numId w:val="35"/>
        </w:numPr>
        <w:autoSpaceDE w:val="0"/>
        <w:autoSpaceDN w:val="0"/>
        <w:adjustRightInd w:val="0"/>
        <w:ind w:left="714" w:hanging="357"/>
      </w:pPr>
      <w:r w:rsidRPr="00135037">
        <w:t>Opatření odstraňování bariér pro osoby se sluchovým postižením a zlepšení jejich navigace a orientace v</w:t>
      </w:r>
      <w:r>
        <w:t> </w:t>
      </w:r>
      <w:r w:rsidRPr="00135037">
        <w:t>dopravě</w:t>
      </w:r>
    </w:p>
    <w:p w:rsidR="00C82840" w:rsidRDefault="00C82840" w:rsidP="002B4773">
      <w:pPr>
        <w:pStyle w:val="Odstavecseseznamem"/>
        <w:numPr>
          <w:ilvl w:val="0"/>
          <w:numId w:val="35"/>
        </w:numPr>
        <w:autoSpaceDE w:val="0"/>
        <w:autoSpaceDN w:val="0"/>
        <w:adjustRightInd w:val="0"/>
        <w:ind w:left="714" w:hanging="357"/>
      </w:pPr>
      <w:r w:rsidRPr="00135037">
        <w:t>Opatření odstranění bariérovosti a zvýšení možnosti užívání přímo prostředků veřejné dopravy</w:t>
      </w:r>
    </w:p>
    <w:p w:rsidR="00C82840" w:rsidRPr="00135037" w:rsidRDefault="00C82840" w:rsidP="002B4773">
      <w:pPr>
        <w:pStyle w:val="Odstavecseseznamem"/>
        <w:numPr>
          <w:ilvl w:val="0"/>
          <w:numId w:val="35"/>
        </w:numPr>
        <w:autoSpaceDE w:val="0"/>
        <w:autoSpaceDN w:val="0"/>
        <w:adjustRightInd w:val="0"/>
        <w:ind w:left="714" w:hanging="357"/>
      </w:pPr>
      <w:r w:rsidRPr="00135037">
        <w:t>Opatření rozvoje služeb další dopravy a souvisejících služeb</w:t>
      </w:r>
    </w:p>
    <w:p w:rsidR="00530AA4" w:rsidRDefault="00530AA4" w:rsidP="00530AA4">
      <w:pPr>
        <w:pStyle w:val="Nadpis3"/>
      </w:pPr>
      <w:bookmarkStart w:id="82" w:name="_Toc440576629"/>
      <w:bookmarkStart w:id="83" w:name="_Toc440618354"/>
      <w:bookmarkStart w:id="84" w:name="_Toc443890033"/>
      <w:bookmarkStart w:id="85" w:name="_Toc444151419"/>
      <w:r>
        <w:t>Životní prostředí</w:t>
      </w:r>
      <w:bookmarkEnd w:id="82"/>
      <w:bookmarkEnd w:id="83"/>
      <w:bookmarkEnd w:id="84"/>
      <w:bookmarkEnd w:id="85"/>
      <w:r w:rsidRPr="00213215">
        <w:t xml:space="preserve"> </w:t>
      </w:r>
    </w:p>
    <w:p w:rsidR="00213215" w:rsidRPr="00213215" w:rsidRDefault="00213215" w:rsidP="00D05228">
      <w:r w:rsidRPr="00213215">
        <w:t>Hlavními problémy MČ v oblasti životního prostředí je silně znečištěná voda řeky Rokytk</w:t>
      </w:r>
      <w:r w:rsidR="00334AEF">
        <w:t xml:space="preserve">y, výskyt záplavových území </w:t>
      </w:r>
      <w:r w:rsidRPr="00213215">
        <w:t>a neg</w:t>
      </w:r>
      <w:r w:rsidR="00334AEF">
        <w:t xml:space="preserve">ativní jevy spojené s dopravou, zejména vysoká úroveň </w:t>
      </w:r>
      <w:r w:rsidRPr="00213215">
        <w:t>hl</w:t>
      </w:r>
      <w:r w:rsidR="00334AEF">
        <w:t xml:space="preserve">uku a znečistěné ovzduší. </w:t>
      </w:r>
    </w:p>
    <w:p w:rsidR="007106DB" w:rsidRDefault="00334AEF" w:rsidP="00D05228">
      <w:r>
        <w:t>Plán na realizaci efektivní ochrany životního prostředí v České republice do roku 2020 vymezuje</w:t>
      </w:r>
      <w:r>
        <w:rPr>
          <w:b/>
        </w:rPr>
        <w:t xml:space="preserve"> </w:t>
      </w:r>
      <w:r w:rsidR="007106DB" w:rsidRPr="007106DB">
        <w:rPr>
          <w:b/>
        </w:rPr>
        <w:t>Státní politika životního prostředí České republiky</w:t>
      </w:r>
      <w:r w:rsidR="007106DB">
        <w:t>. Hlavním cílem je zajistit zdravé a kvalitní životní prostředí pro občany žijící v České republice, přispět k efektivnímu využívání veškerých zdrojů a minimalizovat negativní dopady lidské činnosti na životní prostředí, včetně dopadů přesahujících hranice státu, a přispět tak k zlepšování kvality života v</w:t>
      </w:r>
      <w:r w:rsidR="00E346AC">
        <w:t> </w:t>
      </w:r>
      <w:r w:rsidR="007106DB">
        <w:t xml:space="preserve">Evropě i celosvětově. </w:t>
      </w:r>
    </w:p>
    <w:p w:rsidR="007106DB" w:rsidRDefault="007106DB" w:rsidP="00D05228">
      <w:r>
        <w:t xml:space="preserve">Státní politika životního prostředí České republiky je zaměřena na tyto tematické oblasti: </w:t>
      </w:r>
    </w:p>
    <w:p w:rsidR="00196E44" w:rsidRPr="005E57E1" w:rsidRDefault="007106DB" w:rsidP="002B4773">
      <w:pPr>
        <w:pStyle w:val="Odstavecseseznamem"/>
        <w:numPr>
          <w:ilvl w:val="0"/>
          <w:numId w:val="29"/>
        </w:numPr>
        <w:rPr>
          <w:color w:val="1F497D" w:themeColor="text2"/>
        </w:rPr>
      </w:pPr>
      <w:r w:rsidRPr="005E57E1">
        <w:rPr>
          <w:color w:val="1F497D" w:themeColor="text2"/>
        </w:rPr>
        <w:t>Ochrana a udržitelné využívání zdrojů včetně ochrany přírodních zdrojů, zajištění ochrany vod a</w:t>
      </w:r>
      <w:r w:rsidR="00D64CC2">
        <w:rPr>
          <w:color w:val="1F497D" w:themeColor="text2"/>
        </w:rPr>
        <w:t> </w:t>
      </w:r>
      <w:r w:rsidRPr="005E57E1">
        <w:rPr>
          <w:color w:val="1F497D" w:themeColor="text2"/>
        </w:rPr>
        <w:t>zlepšování jejich stavu, předcházení vzniku odpadů, zajištění jejich maximálního využití a omezování jejich negativního vlivu na životní prostředí, ochranu a udržitelné využívání půd</w:t>
      </w:r>
      <w:r w:rsidR="00196E44" w:rsidRPr="005E57E1">
        <w:rPr>
          <w:color w:val="1F497D" w:themeColor="text2"/>
        </w:rPr>
        <w:t>ního a horninového prostředí.</w:t>
      </w:r>
    </w:p>
    <w:p w:rsidR="00196E44" w:rsidRPr="005E57E1" w:rsidRDefault="007106DB" w:rsidP="002B4773">
      <w:pPr>
        <w:pStyle w:val="Odstavecseseznamem"/>
        <w:numPr>
          <w:ilvl w:val="0"/>
          <w:numId w:val="29"/>
        </w:numPr>
        <w:rPr>
          <w:color w:val="1F497D" w:themeColor="text2"/>
        </w:rPr>
      </w:pPr>
      <w:r w:rsidRPr="005E57E1">
        <w:rPr>
          <w:color w:val="1F497D" w:themeColor="text2"/>
        </w:rPr>
        <w:t>Ochrana klimatu a zlepšení kvality ovzduší s cílem snižování emisí skleníkových plynů a omezování negativních dopadů změny klimatu na území ČR, snížení úrovně znečištění ovzduší a podpory efektivního a vůči přírodě šetrného využívání obnovitelných zdrojů e</w:t>
      </w:r>
      <w:r w:rsidR="00196E44" w:rsidRPr="005E57E1">
        <w:rPr>
          <w:color w:val="1F497D" w:themeColor="text2"/>
        </w:rPr>
        <w:t>nergie a energetických úspor.</w:t>
      </w:r>
    </w:p>
    <w:p w:rsidR="00196E44" w:rsidRPr="005E57E1" w:rsidRDefault="007106DB" w:rsidP="002B4773">
      <w:pPr>
        <w:pStyle w:val="Odstavecseseznamem"/>
        <w:numPr>
          <w:ilvl w:val="0"/>
          <w:numId w:val="29"/>
        </w:numPr>
        <w:rPr>
          <w:color w:val="1F497D" w:themeColor="text2"/>
        </w:rPr>
      </w:pPr>
      <w:r w:rsidRPr="005E57E1">
        <w:rPr>
          <w:color w:val="1F497D" w:themeColor="text2"/>
        </w:rPr>
        <w:t>Ochrana přírody a krajiny spočívající především v ochraně a posílení ekologických funkcí krajiny, zachování přírodních a krajinných hodnot a zlepšení</w:t>
      </w:r>
      <w:r w:rsidR="00196E44" w:rsidRPr="005E57E1">
        <w:rPr>
          <w:color w:val="1F497D" w:themeColor="text2"/>
        </w:rPr>
        <w:t xml:space="preserve"> kvality prostředí ve městech. </w:t>
      </w:r>
    </w:p>
    <w:p w:rsidR="007106DB" w:rsidRPr="005E57E1" w:rsidRDefault="007106DB" w:rsidP="002B4773">
      <w:pPr>
        <w:pStyle w:val="Odstavecseseznamem"/>
        <w:numPr>
          <w:ilvl w:val="0"/>
          <w:numId w:val="29"/>
        </w:numPr>
        <w:rPr>
          <w:color w:val="1F497D" w:themeColor="text2"/>
        </w:rPr>
      </w:pPr>
      <w:r w:rsidRPr="005E57E1">
        <w:rPr>
          <w:color w:val="1F497D" w:themeColor="text2"/>
        </w:rPr>
        <w:t>Bezpečné prostředí zahrnující jak předcházení následkům přírodních nebezpečí (povodně, sucha, svahové nestability, eroze, apod.), tak i předcházení vzniku antropogenních rizik.</w:t>
      </w:r>
    </w:p>
    <w:p w:rsidR="00600F0A" w:rsidRPr="00E461C0" w:rsidRDefault="00600F0A" w:rsidP="00600F0A">
      <w:r>
        <w:t>Z</w:t>
      </w:r>
      <w:r w:rsidRPr="00E461C0">
        <w:t xml:space="preserve">ákladní obecné cíle České republiky v oblasti </w:t>
      </w:r>
      <w:r>
        <w:t xml:space="preserve">environmentálního vzdělávání, výchovy a osvěty </w:t>
      </w:r>
      <w:r w:rsidRPr="00E461C0">
        <w:t xml:space="preserve">jsou stanoveny v dokumentu </w:t>
      </w:r>
      <w:r w:rsidRPr="00E461C0">
        <w:rPr>
          <w:b/>
        </w:rPr>
        <w:t>„Cíle a indikátory pro</w:t>
      </w:r>
      <w:r>
        <w:rPr>
          <w:b/>
        </w:rPr>
        <w:t> </w:t>
      </w:r>
      <w:r w:rsidRPr="00E461C0">
        <w:rPr>
          <w:b/>
        </w:rPr>
        <w:t>environmentální Vzdělávání, výchovu a osvětu v České republice“</w:t>
      </w:r>
      <w:r w:rsidRPr="00E461C0">
        <w:t xml:space="preserve"> vydaném Ministerstvem životního prostředí v roce 2011 a snaží se</w:t>
      </w:r>
      <w:r w:rsidRPr="00E461C0">
        <w:rPr>
          <w:color w:val="FF0000"/>
        </w:rPr>
        <w:t xml:space="preserve"> </w:t>
      </w:r>
      <w:r w:rsidRPr="00E461C0">
        <w:t>o rozvoj hlavních kompetencí pro</w:t>
      </w:r>
      <w:r>
        <w:t> </w:t>
      </w:r>
      <w:r w:rsidRPr="00E461C0">
        <w:t>environmentálně odpovědné jednání v</w:t>
      </w:r>
      <w:r>
        <w:t> </w:t>
      </w:r>
      <w:r w:rsidRPr="00E461C0">
        <w:t xml:space="preserve">následujících oblastech: </w:t>
      </w:r>
    </w:p>
    <w:p w:rsidR="00600F0A" w:rsidRPr="00E461C0" w:rsidRDefault="00D05228" w:rsidP="002B4773">
      <w:pPr>
        <w:numPr>
          <w:ilvl w:val="0"/>
          <w:numId w:val="38"/>
        </w:numPr>
        <w:ind w:hanging="360"/>
        <w:contextualSpacing/>
      </w:pPr>
      <w:r>
        <w:t>Vz</w:t>
      </w:r>
      <w:r w:rsidR="00600F0A">
        <w:t>tah k přírodě;</w:t>
      </w:r>
    </w:p>
    <w:p w:rsidR="00600F0A" w:rsidRPr="00E461C0" w:rsidRDefault="00D05228" w:rsidP="002B4773">
      <w:pPr>
        <w:numPr>
          <w:ilvl w:val="0"/>
          <w:numId w:val="38"/>
        </w:numPr>
        <w:ind w:hanging="360"/>
        <w:contextualSpacing/>
      </w:pPr>
      <w:r>
        <w:t>V</w:t>
      </w:r>
      <w:r w:rsidR="00600F0A" w:rsidRPr="00E461C0">
        <w:t>ztah k</w:t>
      </w:r>
      <w:r w:rsidR="00600F0A">
        <w:t> </w:t>
      </w:r>
      <w:r w:rsidR="00600F0A" w:rsidRPr="00E461C0">
        <w:t>místu</w:t>
      </w:r>
      <w:r w:rsidR="00600F0A">
        <w:t>;</w:t>
      </w:r>
    </w:p>
    <w:p w:rsidR="00600F0A" w:rsidRPr="00E461C0" w:rsidRDefault="00D05228" w:rsidP="002B4773">
      <w:pPr>
        <w:numPr>
          <w:ilvl w:val="0"/>
          <w:numId w:val="38"/>
        </w:numPr>
        <w:ind w:hanging="360"/>
        <w:contextualSpacing/>
      </w:pPr>
      <w:r>
        <w:t>E</w:t>
      </w:r>
      <w:r w:rsidR="00600F0A" w:rsidRPr="00E461C0">
        <w:t>kologické děje a zákonitosti</w:t>
      </w:r>
      <w:r w:rsidR="00600F0A">
        <w:t>;</w:t>
      </w:r>
    </w:p>
    <w:p w:rsidR="00600F0A" w:rsidRPr="00E461C0" w:rsidRDefault="00D05228" w:rsidP="002B4773">
      <w:pPr>
        <w:numPr>
          <w:ilvl w:val="0"/>
          <w:numId w:val="38"/>
        </w:numPr>
        <w:ind w:hanging="360"/>
        <w:contextualSpacing/>
      </w:pPr>
      <w:r>
        <w:t>E</w:t>
      </w:r>
      <w:r w:rsidR="00600F0A" w:rsidRPr="00E461C0">
        <w:t>nvironmentální problémy a konflikty</w:t>
      </w:r>
      <w:r w:rsidR="00600F0A">
        <w:t>;</w:t>
      </w:r>
    </w:p>
    <w:p w:rsidR="00600F0A" w:rsidRDefault="00D05228" w:rsidP="002B4773">
      <w:pPr>
        <w:numPr>
          <w:ilvl w:val="0"/>
          <w:numId w:val="38"/>
        </w:numPr>
        <w:ind w:left="714" w:hanging="357"/>
      </w:pPr>
      <w:r>
        <w:t>P</w:t>
      </w:r>
      <w:r w:rsidR="00600F0A" w:rsidRPr="00E461C0">
        <w:t>ři</w:t>
      </w:r>
      <w:r w:rsidR="00600F0A">
        <w:t>pravenost jednat ve prospěch ŽP.</w:t>
      </w:r>
    </w:p>
    <w:p w:rsidR="00600F0A" w:rsidRDefault="00600F0A" w:rsidP="00FA5AAA">
      <w:r w:rsidRPr="00415F26">
        <w:t xml:space="preserve">Hlavní město Praha </w:t>
      </w:r>
      <w:r>
        <w:t xml:space="preserve">rovněž </w:t>
      </w:r>
      <w:r w:rsidRPr="00415F26">
        <w:t>usiluje o aktivní a účinnou politiku životního prostředí. Její součástí je např. územní a</w:t>
      </w:r>
      <w:r>
        <w:t> </w:t>
      </w:r>
      <w:r w:rsidRPr="00415F26">
        <w:t>strategické plánování nebo využívání ekonomických nástrojů (</w:t>
      </w:r>
      <w:hyperlink r:id="rId167" w:history="1">
        <w:r w:rsidRPr="00415F26">
          <w:t>dotace a granty v oblasti životního prostředí a</w:t>
        </w:r>
        <w:r>
          <w:t> </w:t>
        </w:r>
        <w:r w:rsidRPr="00415F26">
          <w:t>souvisejících oblastech</w:t>
        </w:r>
      </w:hyperlink>
      <w:r w:rsidRPr="00415F26">
        <w:t xml:space="preserve">). </w:t>
      </w:r>
      <w:r>
        <w:t xml:space="preserve">Praha dále pracuje </w:t>
      </w:r>
      <w:r w:rsidRPr="00415F26">
        <w:t xml:space="preserve">na </w:t>
      </w:r>
      <w:r>
        <w:t>k</w:t>
      </w:r>
      <w:r w:rsidRPr="00415F26">
        <w:t>oncepčních dokumentech pro jednotlivé dílčí oblasti životního prostředí</w:t>
      </w:r>
      <w:r>
        <w:t xml:space="preserve">, příkladem může být </w:t>
      </w:r>
      <w:r w:rsidRPr="00EB356E">
        <w:rPr>
          <w:b/>
        </w:rPr>
        <w:t>Krajská koncepce environmentálního vzdělávání, výchovy a osvěty na území hlavního města Prahy na roky 2016–2026</w:t>
      </w:r>
      <w:r>
        <w:t xml:space="preserve">.Jejím cílem je </w:t>
      </w:r>
      <w:r w:rsidRPr="00EB356E">
        <w:t>naplňovat Usnesení vlády ČR a Rady HMP v oblasti EVVO</w:t>
      </w:r>
      <w:r>
        <w:t>. Dokument obsahuje tyto prioritní oblasti:</w:t>
      </w:r>
    </w:p>
    <w:p w:rsidR="00D05228" w:rsidRDefault="00600F0A" w:rsidP="002B4773">
      <w:pPr>
        <w:pStyle w:val="Odstavecseseznamem"/>
        <w:numPr>
          <w:ilvl w:val="0"/>
          <w:numId w:val="38"/>
        </w:numPr>
        <w:ind w:hanging="295"/>
        <w:jc w:val="left"/>
      </w:pPr>
      <w:r w:rsidRPr="00600F0A">
        <w:t>PO1: EVVO zaměřená na děti a mládež</w:t>
      </w:r>
    </w:p>
    <w:p w:rsidR="00D05228" w:rsidRDefault="00600F0A" w:rsidP="002B4773">
      <w:pPr>
        <w:pStyle w:val="Odstavecseseznamem"/>
        <w:numPr>
          <w:ilvl w:val="0"/>
          <w:numId w:val="38"/>
        </w:numPr>
        <w:ind w:hanging="294"/>
        <w:jc w:val="left"/>
      </w:pPr>
      <w:r w:rsidRPr="00600F0A">
        <w:t>PO2: EVVO aktivity pro veřejnost a další specifické skupiny</w:t>
      </w:r>
    </w:p>
    <w:p w:rsidR="00D05228" w:rsidRDefault="00600F0A" w:rsidP="002B4773">
      <w:pPr>
        <w:pStyle w:val="Odstavecseseznamem"/>
        <w:numPr>
          <w:ilvl w:val="0"/>
          <w:numId w:val="38"/>
        </w:numPr>
        <w:ind w:hanging="294"/>
        <w:jc w:val="left"/>
      </w:pPr>
      <w:r w:rsidRPr="00600F0A">
        <w:t>PO3: Rozvoj kapacit a kvality EVVO</w:t>
      </w:r>
    </w:p>
    <w:p w:rsidR="00600F0A" w:rsidRPr="00600F0A" w:rsidRDefault="00600F0A" w:rsidP="002B4773">
      <w:pPr>
        <w:pStyle w:val="Odstavecseseznamem"/>
        <w:numPr>
          <w:ilvl w:val="0"/>
          <w:numId w:val="38"/>
        </w:numPr>
        <w:ind w:hanging="294"/>
        <w:jc w:val="left"/>
      </w:pPr>
      <w:r w:rsidRPr="00600F0A">
        <w:t>PO4: Systémový přístup k realizaci EVVO</w:t>
      </w:r>
    </w:p>
    <w:p w:rsidR="003F3A19" w:rsidRPr="007E22CA" w:rsidRDefault="003F3A19" w:rsidP="00EB356E">
      <w:pPr>
        <w:rPr>
          <w:rFonts w:ascii="Arial" w:hAnsi="Arial"/>
          <w:color w:val="333333"/>
          <w:sz w:val="21"/>
          <w:szCs w:val="21"/>
          <w:highlight w:val="green"/>
          <w:shd w:val="clear" w:color="auto" w:fill="FFFFFF"/>
        </w:rPr>
      </w:pPr>
      <w:r w:rsidRPr="00357DC1">
        <w:t>Základním koncepčním dokumentem v oblasti ochrany veřejné zeleně v hl.</w:t>
      </w:r>
      <w:r>
        <w:t xml:space="preserve"> </w:t>
      </w:r>
      <w:r w:rsidRPr="00357DC1">
        <w:t>m. Praze je</w:t>
      </w:r>
      <w:r w:rsidRPr="00357DC1">
        <w:rPr>
          <w:b/>
        </w:rPr>
        <w:t> </w:t>
      </w:r>
      <w:hyperlink r:id="rId168" w:tooltip="Odkaz na článek" w:history="1">
        <w:r w:rsidRPr="00357DC1">
          <w:rPr>
            <w:b/>
          </w:rPr>
          <w:t>Koncepce péče o zeleň v hlavním městě Praze</w:t>
        </w:r>
      </w:hyperlink>
      <w:r w:rsidRPr="00357DC1">
        <w:t> schválená usnesením Zastupitelstva hl.</w:t>
      </w:r>
      <w:r>
        <w:t xml:space="preserve"> </w:t>
      </w:r>
      <w:r w:rsidRPr="00357DC1">
        <w:t xml:space="preserve">m. Prahy ze dne 17. června 2010. </w:t>
      </w:r>
      <w:r>
        <w:t xml:space="preserve">Hlavním </w:t>
      </w:r>
      <w:r w:rsidR="00EB356E">
        <w:t xml:space="preserve">cílem </w:t>
      </w:r>
      <w:r>
        <w:t>této koncepce je zjednodušení správy veřejné zeleně ve vlastnictví hlavního města Prahy.</w:t>
      </w:r>
    </w:p>
    <w:p w:rsidR="003F3A19" w:rsidRPr="00357DC1" w:rsidRDefault="003F3A19" w:rsidP="00EB356E">
      <w:r w:rsidRPr="00357DC1">
        <w:t>V oblasti ochrany přírody a krajiny </w:t>
      </w:r>
      <w:r>
        <w:t xml:space="preserve">se </w:t>
      </w:r>
      <w:r w:rsidR="00385026">
        <w:t xml:space="preserve">dále </w:t>
      </w:r>
      <w:r>
        <w:t>jedná o</w:t>
      </w:r>
      <w:r w:rsidRPr="00357DC1">
        <w:t> dokument </w:t>
      </w:r>
      <w:hyperlink r:id="rId169" w:tooltip="Odkaz na článek" w:history="1">
        <w:r w:rsidRPr="00357DC1">
          <w:rPr>
            <w:b/>
          </w:rPr>
          <w:t>Prognóza, koncepce a strategie ochrany přírody a</w:t>
        </w:r>
        <w:r>
          <w:rPr>
            <w:b/>
          </w:rPr>
          <w:t> </w:t>
        </w:r>
        <w:r w:rsidRPr="00357DC1">
          <w:rPr>
            <w:b/>
          </w:rPr>
          <w:t>krajiny v Praze</w:t>
        </w:r>
      </w:hyperlink>
      <w:r w:rsidRPr="00357DC1">
        <w:t xml:space="preserve"> schválený Zastupitelstvem HMP v prosinci 2008. </w:t>
      </w:r>
      <w:r>
        <w:t xml:space="preserve">Předmětem této koncepce je </w:t>
      </w:r>
      <w:r w:rsidRPr="005E57E1">
        <w:rPr>
          <w:color w:val="1F497D" w:themeColor="text2"/>
        </w:rPr>
        <w:t>zachování a obnova biologické rozmanitosti a ekologické stability krajiny jako základ trvale udržitelného hospodaření v krajině a předpoklad udržení ekologicky vyváženého stavu při respektování měnících se podmínek prostředí</w:t>
      </w:r>
      <w:r w:rsidRPr="00357DC1">
        <w:t>.</w:t>
      </w:r>
    </w:p>
    <w:p w:rsidR="00CE4E5F" w:rsidRDefault="00CE4E5F" w:rsidP="00EB356E">
      <w:r w:rsidRPr="005A30E4">
        <w:t>Základním koncepčním dokumentem</w:t>
      </w:r>
      <w:r>
        <w:t xml:space="preserve"> </w:t>
      </w:r>
      <w:r w:rsidRPr="005A30E4">
        <w:t>hl.</w:t>
      </w:r>
      <w:r>
        <w:t xml:space="preserve"> </w:t>
      </w:r>
      <w:r w:rsidRPr="005A30E4">
        <w:t xml:space="preserve">m. Prahy </w:t>
      </w:r>
      <w:r>
        <w:t xml:space="preserve">v oblasti kvality ovzduší </w:t>
      </w:r>
      <w:r w:rsidRPr="005A30E4">
        <w:t xml:space="preserve">je </w:t>
      </w:r>
      <w:r w:rsidRPr="00CE4E5F">
        <w:rPr>
          <w:b/>
        </w:rPr>
        <w:t>Integrovaný krajský program snižování emisí a zlepšení kvality ovzduší na území aglomerace Hlavní město Praha</w:t>
      </w:r>
      <w:r>
        <w:t>. Jeho cílem je zajistit dosažení všech stanovených imisních limitů na celém Prahy.</w:t>
      </w:r>
      <w:r w:rsidR="00FA5AAA">
        <w:t xml:space="preserve"> </w:t>
      </w:r>
    </w:p>
    <w:p w:rsidR="00FA5AAA" w:rsidRDefault="00FA5AAA" w:rsidP="00987946">
      <w:r>
        <w:t>Opatření jsou rozdělena do čtyř skupin:</w:t>
      </w:r>
    </w:p>
    <w:p w:rsidR="00FA5AAA" w:rsidRDefault="00FA5AAA" w:rsidP="002B4773">
      <w:pPr>
        <w:pStyle w:val="Odstavecseseznamem"/>
        <w:numPr>
          <w:ilvl w:val="0"/>
          <w:numId w:val="39"/>
        </w:numPr>
      </w:pPr>
      <w:r w:rsidRPr="00CC7A10">
        <w:rPr>
          <w:color w:val="1F497D" w:themeColor="text2"/>
        </w:rPr>
        <w:t xml:space="preserve">Opatření ke snížení emisní a imisní zátěže z automobilové dopravy </w:t>
      </w:r>
      <w:r>
        <w:t>- mají zásadní význam vzhledem k</w:t>
      </w:r>
      <w:r w:rsidR="00C26613">
        <w:t> </w:t>
      </w:r>
      <w:r>
        <w:t>podílu dopravy na celkových emisích zejména u částic PM10 a oxidů dusíku, významně se podílejí na</w:t>
      </w:r>
      <w:r w:rsidR="00C26613">
        <w:t> </w:t>
      </w:r>
      <w:r>
        <w:t>emisích těkavých organických látek.</w:t>
      </w:r>
    </w:p>
    <w:p w:rsidR="00FA5AAA" w:rsidRDefault="00FA5AAA" w:rsidP="002B4773">
      <w:pPr>
        <w:pStyle w:val="Odstavecseseznamem"/>
        <w:numPr>
          <w:ilvl w:val="0"/>
          <w:numId w:val="39"/>
        </w:numPr>
      </w:pPr>
      <w:r>
        <w:t>Opatření ke snížení emisí z vytápění obytné zástavby</w:t>
      </w:r>
      <w:r w:rsidR="00C26613">
        <w:t xml:space="preserve"> – dotýkají se zejména lokálního vytápění (REZZO 3), v širším kontextu však všech typů energetických zdrojů. Mají význam zejména ve vztahu k imisní zátěži benzo(a)pyrenu a arsenu.</w:t>
      </w:r>
    </w:p>
    <w:p w:rsidR="00FA5AAA" w:rsidRDefault="00FA5AAA" w:rsidP="002B4773">
      <w:pPr>
        <w:pStyle w:val="Odstavecseseznamem"/>
        <w:numPr>
          <w:ilvl w:val="0"/>
          <w:numId w:val="39"/>
        </w:numPr>
      </w:pPr>
      <w:r w:rsidRPr="00CC7A10">
        <w:rPr>
          <w:color w:val="1F497D" w:themeColor="text2"/>
        </w:rPr>
        <w:t>Opatření k omezování prašnosti</w:t>
      </w:r>
      <w:r w:rsidR="00C26613" w:rsidRPr="00CC7A10">
        <w:rPr>
          <w:color w:val="1F497D" w:themeColor="text2"/>
        </w:rPr>
        <w:t xml:space="preserve"> </w:t>
      </w:r>
      <w:r w:rsidR="00C26613">
        <w:t>– mají za účel snížení imisní zátěže částic PM10 pocházející ze sekundární prašnosti.</w:t>
      </w:r>
    </w:p>
    <w:p w:rsidR="00FA5AAA" w:rsidRDefault="00FA5AAA" w:rsidP="002B4773">
      <w:pPr>
        <w:pStyle w:val="Odstavecseseznamem"/>
        <w:numPr>
          <w:ilvl w:val="0"/>
          <w:numId w:val="39"/>
        </w:numPr>
      </w:pPr>
      <w:r>
        <w:t>Celoplošná průřezová opatření</w:t>
      </w:r>
      <w:r w:rsidR="00C26613">
        <w:t xml:space="preserve"> – zahrnují aktivity směřující k plošnému snížení emisí těkavých organických látek, průřezová preventivní opatření (územní plánování, územní rozhodování) a podpůrné aktivity k snížení emisí všech látek (informování a osvěta, veřejné zakázky, podpora lokálních aktivit).</w:t>
      </w:r>
    </w:p>
    <w:p w:rsidR="00C11F4E" w:rsidRDefault="00C11F4E" w:rsidP="00C11F4E">
      <w:pPr>
        <w:pStyle w:val="Odstavecseseznamem"/>
        <w:sectPr w:rsidR="00C11F4E" w:rsidSect="00941156">
          <w:pgSz w:w="11906" w:h="16838"/>
          <w:pgMar w:top="1417" w:right="1417" w:bottom="1417" w:left="1417" w:header="708" w:footer="708" w:gutter="0"/>
          <w:cols w:space="708"/>
          <w:titlePg/>
          <w:docGrid w:linePitch="360"/>
        </w:sectPr>
      </w:pPr>
    </w:p>
    <w:p w:rsidR="00C11F4E" w:rsidRDefault="00C11F4E" w:rsidP="00C11F4E">
      <w:r>
        <w:t xml:space="preserve">Níže uvedená tabulka shrnuje kapitolu </w:t>
      </w:r>
      <w:r w:rsidRPr="00EC7F54">
        <w:rPr>
          <w:i/>
        </w:rPr>
        <w:t>2 Analýza dosavadních řešení</w:t>
      </w:r>
      <w:r>
        <w:t>, kde červeně jsou označeny odpovídající cíle/oblasti k výše popisované kapitole.</w:t>
      </w:r>
    </w:p>
    <w:p w:rsidR="00C11F4E" w:rsidRPr="00EC7F54" w:rsidRDefault="00C11F4E" w:rsidP="00C11F4E">
      <w:pPr>
        <w:pStyle w:val="Titulek"/>
        <w:spacing w:before="0"/>
      </w:pPr>
      <w:r>
        <w:t xml:space="preserve">Tabulka </w:t>
      </w:r>
      <w:fldSimple w:instr=" STYLEREF 1 \s ">
        <w:r w:rsidR="00D10772">
          <w:rPr>
            <w:noProof/>
          </w:rPr>
          <w:t>5</w:t>
        </w:r>
      </w:fldSimple>
      <w:r w:rsidR="00D10772">
        <w:t>.</w:t>
      </w:r>
      <w:fldSimple w:instr=" SEQ Tabulka \* ARABIC \s 1 ">
        <w:r w:rsidR="00D10772">
          <w:rPr>
            <w:noProof/>
          </w:rPr>
          <w:t>4</w:t>
        </w:r>
      </w:fldSimple>
      <w:r>
        <w:t>: Srovnání s cíli udržitelného rozvoje a provázanost s dalšími dokumenty</w:t>
      </w:r>
    </w:p>
    <w:tbl>
      <w:tblPr>
        <w:tblStyle w:val="Stednstnovn1zvraznn1"/>
        <w:tblW w:w="5000" w:type="pct"/>
        <w:tblLook w:val="04A0" w:firstRow="1" w:lastRow="0" w:firstColumn="1" w:lastColumn="0" w:noHBand="0" w:noVBand="1"/>
      </w:tblPr>
      <w:tblGrid>
        <w:gridCol w:w="6063"/>
        <w:gridCol w:w="3117"/>
        <w:gridCol w:w="5040"/>
      </w:tblGrid>
      <w:tr w:rsidR="00DB7179" w:rsidTr="00C11F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DB7179" w:rsidRDefault="00DB7179" w:rsidP="002A7740">
            <w:pPr>
              <w:spacing w:before="0" w:after="0" w:line="240" w:lineRule="auto"/>
              <w:jc w:val="center"/>
              <w:rPr>
                <w:rFonts w:ascii="Arial" w:hAnsi="Arial"/>
                <w:sz w:val="20"/>
              </w:rPr>
            </w:pPr>
            <w:r w:rsidRPr="00BC48BD">
              <w:rPr>
                <w:rFonts w:ascii="Arial" w:hAnsi="Arial"/>
                <w:sz w:val="20"/>
              </w:rPr>
              <w:t xml:space="preserve">CÍLE </w:t>
            </w:r>
          </w:p>
          <w:p w:rsidR="00DB7179" w:rsidRPr="00BC48BD" w:rsidRDefault="00DB7179" w:rsidP="002A7740">
            <w:pPr>
              <w:spacing w:before="0" w:after="0" w:line="240" w:lineRule="auto"/>
              <w:jc w:val="center"/>
              <w:rPr>
                <w:rFonts w:ascii="Arial" w:hAnsi="Arial"/>
              </w:rPr>
            </w:pPr>
            <w:r w:rsidRPr="00BC48BD">
              <w:rPr>
                <w:rFonts w:ascii="Arial" w:hAnsi="Arial"/>
                <w:sz w:val="20"/>
              </w:rPr>
              <w:t>UDRŽITELNÉHO ROZVOJE</w:t>
            </w:r>
          </w:p>
        </w:tc>
        <w:tc>
          <w:tcPr>
            <w:tcW w:w="1096"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AALBORSKÉ ZÁVAZKY</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rFonts w:ascii="Arial" w:hAnsi="Arial"/>
                <w:sz w:val="20"/>
              </w:rPr>
              <w:t>(OBLASTI)</w:t>
            </w:r>
          </w:p>
        </w:tc>
        <w:tc>
          <w:tcPr>
            <w:tcW w:w="1772"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STRATEGICKÝ PLÁN</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sidRPr="00BC48BD">
              <w:rPr>
                <w:rFonts w:ascii="Arial" w:hAnsi="Arial"/>
                <w:sz w:val="20"/>
              </w:rPr>
              <w:t>HLAVNÍHO MĚSTA PRAHY 2015</w:t>
            </w:r>
            <w:r>
              <w:rPr>
                <w:rFonts w:ascii="Arial" w:hAnsi="Arial"/>
                <w:sz w:val="20"/>
              </w:rPr>
              <w:t xml:space="preserve"> (CÍLE)</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Vymýtit chudobu ve všech jejích formách všude na světě</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Veřejná správa (místní vláda)</w:t>
            </w:r>
          </w:p>
        </w:tc>
        <w:tc>
          <w:tcPr>
            <w:tcW w:w="1772" w:type="pct"/>
            <w:vAlign w:val="center"/>
          </w:tcPr>
          <w:p w:rsidR="00C11F4E" w:rsidRPr="00C11F4E" w:rsidRDefault="00C11F4E"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rPr>
            </w:pPr>
            <w:r w:rsidRPr="00C11F4E">
              <w:rPr>
                <w:rFonts w:ascii="Arial" w:hAnsi="Arial"/>
                <w:b/>
                <w:sz w:val="18"/>
              </w:rPr>
              <w:t>Strategický směr 1 – Soudržná a zdravá metropole</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Vymýtit hlad, dosáhnout potravinové bezpečnosti a zlepšení výživy, prosazovat udržitelné zemědělství</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Řízení</w:t>
            </w:r>
          </w:p>
        </w:tc>
        <w:tc>
          <w:tcPr>
            <w:tcW w:w="1772" w:type="pct"/>
            <w:vAlign w:val="center"/>
          </w:tcPr>
          <w:p w:rsidR="00C11F4E" w:rsidRPr="00C11F4E" w:rsidRDefault="00C11F4E" w:rsidP="002B4773">
            <w:pPr>
              <w:pStyle w:val="Odstavecseseznamem"/>
              <w:numPr>
                <w:ilvl w:val="0"/>
                <w:numId w:val="10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Praha je otevřeným a sociálně soudržným městem připraveným na probíhající sociodemografické změny</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Zajistit zdravý život a zvyšovat jeho kvalitu pro všechny v jakémkoli věku</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D300C">
              <w:rPr>
                <w:rFonts w:ascii="Arial" w:hAnsi="Arial"/>
                <w:color w:val="FF0000"/>
                <w:sz w:val="18"/>
              </w:rPr>
              <w:t>Životní prostředí</w:t>
            </w:r>
          </w:p>
        </w:tc>
        <w:tc>
          <w:tcPr>
            <w:tcW w:w="1772" w:type="pct"/>
            <w:vAlign w:val="center"/>
          </w:tcPr>
          <w:p w:rsidR="00C11F4E" w:rsidRPr="00C11F4E" w:rsidRDefault="00C11F4E" w:rsidP="002B4773">
            <w:pPr>
              <w:pStyle w:val="Odstavecseseznamem"/>
              <w:numPr>
                <w:ilvl w:val="0"/>
                <w:numId w:val="104"/>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Pražské lokality žijí bohatým komunitním životem občanské společnosti</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Zajistit rovný přístup k inkluzivnímu a kvalitnímu vzdělání a podporovat celoživotní vzdělávání pro všechny</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D300C">
              <w:rPr>
                <w:rFonts w:ascii="Arial" w:hAnsi="Arial"/>
                <w:color w:val="FF0000"/>
                <w:sz w:val="18"/>
              </w:rPr>
              <w:t>Zodpovědná spotřeba a životní styl</w:t>
            </w:r>
          </w:p>
        </w:tc>
        <w:tc>
          <w:tcPr>
            <w:tcW w:w="1772" w:type="pct"/>
            <w:vAlign w:val="center"/>
          </w:tcPr>
          <w:p w:rsidR="00C11F4E" w:rsidRPr="00C11F4E" w:rsidRDefault="00C11F4E" w:rsidP="002B4773">
            <w:pPr>
              <w:pStyle w:val="Odstavecseseznamem"/>
              <w:numPr>
                <w:ilvl w:val="0"/>
                <w:numId w:val="10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D300C">
              <w:rPr>
                <w:rFonts w:ascii="Arial" w:hAnsi="Arial"/>
                <w:color w:val="FF0000"/>
                <w:sz w:val="18"/>
              </w:rPr>
              <w:t>Praha rozvíjí kvalitní prostředí města a krajiny – krásné město pro život</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Dosáhnout genderové rovnosti a posílit postavení všech žen a dívek</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Územní plánování a rozvoj měst</w:t>
            </w:r>
          </w:p>
        </w:tc>
        <w:tc>
          <w:tcPr>
            <w:tcW w:w="1772" w:type="pct"/>
            <w:vAlign w:val="center"/>
          </w:tcPr>
          <w:p w:rsidR="00C11F4E" w:rsidRPr="00C11F4E" w:rsidRDefault="00C11F4E" w:rsidP="002B4773">
            <w:pPr>
              <w:pStyle w:val="Odstavecseseznamem"/>
              <w:numPr>
                <w:ilvl w:val="0"/>
                <w:numId w:val="104"/>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D300C">
              <w:rPr>
                <w:rFonts w:ascii="Arial" w:hAnsi="Arial"/>
                <w:color w:val="FF0000"/>
                <w:sz w:val="18"/>
              </w:rPr>
              <w:t>Praha je zdravé město ohleduplné k přírodě</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7C5579">
              <w:rPr>
                <w:rFonts w:ascii="Arial" w:hAnsi="Arial"/>
                <w:b w:val="0"/>
                <w:color w:val="FF0000"/>
                <w:sz w:val="18"/>
              </w:rPr>
              <w:t>Zajistit všem dostupnost vody a sanitačních zařízení a udržitelné hospodaření s nimi</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D300C">
              <w:rPr>
                <w:rFonts w:ascii="Arial" w:hAnsi="Arial"/>
                <w:color w:val="FF0000"/>
                <w:sz w:val="18"/>
              </w:rPr>
              <w:t>Doprava (mobilita)</w:t>
            </w:r>
          </w:p>
        </w:tc>
        <w:tc>
          <w:tcPr>
            <w:tcW w:w="1772" w:type="pct"/>
            <w:vAlign w:val="center"/>
          </w:tcPr>
          <w:p w:rsidR="00C11F4E" w:rsidRPr="00C11F4E" w:rsidRDefault="00C11F4E" w:rsidP="002B4773">
            <w:pPr>
              <w:pStyle w:val="Odstavecseseznamem"/>
              <w:numPr>
                <w:ilvl w:val="0"/>
                <w:numId w:val="10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D300C">
              <w:rPr>
                <w:rFonts w:ascii="Arial" w:hAnsi="Arial"/>
                <w:color w:val="FF0000"/>
                <w:sz w:val="18"/>
              </w:rPr>
              <w:t>Praha ve spolupráci s okolním regionem uplatňuje principy udržitelné mobility</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7C5579">
              <w:rPr>
                <w:rFonts w:ascii="Arial" w:hAnsi="Arial"/>
                <w:b w:val="0"/>
                <w:color w:val="FF0000"/>
                <w:sz w:val="18"/>
              </w:rPr>
              <w:t>Zajistit všem přístup k cenově dostupným, spolehlivým, udržitelným a moderním zdrojům energie</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Zdraví</w:t>
            </w:r>
          </w:p>
        </w:tc>
        <w:tc>
          <w:tcPr>
            <w:tcW w:w="1772" w:type="pct"/>
            <w:vAlign w:val="center"/>
          </w:tcPr>
          <w:p w:rsidR="00C11F4E" w:rsidRPr="00C11F4E" w:rsidRDefault="00C11F4E"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C11F4E">
              <w:rPr>
                <w:rFonts w:ascii="Arial" w:hAnsi="Arial"/>
                <w:b/>
                <w:sz w:val="18"/>
              </w:rPr>
              <w:t>Strategický směr 2 – Prosperující a kreativní evropská metropole</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Podporovat trvalý, inkluzivní a udržitelný hospodářský růst, plnou a produktivní zaměstnanost a důstojnou práci pro všechny</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Hospodářství</w:t>
            </w:r>
          </w:p>
        </w:tc>
        <w:tc>
          <w:tcPr>
            <w:tcW w:w="1772" w:type="pct"/>
            <w:vAlign w:val="center"/>
          </w:tcPr>
          <w:p w:rsidR="00C11F4E" w:rsidRPr="00C11F4E" w:rsidRDefault="00C11F4E" w:rsidP="002B4773">
            <w:pPr>
              <w:pStyle w:val="Odstavecseseznamem"/>
              <w:numPr>
                <w:ilvl w:val="0"/>
                <w:numId w:val="105"/>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Praha je významným regionem Evropy</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7C5579">
              <w:rPr>
                <w:rFonts w:ascii="Arial" w:hAnsi="Arial"/>
                <w:b w:val="0"/>
                <w:color w:val="FF0000"/>
                <w:sz w:val="18"/>
              </w:rPr>
              <w:t>Vybudovat odolnou infrastrukturu, podporovat inkluzivní a udržitelnou industrializaci a inovace</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Rovnost příležitostí</w:t>
            </w:r>
          </w:p>
        </w:tc>
        <w:tc>
          <w:tcPr>
            <w:tcW w:w="1772" w:type="pct"/>
            <w:vAlign w:val="center"/>
          </w:tcPr>
          <w:p w:rsidR="00C11F4E" w:rsidRPr="00C11F4E" w:rsidRDefault="00C11F4E" w:rsidP="002B4773">
            <w:pPr>
              <w:pStyle w:val="Odstavecseseznamem"/>
              <w:numPr>
                <w:ilvl w:val="0"/>
                <w:numId w:val="105"/>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Praha podporuje podnikání a inovace</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Snížit nerovnost uvnitř zemí i mezi nimi</w:t>
            </w:r>
          </w:p>
        </w:tc>
        <w:tc>
          <w:tcPr>
            <w:tcW w:w="1096" w:type="pct"/>
            <w:vAlign w:val="center"/>
          </w:tcPr>
          <w:p w:rsidR="00C11F4E" w:rsidRPr="00C11F4E" w:rsidRDefault="00C11F4E" w:rsidP="002B4773">
            <w:pPr>
              <w:pStyle w:val="Odstavecseseznamem"/>
              <w:numPr>
                <w:ilvl w:val="0"/>
                <w:numId w:val="10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Globální souvislosti</w:t>
            </w:r>
          </w:p>
        </w:tc>
        <w:tc>
          <w:tcPr>
            <w:tcW w:w="1772" w:type="pct"/>
            <w:vAlign w:val="center"/>
          </w:tcPr>
          <w:p w:rsidR="00C11F4E" w:rsidRPr="00C11F4E" w:rsidRDefault="00C11F4E" w:rsidP="002B4773">
            <w:pPr>
              <w:pStyle w:val="Odstavecseseznamem"/>
              <w:numPr>
                <w:ilvl w:val="0"/>
                <w:numId w:val="105"/>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Praha má silnou kulturní značku posilovanou soudobým uměním</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Vytvořit inkluzivní, bezpečná, odolná a udržitelná města a obce</w:t>
            </w:r>
          </w:p>
        </w:tc>
        <w:tc>
          <w:tcPr>
            <w:tcW w:w="1096" w:type="pct"/>
            <w:vAlign w:val="center"/>
          </w:tcPr>
          <w:p w:rsidR="00C11F4E" w:rsidRPr="00C11F4E" w:rsidRDefault="00C11F4E"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C11F4E" w:rsidRPr="00C11F4E" w:rsidRDefault="00C11F4E" w:rsidP="002B4773">
            <w:pPr>
              <w:pStyle w:val="Odstavecseseznamem"/>
              <w:numPr>
                <w:ilvl w:val="0"/>
                <w:numId w:val="105"/>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Praha aktivně spoluvytváří výkonný a otevřený vzdělávací systém</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7C5579">
              <w:rPr>
                <w:rFonts w:ascii="Arial" w:hAnsi="Arial"/>
                <w:b w:val="0"/>
                <w:color w:val="FF0000"/>
                <w:sz w:val="18"/>
              </w:rPr>
              <w:t>Zajistit udržitelnou spotřebu a výrobu</w:t>
            </w:r>
          </w:p>
        </w:tc>
        <w:tc>
          <w:tcPr>
            <w:tcW w:w="1096" w:type="pct"/>
            <w:vAlign w:val="center"/>
          </w:tcPr>
          <w:p w:rsidR="00C11F4E" w:rsidRPr="00C11F4E" w:rsidRDefault="00C11F4E"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C11F4E" w:rsidRPr="00C11F4E" w:rsidRDefault="00C11F4E"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r w:rsidRPr="00C11F4E">
              <w:rPr>
                <w:rFonts w:ascii="Arial" w:hAnsi="Arial"/>
                <w:b/>
                <w:sz w:val="18"/>
              </w:rPr>
              <w:t>Strategický směr 3 – Koncepčně plánovaná metropole s chytrou správou a odolnými systémy</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7C5579">
              <w:rPr>
                <w:rFonts w:ascii="Arial" w:hAnsi="Arial"/>
                <w:b w:val="0"/>
                <w:color w:val="FF0000"/>
                <w:sz w:val="18"/>
              </w:rPr>
              <w:t>Přijmout bezodkladná opatření na boj se změnou klimatu a zvládání jejích dopadů</w:t>
            </w:r>
          </w:p>
        </w:tc>
        <w:tc>
          <w:tcPr>
            <w:tcW w:w="1096" w:type="pct"/>
            <w:vAlign w:val="center"/>
          </w:tcPr>
          <w:p w:rsidR="00C11F4E" w:rsidRPr="00C11F4E" w:rsidRDefault="00C11F4E"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C11F4E" w:rsidRPr="00C11F4E" w:rsidRDefault="00C11F4E" w:rsidP="002B4773">
            <w:pPr>
              <w:pStyle w:val="Odstavecseseznamem"/>
              <w:numPr>
                <w:ilvl w:val="0"/>
                <w:numId w:val="106"/>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11F4E">
              <w:rPr>
                <w:rFonts w:ascii="Arial" w:hAnsi="Arial"/>
                <w:sz w:val="18"/>
              </w:rPr>
              <w:t>Praha plánuje rozvoj města v regionálních souvislostech</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Chránit a udržitelně využívat oceány, moře a mořské zdroje pro zajištění udržitelného rozvoje</w:t>
            </w:r>
          </w:p>
        </w:tc>
        <w:tc>
          <w:tcPr>
            <w:tcW w:w="1096" w:type="pct"/>
            <w:vAlign w:val="center"/>
          </w:tcPr>
          <w:p w:rsidR="00C11F4E" w:rsidRPr="00C11F4E" w:rsidRDefault="00C11F4E"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C11F4E" w:rsidRPr="00C11F4E" w:rsidRDefault="00C11F4E" w:rsidP="002B4773">
            <w:pPr>
              <w:pStyle w:val="Odstavecseseznamem"/>
              <w:numPr>
                <w:ilvl w:val="0"/>
                <w:numId w:val="106"/>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11F4E">
              <w:rPr>
                <w:rFonts w:ascii="Arial" w:hAnsi="Arial"/>
                <w:sz w:val="18"/>
              </w:rPr>
              <w:t>Praha zavádí dobrou a důvěryhodnou správu</w:t>
            </w: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6D300C">
              <w:rPr>
                <w:rFonts w:ascii="Arial" w:hAnsi="Arial"/>
                <w:b w:val="0"/>
                <w:color w:val="FF0000"/>
                <w:sz w:val="18"/>
              </w:rPr>
              <w:t>Chránit, obnovovat a podporovat udržitelné využívání suchozemských ekosystémů, udržitelně hospodařit s lesy, potírat rozšiřování pouští, zastavit a následně zvrátit degradaci půdy a zastavit úbytek biodiverzity</w:t>
            </w:r>
          </w:p>
        </w:tc>
        <w:tc>
          <w:tcPr>
            <w:tcW w:w="1096" w:type="pct"/>
            <w:vAlign w:val="center"/>
          </w:tcPr>
          <w:p w:rsidR="00C11F4E" w:rsidRPr="00C11F4E" w:rsidRDefault="00C11F4E"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C11F4E" w:rsidRPr="00C11F4E" w:rsidRDefault="00C11F4E" w:rsidP="002B4773">
            <w:pPr>
              <w:pStyle w:val="Odstavecseseznamem"/>
              <w:numPr>
                <w:ilvl w:val="0"/>
                <w:numId w:val="106"/>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D300C">
              <w:rPr>
                <w:rFonts w:ascii="Arial" w:hAnsi="Arial"/>
                <w:color w:val="FF0000"/>
                <w:sz w:val="18"/>
              </w:rPr>
              <w:t>Praha šetří zdroje a posiluje odolnost města</w:t>
            </w:r>
          </w:p>
        </w:tc>
      </w:tr>
      <w:tr w:rsidR="00C11F4E" w:rsidTr="00C11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Podporovat mírové a inkluzivní společnosti pro udržitelný rozvoj, zajistit všem přístup ke spravedlnosti a vytvořit efektivní, odpovědné a inkluzivní instituce na všech úrovních</w:t>
            </w:r>
          </w:p>
        </w:tc>
        <w:tc>
          <w:tcPr>
            <w:tcW w:w="1096" w:type="pct"/>
            <w:vAlign w:val="center"/>
          </w:tcPr>
          <w:p w:rsidR="00C11F4E" w:rsidRPr="00C11F4E" w:rsidRDefault="00C11F4E" w:rsidP="00C11F4E">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tcPr>
          <w:p w:rsidR="00C11F4E" w:rsidRPr="00C11F4E" w:rsidRDefault="00C11F4E" w:rsidP="00C11F4E">
            <w:pPr>
              <w:spacing w:before="0" w:after="0" w:line="240" w:lineRule="auto"/>
              <w:cnfStyle w:val="000000010000" w:firstRow="0" w:lastRow="0" w:firstColumn="0" w:lastColumn="0" w:oddVBand="0" w:evenVBand="0" w:oddHBand="0" w:evenHBand="1" w:firstRowFirstColumn="0" w:firstRowLastColumn="0" w:lastRowFirstColumn="0" w:lastRowLastColumn="0"/>
            </w:pPr>
          </w:p>
        </w:tc>
      </w:tr>
      <w:tr w:rsidR="00C11F4E" w:rsidTr="00C11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C11F4E" w:rsidRPr="00C11F4E" w:rsidRDefault="00C11F4E" w:rsidP="002B4773">
            <w:pPr>
              <w:pStyle w:val="Odstavecseseznamem"/>
              <w:numPr>
                <w:ilvl w:val="0"/>
                <w:numId w:val="102"/>
              </w:numPr>
              <w:spacing w:before="0" w:after="0" w:line="240" w:lineRule="auto"/>
              <w:ind w:left="318" w:hanging="283"/>
              <w:jc w:val="left"/>
              <w:rPr>
                <w:rFonts w:ascii="Arial" w:hAnsi="Arial"/>
                <w:b w:val="0"/>
                <w:sz w:val="18"/>
              </w:rPr>
            </w:pPr>
            <w:r w:rsidRPr="00C11F4E">
              <w:rPr>
                <w:rFonts w:ascii="Arial" w:hAnsi="Arial"/>
                <w:b w:val="0"/>
                <w:sz w:val="18"/>
              </w:rPr>
              <w:t>Oživit globální partnerství pro udržitelný rozvoj a posílit prostředky pro jeho uplatňování</w:t>
            </w:r>
          </w:p>
        </w:tc>
        <w:tc>
          <w:tcPr>
            <w:tcW w:w="1096" w:type="pct"/>
            <w:vAlign w:val="center"/>
          </w:tcPr>
          <w:p w:rsidR="00C11F4E" w:rsidRPr="00C11F4E" w:rsidRDefault="00C11F4E" w:rsidP="00C11F4E">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tcPr>
          <w:p w:rsidR="00C11F4E" w:rsidRPr="00C11F4E" w:rsidRDefault="00C11F4E" w:rsidP="00C11F4E">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rsidR="00C11F4E" w:rsidRDefault="00C11F4E" w:rsidP="00C11F4E">
      <w:pPr>
        <w:spacing w:before="0" w:after="0" w:line="240" w:lineRule="auto"/>
        <w:jc w:val="left"/>
        <w:sectPr w:rsidR="00C11F4E" w:rsidSect="007157E6">
          <w:pgSz w:w="16838" w:h="11906" w:orient="landscape"/>
          <w:pgMar w:top="1417" w:right="1417" w:bottom="1417" w:left="1417" w:header="708" w:footer="708" w:gutter="0"/>
          <w:cols w:space="708"/>
          <w:titlePg/>
          <w:docGrid w:linePitch="360"/>
        </w:sectPr>
      </w:pPr>
    </w:p>
    <w:p w:rsidR="0066427F" w:rsidRDefault="0066427F" w:rsidP="0066427F">
      <w:pPr>
        <w:pStyle w:val="Nadpis2"/>
      </w:pPr>
      <w:bookmarkStart w:id="86" w:name="_Toc444151420"/>
      <w:r>
        <w:t>Prognóz</w:t>
      </w:r>
      <w:r w:rsidR="00C91846">
        <w:t>a</w:t>
      </w:r>
      <w:bookmarkEnd w:id="86"/>
    </w:p>
    <w:p w:rsidR="00530AA4" w:rsidRDefault="008310D8" w:rsidP="00530AA4">
      <w:pPr>
        <w:pStyle w:val="Nadpis3"/>
      </w:pPr>
      <w:bookmarkStart w:id="87" w:name="_Toc440576631"/>
      <w:bookmarkStart w:id="88" w:name="_Toc440618356"/>
      <w:bookmarkStart w:id="89" w:name="_Toc443890035"/>
      <w:bookmarkStart w:id="90" w:name="_Toc444151421"/>
      <w:r>
        <w:t>Technická infrastruktura</w:t>
      </w:r>
      <w:bookmarkEnd w:id="87"/>
      <w:bookmarkEnd w:id="88"/>
      <w:bookmarkEnd w:id="89"/>
      <w:bookmarkEnd w:id="90"/>
    </w:p>
    <w:p w:rsidR="00C86C8A" w:rsidRDefault="002A6F3B" w:rsidP="00C86C8A">
      <w:r>
        <w:t xml:space="preserve">Ústřední čistírna odpadních vod nacházející se v Troji v současné době nesplňuje platné normy. V roce 2014 byla zahájena </w:t>
      </w:r>
      <w:r w:rsidRPr="002A6F3B">
        <w:t>výstavba nové vodní linky</w:t>
      </w:r>
      <w:r w:rsidR="00C86C8A">
        <w:t>, d</w:t>
      </w:r>
      <w:r w:rsidRPr="002A6F3B">
        <w:t>íky ní</w:t>
      </w:r>
      <w:r w:rsidR="00C86C8A">
        <w:t>ž</w:t>
      </w:r>
      <w:r w:rsidRPr="002A6F3B">
        <w:t xml:space="preserve"> Praha zajistí, že vypouštěné</w:t>
      </w:r>
      <w:r>
        <w:t xml:space="preserve"> </w:t>
      </w:r>
      <w:hyperlink r:id="rId170" w:tgtFrame="_blank" w:history="1">
        <w:r w:rsidRPr="002A6F3B">
          <w:t>odpadní vody</w:t>
        </w:r>
      </w:hyperlink>
      <w:r>
        <w:t xml:space="preserve"> </w:t>
      </w:r>
      <w:r w:rsidRPr="002A6F3B">
        <w:t>budou splňovat současné i budoucí náročné limity.</w:t>
      </w:r>
      <w:r>
        <w:t xml:space="preserve"> </w:t>
      </w:r>
      <w:r w:rsidRPr="002A6F3B">
        <w:t>Pokud by hlavní město novou linku do konce roku 2017 nedokončilo, hrozily by mu ohledně čistoty vypouštěných vod vysoké pokuty</w:t>
      </w:r>
      <w:r>
        <w:t>.</w:t>
      </w:r>
      <w:r w:rsidR="00C86C8A">
        <w:t xml:space="preserve"> </w:t>
      </w:r>
      <w:r w:rsidR="00C86C8A" w:rsidRPr="00C86C8A">
        <w:t>Výstavba linky je první fází celkové modernizace čistírny, která by v konečném součtu měla stát přes deset miliard korun. V dalších etapách musí Praha vložit miliardy do stavby čerpací stanice, opravy staré vodní linky a technického řešení kalového</w:t>
      </w:r>
      <w:r w:rsidR="00C86C8A">
        <w:t xml:space="preserve"> </w:t>
      </w:r>
      <w:hyperlink r:id="rId171" w:tgtFrame="_blank" w:history="1">
        <w:r w:rsidR="00C86C8A" w:rsidRPr="00C86C8A">
          <w:t>hospodářství</w:t>
        </w:r>
      </w:hyperlink>
      <w:r w:rsidR="00C86C8A" w:rsidRPr="00C86C8A">
        <w:t>.</w:t>
      </w:r>
    </w:p>
    <w:p w:rsidR="008310D8" w:rsidRPr="00C86C8A" w:rsidRDefault="008310D8" w:rsidP="008310D8">
      <w:pPr>
        <w:pStyle w:val="Nadpis3"/>
      </w:pPr>
      <w:bookmarkStart w:id="91" w:name="_Toc440576632"/>
      <w:bookmarkStart w:id="92" w:name="_Toc440618357"/>
      <w:bookmarkStart w:id="93" w:name="_Toc443890036"/>
      <w:bookmarkStart w:id="94" w:name="_Toc444151422"/>
      <w:r>
        <w:t>Doprava</w:t>
      </w:r>
      <w:bookmarkEnd w:id="91"/>
      <w:bookmarkEnd w:id="92"/>
      <w:bookmarkEnd w:id="93"/>
      <w:bookmarkEnd w:id="94"/>
    </w:p>
    <w:p w:rsidR="00FA0797" w:rsidRPr="00761E4A" w:rsidRDefault="00FA0797" w:rsidP="00FA0797">
      <w:r>
        <w:t>Rozvoj MČ Praha 8 v oblasti dopravy by měl být v souladu s nadřazenými koncepčními dokumenty. Podle Strategického plánu hl. m. Prahy by se mělo zacílit zejména na principy a cíle udržitelné mobility. Konkrétně by se mělo jednat o dosažení souladu dopravy s kvalitním životním prostředím a kvalitou veřejných prostranství. Orientace by měla směřovat i na ekologicky šetrné způsoby dopravy a zejména poté na chůzi a užívání jízdních kol.</w:t>
      </w:r>
    </w:p>
    <w:p w:rsidR="00083374" w:rsidRPr="006716A2" w:rsidRDefault="00761E4A" w:rsidP="00083374">
      <w:r>
        <w:t>Významnou slabou stránkou městské části jsou negativní jevy spojené s dopravou, a to zejména hluk a</w:t>
      </w:r>
      <w:r w:rsidR="00D74F21">
        <w:t xml:space="preserve"> zhoršená kvalita </w:t>
      </w:r>
      <w:r>
        <w:t xml:space="preserve">ovzduší. </w:t>
      </w:r>
      <w:r w:rsidR="00663FA1">
        <w:t>Předpokládá se, že s</w:t>
      </w:r>
      <w:r w:rsidR="00083374">
        <w:t xml:space="preserve">ituace se může ještě zhoršit zprovozněním tunelu Blanka. </w:t>
      </w:r>
      <w:r>
        <w:t xml:space="preserve">Pokud tyto negativní externality nebudou do budoucna řešeny, </w:t>
      </w:r>
      <w:r w:rsidR="001310CA">
        <w:t>může dojít k ohrožení zdraví obyvatel, zejména nárůst respiračních onemocnění, alergií a dalších problémů dýchacích cest.</w:t>
      </w:r>
      <w:r w:rsidR="00083374">
        <w:t xml:space="preserve"> </w:t>
      </w:r>
      <w:r w:rsidR="00083374">
        <w:rPr>
          <w:rFonts w:cstheme="minorBidi"/>
        </w:rPr>
        <w:t xml:space="preserve">Mezi nejhlučnější oblasti patří </w:t>
      </w:r>
      <w:r w:rsidR="00083374" w:rsidRPr="004D2D9B">
        <w:rPr>
          <w:rFonts w:cstheme="minorBidi"/>
        </w:rPr>
        <w:t>okolí hlavních silničních komunikací, jedná se zejména o ulici V Holešovičkách a</w:t>
      </w:r>
      <w:r w:rsidR="00083374">
        <w:rPr>
          <w:rFonts w:cstheme="minorBidi"/>
        </w:rPr>
        <w:t> </w:t>
      </w:r>
      <w:r w:rsidR="00083374" w:rsidRPr="004D2D9B">
        <w:rPr>
          <w:rFonts w:cstheme="minorBidi"/>
        </w:rPr>
        <w:t>na ní navazující ulici Libereckou</w:t>
      </w:r>
      <w:r w:rsidR="00083374">
        <w:rPr>
          <w:rFonts w:cstheme="minorBidi"/>
        </w:rPr>
        <w:t>.</w:t>
      </w:r>
      <w:r w:rsidR="006716A2">
        <w:rPr>
          <w:rFonts w:cstheme="minorBidi"/>
        </w:rPr>
        <w:t xml:space="preserve"> </w:t>
      </w:r>
      <w:r w:rsidR="00663FA1">
        <w:rPr>
          <w:rFonts w:cstheme="minorBidi"/>
        </w:rPr>
        <w:t>Ke zlepšení situace by měl vést záměr</w:t>
      </w:r>
      <w:r w:rsidR="00083374" w:rsidRPr="00663FA1">
        <w:rPr>
          <w:rFonts w:cstheme="minorBidi"/>
        </w:rPr>
        <w:t xml:space="preserve"> Prahy 8 </w:t>
      </w:r>
      <w:r w:rsidR="00663FA1">
        <w:rPr>
          <w:rFonts w:cstheme="minorBidi"/>
        </w:rPr>
        <w:t>vybudovat</w:t>
      </w:r>
      <w:r w:rsidR="00083374" w:rsidRPr="00663FA1">
        <w:rPr>
          <w:rFonts w:cstheme="minorBidi"/>
        </w:rPr>
        <w:t xml:space="preserve"> kilometrov</w:t>
      </w:r>
      <w:r w:rsidR="00663FA1">
        <w:rPr>
          <w:rFonts w:cstheme="minorBidi"/>
        </w:rPr>
        <w:t>ý tunel</w:t>
      </w:r>
      <w:r w:rsidR="00083374" w:rsidRPr="00663FA1">
        <w:rPr>
          <w:rFonts w:cstheme="minorBidi"/>
        </w:rPr>
        <w:t xml:space="preserve"> pod ulicí V</w:t>
      </w:r>
      <w:r w:rsidR="00663FA1">
        <w:rPr>
          <w:rFonts w:cstheme="minorBidi"/>
        </w:rPr>
        <w:t> </w:t>
      </w:r>
      <w:r w:rsidR="00083374" w:rsidRPr="00663FA1">
        <w:rPr>
          <w:rFonts w:cstheme="minorBidi"/>
        </w:rPr>
        <w:t>Holešovičkách</w:t>
      </w:r>
      <w:r w:rsidR="00663FA1">
        <w:rPr>
          <w:rFonts w:cstheme="minorBidi"/>
        </w:rPr>
        <w:t xml:space="preserve">, jež je ulice </w:t>
      </w:r>
      <w:r w:rsidR="00083374" w:rsidRPr="00663FA1">
        <w:rPr>
          <w:rFonts w:cstheme="minorBidi"/>
        </w:rPr>
        <w:t>celopražského významu</w:t>
      </w:r>
      <w:r w:rsidR="00663FA1">
        <w:rPr>
          <w:rFonts w:cstheme="minorBidi"/>
        </w:rPr>
        <w:t>.</w:t>
      </w:r>
      <w:r w:rsidR="00083374" w:rsidRPr="00663FA1">
        <w:rPr>
          <w:rFonts w:cstheme="minorBidi"/>
        </w:rPr>
        <w:t xml:space="preserve"> Projekt je však stále v přípravné fázi. </w:t>
      </w:r>
      <w:r w:rsidR="006716A2">
        <w:rPr>
          <w:rFonts w:cstheme="minorBidi"/>
        </w:rPr>
        <w:t>Jeho p</w:t>
      </w:r>
      <w:r w:rsidR="00083374" w:rsidRPr="00663FA1">
        <w:rPr>
          <w:rFonts w:cstheme="minorBidi"/>
        </w:rPr>
        <w:t xml:space="preserve">ředpokládané náklady činí odhadem deset miliard korun. </w:t>
      </w:r>
    </w:p>
    <w:p w:rsidR="00C72B45" w:rsidRDefault="001310CA" w:rsidP="001310CA">
      <w:r>
        <w:t>Problémem městské části je také nedostatečný počet parkovacích míst. Nejvýraznější problém</w:t>
      </w:r>
      <w:r w:rsidR="00C82840">
        <w:t xml:space="preserve"> je</w:t>
      </w:r>
      <w:r>
        <w:t xml:space="preserve"> v okolí</w:t>
      </w:r>
      <w:r w:rsidRPr="001310CA">
        <w:t xml:space="preserve"> autobusového nádraží na Ládví</w:t>
      </w:r>
      <w:r>
        <w:t xml:space="preserve">, kde je zřízena konečná </w:t>
      </w:r>
      <w:r w:rsidRPr="00CE3441">
        <w:t xml:space="preserve">stanice autobusů </w:t>
      </w:r>
      <w:r>
        <w:t xml:space="preserve">PID z Mělnicka a oblasti Neratovic. </w:t>
      </w:r>
      <w:r w:rsidR="0075055B">
        <w:t>Řešením však nemůže být automatické navyšování počtu parkovacích míst. Na základě provedených analýz, pozorování stavu i zkušeností ze zahraničí jasně vyplývá, že navyšování kapacity pro IAD vede k jejímu dalšímu růstu – což je v přímém rozporu s udržitelnou mobilitou. Cílem moderního evropského města, jakým Praha je, které má zajistit především kvalitní a udržitelné podmínky pro život jeho obyvatel, by nemělo být rozšiřování parkování, ale naopak jeho regulace a restrikce. Ve spojení s kvalitní nabídkou veřejné dopravy a prostupnosti území pro pěší a cyklisty lze tak docílit snížení intenzity IAD.</w:t>
      </w:r>
      <w:r w:rsidR="00FA0797">
        <w:t xml:space="preserve"> Výše nastíněná problematika má přímou souvislost se strategií naplňování cíle 1.5 Strategického plánu hl. m. Prahy – „Zatraktivnit veřejnou dopravu a uplatňovat regulaci a řízení provozu automobilové dopravy.“ Jedním z opatření této strategie totiž je snaha o zrychlení rozvoje systémů, které umožňují a podporují kombinaci veřejné dopravy s IAD nebo jízdním kolem. Konkrétně se jedná např. o přípravu a výstavbu záchytných parkovišť typu P+R, případně B+R.</w:t>
      </w:r>
    </w:p>
    <w:p w:rsidR="002020D3" w:rsidRDefault="00B32437" w:rsidP="00C50633">
      <w:pPr>
        <w:pStyle w:val="Nadpis2"/>
        <w:pageBreakBefore/>
        <w:ind w:left="578" w:hanging="578"/>
      </w:pPr>
      <w:bookmarkStart w:id="95" w:name="_Toc435602978"/>
      <w:bookmarkStart w:id="96" w:name="_Toc435603196"/>
      <w:bookmarkStart w:id="97" w:name="_Toc435603274"/>
      <w:bookmarkStart w:id="98" w:name="_Toc444151423"/>
      <w:r w:rsidRPr="00F92461">
        <w:t>SWOT analýza</w:t>
      </w:r>
      <w:bookmarkEnd w:id="95"/>
      <w:bookmarkEnd w:id="96"/>
      <w:bookmarkEnd w:id="97"/>
      <w:bookmarkEnd w:id="98"/>
    </w:p>
    <w:p w:rsidR="002020D3" w:rsidRDefault="002020D3" w:rsidP="002020D3">
      <w:r>
        <w:t>Podkladem pro tvorbu SWOT analýzy byly dostupná statistická data, zjištění z jiných strategických dokumentů na lokální, krajské i národní úrovni, dále informace z rozhovorů se zástupci úřadu MČ, veřejností apod. Prvotní návrh SWOT analýzy byl diskutován na pracovních skupinách, přičemž následně došlo k její úpravě, případně doplnění. Dílčí SWOT analýzy tak nezachycují pouze informace uvedené v textu analytické části (často založené zejména na statistických datech), ale také odborný postoj a skutečný stav vnímaný odborníky - členy pracovních skupin.</w:t>
      </w:r>
    </w:p>
    <w:p w:rsidR="00B32437" w:rsidRDefault="002020D3" w:rsidP="002020D3">
      <w:r>
        <w:t>SWOT analýza ve všech kategoriích (Silné stránky, Slabé stránky, Příležitosti, Hrozby) zachycuje vnější i vnitřní faktory ovlivňující rozvoj MČ.</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2020D3" w:rsidRPr="002020D3" w:rsidTr="00A157BC">
        <w:trPr>
          <w:trHeight w:val="284"/>
          <w:jc w:val="center"/>
        </w:trPr>
        <w:tc>
          <w:tcPr>
            <w:tcW w:w="4531" w:type="dxa"/>
            <w:shd w:val="clear" w:color="auto" w:fill="548DD4"/>
            <w:vAlign w:val="center"/>
          </w:tcPr>
          <w:p w:rsidR="002020D3" w:rsidRPr="002020D3" w:rsidRDefault="002020D3" w:rsidP="002020D3">
            <w:pPr>
              <w:spacing w:before="0" w:after="0" w:line="240" w:lineRule="auto"/>
              <w:jc w:val="center"/>
              <w:rPr>
                <w:rFonts w:ascii="Arial" w:eastAsia="Calibri" w:hAnsi="Arial"/>
                <w:b/>
                <w:color w:val="FFFFFF"/>
                <w:sz w:val="18"/>
                <w:szCs w:val="18"/>
                <w:lang w:eastAsia="cs-CZ"/>
              </w:rPr>
            </w:pPr>
            <w:r w:rsidRPr="002020D3">
              <w:rPr>
                <w:rFonts w:ascii="Arial" w:eastAsia="Calibri" w:hAnsi="Arial"/>
                <w:b/>
                <w:color w:val="FFFFFF"/>
                <w:sz w:val="18"/>
                <w:szCs w:val="18"/>
                <w:lang w:eastAsia="cs-CZ"/>
              </w:rPr>
              <w:t>Silné stránky (S)</w:t>
            </w:r>
          </w:p>
        </w:tc>
        <w:tc>
          <w:tcPr>
            <w:tcW w:w="4531" w:type="dxa"/>
            <w:shd w:val="clear" w:color="auto" w:fill="548DD4"/>
            <w:vAlign w:val="center"/>
          </w:tcPr>
          <w:p w:rsidR="002020D3" w:rsidRPr="002020D3" w:rsidRDefault="002020D3" w:rsidP="002020D3">
            <w:pPr>
              <w:spacing w:before="0" w:after="0" w:line="240" w:lineRule="auto"/>
              <w:jc w:val="center"/>
              <w:rPr>
                <w:rFonts w:ascii="Arial" w:eastAsia="Calibri" w:hAnsi="Arial"/>
                <w:b/>
                <w:color w:val="FFFFFF"/>
                <w:sz w:val="18"/>
                <w:szCs w:val="18"/>
                <w:lang w:eastAsia="cs-CZ"/>
              </w:rPr>
            </w:pPr>
            <w:r w:rsidRPr="002020D3">
              <w:rPr>
                <w:rFonts w:ascii="Arial" w:eastAsia="Calibri" w:hAnsi="Arial"/>
                <w:b/>
                <w:color w:val="FFFFFF"/>
                <w:sz w:val="18"/>
                <w:szCs w:val="18"/>
                <w:lang w:eastAsia="cs-CZ"/>
              </w:rPr>
              <w:t>Slabé stránky (W)</w:t>
            </w:r>
          </w:p>
        </w:tc>
      </w:tr>
      <w:tr w:rsidR="002020D3" w:rsidRPr="002020D3" w:rsidTr="00A157BC">
        <w:trPr>
          <w:trHeight w:val="831"/>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S3.1:</w:t>
            </w:r>
            <w:r w:rsidRPr="002020D3">
              <w:rPr>
                <w:rFonts w:ascii="Arial" w:eastAsia="Calibri" w:hAnsi="Arial"/>
                <w:sz w:val="18"/>
                <w:szCs w:val="18"/>
                <w:lang w:eastAsia="cs-CZ"/>
              </w:rPr>
              <w:t xml:space="preserve"> Dobrá dopravní dostupnost území</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6"/>
                <w:lang w:eastAsia="cs-CZ"/>
              </w:rPr>
              <w:t>W3.1:</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Negativní jevy spojené s dopravou (hluk, znečistěné ovzduší, nebezpečný provoz, hustota a zatížení komunikací)</w:t>
            </w:r>
          </w:p>
        </w:tc>
      </w:tr>
      <w:tr w:rsidR="002020D3" w:rsidRPr="002020D3" w:rsidTr="00A157BC">
        <w:trPr>
          <w:trHeight w:val="842"/>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S3.2:</w:t>
            </w:r>
            <w:r w:rsidRPr="002020D3">
              <w:rPr>
                <w:rFonts w:ascii="Arial" w:eastAsia="Calibri" w:hAnsi="Arial"/>
                <w:sz w:val="18"/>
                <w:szCs w:val="18"/>
                <w:lang w:eastAsia="cs-CZ"/>
              </w:rPr>
              <w:t xml:space="preserve"> Důraz MČ na bezmotorovou dopravu</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highlight w:val="yellow"/>
                <w:lang w:eastAsia="cs-CZ"/>
              </w:rPr>
            </w:pPr>
            <w:r w:rsidRPr="002020D3">
              <w:rPr>
                <w:rFonts w:ascii="Arial" w:eastAsia="Calibri" w:hAnsi="Arial"/>
                <w:b/>
                <w:sz w:val="18"/>
                <w:szCs w:val="16"/>
                <w:lang w:eastAsia="cs-CZ"/>
              </w:rPr>
              <w:t>W3.2:</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 xml:space="preserve">Navýšení hustoty provozu na vybraných ulicích (např. Trojská, Povltavská, V Holešovičkách) vlivem otevření Trojského mostu a tunelu Blanka </w:t>
            </w:r>
          </w:p>
        </w:tc>
      </w:tr>
      <w:tr w:rsidR="002020D3" w:rsidRPr="002020D3" w:rsidTr="00A157BC">
        <w:trPr>
          <w:trHeight w:val="415"/>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highlight w:val="yellow"/>
                <w:lang w:eastAsia="cs-CZ"/>
              </w:rPr>
            </w:pPr>
            <w:r w:rsidRPr="002020D3">
              <w:rPr>
                <w:rFonts w:ascii="Arial" w:eastAsia="Calibri" w:hAnsi="Arial"/>
                <w:b/>
                <w:sz w:val="18"/>
                <w:szCs w:val="18"/>
                <w:lang w:eastAsia="cs-CZ"/>
              </w:rPr>
              <w:t>S3.3:</w:t>
            </w:r>
            <w:r w:rsidRPr="002020D3">
              <w:rPr>
                <w:rFonts w:ascii="Arial" w:eastAsia="Calibri" w:hAnsi="Arial"/>
                <w:sz w:val="18"/>
                <w:szCs w:val="18"/>
                <w:lang w:eastAsia="cs-CZ"/>
              </w:rPr>
              <w:t xml:space="preserve"> Výskyt zvláště chráněných území</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6"/>
                <w:lang w:eastAsia="cs-CZ"/>
              </w:rPr>
              <w:t>W3.3:</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Nedostatečná regulace parkování</w:t>
            </w:r>
          </w:p>
        </w:tc>
      </w:tr>
      <w:tr w:rsidR="002020D3" w:rsidRPr="002020D3" w:rsidTr="00A157BC">
        <w:trPr>
          <w:trHeight w:val="570"/>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S3.4:</w:t>
            </w:r>
            <w:r w:rsidRPr="002020D3">
              <w:rPr>
                <w:rFonts w:ascii="Arial" w:eastAsia="Calibri" w:hAnsi="Arial"/>
                <w:sz w:val="18"/>
                <w:szCs w:val="18"/>
                <w:lang w:eastAsia="cs-CZ"/>
              </w:rPr>
              <w:t xml:space="preserve"> Kvalitní plošná obsluha území veřejnou dopravou</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highlight w:val="yellow"/>
                <w:lang w:eastAsia="cs-CZ"/>
              </w:rPr>
            </w:pPr>
            <w:r w:rsidRPr="002020D3">
              <w:rPr>
                <w:rFonts w:ascii="Arial" w:eastAsia="Calibri" w:hAnsi="Arial"/>
                <w:b/>
                <w:sz w:val="18"/>
                <w:szCs w:val="16"/>
                <w:lang w:eastAsia="cs-CZ"/>
              </w:rPr>
              <w:t>W3.4:</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Špatný technický stav a nedostatečný počet chodníků</w:t>
            </w:r>
          </w:p>
        </w:tc>
      </w:tr>
      <w:tr w:rsidR="002020D3" w:rsidRPr="002020D3" w:rsidTr="00A157BC">
        <w:trPr>
          <w:trHeight w:val="833"/>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highlight w:val="yellow"/>
                <w:lang w:eastAsia="cs-CZ"/>
              </w:rPr>
            </w:pPr>
            <w:r w:rsidRPr="002020D3">
              <w:rPr>
                <w:rFonts w:ascii="Arial" w:eastAsia="Calibri" w:hAnsi="Arial"/>
                <w:b/>
                <w:sz w:val="18"/>
                <w:szCs w:val="18"/>
                <w:lang w:eastAsia="cs-CZ"/>
              </w:rPr>
              <w:t>S3.5:</w:t>
            </w:r>
            <w:r w:rsidRPr="002020D3">
              <w:rPr>
                <w:rFonts w:ascii="Arial" w:eastAsia="Calibri" w:hAnsi="Arial"/>
                <w:sz w:val="18"/>
                <w:szCs w:val="18"/>
                <w:lang w:eastAsia="cs-CZ"/>
              </w:rPr>
              <w:t xml:space="preserve"> Nadstandardní čištění veřejných prostranství v rámci projektu Čistá osmička, zajištění kontejnerů na objemný odpad a dalších aktivit</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6"/>
                <w:lang w:eastAsia="cs-CZ"/>
              </w:rPr>
              <w:t>W3.5:</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Neexistence kolejového řešení ve směrech s vysokým podílem autobusové dopravy (např. Ládví)</w:t>
            </w:r>
          </w:p>
        </w:tc>
      </w:tr>
      <w:tr w:rsidR="002020D3" w:rsidRPr="002020D3" w:rsidTr="00A157BC">
        <w:trPr>
          <w:trHeight w:val="705"/>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S3.6:</w:t>
            </w:r>
            <w:r w:rsidRPr="002020D3">
              <w:rPr>
                <w:rFonts w:ascii="Arial" w:eastAsia="Calibri" w:hAnsi="Arial"/>
                <w:sz w:val="18"/>
                <w:szCs w:val="18"/>
                <w:lang w:eastAsia="cs-CZ"/>
              </w:rPr>
              <w:t xml:space="preserve"> Revitalizace zeleně</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6"/>
                <w:lang w:eastAsia="cs-CZ"/>
              </w:rPr>
              <w:t>W3.6:</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Znečištění některých vodních toků, zejména odpadky (např. Rokytka) a následná kumulace odpadu do ústí Vltavy</w:t>
            </w:r>
          </w:p>
        </w:tc>
      </w:tr>
      <w:tr w:rsidR="002020D3" w:rsidRPr="002020D3" w:rsidTr="00A157BC">
        <w:trPr>
          <w:trHeight w:val="692"/>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 xml:space="preserve">S3.7: </w:t>
            </w:r>
            <w:r w:rsidRPr="002020D3">
              <w:rPr>
                <w:rFonts w:ascii="Arial" w:eastAsia="Calibri" w:hAnsi="Arial"/>
                <w:sz w:val="18"/>
                <w:szCs w:val="18"/>
                <w:lang w:eastAsia="cs-CZ"/>
              </w:rPr>
              <w:t>Kapacitní páteřové komunikace umožňující dobrou dopravní dostupnost MČ</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b/>
                <w:sz w:val="18"/>
                <w:szCs w:val="16"/>
                <w:lang w:eastAsia="cs-CZ"/>
              </w:rPr>
            </w:pPr>
            <w:r w:rsidRPr="002020D3">
              <w:rPr>
                <w:rFonts w:ascii="Arial" w:eastAsia="Calibri" w:hAnsi="Arial"/>
                <w:b/>
                <w:sz w:val="18"/>
                <w:szCs w:val="16"/>
                <w:lang w:eastAsia="cs-CZ"/>
              </w:rPr>
              <w:t xml:space="preserve">W3.8: </w:t>
            </w:r>
            <w:r w:rsidRPr="002020D3">
              <w:rPr>
                <w:rFonts w:ascii="Arial" w:eastAsia="Calibri" w:hAnsi="Arial"/>
                <w:sz w:val="18"/>
                <w:szCs w:val="16"/>
                <w:lang w:eastAsia="cs-CZ"/>
              </w:rPr>
              <w:t>Špatný stav pozemních komunikací (např. Horní a Dolní Libeň, Čimice, Bohnice)</w:t>
            </w:r>
          </w:p>
        </w:tc>
      </w:tr>
      <w:tr w:rsidR="002020D3" w:rsidRPr="002020D3" w:rsidTr="00A157BC">
        <w:trPr>
          <w:trHeight w:val="283"/>
          <w:jc w:val="center"/>
        </w:trPr>
        <w:tc>
          <w:tcPr>
            <w:tcW w:w="4531" w:type="dxa"/>
            <w:shd w:val="clear" w:color="auto" w:fill="548DD4"/>
            <w:vAlign w:val="center"/>
          </w:tcPr>
          <w:p w:rsidR="002020D3" w:rsidRPr="002020D3" w:rsidRDefault="002020D3" w:rsidP="002020D3">
            <w:pPr>
              <w:spacing w:before="0" w:after="0" w:line="240" w:lineRule="auto"/>
              <w:jc w:val="center"/>
              <w:rPr>
                <w:rFonts w:ascii="Arial" w:eastAsia="Calibri" w:hAnsi="Arial"/>
                <w:b/>
                <w:color w:val="FFFFFF"/>
                <w:sz w:val="18"/>
                <w:szCs w:val="18"/>
                <w:lang w:eastAsia="cs-CZ"/>
              </w:rPr>
            </w:pPr>
            <w:r w:rsidRPr="002020D3">
              <w:rPr>
                <w:rFonts w:ascii="Arial" w:eastAsia="Calibri" w:hAnsi="Arial"/>
                <w:b/>
                <w:color w:val="FFFFFF"/>
                <w:sz w:val="18"/>
                <w:szCs w:val="18"/>
                <w:lang w:eastAsia="cs-CZ"/>
              </w:rPr>
              <w:t>Příležitosti (O)</w:t>
            </w:r>
          </w:p>
        </w:tc>
        <w:tc>
          <w:tcPr>
            <w:tcW w:w="4531" w:type="dxa"/>
            <w:shd w:val="clear" w:color="auto" w:fill="548DD4"/>
            <w:vAlign w:val="center"/>
          </w:tcPr>
          <w:p w:rsidR="002020D3" w:rsidRPr="002020D3" w:rsidRDefault="002020D3" w:rsidP="002020D3">
            <w:pPr>
              <w:spacing w:before="0" w:after="0" w:line="240" w:lineRule="auto"/>
              <w:jc w:val="center"/>
              <w:rPr>
                <w:rFonts w:ascii="Arial" w:eastAsia="Calibri" w:hAnsi="Arial"/>
                <w:b/>
                <w:color w:val="FFFFFF"/>
                <w:sz w:val="18"/>
                <w:szCs w:val="18"/>
                <w:lang w:eastAsia="cs-CZ"/>
              </w:rPr>
            </w:pPr>
            <w:r w:rsidRPr="002020D3">
              <w:rPr>
                <w:rFonts w:ascii="Arial" w:eastAsia="Calibri" w:hAnsi="Arial"/>
                <w:b/>
                <w:color w:val="FFFFFF"/>
                <w:sz w:val="18"/>
                <w:szCs w:val="18"/>
                <w:lang w:eastAsia="cs-CZ"/>
              </w:rPr>
              <w:t>Hrozby (T)</w:t>
            </w:r>
          </w:p>
        </w:tc>
      </w:tr>
      <w:tr w:rsidR="002020D3" w:rsidRPr="002020D3" w:rsidTr="00A157BC">
        <w:trPr>
          <w:trHeight w:val="827"/>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O3.1:</w:t>
            </w:r>
            <w:r w:rsidRPr="002020D3">
              <w:rPr>
                <w:rFonts w:ascii="Arial" w:eastAsia="Calibri" w:hAnsi="Arial"/>
                <w:sz w:val="18"/>
                <w:szCs w:val="18"/>
                <w:lang w:eastAsia="cs-CZ"/>
              </w:rPr>
              <w:t xml:space="preserve"> Zlepšení a systematické řešení průchodnosti MČ (např. vybudování tunelu pod ulicí V</w:t>
            </w:r>
            <w:r w:rsidR="00A052CD">
              <w:rPr>
                <w:rFonts w:ascii="Arial" w:eastAsia="Calibri" w:hAnsi="Arial"/>
                <w:sz w:val="18"/>
                <w:szCs w:val="18"/>
                <w:lang w:eastAsia="cs-CZ"/>
              </w:rPr>
              <w:t> </w:t>
            </w:r>
            <w:r w:rsidRPr="002020D3">
              <w:rPr>
                <w:rFonts w:ascii="Arial" w:eastAsia="Calibri" w:hAnsi="Arial"/>
                <w:sz w:val="18"/>
                <w:szCs w:val="18"/>
                <w:lang w:eastAsia="cs-CZ"/>
              </w:rPr>
              <w:t>Holešovičkách</w:t>
            </w:r>
            <w:r w:rsidR="00A052CD">
              <w:rPr>
                <w:rFonts w:ascii="Arial" w:eastAsia="Calibri" w:hAnsi="Arial"/>
                <w:sz w:val="18"/>
                <w:szCs w:val="18"/>
                <w:lang w:eastAsia="cs-CZ"/>
              </w:rPr>
              <w:t>, Liberecká</w:t>
            </w:r>
            <w:r w:rsidRPr="002020D3">
              <w:rPr>
                <w:rFonts w:ascii="Arial" w:eastAsia="Calibri" w:hAnsi="Arial"/>
                <w:sz w:val="18"/>
                <w:szCs w:val="18"/>
                <w:lang w:eastAsia="cs-CZ"/>
              </w:rPr>
              <w:t>)</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T3.1:</w:t>
            </w:r>
            <w:r w:rsidRPr="002020D3">
              <w:rPr>
                <w:rFonts w:ascii="Arial" w:eastAsia="Calibri" w:hAnsi="Arial"/>
                <w:sz w:val="18"/>
                <w:szCs w:val="18"/>
                <w:lang w:eastAsia="cs-CZ"/>
              </w:rPr>
              <w:t xml:space="preserve"> Rozšíření Libeňského mostu a s tím spojené možné navýšení počtu jízdních pruhů</w:t>
            </w:r>
          </w:p>
        </w:tc>
      </w:tr>
      <w:tr w:rsidR="002020D3" w:rsidRPr="002020D3" w:rsidTr="00A157BC">
        <w:trPr>
          <w:trHeight w:val="722"/>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O3.2:</w:t>
            </w:r>
            <w:r w:rsidRPr="002020D3">
              <w:rPr>
                <w:rFonts w:ascii="Arial" w:eastAsia="Calibri" w:hAnsi="Arial"/>
                <w:sz w:val="18"/>
                <w:szCs w:val="18"/>
                <w:lang w:eastAsia="cs-CZ"/>
              </w:rPr>
              <w:t xml:space="preserve"> Nové technologie a bezpečnostní prvky v dopravním provozu</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T3.2:</w:t>
            </w:r>
            <w:r w:rsidRPr="002020D3">
              <w:rPr>
                <w:rFonts w:ascii="Arial" w:eastAsia="Calibri" w:hAnsi="Arial"/>
                <w:sz w:val="18"/>
                <w:szCs w:val="18"/>
                <w:lang w:eastAsia="cs-CZ"/>
              </w:rPr>
              <w:t xml:space="preserve"> Výstavba plynové elektrárny v Čimicích</w:t>
            </w:r>
          </w:p>
        </w:tc>
      </w:tr>
      <w:tr w:rsidR="002020D3" w:rsidRPr="002020D3" w:rsidTr="00A157BC">
        <w:trPr>
          <w:trHeight w:val="677"/>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O3.3:</w:t>
            </w:r>
            <w:r w:rsidRPr="002020D3">
              <w:rPr>
                <w:rFonts w:ascii="Arial" w:eastAsia="Calibri" w:hAnsi="Arial"/>
                <w:sz w:val="18"/>
                <w:szCs w:val="18"/>
                <w:lang w:eastAsia="cs-CZ"/>
              </w:rPr>
              <w:t xml:space="preserve"> Rozvoj odstavných parkovišť P+R  a zřízení parkovacích zón</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T3.3:</w:t>
            </w:r>
            <w:r w:rsidRPr="002020D3">
              <w:rPr>
                <w:rFonts w:ascii="Arial" w:eastAsia="Calibri" w:hAnsi="Arial"/>
                <w:sz w:val="18"/>
                <w:szCs w:val="18"/>
                <w:lang w:eastAsia="cs-CZ"/>
              </w:rPr>
              <w:t xml:space="preserve"> Zhoršení zdravotního stavu obyvatelstva vlivem negativních externalit z dopravy</w:t>
            </w:r>
          </w:p>
        </w:tc>
      </w:tr>
      <w:tr w:rsidR="002020D3" w:rsidRPr="002020D3" w:rsidTr="00A157BC">
        <w:trPr>
          <w:trHeight w:val="571"/>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trike/>
                <w:sz w:val="18"/>
                <w:szCs w:val="18"/>
                <w:lang w:eastAsia="cs-CZ"/>
              </w:rPr>
            </w:pPr>
            <w:r w:rsidRPr="002020D3">
              <w:rPr>
                <w:rFonts w:ascii="Arial" w:eastAsia="Times New Roman" w:hAnsi="Arial" w:cs="Times New Roman"/>
                <w:b/>
                <w:sz w:val="18"/>
                <w:szCs w:val="18"/>
                <w:lang w:eastAsia="cs-CZ"/>
              </w:rPr>
              <w:t>O3.4:</w:t>
            </w:r>
            <w:r w:rsidRPr="002020D3">
              <w:rPr>
                <w:rFonts w:ascii="Arial" w:eastAsia="Times New Roman" w:hAnsi="Arial" w:cs="Times New Roman"/>
                <w:sz w:val="18"/>
                <w:szCs w:val="18"/>
                <w:lang w:eastAsia="cs-CZ"/>
              </w:rPr>
              <w:t xml:space="preserve"> Rozvoj potenciálu příměstské železniční dopravy</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T3.4:</w:t>
            </w:r>
            <w:r w:rsidRPr="002020D3">
              <w:rPr>
                <w:rFonts w:ascii="Arial" w:eastAsia="Calibri" w:hAnsi="Arial"/>
                <w:sz w:val="18"/>
                <w:szCs w:val="18"/>
                <w:lang w:eastAsia="cs-CZ"/>
              </w:rPr>
              <w:t xml:space="preserve"> Snížení cen nemovitostí a kvality bydlení u stanice metra Ládví vlivem husté dopravy</w:t>
            </w:r>
          </w:p>
        </w:tc>
      </w:tr>
      <w:tr w:rsidR="002020D3" w:rsidRPr="002020D3" w:rsidTr="00A157BC">
        <w:trPr>
          <w:trHeight w:val="635"/>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O3.5:</w:t>
            </w:r>
            <w:r w:rsidRPr="002020D3">
              <w:rPr>
                <w:rFonts w:ascii="Arial" w:eastAsia="Calibri" w:hAnsi="Arial"/>
                <w:sz w:val="18"/>
                <w:szCs w:val="18"/>
                <w:lang w:eastAsia="cs-CZ"/>
              </w:rPr>
              <w:t xml:space="preserve"> Posílení systému třídění odpadu</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T3.5:</w:t>
            </w:r>
            <w:r w:rsidRPr="002020D3">
              <w:rPr>
                <w:rFonts w:ascii="Arial" w:eastAsia="Calibri" w:hAnsi="Arial"/>
                <w:sz w:val="18"/>
                <w:szCs w:val="18"/>
                <w:lang w:eastAsia="cs-CZ"/>
              </w:rPr>
              <w:t xml:space="preserve"> </w:t>
            </w:r>
            <w:r w:rsidRPr="002020D3">
              <w:rPr>
                <w:rFonts w:ascii="Arial" w:eastAsia="Times New Roman" w:hAnsi="Arial" w:cs="Times New Roman"/>
                <w:sz w:val="18"/>
                <w:szCs w:val="18"/>
                <w:lang w:eastAsia="cs-CZ"/>
              </w:rPr>
              <w:t>Ekonomická efektivita a udržitelnost projektu nových železničních zastávek</w:t>
            </w:r>
          </w:p>
        </w:tc>
      </w:tr>
      <w:tr w:rsidR="002020D3" w:rsidRPr="002020D3" w:rsidTr="00A157BC">
        <w:trPr>
          <w:trHeight w:val="701"/>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O3.6:</w:t>
            </w:r>
            <w:r w:rsidRPr="002020D3">
              <w:rPr>
                <w:rFonts w:ascii="Arial" w:eastAsia="Calibri" w:hAnsi="Arial"/>
                <w:sz w:val="18"/>
                <w:szCs w:val="18"/>
                <w:lang w:eastAsia="cs-CZ"/>
              </w:rPr>
              <w:t xml:space="preserve"> Systém nakládání s odpady, např. zahloubené nádoby na odpad</w:t>
            </w:r>
          </w:p>
        </w:tc>
        <w:tc>
          <w:tcPr>
            <w:tcW w:w="4531" w:type="dxa"/>
            <w:shd w:val="clear" w:color="auto" w:fill="auto"/>
            <w:vAlign w:val="center"/>
          </w:tcPr>
          <w:p w:rsidR="002020D3" w:rsidRPr="002020D3" w:rsidRDefault="002020D3" w:rsidP="002020D3">
            <w:pPr>
              <w:spacing w:before="0" w:after="0" w:line="240" w:lineRule="auto"/>
              <w:jc w:val="left"/>
              <w:rPr>
                <w:rFonts w:ascii="Arial" w:eastAsia="Times New Roman" w:hAnsi="Arial" w:cs="Times New Roman"/>
                <w:sz w:val="18"/>
                <w:szCs w:val="18"/>
                <w:lang w:eastAsia="cs-CZ"/>
              </w:rPr>
            </w:pPr>
            <w:r w:rsidRPr="002020D3">
              <w:rPr>
                <w:rFonts w:ascii="Arial" w:eastAsia="Times New Roman" w:hAnsi="Arial" w:cs="Times New Roman"/>
                <w:b/>
                <w:sz w:val="18"/>
                <w:szCs w:val="18"/>
                <w:lang w:eastAsia="cs-CZ"/>
              </w:rPr>
              <w:t>T3.6:</w:t>
            </w:r>
            <w:r w:rsidRPr="002020D3">
              <w:rPr>
                <w:rFonts w:ascii="Arial" w:eastAsia="Times New Roman" w:hAnsi="Arial" w:cs="Times New Roman"/>
                <w:sz w:val="18"/>
                <w:szCs w:val="18"/>
                <w:lang w:eastAsia="cs-CZ"/>
              </w:rPr>
              <w:t xml:space="preserve"> Střet projektu nových železničních zastávek s limity území (hluk atd.)</w:t>
            </w:r>
          </w:p>
        </w:tc>
      </w:tr>
      <w:tr w:rsidR="002020D3" w:rsidRPr="002020D3" w:rsidTr="00A157BC">
        <w:trPr>
          <w:trHeight w:val="684"/>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O3.7:</w:t>
            </w:r>
            <w:r w:rsidRPr="002020D3">
              <w:rPr>
                <w:rFonts w:ascii="Arial" w:eastAsia="Calibri" w:hAnsi="Arial"/>
                <w:sz w:val="18"/>
                <w:szCs w:val="18"/>
                <w:lang w:eastAsia="cs-CZ"/>
              </w:rPr>
              <w:t xml:space="preserve"> Intenzivnější údržba a zkvalitnění veřejných prostranství</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T3.7:</w:t>
            </w:r>
            <w:r w:rsidRPr="002020D3">
              <w:rPr>
                <w:rFonts w:ascii="Arial" w:eastAsia="Calibri" w:hAnsi="Arial"/>
                <w:sz w:val="18"/>
                <w:szCs w:val="18"/>
                <w:lang w:eastAsia="cs-CZ"/>
              </w:rPr>
              <w:t xml:space="preserve"> Možný dopad bezpečnostních prvků na kolaps dopravy</w:t>
            </w:r>
          </w:p>
        </w:tc>
      </w:tr>
      <w:tr w:rsidR="002020D3" w:rsidRPr="002020D3" w:rsidTr="00A157BC">
        <w:trPr>
          <w:trHeight w:val="630"/>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O3.8:</w:t>
            </w:r>
            <w:r w:rsidRPr="002020D3">
              <w:rPr>
                <w:rFonts w:ascii="Arial" w:eastAsia="Calibri" w:hAnsi="Arial"/>
                <w:sz w:val="18"/>
                <w:szCs w:val="18"/>
                <w:lang w:eastAsia="cs-CZ"/>
              </w:rPr>
              <w:t xml:space="preserve"> Rekonstrukce autobusového nádraží Palmovka</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T3.8:</w:t>
            </w:r>
            <w:r w:rsidRPr="002020D3">
              <w:rPr>
                <w:rFonts w:ascii="Arial" w:eastAsia="Calibri" w:hAnsi="Arial"/>
                <w:sz w:val="18"/>
                <w:szCs w:val="18"/>
                <w:lang w:eastAsia="cs-CZ"/>
              </w:rPr>
              <w:t xml:space="preserve"> Stav geologického podloží některých ulic (např. ulice Trojská)</w:t>
            </w:r>
          </w:p>
        </w:tc>
      </w:tr>
      <w:tr w:rsidR="002020D3" w:rsidRPr="002020D3" w:rsidTr="00A157BC">
        <w:trPr>
          <w:trHeight w:val="708"/>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b/>
                <w:sz w:val="18"/>
                <w:szCs w:val="18"/>
                <w:lang w:eastAsia="cs-CZ"/>
              </w:rPr>
            </w:pPr>
            <w:r w:rsidRPr="002020D3">
              <w:rPr>
                <w:rFonts w:ascii="Arial" w:eastAsia="Calibri" w:hAnsi="Arial"/>
                <w:b/>
                <w:sz w:val="18"/>
                <w:szCs w:val="18"/>
                <w:lang w:eastAsia="cs-CZ"/>
              </w:rPr>
              <w:t xml:space="preserve">O3.9: </w:t>
            </w:r>
            <w:r w:rsidRPr="002020D3">
              <w:rPr>
                <w:rFonts w:ascii="Arial" w:eastAsia="Calibri" w:hAnsi="Arial"/>
                <w:sz w:val="18"/>
                <w:szCs w:val="18"/>
                <w:lang w:eastAsia="cs-CZ"/>
              </w:rPr>
              <w:t>Rozšíření spolupráce s MČ Praha 8 na operativním programu plošných oprav komunikací</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T3.9:</w:t>
            </w:r>
            <w:r w:rsidRPr="002020D3">
              <w:rPr>
                <w:rFonts w:ascii="Arial" w:eastAsia="Calibri" w:hAnsi="Arial"/>
                <w:sz w:val="18"/>
                <w:szCs w:val="18"/>
                <w:lang w:eastAsia="cs-CZ"/>
              </w:rPr>
              <w:t xml:space="preserve"> Ukončení provozu sběrného dvora na Voctářově ulici</w:t>
            </w:r>
          </w:p>
        </w:tc>
      </w:tr>
      <w:tr w:rsidR="002020D3" w:rsidRPr="002020D3" w:rsidTr="00A157BC">
        <w:trPr>
          <w:trHeight w:val="690"/>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b/>
                <w:sz w:val="18"/>
                <w:szCs w:val="18"/>
                <w:lang w:eastAsia="cs-CZ"/>
              </w:rPr>
            </w:pPr>
            <w:r w:rsidRPr="002020D3">
              <w:rPr>
                <w:rFonts w:ascii="Arial" w:eastAsia="Calibri" w:hAnsi="Arial"/>
                <w:b/>
                <w:sz w:val="18"/>
                <w:szCs w:val="18"/>
                <w:lang w:eastAsia="cs-CZ"/>
              </w:rPr>
              <w:t xml:space="preserve">O3.10: </w:t>
            </w:r>
            <w:r w:rsidRPr="002020D3">
              <w:rPr>
                <w:rFonts w:ascii="Arial" w:eastAsia="Calibri" w:hAnsi="Arial"/>
                <w:sz w:val="18"/>
                <w:szCs w:val="18"/>
                <w:lang w:eastAsia="cs-CZ"/>
              </w:rPr>
              <w:t>Rozvoj cyklotras a cyklostezek</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T3.10:</w:t>
            </w:r>
            <w:r w:rsidRPr="002020D3">
              <w:rPr>
                <w:rFonts w:ascii="Arial" w:eastAsia="Calibri" w:hAnsi="Arial"/>
                <w:sz w:val="18"/>
                <w:szCs w:val="18"/>
                <w:lang w:eastAsia="cs-CZ"/>
              </w:rPr>
              <w:t xml:space="preserve"> Zhoršení kvality bydlení vlivem zahuštění zástavby sídlišť na úkor zeleně</w:t>
            </w:r>
          </w:p>
        </w:tc>
      </w:tr>
      <w:tr w:rsidR="002020D3" w:rsidRPr="002020D3" w:rsidTr="00A157BC">
        <w:trPr>
          <w:trHeight w:val="700"/>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b/>
                <w:sz w:val="18"/>
                <w:szCs w:val="18"/>
                <w:lang w:eastAsia="cs-CZ"/>
              </w:rPr>
            </w:pPr>
            <w:r w:rsidRPr="002020D3">
              <w:rPr>
                <w:rFonts w:ascii="Arial" w:eastAsia="Calibri" w:hAnsi="Arial"/>
                <w:b/>
                <w:sz w:val="18"/>
                <w:szCs w:val="18"/>
                <w:lang w:eastAsia="cs-CZ"/>
              </w:rPr>
              <w:t xml:space="preserve">O3.11: </w:t>
            </w:r>
            <w:r w:rsidRPr="002020D3">
              <w:rPr>
                <w:rFonts w:ascii="Arial" w:eastAsia="Calibri" w:hAnsi="Arial"/>
                <w:sz w:val="18"/>
                <w:szCs w:val="18"/>
                <w:lang w:eastAsia="cs-CZ"/>
              </w:rPr>
              <w:t>Zpracování protipovodňového plánu a opatření</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6"/>
                <w:lang w:eastAsia="cs-CZ"/>
              </w:rPr>
              <w:t>T3.11:</w:t>
            </w:r>
            <w:r w:rsidRPr="002020D3">
              <w:rPr>
                <w:rFonts w:ascii="Arial" w:eastAsia="Calibri" w:hAnsi="Arial"/>
                <w:sz w:val="18"/>
                <w:szCs w:val="16"/>
                <w:lang w:eastAsia="cs-CZ"/>
              </w:rPr>
              <w:t xml:space="preserve"> </w:t>
            </w:r>
            <w:r w:rsidRPr="002020D3">
              <w:rPr>
                <w:rFonts w:ascii="Arial" w:eastAsia="Calibri" w:hAnsi="Arial"/>
                <w:sz w:val="18"/>
                <w:szCs w:val="18"/>
                <w:lang w:eastAsia="cs-CZ"/>
              </w:rPr>
              <w:t>Ústřední čistírna odpadních vod v současné době nesplňuje požadavky platné úpravy</w:t>
            </w:r>
          </w:p>
        </w:tc>
      </w:tr>
      <w:tr w:rsidR="002020D3" w:rsidRPr="002020D3" w:rsidTr="00A157BC">
        <w:trPr>
          <w:trHeight w:val="700"/>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 xml:space="preserve">O3.12: </w:t>
            </w:r>
            <w:r w:rsidRPr="002020D3">
              <w:rPr>
                <w:rFonts w:ascii="Arial" w:eastAsia="Calibri" w:hAnsi="Arial"/>
                <w:sz w:val="18"/>
                <w:szCs w:val="18"/>
                <w:lang w:eastAsia="cs-CZ"/>
              </w:rPr>
              <w:t>Realizace tramvajového spojení v relacích s vysokým podílem autobusové dopravy (např. Kobylisy – Bohnice)</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6"/>
                <w:lang w:eastAsia="cs-CZ"/>
              </w:rPr>
            </w:pPr>
            <w:r w:rsidRPr="002020D3">
              <w:rPr>
                <w:rFonts w:ascii="Arial" w:eastAsia="Calibri" w:hAnsi="Arial"/>
                <w:b/>
                <w:sz w:val="18"/>
                <w:szCs w:val="16"/>
                <w:lang w:eastAsia="cs-CZ"/>
              </w:rPr>
              <w:t xml:space="preserve">T3.12: </w:t>
            </w:r>
            <w:r w:rsidRPr="002020D3">
              <w:rPr>
                <w:rFonts w:ascii="Arial" w:eastAsia="Calibri" w:hAnsi="Arial"/>
                <w:sz w:val="18"/>
                <w:szCs w:val="16"/>
                <w:lang w:eastAsia="cs-CZ"/>
              </w:rPr>
              <w:t>Problematický brownfield a znečištěné území dolní Libně</w:t>
            </w:r>
          </w:p>
        </w:tc>
      </w:tr>
      <w:tr w:rsidR="002020D3" w:rsidRPr="002020D3" w:rsidTr="00A052CD">
        <w:trPr>
          <w:trHeight w:val="549"/>
          <w:jc w:val="center"/>
        </w:trPr>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sz w:val="18"/>
                <w:szCs w:val="18"/>
                <w:lang w:eastAsia="cs-CZ"/>
              </w:rPr>
            </w:pPr>
            <w:r w:rsidRPr="002020D3">
              <w:rPr>
                <w:rFonts w:ascii="Arial" w:eastAsia="Calibri" w:hAnsi="Arial"/>
                <w:b/>
                <w:sz w:val="18"/>
                <w:szCs w:val="18"/>
                <w:lang w:eastAsia="cs-CZ"/>
              </w:rPr>
              <w:t xml:space="preserve">O3.13: </w:t>
            </w:r>
            <w:r w:rsidRPr="002020D3">
              <w:rPr>
                <w:rFonts w:ascii="Arial" w:eastAsia="Calibri" w:hAnsi="Arial"/>
                <w:sz w:val="18"/>
                <w:szCs w:val="18"/>
                <w:lang w:eastAsia="cs-CZ"/>
              </w:rPr>
              <w:t>Výstavba severní části Pražského okruhu</w:t>
            </w:r>
          </w:p>
        </w:tc>
        <w:tc>
          <w:tcPr>
            <w:tcW w:w="4531" w:type="dxa"/>
            <w:shd w:val="clear" w:color="auto" w:fill="auto"/>
            <w:vAlign w:val="center"/>
          </w:tcPr>
          <w:p w:rsidR="002020D3" w:rsidRPr="002020D3" w:rsidRDefault="002020D3" w:rsidP="002020D3">
            <w:pPr>
              <w:spacing w:before="0" w:after="0" w:line="240" w:lineRule="auto"/>
              <w:jc w:val="left"/>
              <w:rPr>
                <w:rFonts w:ascii="Arial" w:eastAsia="Calibri" w:hAnsi="Arial"/>
                <w:b/>
                <w:sz w:val="18"/>
                <w:szCs w:val="16"/>
                <w:lang w:eastAsia="cs-CZ"/>
              </w:rPr>
            </w:pPr>
            <w:r w:rsidRPr="002020D3">
              <w:rPr>
                <w:rFonts w:ascii="Arial" w:eastAsia="Calibri" w:hAnsi="Arial"/>
                <w:b/>
                <w:sz w:val="18"/>
                <w:szCs w:val="16"/>
                <w:lang w:eastAsia="cs-CZ"/>
              </w:rPr>
              <w:t xml:space="preserve">T3.13: </w:t>
            </w:r>
            <w:r w:rsidRPr="002020D3">
              <w:rPr>
                <w:rFonts w:ascii="Arial" w:eastAsia="Calibri" w:hAnsi="Arial"/>
                <w:sz w:val="18"/>
                <w:szCs w:val="18"/>
                <w:lang w:eastAsia="cs-CZ"/>
              </w:rPr>
              <w:t>Výskyt záplavových území</w:t>
            </w:r>
          </w:p>
        </w:tc>
      </w:tr>
      <w:tr w:rsidR="00A052CD" w:rsidRPr="002020D3" w:rsidTr="00A157BC">
        <w:trPr>
          <w:trHeight w:val="700"/>
          <w:jc w:val="center"/>
        </w:trPr>
        <w:tc>
          <w:tcPr>
            <w:tcW w:w="4531" w:type="dxa"/>
            <w:shd w:val="clear" w:color="auto" w:fill="auto"/>
            <w:vAlign w:val="center"/>
          </w:tcPr>
          <w:p w:rsidR="00A052CD" w:rsidRPr="002020D3" w:rsidRDefault="00A052CD" w:rsidP="002020D3">
            <w:pPr>
              <w:spacing w:before="0" w:after="0" w:line="240" w:lineRule="auto"/>
              <w:jc w:val="left"/>
              <w:rPr>
                <w:rFonts w:ascii="Arial" w:eastAsia="Calibri" w:hAnsi="Arial"/>
                <w:b/>
                <w:sz w:val="18"/>
                <w:szCs w:val="18"/>
                <w:lang w:eastAsia="cs-CZ"/>
              </w:rPr>
            </w:pPr>
            <w:r>
              <w:rPr>
                <w:rFonts w:ascii="Arial" w:eastAsia="Calibri" w:hAnsi="Arial"/>
                <w:b/>
                <w:sz w:val="18"/>
                <w:szCs w:val="18"/>
                <w:lang w:eastAsia="cs-CZ"/>
              </w:rPr>
              <w:t xml:space="preserve">O3.14: </w:t>
            </w:r>
            <w:r w:rsidRPr="003C1032">
              <w:rPr>
                <w:rFonts w:ascii="Arial" w:hAnsi="Arial"/>
                <w:sz w:val="18"/>
                <w:szCs w:val="18"/>
              </w:rPr>
              <w:t>Podílet se na programu pilotního projektu Smart Cities</w:t>
            </w:r>
          </w:p>
        </w:tc>
        <w:tc>
          <w:tcPr>
            <w:tcW w:w="4531" w:type="dxa"/>
            <w:shd w:val="clear" w:color="auto" w:fill="auto"/>
            <w:vAlign w:val="center"/>
          </w:tcPr>
          <w:p w:rsidR="00A052CD" w:rsidRPr="002020D3" w:rsidRDefault="00A052CD" w:rsidP="002020D3">
            <w:pPr>
              <w:spacing w:before="0" w:after="0" w:line="240" w:lineRule="auto"/>
              <w:jc w:val="left"/>
              <w:rPr>
                <w:rFonts w:ascii="Arial" w:eastAsia="Calibri" w:hAnsi="Arial"/>
                <w:b/>
                <w:sz w:val="18"/>
                <w:szCs w:val="16"/>
                <w:lang w:eastAsia="cs-CZ"/>
              </w:rPr>
            </w:pPr>
          </w:p>
        </w:tc>
      </w:tr>
    </w:tbl>
    <w:p w:rsidR="002020D3" w:rsidRPr="002020D3" w:rsidRDefault="002020D3" w:rsidP="002020D3"/>
    <w:p w:rsidR="0072348B" w:rsidRDefault="0072348B" w:rsidP="001F4112">
      <w:pPr>
        <w:pStyle w:val="Nadpis1"/>
        <w:pageBreakBefore/>
        <w:ind w:left="431" w:hanging="431"/>
      </w:pPr>
      <w:bookmarkStart w:id="99" w:name="_Toc444151424"/>
      <w:r w:rsidRPr="0066427F">
        <w:t>Školství, kultura, volnočasové aktivity</w:t>
      </w:r>
      <w:r w:rsidR="00BD58EA">
        <w:t>, turistický ruch</w:t>
      </w:r>
      <w:bookmarkEnd w:id="99"/>
    </w:p>
    <w:p w:rsidR="0072348B" w:rsidRDefault="0072348B" w:rsidP="0072348B">
      <w:pPr>
        <w:rPr>
          <w:rFonts w:cs="Times New Roman"/>
          <w:szCs w:val="24"/>
        </w:rPr>
      </w:pPr>
      <w:r>
        <w:rPr>
          <w:rFonts w:cs="Times New Roman"/>
          <w:szCs w:val="24"/>
        </w:rPr>
        <w:t>Tato kapitola analyzuje nabídku</w:t>
      </w:r>
      <w:r w:rsidRPr="00F453E7">
        <w:rPr>
          <w:rFonts w:cs="Times New Roman"/>
          <w:szCs w:val="24"/>
        </w:rPr>
        <w:t xml:space="preserve"> </w:t>
      </w:r>
      <w:r>
        <w:rPr>
          <w:rFonts w:cs="Times New Roman"/>
          <w:szCs w:val="24"/>
        </w:rPr>
        <w:t xml:space="preserve">školských, kulturních a volnočasových </w:t>
      </w:r>
      <w:r w:rsidR="00DD14D1">
        <w:rPr>
          <w:rFonts w:cs="Times New Roman"/>
          <w:szCs w:val="24"/>
        </w:rPr>
        <w:t>zařízení</w:t>
      </w:r>
      <w:r w:rsidR="00BD58EA">
        <w:rPr>
          <w:rFonts w:cs="Times New Roman"/>
          <w:szCs w:val="24"/>
        </w:rPr>
        <w:t xml:space="preserve"> a turistického ruchu</w:t>
      </w:r>
      <w:r w:rsidR="00DD14D1">
        <w:rPr>
          <w:rFonts w:cs="Times New Roman"/>
          <w:szCs w:val="24"/>
        </w:rPr>
        <w:t xml:space="preserve"> na území městské části</w:t>
      </w:r>
      <w:r w:rsidRPr="00F453E7">
        <w:rPr>
          <w:rFonts w:cs="Times New Roman"/>
          <w:szCs w:val="24"/>
        </w:rPr>
        <w:t xml:space="preserve">. </w:t>
      </w:r>
    </w:p>
    <w:p w:rsidR="0066427F" w:rsidRDefault="0066427F" w:rsidP="0066427F">
      <w:pPr>
        <w:pStyle w:val="Nadpis2"/>
      </w:pPr>
      <w:bookmarkStart w:id="100" w:name="_Toc444151425"/>
      <w:r>
        <w:t>Primární analýz</w:t>
      </w:r>
      <w:r w:rsidR="00C91846">
        <w:t>a</w:t>
      </w:r>
      <w:bookmarkEnd w:id="100"/>
    </w:p>
    <w:p w:rsidR="0072348B" w:rsidRPr="00306DF7" w:rsidRDefault="0072348B" w:rsidP="00BD58EA">
      <w:pPr>
        <w:pStyle w:val="Nadpis3"/>
      </w:pPr>
      <w:bookmarkStart w:id="101" w:name="_Toc435188087"/>
      <w:bookmarkStart w:id="102" w:name="_Toc435602980"/>
      <w:bookmarkStart w:id="103" w:name="_Toc435603198"/>
      <w:bookmarkStart w:id="104" w:name="_Toc435603276"/>
      <w:bookmarkStart w:id="105" w:name="_Toc438478103"/>
      <w:bookmarkStart w:id="106" w:name="_Toc444151426"/>
      <w:r w:rsidRPr="00306DF7">
        <w:t>Školství</w:t>
      </w:r>
      <w:bookmarkEnd w:id="101"/>
      <w:bookmarkEnd w:id="102"/>
      <w:bookmarkEnd w:id="103"/>
      <w:bookmarkEnd w:id="104"/>
      <w:bookmarkEnd w:id="105"/>
      <w:bookmarkEnd w:id="106"/>
    </w:p>
    <w:p w:rsidR="0072348B" w:rsidRDefault="0072348B" w:rsidP="0072348B">
      <w:pPr>
        <w:rPr>
          <w:rFonts w:cs="Times New Roman"/>
          <w:szCs w:val="24"/>
        </w:rPr>
      </w:pPr>
      <w:r>
        <w:rPr>
          <w:rFonts w:cs="Times New Roman"/>
          <w:szCs w:val="24"/>
        </w:rPr>
        <w:t>Síť školských zařízení na území města dostatečně pokrývá jeho potřeby i potřeby širšího okolí na všech stupních vzdělání od mateřských škol, přes základní školy</w:t>
      </w:r>
      <w:r w:rsidR="001C1A7A">
        <w:rPr>
          <w:rFonts w:cs="Times New Roman"/>
          <w:szCs w:val="24"/>
        </w:rPr>
        <w:t xml:space="preserve"> až po střední školy. Na Úřadě m</w:t>
      </w:r>
      <w:r>
        <w:rPr>
          <w:rFonts w:cs="Times New Roman"/>
          <w:szCs w:val="24"/>
        </w:rPr>
        <w:t>ěstské části Praha 8 má oblast školství v kompetenci Odbor školství.</w:t>
      </w:r>
    </w:p>
    <w:p w:rsidR="00B00114" w:rsidRPr="00B00114" w:rsidRDefault="00B00114" w:rsidP="00B00114">
      <w:pPr>
        <w:autoSpaceDE w:val="0"/>
        <w:autoSpaceDN w:val="0"/>
        <w:adjustRightInd w:val="0"/>
        <w:rPr>
          <w:rFonts w:cs="Times New Roman"/>
        </w:rPr>
      </w:pPr>
      <w:r w:rsidRPr="00B00114">
        <w:rPr>
          <w:rFonts w:cs="Times New Roman"/>
        </w:rPr>
        <w:t>Spádové oblasti základních škol jsou dány obecně závaz</w:t>
      </w:r>
      <w:r w:rsidR="00A52905">
        <w:rPr>
          <w:rFonts w:cs="Times New Roman"/>
        </w:rPr>
        <w:t>nou vyhláškou hl. m. Prahy č. 13</w:t>
      </w:r>
      <w:r w:rsidRPr="00B00114">
        <w:rPr>
          <w:rFonts w:cs="Times New Roman"/>
        </w:rPr>
        <w:t>/201</w:t>
      </w:r>
      <w:r w:rsidR="00A52905">
        <w:rPr>
          <w:rFonts w:cs="Times New Roman"/>
        </w:rPr>
        <w:t>4</w:t>
      </w:r>
      <w:r w:rsidRPr="00B00114">
        <w:rPr>
          <w:rFonts w:cs="Times New Roman"/>
        </w:rPr>
        <w:t xml:space="preserve"> Sb. hl. m. Prahy, o školských obvodech základních škol. S</w:t>
      </w:r>
      <w:r w:rsidRPr="00B00114">
        <w:rPr>
          <w:rFonts w:cs="TimesNewRomanPSMT"/>
        </w:rPr>
        <w:t>pádovost pro mateřské školy určena není. Rodič tak může své dítě přihlásit do kterékoliv mateřské školy na území měst</w:t>
      </w:r>
      <w:r>
        <w:rPr>
          <w:rFonts w:cs="TimesNewRomanPSMT"/>
        </w:rPr>
        <w:t>ské části</w:t>
      </w:r>
      <w:r w:rsidRPr="00B00114">
        <w:rPr>
          <w:rFonts w:cs="TimesNewRomanPSMT"/>
        </w:rPr>
        <w:t xml:space="preserve">. </w:t>
      </w:r>
    </w:p>
    <w:p w:rsidR="0072348B" w:rsidRDefault="0072348B" w:rsidP="0072348B">
      <w:pPr>
        <w:pStyle w:val="H2"/>
        <w:numPr>
          <w:ilvl w:val="0"/>
          <w:numId w:val="0"/>
        </w:numPr>
        <w:rPr>
          <w:b/>
          <w:color w:val="1F497D" w:themeColor="text2"/>
          <w:lang w:eastAsia="ja-JP"/>
        </w:rPr>
      </w:pPr>
      <w:r w:rsidRPr="00E66D1C">
        <w:rPr>
          <w:b/>
          <w:color w:val="1F497D" w:themeColor="text2"/>
          <w:lang w:eastAsia="ja-JP"/>
        </w:rPr>
        <w:t>Předškolní vzdělávání</w:t>
      </w:r>
    </w:p>
    <w:p w:rsidR="00046606" w:rsidRPr="00046606" w:rsidRDefault="0072348B" w:rsidP="00046606">
      <w:pPr>
        <w:rPr>
          <w:rFonts w:cs="Times New Roman"/>
          <w:szCs w:val="24"/>
        </w:rPr>
      </w:pPr>
      <w:r w:rsidRPr="00046606">
        <w:rPr>
          <w:rFonts w:cs="Times New Roman"/>
          <w:szCs w:val="24"/>
        </w:rPr>
        <w:t>Městská část Praha 8 zřizuje 24 mateřských škol</w:t>
      </w:r>
      <w:r w:rsidR="00A70A08" w:rsidRPr="00046606">
        <w:rPr>
          <w:rFonts w:cs="Times New Roman"/>
          <w:szCs w:val="24"/>
        </w:rPr>
        <w:t xml:space="preserve"> s celkem 116</w:t>
      </w:r>
      <w:r w:rsidR="005B292F" w:rsidRPr="00046606">
        <w:rPr>
          <w:rFonts w:cs="Times New Roman"/>
          <w:szCs w:val="24"/>
        </w:rPr>
        <w:t xml:space="preserve"> třídami</w:t>
      </w:r>
      <w:r w:rsidR="00A70A08" w:rsidRPr="00046606">
        <w:rPr>
          <w:rFonts w:cs="Times New Roman"/>
          <w:szCs w:val="24"/>
        </w:rPr>
        <w:t xml:space="preserve">. </w:t>
      </w:r>
      <w:r w:rsidRPr="00046606">
        <w:rPr>
          <w:rFonts w:cs="Times New Roman"/>
          <w:szCs w:val="24"/>
        </w:rPr>
        <w:t>Kapacita mateřských škol se pohybuje v rozmezí 23–28 dětí na</w:t>
      </w:r>
      <w:r w:rsidR="00707B5B" w:rsidRPr="00046606">
        <w:rPr>
          <w:rFonts w:cs="Times New Roman"/>
          <w:szCs w:val="24"/>
        </w:rPr>
        <w:t> </w:t>
      </w:r>
      <w:r w:rsidRPr="00046606">
        <w:rPr>
          <w:rFonts w:cs="Times New Roman"/>
          <w:szCs w:val="24"/>
        </w:rPr>
        <w:t>třídu</w:t>
      </w:r>
      <w:r w:rsidR="00E4444F" w:rsidRPr="00046606">
        <w:rPr>
          <w:rFonts w:cs="Times New Roman"/>
          <w:szCs w:val="24"/>
        </w:rPr>
        <w:t xml:space="preserve">. </w:t>
      </w:r>
      <w:r w:rsidRPr="00046606">
        <w:rPr>
          <w:rFonts w:cs="Times New Roman"/>
          <w:szCs w:val="24"/>
        </w:rPr>
        <w:t xml:space="preserve">Celková kapacita těchto zařízení je 3 058 dětí. </w:t>
      </w:r>
      <w:r w:rsidR="007156FA" w:rsidRPr="00046606">
        <w:rPr>
          <w:rFonts w:cs="Times New Roman"/>
          <w:szCs w:val="24"/>
        </w:rPr>
        <w:t xml:space="preserve">V roce 2014 žilo na území MČ </w:t>
      </w:r>
      <w:r w:rsidR="00793931" w:rsidRPr="00046606">
        <w:rPr>
          <w:rFonts w:cs="Times New Roman"/>
          <w:szCs w:val="24"/>
        </w:rPr>
        <w:t xml:space="preserve">Praha 8 </w:t>
      </w:r>
      <w:r w:rsidR="007156FA" w:rsidRPr="00046606">
        <w:rPr>
          <w:rFonts w:cs="Times New Roman"/>
          <w:szCs w:val="24"/>
        </w:rPr>
        <w:t>celkem 4</w:t>
      </w:r>
      <w:r w:rsidR="00C8772B" w:rsidRPr="00046606">
        <w:rPr>
          <w:rFonts w:cs="Times New Roman"/>
          <w:szCs w:val="24"/>
        </w:rPr>
        <w:t xml:space="preserve"> </w:t>
      </w:r>
      <w:r w:rsidR="00046606" w:rsidRPr="00046606">
        <w:rPr>
          <w:rFonts w:cs="Times New Roman"/>
          <w:szCs w:val="24"/>
        </w:rPr>
        <w:t>748 dětí ve věku 3-6 let.</w:t>
      </w:r>
    </w:p>
    <w:p w:rsidR="00256364" w:rsidRPr="00FC50EF" w:rsidRDefault="0072348B" w:rsidP="00256364">
      <w:pPr>
        <w:rPr>
          <w:b/>
          <w:i/>
        </w:rPr>
      </w:pPr>
      <w:r w:rsidRPr="00046606">
        <w:rPr>
          <w:rFonts w:cs="Times New Roman"/>
          <w:szCs w:val="24"/>
        </w:rPr>
        <w:t xml:space="preserve">Městská část Praha 8 je zřizovatelem 18 samostatných příspěvkových organizací mateřských škol, dalších 6 mateřských škol je součástí 6 základních škol. Ve školním roce </w:t>
      </w:r>
      <w:r w:rsidR="00BA231B" w:rsidRPr="00046606">
        <w:rPr>
          <w:rFonts w:cs="Times New Roman"/>
          <w:szCs w:val="24"/>
        </w:rPr>
        <w:t>2015/2016 navštěvuje</w:t>
      </w:r>
      <w:r w:rsidRPr="00046606">
        <w:rPr>
          <w:rFonts w:cs="Times New Roman"/>
          <w:szCs w:val="24"/>
        </w:rPr>
        <w:t xml:space="preserve"> mateřské školy </w:t>
      </w:r>
      <w:r w:rsidR="00C8772B" w:rsidRPr="00046606">
        <w:rPr>
          <w:rFonts w:cs="Times New Roman"/>
          <w:szCs w:val="24"/>
        </w:rPr>
        <w:br/>
      </w:r>
      <w:r w:rsidR="00BA231B" w:rsidRPr="00046606">
        <w:rPr>
          <w:rFonts w:cs="Times New Roman"/>
          <w:szCs w:val="24"/>
        </w:rPr>
        <w:t>3 054 dětí, naplněnost je 99,9</w:t>
      </w:r>
      <w:r w:rsidRPr="00046606">
        <w:rPr>
          <w:rFonts w:cs="Times New Roman"/>
          <w:szCs w:val="24"/>
        </w:rPr>
        <w:t xml:space="preserve"> %. Největší nárůst počtu dětí v jednotlivých mateřských školách byl zaznamenán ve školním roce 2009/201</w:t>
      </w:r>
      <w:r w:rsidR="00707B5B" w:rsidRPr="00046606">
        <w:rPr>
          <w:rFonts w:cs="Times New Roman"/>
          <w:szCs w:val="24"/>
        </w:rPr>
        <w:t xml:space="preserve">0. Počty dětí </w:t>
      </w:r>
      <w:r w:rsidR="00A157BC">
        <w:rPr>
          <w:rFonts w:cs="Times New Roman"/>
          <w:szCs w:val="24"/>
        </w:rPr>
        <w:t xml:space="preserve">v </w:t>
      </w:r>
      <w:r w:rsidR="00707B5B" w:rsidRPr="00046606">
        <w:rPr>
          <w:rFonts w:cs="Times New Roman"/>
          <w:szCs w:val="24"/>
        </w:rPr>
        <w:t>mateřských škol</w:t>
      </w:r>
      <w:r w:rsidR="00A157BC">
        <w:rPr>
          <w:rFonts w:cs="Times New Roman"/>
          <w:szCs w:val="24"/>
        </w:rPr>
        <w:t>ách</w:t>
      </w:r>
      <w:r w:rsidRPr="00046606">
        <w:rPr>
          <w:rFonts w:cs="Times New Roman"/>
          <w:szCs w:val="24"/>
        </w:rPr>
        <w:t xml:space="preserve"> od</w:t>
      </w:r>
      <w:r w:rsidR="00707B5B" w:rsidRPr="00046606">
        <w:rPr>
          <w:rFonts w:cs="Times New Roman"/>
          <w:szCs w:val="24"/>
        </w:rPr>
        <w:t> </w:t>
      </w:r>
      <w:r w:rsidRPr="00046606">
        <w:rPr>
          <w:rFonts w:cs="Times New Roman"/>
          <w:szCs w:val="24"/>
        </w:rPr>
        <w:t xml:space="preserve">školního roku 2003/2004 zobrazuje </w:t>
      </w:r>
      <w:r w:rsidR="000D50B5" w:rsidRPr="00046606">
        <w:rPr>
          <w:rFonts w:cs="Times New Roman"/>
          <w:szCs w:val="24"/>
        </w:rPr>
        <w:fldChar w:fldCharType="begin"/>
      </w:r>
      <w:r w:rsidR="000D50B5" w:rsidRPr="00046606">
        <w:rPr>
          <w:rFonts w:cs="Times New Roman"/>
          <w:szCs w:val="24"/>
        </w:rPr>
        <w:instrText xml:space="preserve"> REF _Ref438462812 \h  \* MERGEFORMAT </w:instrText>
      </w:r>
      <w:r w:rsidR="000D50B5" w:rsidRPr="00046606">
        <w:rPr>
          <w:rFonts w:cs="Times New Roman"/>
          <w:szCs w:val="24"/>
        </w:rPr>
      </w:r>
      <w:r w:rsidR="000D50B5" w:rsidRPr="00046606">
        <w:rPr>
          <w:rFonts w:cs="Times New Roman"/>
          <w:szCs w:val="24"/>
        </w:rPr>
        <w:fldChar w:fldCharType="separate"/>
      </w:r>
      <w:r w:rsidR="00256364" w:rsidRPr="00256364">
        <w:rPr>
          <w:rFonts w:cs="Times New Roman"/>
          <w:szCs w:val="24"/>
        </w:rPr>
        <w:t xml:space="preserve">Zdroj dat: </w:t>
      </w:r>
      <w:r w:rsidR="00256364" w:rsidRPr="00FC50EF">
        <w:rPr>
          <w:i/>
        </w:rPr>
        <w:t>ČSU, 2015</w:t>
      </w:r>
    </w:p>
    <w:p w:rsidR="0072348B" w:rsidRPr="00046606" w:rsidRDefault="00256364" w:rsidP="00046606">
      <w:pPr>
        <w:rPr>
          <w:rFonts w:cs="Times New Roman"/>
          <w:szCs w:val="24"/>
        </w:rPr>
      </w:pPr>
      <w:r>
        <w:t xml:space="preserve">Tabulka P </w:t>
      </w:r>
      <w:r>
        <w:rPr>
          <w:noProof/>
        </w:rPr>
        <w:t>2</w:t>
      </w:r>
      <w:r w:rsidR="000D50B5" w:rsidRPr="00046606">
        <w:rPr>
          <w:rFonts w:cs="Times New Roman"/>
          <w:szCs w:val="24"/>
        </w:rPr>
        <w:fldChar w:fldCharType="end"/>
      </w:r>
      <w:r w:rsidR="000D50B5" w:rsidRPr="00046606">
        <w:rPr>
          <w:rFonts w:cs="Times New Roman"/>
          <w:szCs w:val="24"/>
        </w:rPr>
        <w:t xml:space="preserve"> </w:t>
      </w:r>
      <w:r w:rsidR="0072348B" w:rsidRPr="00046606">
        <w:rPr>
          <w:rFonts w:cs="Times New Roman"/>
          <w:szCs w:val="24"/>
        </w:rPr>
        <w:t xml:space="preserve">v příloze. </w:t>
      </w:r>
      <w:r w:rsidR="002B4AA4" w:rsidRPr="00046606">
        <w:rPr>
          <w:rFonts w:cs="Times New Roman"/>
          <w:szCs w:val="24"/>
        </w:rPr>
        <w:t>Největší nárůst dětí zaznamenala v tomto období Mateřská škola, Praha 8, Libčická 6, s dalším místem poskytovaného vzdělávání nebo školských služeb na adrese Libčická 8</w:t>
      </w:r>
      <w:r w:rsidR="0072348B" w:rsidRPr="00046606">
        <w:rPr>
          <w:rFonts w:cs="Times New Roman"/>
          <w:szCs w:val="24"/>
        </w:rPr>
        <w:t xml:space="preserve"> Ve školním roce 2013/2014 </w:t>
      </w:r>
      <w:r w:rsidR="003142E9" w:rsidRPr="00046606">
        <w:rPr>
          <w:rFonts w:cs="Times New Roman"/>
          <w:szCs w:val="24"/>
        </w:rPr>
        <w:t xml:space="preserve">zde </w:t>
      </w:r>
      <w:r w:rsidR="0072348B" w:rsidRPr="00046606">
        <w:rPr>
          <w:rFonts w:cs="Times New Roman"/>
          <w:szCs w:val="24"/>
        </w:rPr>
        <w:t xml:space="preserve">počet </w:t>
      </w:r>
      <w:r w:rsidR="003142E9" w:rsidRPr="00046606">
        <w:rPr>
          <w:rFonts w:cs="Times New Roman"/>
          <w:szCs w:val="24"/>
        </w:rPr>
        <w:t xml:space="preserve">narostl </w:t>
      </w:r>
      <w:r w:rsidR="0072348B" w:rsidRPr="00046606">
        <w:rPr>
          <w:rFonts w:cs="Times New Roman"/>
          <w:szCs w:val="24"/>
        </w:rPr>
        <w:t>o 85 dětí.</w:t>
      </w:r>
    </w:p>
    <w:p w:rsidR="0072348B" w:rsidRPr="00046606" w:rsidRDefault="00DF514B" w:rsidP="00046606">
      <w:pPr>
        <w:rPr>
          <w:rFonts w:cs="Times New Roman"/>
          <w:szCs w:val="24"/>
        </w:rPr>
      </w:pPr>
      <w:r w:rsidRPr="00046606">
        <w:rPr>
          <w:rFonts w:cs="Times New Roman"/>
          <w:szCs w:val="24"/>
        </w:rPr>
        <w:t>Nejvíce</w:t>
      </w:r>
      <w:r w:rsidR="0072348B" w:rsidRPr="00046606">
        <w:rPr>
          <w:rFonts w:cs="Times New Roman"/>
          <w:szCs w:val="24"/>
        </w:rPr>
        <w:t xml:space="preserve"> dětí navštěvuje MŠ Bojasova 1. Obsazenost většiny mateřských škol je 100 </w:t>
      </w:r>
      <w:r w:rsidR="002B1A4C" w:rsidRPr="00046606">
        <w:rPr>
          <w:rFonts w:cs="Times New Roman"/>
          <w:szCs w:val="24"/>
        </w:rPr>
        <w:t>%. Pouze 1 škola nedosahuje</w:t>
      </w:r>
      <w:r w:rsidR="0072348B" w:rsidRPr="00046606">
        <w:rPr>
          <w:rFonts w:cs="Times New Roman"/>
          <w:szCs w:val="24"/>
        </w:rPr>
        <w:t xml:space="preserve"> úplné obsazenosti, viz následující tabulka.</w:t>
      </w:r>
    </w:p>
    <w:p w:rsidR="0072348B" w:rsidRDefault="0072348B" w:rsidP="00554265">
      <w:pPr>
        <w:pStyle w:val="Titulek"/>
      </w:pPr>
      <w:r w:rsidRPr="00B86E49">
        <w:t xml:space="preserve">Tabulka </w:t>
      </w:r>
      <w:fldSimple w:instr=" STYLEREF 1 \s ">
        <w:r w:rsidR="00D10772">
          <w:rPr>
            <w:noProof/>
          </w:rPr>
          <w:t>6</w:t>
        </w:r>
      </w:fldSimple>
      <w:r w:rsidR="00D10772">
        <w:t>.</w:t>
      </w:r>
      <w:fldSimple w:instr=" SEQ Tabulka \* ARABIC \s 1 ">
        <w:r w:rsidR="00D10772">
          <w:rPr>
            <w:noProof/>
          </w:rPr>
          <w:t>1</w:t>
        </w:r>
      </w:fldSimple>
      <w:r w:rsidRPr="00B86E49">
        <w:t xml:space="preserve">: Kapacity </w:t>
      </w:r>
      <w:r>
        <w:t xml:space="preserve">a obsazenost </w:t>
      </w:r>
      <w:r w:rsidRPr="00B86E49">
        <w:t>mateřských škol na území městské části Praha 8</w:t>
      </w:r>
      <w:r>
        <w:t xml:space="preserve"> ve školním roce 2015/2016</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1108"/>
        <w:gridCol w:w="4374"/>
        <w:gridCol w:w="1107"/>
        <w:gridCol w:w="1164"/>
        <w:gridCol w:w="1459"/>
      </w:tblGrid>
      <w:tr w:rsidR="0072348B" w:rsidRPr="001D7980" w:rsidTr="00C8772B">
        <w:trPr>
          <w:trHeight w:val="283"/>
          <w:tblHeader/>
        </w:trPr>
        <w:tc>
          <w:tcPr>
            <w:tcW w:w="601" w:type="pct"/>
            <w:shd w:val="clear" w:color="auto" w:fill="548DD4" w:themeFill="text2" w:themeFillTint="99"/>
            <w:vAlign w:val="center"/>
            <w:hideMark/>
          </w:tcPr>
          <w:p w:rsidR="0072348B" w:rsidRPr="00C8772B" w:rsidRDefault="0072348B" w:rsidP="00744172">
            <w:pPr>
              <w:spacing w:before="0" w:after="0" w:line="240" w:lineRule="auto"/>
              <w:jc w:val="center"/>
              <w:rPr>
                <w:rFonts w:ascii="Arial" w:eastAsia="Times New Roman" w:hAnsi="Arial"/>
                <w:b/>
                <w:bCs/>
                <w:color w:val="FFFFFF" w:themeColor="background1"/>
                <w:sz w:val="18"/>
                <w:szCs w:val="18"/>
                <w:lang w:eastAsia="cs-CZ"/>
              </w:rPr>
            </w:pPr>
            <w:r w:rsidRPr="00C8772B">
              <w:rPr>
                <w:rFonts w:ascii="Arial" w:eastAsia="Times New Roman" w:hAnsi="Arial"/>
                <w:b/>
                <w:bCs/>
                <w:color w:val="FFFFFF" w:themeColor="background1"/>
                <w:sz w:val="18"/>
                <w:szCs w:val="18"/>
                <w:lang w:eastAsia="cs-CZ"/>
              </w:rPr>
              <w:t>Počet MŠ</w:t>
            </w:r>
          </w:p>
        </w:tc>
        <w:tc>
          <w:tcPr>
            <w:tcW w:w="2374" w:type="pct"/>
            <w:shd w:val="clear" w:color="auto" w:fill="548DD4" w:themeFill="text2" w:themeFillTint="99"/>
            <w:noWrap/>
            <w:vAlign w:val="center"/>
            <w:hideMark/>
          </w:tcPr>
          <w:p w:rsidR="0072348B" w:rsidRPr="00C8772B" w:rsidRDefault="0072348B" w:rsidP="00744172">
            <w:pPr>
              <w:spacing w:before="0" w:after="0" w:line="240" w:lineRule="auto"/>
              <w:jc w:val="center"/>
              <w:rPr>
                <w:rFonts w:ascii="Arial" w:eastAsia="Times New Roman" w:hAnsi="Arial"/>
                <w:b/>
                <w:bCs/>
                <w:color w:val="FFFFFF" w:themeColor="background1"/>
                <w:sz w:val="18"/>
                <w:szCs w:val="18"/>
                <w:lang w:eastAsia="cs-CZ"/>
              </w:rPr>
            </w:pPr>
            <w:r w:rsidRPr="00C8772B">
              <w:rPr>
                <w:rFonts w:ascii="Arial" w:eastAsia="Times New Roman" w:hAnsi="Arial"/>
                <w:b/>
                <w:bCs/>
                <w:color w:val="FFFFFF" w:themeColor="background1"/>
                <w:sz w:val="18"/>
                <w:szCs w:val="18"/>
                <w:lang w:eastAsia="cs-CZ"/>
              </w:rPr>
              <w:t>Mateřská škola, Praha 8,</w:t>
            </w:r>
          </w:p>
        </w:tc>
        <w:tc>
          <w:tcPr>
            <w:tcW w:w="601" w:type="pct"/>
            <w:shd w:val="clear" w:color="auto" w:fill="548DD4" w:themeFill="text2" w:themeFillTint="99"/>
            <w:vAlign w:val="center"/>
            <w:hideMark/>
          </w:tcPr>
          <w:p w:rsidR="0072348B" w:rsidRPr="00C8772B" w:rsidRDefault="0072348B" w:rsidP="00744172">
            <w:pPr>
              <w:spacing w:before="0" w:after="0" w:line="240" w:lineRule="auto"/>
              <w:jc w:val="center"/>
              <w:rPr>
                <w:rFonts w:ascii="Arial" w:eastAsia="Times New Roman" w:hAnsi="Arial"/>
                <w:b/>
                <w:bCs/>
                <w:color w:val="FFFFFF" w:themeColor="background1"/>
                <w:sz w:val="18"/>
                <w:szCs w:val="18"/>
                <w:lang w:eastAsia="cs-CZ"/>
              </w:rPr>
            </w:pPr>
            <w:r w:rsidRPr="00C8772B">
              <w:rPr>
                <w:rFonts w:ascii="Arial" w:eastAsia="Times New Roman" w:hAnsi="Arial"/>
                <w:b/>
                <w:bCs/>
                <w:color w:val="FFFFFF" w:themeColor="background1"/>
                <w:sz w:val="18"/>
                <w:szCs w:val="18"/>
                <w:lang w:eastAsia="cs-CZ"/>
              </w:rPr>
              <w:t>Kapacita MŠ</w:t>
            </w:r>
          </w:p>
        </w:tc>
        <w:tc>
          <w:tcPr>
            <w:tcW w:w="632" w:type="pct"/>
            <w:shd w:val="clear" w:color="auto" w:fill="548DD4" w:themeFill="text2" w:themeFillTint="99"/>
            <w:vAlign w:val="center"/>
            <w:hideMark/>
          </w:tcPr>
          <w:p w:rsidR="0072348B" w:rsidRPr="00C8772B" w:rsidRDefault="0072348B" w:rsidP="00744172">
            <w:pPr>
              <w:spacing w:before="0" w:after="0" w:line="240" w:lineRule="auto"/>
              <w:jc w:val="center"/>
              <w:rPr>
                <w:rFonts w:ascii="Arial" w:eastAsia="Times New Roman" w:hAnsi="Arial"/>
                <w:b/>
                <w:bCs/>
                <w:color w:val="FFFFFF" w:themeColor="background1"/>
                <w:sz w:val="18"/>
                <w:szCs w:val="18"/>
                <w:lang w:eastAsia="cs-CZ"/>
              </w:rPr>
            </w:pPr>
            <w:r w:rsidRPr="00C8772B">
              <w:rPr>
                <w:rFonts w:ascii="Arial" w:eastAsia="Times New Roman" w:hAnsi="Arial"/>
                <w:b/>
                <w:bCs/>
                <w:color w:val="FFFFFF" w:themeColor="background1"/>
                <w:sz w:val="18"/>
                <w:szCs w:val="18"/>
                <w:lang w:eastAsia="cs-CZ"/>
              </w:rPr>
              <w:t>Počet dětí ve školním roce 2015/2016</w:t>
            </w:r>
          </w:p>
        </w:tc>
        <w:tc>
          <w:tcPr>
            <w:tcW w:w="792" w:type="pct"/>
            <w:shd w:val="clear" w:color="auto" w:fill="548DD4" w:themeFill="text2" w:themeFillTint="99"/>
            <w:vAlign w:val="center"/>
            <w:hideMark/>
          </w:tcPr>
          <w:p w:rsidR="0072348B" w:rsidRPr="00C8772B" w:rsidRDefault="0072348B" w:rsidP="00744172">
            <w:pPr>
              <w:spacing w:before="0" w:after="0" w:line="240" w:lineRule="auto"/>
              <w:jc w:val="center"/>
              <w:rPr>
                <w:rFonts w:ascii="Arial" w:eastAsia="Times New Roman" w:hAnsi="Arial"/>
                <w:b/>
                <w:bCs/>
                <w:color w:val="FFFFFF" w:themeColor="background1"/>
                <w:sz w:val="18"/>
                <w:szCs w:val="18"/>
                <w:lang w:eastAsia="cs-CZ"/>
              </w:rPr>
            </w:pPr>
            <w:r w:rsidRPr="00C8772B">
              <w:rPr>
                <w:rFonts w:ascii="Arial" w:eastAsia="Times New Roman" w:hAnsi="Arial"/>
                <w:b/>
                <w:bCs/>
                <w:color w:val="FFFFFF" w:themeColor="background1"/>
                <w:sz w:val="18"/>
                <w:szCs w:val="18"/>
                <w:lang w:eastAsia="cs-CZ"/>
              </w:rPr>
              <w:t>Obsazenost (%)</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ZŠ a MŠ, Praha 8, Lyčkovo nám. 6</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92</w:t>
            </w:r>
          </w:p>
        </w:tc>
        <w:tc>
          <w:tcPr>
            <w:tcW w:w="632" w:type="pct"/>
            <w:shd w:val="clear" w:color="000000" w:fill="C7D7EC"/>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92</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ZŠ a MŠ Petra Strozziho, Praha 8, Za Invalidovnou 3</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50</w:t>
            </w:r>
          </w:p>
        </w:tc>
        <w:tc>
          <w:tcPr>
            <w:tcW w:w="632" w:type="pct"/>
            <w:shd w:val="clear" w:color="000000" w:fill="5A8AC6"/>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50</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3</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U Sluncové 10a</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75</w:t>
            </w:r>
          </w:p>
        </w:tc>
        <w:tc>
          <w:tcPr>
            <w:tcW w:w="632" w:type="pct"/>
            <w:shd w:val="clear" w:color="000000" w:fill="9BB7DC"/>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75</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4</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Sokolovská 182</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125</w:t>
            </w:r>
          </w:p>
        </w:tc>
        <w:tc>
          <w:tcPr>
            <w:tcW w:w="632" w:type="pct"/>
            <w:shd w:val="clear" w:color="000000" w:fill="FCEAED"/>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125</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Kotlaska 3</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6</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Na Korábě 2 a budova Lindnerova 1</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130</w:t>
            </w:r>
          </w:p>
        </w:tc>
        <w:tc>
          <w:tcPr>
            <w:tcW w:w="632" w:type="pct"/>
            <w:shd w:val="clear" w:color="000000" w:fill="FCE3E6"/>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130</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7</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Na Pěšinách 13</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744172">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8</w:t>
            </w:r>
          </w:p>
        </w:tc>
        <w:tc>
          <w:tcPr>
            <w:tcW w:w="2374" w:type="pct"/>
            <w:shd w:val="clear" w:color="auto" w:fill="auto"/>
            <w:noWrap/>
            <w:vAlign w:val="center"/>
            <w:hideMark/>
          </w:tcPr>
          <w:p w:rsidR="0072348B" w:rsidRPr="001D7980" w:rsidRDefault="0072348B" w:rsidP="00744172">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ZŠ a MŠ, Praha 8, U Školské zahrady 4</w:t>
            </w:r>
          </w:p>
        </w:tc>
        <w:tc>
          <w:tcPr>
            <w:tcW w:w="601" w:type="pct"/>
            <w:shd w:val="clear" w:color="auto" w:fill="auto"/>
            <w:noWrap/>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56</w:t>
            </w:r>
          </w:p>
        </w:tc>
        <w:tc>
          <w:tcPr>
            <w:tcW w:w="632" w:type="pct"/>
            <w:shd w:val="clear" w:color="000000" w:fill="5F8DC7"/>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52</w:t>
            </w:r>
          </w:p>
        </w:tc>
        <w:tc>
          <w:tcPr>
            <w:tcW w:w="792" w:type="pct"/>
            <w:shd w:val="clear" w:color="000000" w:fill="FFC000"/>
            <w:vAlign w:val="center"/>
            <w:hideMark/>
          </w:tcPr>
          <w:p w:rsidR="0072348B" w:rsidRPr="001D7980" w:rsidRDefault="0072348B" w:rsidP="00744172">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92,9</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9</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Šiškova 2</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214</w:t>
            </w:r>
          </w:p>
        </w:tc>
        <w:tc>
          <w:tcPr>
            <w:tcW w:w="632" w:type="pct"/>
            <w:shd w:val="clear" w:color="000000" w:fill="F96C6E"/>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214</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Bojasova 1</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216</w:t>
            </w:r>
          </w:p>
        </w:tc>
        <w:tc>
          <w:tcPr>
            <w:tcW w:w="632" w:type="pct"/>
            <w:shd w:val="clear" w:color="000000" w:fill="F8696B"/>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216</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Šimůnkova 13</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140</w:t>
            </w:r>
          </w:p>
        </w:tc>
        <w:tc>
          <w:tcPr>
            <w:tcW w:w="632" w:type="pct"/>
            <w:shd w:val="clear" w:color="000000" w:fill="FBD5D8"/>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140</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12</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Štěpničná 1</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13</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Chabařovická 2</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168</w:t>
            </w:r>
          </w:p>
        </w:tc>
        <w:tc>
          <w:tcPr>
            <w:tcW w:w="632" w:type="pct"/>
            <w:shd w:val="clear" w:color="000000" w:fill="FAADB0"/>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168</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14</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ZŠ a MŠ Na Slovance, Praha 8, Bedřichovská 1</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56</w:t>
            </w:r>
          </w:p>
        </w:tc>
        <w:tc>
          <w:tcPr>
            <w:tcW w:w="632" w:type="pct"/>
            <w:shd w:val="clear" w:color="000000" w:fill="6995CB"/>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56</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15</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Na Přesypu 4</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16</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Klíčanská 20</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17</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Lešenská 2</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2B1A4C">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18</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Poznaňská 32</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140</w:t>
            </w:r>
          </w:p>
        </w:tc>
        <w:tc>
          <w:tcPr>
            <w:tcW w:w="632" w:type="pct"/>
            <w:shd w:val="clear" w:color="000000" w:fill="FBD6D9"/>
            <w:vAlign w:val="center"/>
            <w:hideMark/>
          </w:tcPr>
          <w:p w:rsidR="0072348B" w:rsidRPr="001D7980" w:rsidRDefault="002B1A4C" w:rsidP="00120104">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140</w:t>
            </w:r>
          </w:p>
        </w:tc>
        <w:tc>
          <w:tcPr>
            <w:tcW w:w="792" w:type="pct"/>
            <w:shd w:val="clear" w:color="auto" w:fill="auto"/>
            <w:vAlign w:val="center"/>
            <w:hideMark/>
          </w:tcPr>
          <w:p w:rsidR="0072348B" w:rsidRPr="001D7980" w:rsidRDefault="002B1A4C" w:rsidP="00120104">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19</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 xml:space="preserve">ZŠ a MŠ Ústavní, Praha 8, Hlivická 1 </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20</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Krynická 2</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214</w:t>
            </w:r>
          </w:p>
        </w:tc>
        <w:tc>
          <w:tcPr>
            <w:tcW w:w="632" w:type="pct"/>
            <w:shd w:val="clear" w:color="000000" w:fill="F96C6E"/>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214</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21</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Řešovská 8</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130</w:t>
            </w:r>
          </w:p>
        </w:tc>
        <w:tc>
          <w:tcPr>
            <w:tcW w:w="632" w:type="pct"/>
            <w:shd w:val="clear" w:color="000000" w:fill="FCE3E6"/>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130</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22</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ZŠ a MŠ, Praha 8, Dolákova 1</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632" w:type="pct"/>
            <w:shd w:val="clear" w:color="000000" w:fill="FCFCFF"/>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112</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C8772B">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23</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Korycanská 14 a budova Korycanská 12</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160</w:t>
            </w:r>
          </w:p>
        </w:tc>
        <w:tc>
          <w:tcPr>
            <w:tcW w:w="632" w:type="pct"/>
            <w:shd w:val="clear" w:color="000000" w:fill="FBB9BB"/>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160</w:t>
            </w:r>
          </w:p>
        </w:tc>
        <w:tc>
          <w:tcPr>
            <w:tcW w:w="792" w:type="pct"/>
            <w:shd w:val="clear" w:color="auto" w:fill="auto"/>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100,0</w:t>
            </w:r>
          </w:p>
        </w:tc>
      </w:tr>
      <w:tr w:rsidR="0072348B" w:rsidRPr="001D7980" w:rsidTr="002B1A4C">
        <w:trPr>
          <w:trHeight w:val="283"/>
        </w:trPr>
        <w:tc>
          <w:tcPr>
            <w:tcW w:w="601" w:type="pct"/>
            <w:shd w:val="clear" w:color="auto" w:fill="auto"/>
            <w:noWrap/>
            <w:vAlign w:val="center"/>
            <w:hideMark/>
          </w:tcPr>
          <w:p w:rsidR="0072348B" w:rsidRPr="001D7980" w:rsidRDefault="0072348B" w:rsidP="00120104">
            <w:pPr>
              <w:spacing w:before="0" w:after="0" w:line="240" w:lineRule="auto"/>
              <w:jc w:val="center"/>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24</w:t>
            </w:r>
          </w:p>
        </w:tc>
        <w:tc>
          <w:tcPr>
            <w:tcW w:w="2374" w:type="pct"/>
            <w:shd w:val="clear" w:color="auto" w:fill="auto"/>
            <w:noWrap/>
            <w:vAlign w:val="center"/>
            <w:hideMark/>
          </w:tcPr>
          <w:p w:rsidR="0072348B" w:rsidRPr="001D7980" w:rsidRDefault="0072348B" w:rsidP="00120104">
            <w:pPr>
              <w:spacing w:before="0" w:after="0" w:line="240" w:lineRule="auto"/>
              <w:jc w:val="lef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Libčická 6 a budova Libčická 8</w:t>
            </w:r>
          </w:p>
        </w:tc>
        <w:tc>
          <w:tcPr>
            <w:tcW w:w="601" w:type="pct"/>
            <w:shd w:val="clear" w:color="auto" w:fill="auto"/>
            <w:noWrap/>
            <w:vAlign w:val="center"/>
            <w:hideMark/>
          </w:tcPr>
          <w:p w:rsidR="0072348B" w:rsidRPr="001D7980" w:rsidRDefault="0072348B" w:rsidP="00120104">
            <w:pPr>
              <w:spacing w:before="0" w:after="0" w:line="240" w:lineRule="auto"/>
              <w:jc w:val="right"/>
              <w:rPr>
                <w:rFonts w:ascii="Arial" w:eastAsia="Times New Roman" w:hAnsi="Arial"/>
                <w:color w:val="000000"/>
                <w:sz w:val="18"/>
                <w:szCs w:val="18"/>
                <w:lang w:eastAsia="cs-CZ"/>
              </w:rPr>
            </w:pPr>
            <w:r w:rsidRPr="001D7980">
              <w:rPr>
                <w:rFonts w:ascii="Arial" w:eastAsia="Times New Roman" w:hAnsi="Arial"/>
                <w:color w:val="000000"/>
                <w:sz w:val="18"/>
                <w:szCs w:val="18"/>
                <w:lang w:eastAsia="cs-CZ"/>
              </w:rPr>
              <w:t>196</w:t>
            </w:r>
          </w:p>
        </w:tc>
        <w:tc>
          <w:tcPr>
            <w:tcW w:w="632" w:type="pct"/>
            <w:shd w:val="clear" w:color="000000" w:fill="F98789"/>
            <w:vAlign w:val="center"/>
            <w:hideMark/>
          </w:tcPr>
          <w:p w:rsidR="0072348B" w:rsidRPr="001D7980" w:rsidRDefault="002B1A4C" w:rsidP="00120104">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196</w:t>
            </w:r>
          </w:p>
        </w:tc>
        <w:tc>
          <w:tcPr>
            <w:tcW w:w="792" w:type="pct"/>
            <w:shd w:val="clear" w:color="auto" w:fill="auto"/>
            <w:vAlign w:val="center"/>
            <w:hideMark/>
          </w:tcPr>
          <w:p w:rsidR="0072348B" w:rsidRPr="001D7980" w:rsidRDefault="002B1A4C" w:rsidP="00120104">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100,0</w:t>
            </w:r>
          </w:p>
        </w:tc>
      </w:tr>
      <w:tr w:rsidR="0072348B" w:rsidRPr="001D7980" w:rsidTr="00C8772B">
        <w:trPr>
          <w:trHeight w:val="283"/>
        </w:trPr>
        <w:tc>
          <w:tcPr>
            <w:tcW w:w="2975" w:type="pct"/>
            <w:gridSpan w:val="2"/>
            <w:shd w:val="clear" w:color="auto" w:fill="C6D9F1" w:themeFill="text2" w:themeFillTint="33"/>
            <w:noWrap/>
            <w:vAlign w:val="center"/>
            <w:hideMark/>
          </w:tcPr>
          <w:p w:rsidR="0072348B" w:rsidRPr="001D7980" w:rsidRDefault="00C8772B" w:rsidP="00120104">
            <w:pPr>
              <w:spacing w:before="0" w:after="0" w:line="240" w:lineRule="auto"/>
              <w:jc w:val="left"/>
              <w:rPr>
                <w:rFonts w:ascii="Arial" w:eastAsia="Times New Roman" w:hAnsi="Arial"/>
                <w:b/>
                <w:bCs/>
                <w:color w:val="000000"/>
                <w:sz w:val="18"/>
                <w:szCs w:val="18"/>
                <w:lang w:eastAsia="cs-CZ"/>
              </w:rPr>
            </w:pPr>
            <w:r>
              <w:rPr>
                <w:rFonts w:ascii="Arial" w:eastAsia="Times New Roman" w:hAnsi="Arial"/>
                <w:b/>
                <w:bCs/>
                <w:color w:val="000000"/>
                <w:sz w:val="18"/>
                <w:szCs w:val="18"/>
                <w:lang w:eastAsia="cs-CZ"/>
              </w:rPr>
              <w:t>CELKE</w:t>
            </w:r>
            <w:r w:rsidR="0072348B" w:rsidRPr="001D7980">
              <w:rPr>
                <w:rFonts w:ascii="Arial" w:eastAsia="Times New Roman" w:hAnsi="Arial"/>
                <w:b/>
                <w:bCs/>
                <w:color w:val="000000"/>
                <w:sz w:val="18"/>
                <w:szCs w:val="18"/>
                <w:lang w:eastAsia="cs-CZ"/>
              </w:rPr>
              <w:t>M</w:t>
            </w:r>
          </w:p>
        </w:tc>
        <w:tc>
          <w:tcPr>
            <w:tcW w:w="601" w:type="pct"/>
            <w:shd w:val="clear" w:color="auto" w:fill="C6D9F1" w:themeFill="text2" w:themeFillTint="33"/>
            <w:noWrap/>
            <w:vAlign w:val="center"/>
            <w:hideMark/>
          </w:tcPr>
          <w:p w:rsidR="0072348B" w:rsidRPr="001D7980" w:rsidRDefault="0072348B" w:rsidP="00120104">
            <w:pPr>
              <w:spacing w:before="0" w:after="0" w:line="240" w:lineRule="auto"/>
              <w:jc w:val="right"/>
              <w:rPr>
                <w:rFonts w:ascii="Arial" w:eastAsia="Times New Roman" w:hAnsi="Arial"/>
                <w:b/>
                <w:bCs/>
                <w:color w:val="000000"/>
                <w:sz w:val="18"/>
                <w:szCs w:val="18"/>
                <w:lang w:eastAsia="cs-CZ"/>
              </w:rPr>
            </w:pPr>
            <w:r w:rsidRPr="001D7980">
              <w:rPr>
                <w:rFonts w:ascii="Arial" w:eastAsia="Times New Roman" w:hAnsi="Arial"/>
                <w:b/>
                <w:bCs/>
                <w:color w:val="000000"/>
                <w:sz w:val="18"/>
                <w:szCs w:val="18"/>
                <w:lang w:eastAsia="cs-CZ"/>
              </w:rPr>
              <w:t>3</w:t>
            </w:r>
            <w:r w:rsidR="00C8772B">
              <w:rPr>
                <w:rFonts w:ascii="Arial" w:eastAsia="Times New Roman" w:hAnsi="Arial"/>
                <w:b/>
                <w:bCs/>
                <w:color w:val="000000"/>
                <w:sz w:val="18"/>
                <w:szCs w:val="18"/>
                <w:lang w:eastAsia="cs-CZ"/>
              </w:rPr>
              <w:t xml:space="preserve"> </w:t>
            </w:r>
            <w:r w:rsidRPr="001D7980">
              <w:rPr>
                <w:rFonts w:ascii="Arial" w:eastAsia="Times New Roman" w:hAnsi="Arial"/>
                <w:b/>
                <w:bCs/>
                <w:color w:val="000000"/>
                <w:sz w:val="18"/>
                <w:szCs w:val="18"/>
                <w:lang w:eastAsia="cs-CZ"/>
              </w:rPr>
              <w:t>058</w:t>
            </w:r>
          </w:p>
        </w:tc>
        <w:tc>
          <w:tcPr>
            <w:tcW w:w="632" w:type="pct"/>
            <w:shd w:val="clear" w:color="auto" w:fill="C6D9F1" w:themeFill="text2" w:themeFillTint="33"/>
            <w:vAlign w:val="center"/>
            <w:hideMark/>
          </w:tcPr>
          <w:p w:rsidR="0072348B" w:rsidRPr="001D7980" w:rsidRDefault="0072348B" w:rsidP="00120104">
            <w:pPr>
              <w:spacing w:before="0" w:after="0" w:line="240" w:lineRule="auto"/>
              <w:jc w:val="right"/>
              <w:rPr>
                <w:rFonts w:ascii="Arial" w:eastAsia="Times New Roman" w:hAnsi="Arial"/>
                <w:b/>
                <w:bCs/>
                <w:color w:val="000000"/>
                <w:sz w:val="18"/>
                <w:szCs w:val="18"/>
                <w:lang w:eastAsia="cs-CZ"/>
              </w:rPr>
            </w:pPr>
            <w:r w:rsidRPr="001D7980">
              <w:rPr>
                <w:rFonts w:ascii="Arial" w:eastAsia="Times New Roman" w:hAnsi="Arial"/>
                <w:b/>
                <w:bCs/>
                <w:color w:val="000000"/>
                <w:sz w:val="18"/>
                <w:szCs w:val="18"/>
                <w:lang w:eastAsia="cs-CZ"/>
              </w:rPr>
              <w:t>305</w:t>
            </w:r>
            <w:r w:rsidR="002B1A4C">
              <w:rPr>
                <w:rFonts w:ascii="Arial" w:eastAsia="Times New Roman" w:hAnsi="Arial"/>
                <w:b/>
                <w:bCs/>
                <w:color w:val="000000"/>
                <w:sz w:val="18"/>
                <w:szCs w:val="18"/>
                <w:lang w:eastAsia="cs-CZ"/>
              </w:rPr>
              <w:t>4</w:t>
            </w:r>
          </w:p>
        </w:tc>
        <w:tc>
          <w:tcPr>
            <w:tcW w:w="792" w:type="pct"/>
            <w:shd w:val="clear" w:color="auto" w:fill="C6D9F1" w:themeFill="text2" w:themeFillTint="33"/>
            <w:vAlign w:val="center"/>
            <w:hideMark/>
          </w:tcPr>
          <w:p w:rsidR="0072348B" w:rsidRPr="001D7980" w:rsidRDefault="00884DFD" w:rsidP="00120104">
            <w:pPr>
              <w:spacing w:before="0" w:after="0" w:line="240" w:lineRule="auto"/>
              <w:jc w:val="right"/>
              <w:rPr>
                <w:rFonts w:ascii="Arial" w:eastAsia="Times New Roman" w:hAnsi="Arial"/>
                <w:b/>
                <w:bCs/>
                <w:color w:val="000000"/>
                <w:sz w:val="18"/>
                <w:szCs w:val="18"/>
                <w:lang w:eastAsia="cs-CZ"/>
              </w:rPr>
            </w:pPr>
            <w:r>
              <w:rPr>
                <w:rFonts w:ascii="Arial" w:eastAsia="Times New Roman" w:hAnsi="Arial"/>
                <w:b/>
                <w:bCs/>
                <w:color w:val="000000"/>
                <w:sz w:val="18"/>
                <w:szCs w:val="18"/>
                <w:lang w:eastAsia="cs-CZ"/>
              </w:rPr>
              <w:t>99,9</w:t>
            </w:r>
          </w:p>
        </w:tc>
      </w:tr>
    </w:tbl>
    <w:p w:rsidR="0072348B" w:rsidRPr="00F81F1F" w:rsidRDefault="0072348B" w:rsidP="0072348B">
      <w:pPr>
        <w:pStyle w:val="N6normln"/>
        <w:ind w:firstLine="0"/>
        <w:rPr>
          <w:rFonts w:cs="Arial"/>
          <w:i/>
          <w:sz w:val="18"/>
          <w:szCs w:val="18"/>
          <w:lang w:eastAsia="ja-JP"/>
        </w:rPr>
      </w:pPr>
      <w:r w:rsidRPr="00F81F1F">
        <w:rPr>
          <w:rFonts w:cs="Arial"/>
          <w:i/>
          <w:sz w:val="18"/>
          <w:szCs w:val="18"/>
          <w:lang w:eastAsia="ja-JP"/>
        </w:rPr>
        <w:t>Zdroj dat: Úřad městské části Praha 8</w:t>
      </w:r>
    </w:p>
    <w:p w:rsidR="0072348B" w:rsidRPr="00F81F1F" w:rsidRDefault="0072348B" w:rsidP="007A6BD9">
      <w:pPr>
        <w:pStyle w:val="N6normln"/>
        <w:spacing w:line="240" w:lineRule="auto"/>
        <w:ind w:firstLine="0"/>
        <w:rPr>
          <w:i/>
          <w:sz w:val="18"/>
          <w:szCs w:val="18"/>
          <w:lang w:eastAsia="ja-JP"/>
        </w:rPr>
      </w:pPr>
      <w:r w:rsidRPr="00F81F1F">
        <w:rPr>
          <w:i/>
          <w:sz w:val="18"/>
          <w:szCs w:val="18"/>
          <w:lang w:eastAsia="ja-JP"/>
        </w:rPr>
        <w:t>Pozn.</w:t>
      </w:r>
      <w:r w:rsidR="004000A5" w:rsidRPr="00F81F1F">
        <w:rPr>
          <w:i/>
          <w:sz w:val="18"/>
          <w:szCs w:val="18"/>
          <w:lang w:eastAsia="ja-JP"/>
        </w:rPr>
        <w:t>:</w:t>
      </w:r>
      <w:r w:rsidRPr="00F81F1F">
        <w:rPr>
          <w:i/>
          <w:sz w:val="18"/>
          <w:szCs w:val="18"/>
          <w:lang w:eastAsia="ja-JP"/>
        </w:rPr>
        <w:t xml:space="preserve"> Barevná škála porovnává hodnoty ve sloupcích - barevný odstín představuje hodnotu v buňce (tmavě modrá = nejnižší hodnota, tmavě červená = nejvyšší hodnota</w:t>
      </w:r>
    </w:p>
    <w:p w:rsidR="0072348B" w:rsidRDefault="0072348B" w:rsidP="0072348B">
      <w:pPr>
        <w:pStyle w:val="H2"/>
        <w:numPr>
          <w:ilvl w:val="0"/>
          <w:numId w:val="0"/>
        </w:numPr>
        <w:spacing w:before="120"/>
        <w:rPr>
          <w:b/>
          <w:color w:val="1F497D" w:themeColor="text2"/>
          <w:lang w:eastAsia="ja-JP"/>
        </w:rPr>
      </w:pPr>
      <w:r w:rsidRPr="00B86E49">
        <w:rPr>
          <w:b/>
          <w:color w:val="1F497D" w:themeColor="text2"/>
          <w:lang w:eastAsia="ja-JP"/>
        </w:rPr>
        <w:t>Základní vzdělávání</w:t>
      </w:r>
    </w:p>
    <w:p w:rsidR="00707B5B" w:rsidRPr="00707B5B" w:rsidRDefault="0072348B" w:rsidP="00707B5B">
      <w:r w:rsidRPr="00274848">
        <w:t>Měst</w:t>
      </w:r>
      <w:r w:rsidR="00016EAE">
        <w:t>ská</w:t>
      </w:r>
      <w:r w:rsidRPr="00274848">
        <w:t xml:space="preserve"> část Praha 8 je zřizovatelem 15 základních škol</w:t>
      </w:r>
      <w:r>
        <w:t xml:space="preserve"> </w:t>
      </w:r>
      <w:r w:rsidRPr="00274848">
        <w:t>s celkovou kapacitou 10 </w:t>
      </w:r>
      <w:r w:rsidR="008A1B23">
        <w:t>120</w:t>
      </w:r>
      <w:r w:rsidRPr="00274848">
        <w:t xml:space="preserve"> žáků. </w:t>
      </w:r>
      <w:r w:rsidR="007156FA">
        <w:t xml:space="preserve">Na území MČ žilo v roce 2014 celkem 8 596 dětí ve věku 6-15 let. </w:t>
      </w:r>
      <w:r w:rsidRPr="002F0625">
        <w:t xml:space="preserve">V základních školách </w:t>
      </w:r>
      <w:r w:rsidR="007156FA">
        <w:t xml:space="preserve">v Praze 8 </w:t>
      </w:r>
      <w:r w:rsidR="00542936">
        <w:t>se ve školním roce 2015/2016</w:t>
      </w:r>
      <w:r>
        <w:rPr>
          <w:rStyle w:val="Znakapoznpodarou"/>
        </w:rPr>
        <w:footnoteReference w:id="12"/>
      </w:r>
      <w:r w:rsidRPr="002F0625">
        <w:t xml:space="preserve"> vzdělávalo</w:t>
      </w:r>
      <w:r w:rsidR="00A52905">
        <w:t xml:space="preserve"> 7 231</w:t>
      </w:r>
      <w:r w:rsidRPr="002F0625">
        <w:t xml:space="preserve"> žáků.</w:t>
      </w:r>
      <w:r>
        <w:t xml:space="preserve"> Naplněnost těchto škol byla </w:t>
      </w:r>
      <w:r w:rsidRPr="002F0625">
        <w:t>jen 68 %.</w:t>
      </w:r>
      <w:r>
        <w:t xml:space="preserve"> K</w:t>
      </w:r>
      <w:r w:rsidRPr="00274848">
        <w:t xml:space="preserve">apacity </w:t>
      </w:r>
      <w:r>
        <w:t>z</w:t>
      </w:r>
      <w:r w:rsidRPr="00274848">
        <w:t>ákladních škol jsou</w:t>
      </w:r>
      <w:r>
        <w:t xml:space="preserve"> tedy </w:t>
      </w:r>
      <w:r w:rsidRPr="00274848">
        <w:t xml:space="preserve">dostačující. </w:t>
      </w:r>
    </w:p>
    <w:p w:rsidR="0072348B" w:rsidRPr="002F0625" w:rsidRDefault="0072348B" w:rsidP="0072348B">
      <w:r w:rsidRPr="002F0625">
        <w:t>Zřizovatel</w:t>
      </w:r>
      <w:r>
        <w:t>,</w:t>
      </w:r>
      <w:r w:rsidRPr="002F0625">
        <w:t xml:space="preserve"> MČ Praha 8</w:t>
      </w:r>
      <w:r>
        <w:t>,</w:t>
      </w:r>
      <w:r w:rsidRPr="002F0625">
        <w:t xml:space="preserve"> svým usnesením povolil základním školám výjimku v počtu žáků, a to zvýšení až na</w:t>
      </w:r>
      <w:r>
        <w:t> </w:t>
      </w:r>
      <w:r w:rsidRPr="002F0625">
        <w:t xml:space="preserve">maximální možný počet 34 žáků ve třídách v souladu se školským zákonem a vyhláškou č. 410/2005 Sb. V základních školách v posledních několika letech každoročně stoupá </w:t>
      </w:r>
      <w:r w:rsidR="00542936">
        <w:t>počet žáků. Ve školním roce 2015</w:t>
      </w:r>
      <w:r w:rsidRPr="002F0625">
        <w:t>/20</w:t>
      </w:r>
      <w:r w:rsidR="00542936">
        <w:t xml:space="preserve">16 </w:t>
      </w:r>
      <w:r w:rsidR="00707B5B">
        <w:t xml:space="preserve">stoupl počet </w:t>
      </w:r>
      <w:r w:rsidR="00A8448B">
        <w:t>o 474</w:t>
      </w:r>
      <w:r w:rsidRPr="002F0625">
        <w:t xml:space="preserve"> žáků oproti před</w:t>
      </w:r>
      <w:r>
        <w:t>chozímu</w:t>
      </w:r>
      <w:r w:rsidRPr="002F0625">
        <w:t xml:space="preserve"> školnímu roku. </w:t>
      </w:r>
    </w:p>
    <w:p w:rsidR="0072348B" w:rsidRDefault="0072348B" w:rsidP="0072348B">
      <w:r w:rsidRPr="002F0625">
        <w:t>S</w:t>
      </w:r>
      <w:r>
        <w:t> </w:t>
      </w:r>
      <w:r w:rsidRPr="002F0625">
        <w:t>nárůstem</w:t>
      </w:r>
      <w:r>
        <w:t xml:space="preserve"> počtu</w:t>
      </w:r>
      <w:r w:rsidRPr="002F0625">
        <w:t xml:space="preserve"> žáků souvisí poptávka o zájmové vzdělávání žáků ve školních družinách</w:t>
      </w:r>
      <w:r w:rsidR="00793931">
        <w:t xml:space="preserve"> a</w:t>
      </w:r>
      <w:r w:rsidRPr="002F0625">
        <w:t xml:space="preserve"> školních klub</w:t>
      </w:r>
      <w:r w:rsidR="00793931">
        <w:t>ech</w:t>
      </w:r>
      <w:r w:rsidRPr="002F0625">
        <w:t xml:space="preserve">. Podle potřeby </w:t>
      </w:r>
      <w:r>
        <w:t>jsou u</w:t>
      </w:r>
      <w:r w:rsidRPr="002F0625">
        <w:t xml:space="preserve"> jednotlivých základních škol </w:t>
      </w:r>
      <w:r>
        <w:t xml:space="preserve">zvyšovány </w:t>
      </w:r>
      <w:r w:rsidRPr="002F0625">
        <w:t>kapacity žáků, školních družin a stravovaných školních jídelen.</w:t>
      </w:r>
    </w:p>
    <w:p w:rsidR="0072348B" w:rsidRPr="002F0625" w:rsidRDefault="00707B5B" w:rsidP="0072348B">
      <w:r>
        <w:t>K</w:t>
      </w:r>
      <w:r w:rsidRPr="00851F6B">
        <w:t xml:space="preserve"> 31.</w:t>
      </w:r>
      <w:r>
        <w:t xml:space="preserve"> </w:t>
      </w:r>
      <w:r w:rsidRPr="00851F6B">
        <w:t>8.</w:t>
      </w:r>
      <w:r>
        <w:t xml:space="preserve"> </w:t>
      </w:r>
      <w:r w:rsidRPr="00851F6B">
        <w:t>2008</w:t>
      </w:r>
      <w:r>
        <w:t xml:space="preserve"> byla zrušena ZŠ Na Korábě 2 a</w:t>
      </w:r>
      <w:r w:rsidR="0072348B" w:rsidRPr="00851F6B">
        <w:t xml:space="preserve"> sloučena se Základní školou Bohumila Hrabala, Zenklova 52</w:t>
      </w:r>
      <w:r>
        <w:t xml:space="preserve">. Nejvíce dětí na území městské části navštěvuje právě tuto </w:t>
      </w:r>
      <w:r w:rsidR="00DF3658">
        <w:t>základní školu</w:t>
      </w:r>
      <w:r w:rsidR="00215738">
        <w:t xml:space="preserve"> s detašovaným pracovištěm v</w:t>
      </w:r>
      <w:r>
        <w:t xml:space="preserve"> ulici </w:t>
      </w:r>
      <w:r w:rsidRPr="00851F6B">
        <w:t>Na Korábě 2</w:t>
      </w:r>
      <w:r w:rsidR="005C472D">
        <w:t>. Jedná se o 768</w:t>
      </w:r>
      <w:r w:rsidR="00DF3658">
        <w:t xml:space="preserve"> žáků</w:t>
      </w:r>
      <w:r w:rsidR="0092367A">
        <w:t xml:space="preserve">. </w:t>
      </w:r>
      <w:r w:rsidR="0072348B">
        <w:t xml:space="preserve">Největší míru obsazenosti zaznamenává </w:t>
      </w:r>
      <w:r w:rsidR="0072348B" w:rsidRPr="006900F5">
        <w:t>Základní škola a mateřská škola Lyčkovo náměstí</w:t>
      </w:r>
      <w:r w:rsidR="005C472D">
        <w:t xml:space="preserve"> (100,0</w:t>
      </w:r>
      <w:r w:rsidR="0072348B">
        <w:t xml:space="preserve"> %).</w:t>
      </w:r>
      <w:r w:rsidR="00DF3658">
        <w:t xml:space="preserve"> </w:t>
      </w:r>
      <w:r w:rsidR="0072348B">
        <w:t>Naopak méně než 50% obsazenost zaznamenávají ZŠ Palmovka 8, Hovorčovická 11, a Libčická 10, viz následující tabulka.</w:t>
      </w:r>
    </w:p>
    <w:p w:rsidR="0072348B" w:rsidRDefault="0072348B" w:rsidP="00554265">
      <w:pPr>
        <w:pStyle w:val="Titulek"/>
      </w:pPr>
      <w:r>
        <w:t xml:space="preserve">Tabulka </w:t>
      </w:r>
      <w:fldSimple w:instr=" STYLEREF 1 \s ">
        <w:r w:rsidR="00D10772">
          <w:rPr>
            <w:noProof/>
          </w:rPr>
          <w:t>6</w:t>
        </w:r>
      </w:fldSimple>
      <w:r w:rsidR="00D10772">
        <w:t>.</w:t>
      </w:r>
      <w:fldSimple w:instr=" SEQ Tabulka \* ARABIC \s 1 ">
        <w:r w:rsidR="00D10772">
          <w:rPr>
            <w:noProof/>
          </w:rPr>
          <w:t>2</w:t>
        </w:r>
      </w:fldSimple>
      <w:r>
        <w:t xml:space="preserve">: </w:t>
      </w:r>
      <w:r w:rsidRPr="00B86E49">
        <w:t xml:space="preserve">Kapacity </w:t>
      </w:r>
      <w:r>
        <w:t>a obsazenost základních</w:t>
      </w:r>
      <w:r w:rsidRPr="00B86E49">
        <w:t xml:space="preserve"> škol na území městské části Praha 8</w:t>
      </w:r>
      <w:r>
        <w:t xml:space="preserve"> ve školním roce 2015/2016</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left w:w="70" w:type="dxa"/>
          <w:right w:w="70" w:type="dxa"/>
        </w:tblCellMar>
        <w:tblLook w:val="04A0" w:firstRow="1" w:lastRow="0" w:firstColumn="1" w:lastColumn="0" w:noHBand="0" w:noVBand="1"/>
      </w:tblPr>
      <w:tblGrid>
        <w:gridCol w:w="909"/>
        <w:gridCol w:w="3838"/>
        <w:gridCol w:w="993"/>
        <w:gridCol w:w="1981"/>
        <w:gridCol w:w="1491"/>
      </w:tblGrid>
      <w:tr w:rsidR="0072348B" w:rsidRPr="006900F5" w:rsidTr="008F36FA">
        <w:trPr>
          <w:trHeight w:val="283"/>
          <w:tblHeader/>
        </w:trPr>
        <w:tc>
          <w:tcPr>
            <w:tcW w:w="494" w:type="pct"/>
            <w:shd w:val="clear" w:color="auto" w:fill="548DD4" w:themeFill="text2" w:themeFillTint="99"/>
            <w:noWrap/>
            <w:vAlign w:val="center"/>
            <w:hideMark/>
          </w:tcPr>
          <w:p w:rsidR="0072348B" w:rsidRPr="00C8772B" w:rsidRDefault="0072348B" w:rsidP="00744172">
            <w:pPr>
              <w:spacing w:before="0" w:after="0" w:line="240" w:lineRule="auto"/>
              <w:jc w:val="center"/>
              <w:rPr>
                <w:rFonts w:ascii="Arial" w:eastAsia="Times New Roman" w:hAnsi="Arial"/>
                <w:b/>
                <w:color w:val="FFFFFF" w:themeColor="background1"/>
                <w:sz w:val="18"/>
                <w:szCs w:val="18"/>
                <w:lang w:eastAsia="cs-CZ"/>
              </w:rPr>
            </w:pPr>
            <w:r w:rsidRPr="00C8772B">
              <w:rPr>
                <w:rFonts w:ascii="Arial" w:eastAsia="Times New Roman" w:hAnsi="Arial"/>
                <w:b/>
                <w:color w:val="FFFFFF" w:themeColor="background1"/>
                <w:sz w:val="18"/>
                <w:szCs w:val="18"/>
                <w:lang w:eastAsia="cs-CZ"/>
              </w:rPr>
              <w:t>Počet ZŠ</w:t>
            </w:r>
          </w:p>
        </w:tc>
        <w:tc>
          <w:tcPr>
            <w:tcW w:w="2083" w:type="pct"/>
            <w:shd w:val="clear" w:color="auto" w:fill="548DD4" w:themeFill="text2" w:themeFillTint="99"/>
            <w:noWrap/>
            <w:vAlign w:val="center"/>
            <w:hideMark/>
          </w:tcPr>
          <w:p w:rsidR="0072348B" w:rsidRPr="00C8772B" w:rsidRDefault="0072348B" w:rsidP="00744172">
            <w:pPr>
              <w:spacing w:before="0" w:after="0" w:line="240" w:lineRule="auto"/>
              <w:jc w:val="center"/>
              <w:rPr>
                <w:rFonts w:ascii="Arial" w:eastAsia="Times New Roman" w:hAnsi="Arial"/>
                <w:b/>
                <w:color w:val="FFFFFF" w:themeColor="background1"/>
                <w:sz w:val="18"/>
                <w:szCs w:val="18"/>
                <w:lang w:eastAsia="cs-CZ"/>
              </w:rPr>
            </w:pPr>
            <w:r w:rsidRPr="00C8772B">
              <w:rPr>
                <w:rFonts w:ascii="Arial" w:eastAsia="Times New Roman" w:hAnsi="Arial"/>
                <w:b/>
                <w:color w:val="FFFFFF" w:themeColor="background1"/>
                <w:sz w:val="18"/>
                <w:szCs w:val="18"/>
                <w:lang w:eastAsia="cs-CZ"/>
              </w:rPr>
              <w:t>Základní škola</w:t>
            </w:r>
          </w:p>
        </w:tc>
        <w:tc>
          <w:tcPr>
            <w:tcW w:w="539" w:type="pct"/>
            <w:shd w:val="clear" w:color="auto" w:fill="548DD4" w:themeFill="text2" w:themeFillTint="99"/>
            <w:noWrap/>
            <w:vAlign w:val="center"/>
            <w:hideMark/>
          </w:tcPr>
          <w:p w:rsidR="0072348B" w:rsidRPr="00C8772B" w:rsidRDefault="0072348B" w:rsidP="00744172">
            <w:pPr>
              <w:spacing w:before="0" w:after="0" w:line="240" w:lineRule="auto"/>
              <w:jc w:val="center"/>
              <w:rPr>
                <w:rFonts w:ascii="Arial" w:eastAsia="Times New Roman" w:hAnsi="Arial"/>
                <w:b/>
                <w:color w:val="FFFFFF" w:themeColor="background1"/>
                <w:sz w:val="18"/>
                <w:szCs w:val="18"/>
                <w:lang w:eastAsia="cs-CZ"/>
              </w:rPr>
            </w:pPr>
            <w:r w:rsidRPr="00C8772B">
              <w:rPr>
                <w:rFonts w:ascii="Arial" w:eastAsia="Times New Roman" w:hAnsi="Arial"/>
                <w:b/>
                <w:color w:val="FFFFFF" w:themeColor="background1"/>
                <w:sz w:val="18"/>
                <w:szCs w:val="18"/>
                <w:lang w:eastAsia="cs-CZ"/>
              </w:rPr>
              <w:t>Kapacita ZŠ</w:t>
            </w:r>
          </w:p>
        </w:tc>
        <w:tc>
          <w:tcPr>
            <w:tcW w:w="1075" w:type="pct"/>
            <w:shd w:val="clear" w:color="auto" w:fill="548DD4" w:themeFill="text2" w:themeFillTint="99"/>
            <w:noWrap/>
            <w:vAlign w:val="center"/>
            <w:hideMark/>
          </w:tcPr>
          <w:p w:rsidR="0072348B" w:rsidRPr="00C8772B" w:rsidRDefault="0072348B" w:rsidP="00744172">
            <w:pPr>
              <w:spacing w:before="0" w:after="0" w:line="240" w:lineRule="auto"/>
              <w:jc w:val="center"/>
              <w:rPr>
                <w:rFonts w:ascii="Arial" w:eastAsia="Times New Roman" w:hAnsi="Arial"/>
                <w:b/>
                <w:color w:val="FFFFFF" w:themeColor="background1"/>
                <w:sz w:val="18"/>
                <w:szCs w:val="18"/>
                <w:lang w:eastAsia="cs-CZ"/>
              </w:rPr>
            </w:pPr>
            <w:r w:rsidRPr="00C8772B">
              <w:rPr>
                <w:rFonts w:ascii="Arial" w:eastAsia="Times New Roman" w:hAnsi="Arial"/>
                <w:b/>
                <w:color w:val="FFFFFF" w:themeColor="background1"/>
                <w:sz w:val="18"/>
                <w:szCs w:val="18"/>
                <w:lang w:eastAsia="cs-CZ"/>
              </w:rPr>
              <w:t>Počet žáků 2015/2016</w:t>
            </w:r>
          </w:p>
        </w:tc>
        <w:tc>
          <w:tcPr>
            <w:tcW w:w="809" w:type="pct"/>
            <w:shd w:val="clear" w:color="auto" w:fill="548DD4" w:themeFill="text2" w:themeFillTint="99"/>
            <w:noWrap/>
            <w:vAlign w:val="center"/>
            <w:hideMark/>
          </w:tcPr>
          <w:p w:rsidR="0072348B" w:rsidRPr="00C8772B" w:rsidRDefault="0072348B" w:rsidP="00744172">
            <w:pPr>
              <w:spacing w:before="0" w:after="0" w:line="240" w:lineRule="auto"/>
              <w:jc w:val="center"/>
              <w:rPr>
                <w:rFonts w:ascii="Arial" w:eastAsia="Times New Roman" w:hAnsi="Arial"/>
                <w:b/>
                <w:color w:val="FFFFFF" w:themeColor="background1"/>
                <w:sz w:val="18"/>
                <w:szCs w:val="18"/>
                <w:lang w:eastAsia="cs-CZ"/>
              </w:rPr>
            </w:pPr>
            <w:r w:rsidRPr="00C8772B">
              <w:rPr>
                <w:rFonts w:ascii="Arial" w:eastAsia="Times New Roman" w:hAnsi="Arial"/>
                <w:b/>
                <w:color w:val="FFFFFF" w:themeColor="background1"/>
                <w:sz w:val="18"/>
                <w:szCs w:val="18"/>
                <w:lang w:eastAsia="cs-CZ"/>
              </w:rPr>
              <w:t>Obsazenost (%)</w:t>
            </w:r>
          </w:p>
        </w:tc>
      </w:tr>
      <w:tr w:rsidR="0072348B" w:rsidRPr="006900F5" w:rsidTr="008F36FA">
        <w:trPr>
          <w:trHeight w:val="283"/>
        </w:trPr>
        <w:tc>
          <w:tcPr>
            <w:tcW w:w="494" w:type="pct"/>
            <w:shd w:val="clear" w:color="auto" w:fill="auto"/>
            <w:noWrap/>
            <w:vAlign w:val="center"/>
            <w:hideMark/>
          </w:tcPr>
          <w:p w:rsidR="0072348B" w:rsidRPr="000B4EF7" w:rsidRDefault="0072348B" w:rsidP="00744172">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ZŠ a MŠ, Praha 8, Lyčkovo náměstí 6</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600</w:t>
            </w:r>
          </w:p>
        </w:tc>
        <w:tc>
          <w:tcPr>
            <w:tcW w:w="1075" w:type="pct"/>
            <w:shd w:val="clear" w:color="000000" w:fill="FBB8BB"/>
            <w:noWrap/>
            <w:vAlign w:val="center"/>
            <w:hideMark/>
          </w:tcPr>
          <w:p w:rsidR="0072348B" w:rsidRPr="006900F5" w:rsidRDefault="005C472D" w:rsidP="009C39E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600</w:t>
            </w:r>
          </w:p>
        </w:tc>
        <w:tc>
          <w:tcPr>
            <w:tcW w:w="809" w:type="pct"/>
            <w:shd w:val="clear" w:color="000000" w:fill="F8696B"/>
            <w:noWrap/>
            <w:vAlign w:val="center"/>
            <w:hideMark/>
          </w:tcPr>
          <w:p w:rsidR="0072348B" w:rsidRPr="006900F5" w:rsidRDefault="005C472D"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100,0</w:t>
            </w:r>
          </w:p>
        </w:tc>
      </w:tr>
      <w:tr w:rsidR="0072348B" w:rsidRPr="006900F5" w:rsidTr="008F36FA">
        <w:trPr>
          <w:trHeight w:val="486"/>
        </w:trPr>
        <w:tc>
          <w:tcPr>
            <w:tcW w:w="494" w:type="pct"/>
            <w:shd w:val="clear" w:color="auto" w:fill="auto"/>
            <w:noWrap/>
            <w:vAlign w:val="center"/>
            <w:hideMark/>
          </w:tcPr>
          <w:p w:rsidR="0072348B" w:rsidRPr="000B4EF7" w:rsidRDefault="0072348B" w:rsidP="00744172">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2</w:t>
            </w:r>
          </w:p>
        </w:tc>
        <w:tc>
          <w:tcPr>
            <w:tcW w:w="2083" w:type="pct"/>
            <w:shd w:val="clear" w:color="auto" w:fill="auto"/>
            <w:noWrap/>
            <w:vAlign w:val="center"/>
            <w:hideMark/>
          </w:tcPr>
          <w:p w:rsidR="0072348B"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 xml:space="preserve">ZŠ a MŠ Petra Strozziho, Praha 8, </w:t>
            </w:r>
          </w:p>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Za Invalidovnou 3</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300</w:t>
            </w:r>
          </w:p>
        </w:tc>
        <w:tc>
          <w:tcPr>
            <w:tcW w:w="1075" w:type="pct"/>
            <w:shd w:val="clear" w:color="000000" w:fill="86A9D5"/>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282</w:t>
            </w:r>
          </w:p>
        </w:tc>
        <w:tc>
          <w:tcPr>
            <w:tcW w:w="809" w:type="pct"/>
            <w:shd w:val="clear" w:color="000000" w:fill="F9898C"/>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94,0</w:t>
            </w:r>
          </w:p>
        </w:tc>
      </w:tr>
      <w:tr w:rsidR="0072348B" w:rsidRPr="006900F5" w:rsidTr="008F36FA">
        <w:trPr>
          <w:trHeight w:val="283"/>
        </w:trPr>
        <w:tc>
          <w:tcPr>
            <w:tcW w:w="494" w:type="pct"/>
            <w:shd w:val="clear" w:color="auto" w:fill="auto"/>
            <w:noWrap/>
            <w:vAlign w:val="center"/>
            <w:hideMark/>
          </w:tcPr>
          <w:p w:rsidR="0072348B" w:rsidRPr="000B4EF7" w:rsidRDefault="0072348B" w:rsidP="00744172">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3</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Palmovka 8</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500</w:t>
            </w:r>
          </w:p>
        </w:tc>
        <w:tc>
          <w:tcPr>
            <w:tcW w:w="1075" w:type="pct"/>
            <w:shd w:val="clear" w:color="000000" w:fill="5A8AC6"/>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221</w:t>
            </w:r>
          </w:p>
        </w:tc>
        <w:tc>
          <w:tcPr>
            <w:tcW w:w="809" w:type="pct"/>
            <w:shd w:val="clear" w:color="000000" w:fill="6290C9"/>
            <w:noWrap/>
            <w:vAlign w:val="center"/>
            <w:hideMark/>
          </w:tcPr>
          <w:p w:rsidR="0072348B" w:rsidRPr="006900F5" w:rsidRDefault="0047353B"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44,2</w:t>
            </w:r>
          </w:p>
        </w:tc>
      </w:tr>
      <w:tr w:rsidR="0072348B" w:rsidRPr="006900F5" w:rsidTr="008F36FA">
        <w:trPr>
          <w:trHeight w:val="553"/>
        </w:trPr>
        <w:tc>
          <w:tcPr>
            <w:tcW w:w="494" w:type="pct"/>
            <w:shd w:val="clear" w:color="auto" w:fill="auto"/>
            <w:noWrap/>
            <w:vAlign w:val="center"/>
            <w:hideMark/>
          </w:tcPr>
          <w:p w:rsidR="0072348B" w:rsidRPr="000B4EF7" w:rsidRDefault="0072348B" w:rsidP="00744172">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4</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ZŠ Bohumila Hrabala, Praha 8, Zenklova 52</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1 100</w:t>
            </w:r>
          </w:p>
        </w:tc>
        <w:tc>
          <w:tcPr>
            <w:tcW w:w="1075" w:type="pct"/>
            <w:shd w:val="clear" w:color="000000" w:fill="F8696B"/>
            <w:noWrap/>
            <w:vAlign w:val="center"/>
            <w:hideMark/>
          </w:tcPr>
          <w:p w:rsidR="0072348B" w:rsidRPr="006900F5" w:rsidRDefault="0072348B" w:rsidP="009C39E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76</w:t>
            </w:r>
            <w:r w:rsidR="009C39E3">
              <w:rPr>
                <w:rFonts w:ascii="Arial" w:eastAsia="Times New Roman" w:hAnsi="Arial"/>
                <w:color w:val="000000"/>
                <w:sz w:val="18"/>
                <w:szCs w:val="18"/>
                <w:lang w:eastAsia="cs-CZ"/>
              </w:rPr>
              <w:t>8</w:t>
            </w:r>
          </w:p>
        </w:tc>
        <w:tc>
          <w:tcPr>
            <w:tcW w:w="809" w:type="pct"/>
            <w:shd w:val="clear" w:color="000000" w:fill="D9E3F2"/>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6</w:t>
            </w:r>
            <w:r w:rsidR="0047353B">
              <w:rPr>
                <w:rFonts w:ascii="Arial" w:eastAsia="Times New Roman" w:hAnsi="Arial"/>
                <w:color w:val="000000"/>
                <w:sz w:val="18"/>
                <w:szCs w:val="18"/>
                <w:lang w:eastAsia="cs-CZ"/>
              </w:rPr>
              <w:t>9,8</w:t>
            </w:r>
          </w:p>
        </w:tc>
      </w:tr>
      <w:tr w:rsidR="0072348B" w:rsidRPr="006900F5" w:rsidTr="008F36FA">
        <w:trPr>
          <w:trHeight w:val="283"/>
        </w:trPr>
        <w:tc>
          <w:tcPr>
            <w:tcW w:w="494" w:type="pct"/>
            <w:shd w:val="clear" w:color="auto" w:fill="auto"/>
            <w:noWrap/>
            <w:vAlign w:val="center"/>
            <w:hideMark/>
          </w:tcPr>
          <w:p w:rsidR="0072348B" w:rsidRPr="000B4EF7" w:rsidRDefault="0072348B" w:rsidP="00744172">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5</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ZŠ a MŠ, Praha 8, U Školské zahrady 4</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450</w:t>
            </w:r>
          </w:p>
        </w:tc>
        <w:tc>
          <w:tcPr>
            <w:tcW w:w="1075" w:type="pct"/>
            <w:shd w:val="clear" w:color="000000" w:fill="C8D8ED"/>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387</w:t>
            </w:r>
          </w:p>
        </w:tc>
        <w:tc>
          <w:tcPr>
            <w:tcW w:w="809" w:type="pct"/>
            <w:shd w:val="clear" w:color="000000" w:fill="FBD0D2"/>
            <w:noWrap/>
            <w:vAlign w:val="center"/>
            <w:hideMark/>
          </w:tcPr>
          <w:p w:rsidR="0072348B" w:rsidRPr="006900F5" w:rsidRDefault="0047353B"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86,0</w:t>
            </w:r>
          </w:p>
        </w:tc>
      </w:tr>
      <w:tr w:rsidR="0072348B" w:rsidRPr="006900F5" w:rsidTr="008F36FA">
        <w:trPr>
          <w:cantSplit/>
          <w:trHeight w:val="548"/>
        </w:trPr>
        <w:tc>
          <w:tcPr>
            <w:tcW w:w="494" w:type="pct"/>
            <w:shd w:val="clear" w:color="auto" w:fill="auto"/>
            <w:noWrap/>
            <w:vAlign w:val="center"/>
            <w:hideMark/>
          </w:tcPr>
          <w:p w:rsidR="0072348B" w:rsidRPr="000B4EF7" w:rsidRDefault="0072348B" w:rsidP="00744172">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6</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 xml:space="preserve">ZŠ a MŠ Na Slovance, Praha 8, </w:t>
            </w:r>
            <w:r w:rsidR="00710D43">
              <w:rPr>
                <w:rFonts w:ascii="Arial" w:eastAsia="Times New Roman" w:hAnsi="Arial"/>
                <w:sz w:val="18"/>
                <w:szCs w:val="18"/>
                <w:lang w:eastAsia="cs-CZ"/>
              </w:rPr>
              <w:br/>
            </w:r>
            <w:r w:rsidRPr="006900F5">
              <w:rPr>
                <w:rFonts w:ascii="Arial" w:eastAsia="Times New Roman" w:hAnsi="Arial"/>
                <w:sz w:val="18"/>
                <w:szCs w:val="18"/>
                <w:lang w:eastAsia="cs-CZ"/>
              </w:rPr>
              <w:t>Bedřichovská 1</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650</w:t>
            </w:r>
          </w:p>
        </w:tc>
        <w:tc>
          <w:tcPr>
            <w:tcW w:w="1075" w:type="pct"/>
            <w:shd w:val="clear" w:color="000000" w:fill="FBC0C2"/>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578</w:t>
            </w:r>
          </w:p>
        </w:tc>
        <w:tc>
          <w:tcPr>
            <w:tcW w:w="809" w:type="pct"/>
            <w:shd w:val="clear" w:color="000000" w:fill="FAACAE"/>
            <w:noWrap/>
            <w:vAlign w:val="center"/>
            <w:hideMark/>
          </w:tcPr>
          <w:p w:rsidR="0072348B" w:rsidRPr="006900F5" w:rsidRDefault="0047353B"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88,9</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7</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Burešova 14</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1 000</w:t>
            </w:r>
          </w:p>
        </w:tc>
        <w:tc>
          <w:tcPr>
            <w:tcW w:w="1075" w:type="pct"/>
            <w:shd w:val="clear" w:color="000000" w:fill="F98587"/>
            <w:noWrap/>
            <w:vAlign w:val="center"/>
            <w:hideMark/>
          </w:tcPr>
          <w:p w:rsidR="0072348B" w:rsidRPr="006900F5" w:rsidRDefault="0072348B" w:rsidP="009C39E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70</w:t>
            </w:r>
            <w:r w:rsidR="009C39E3">
              <w:rPr>
                <w:rFonts w:ascii="Arial" w:eastAsia="Times New Roman" w:hAnsi="Arial"/>
                <w:color w:val="000000"/>
                <w:sz w:val="18"/>
                <w:szCs w:val="18"/>
                <w:lang w:eastAsia="cs-CZ"/>
              </w:rPr>
              <w:t>5</w:t>
            </w:r>
          </w:p>
        </w:tc>
        <w:tc>
          <w:tcPr>
            <w:tcW w:w="809" w:type="pct"/>
            <w:shd w:val="clear" w:color="000000" w:fill="DEE7F4"/>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7</w:t>
            </w:r>
            <w:r w:rsidR="0047353B">
              <w:rPr>
                <w:rFonts w:ascii="Arial" w:eastAsia="Times New Roman" w:hAnsi="Arial"/>
                <w:color w:val="000000"/>
                <w:sz w:val="18"/>
                <w:szCs w:val="18"/>
                <w:lang w:eastAsia="cs-CZ"/>
              </w:rPr>
              <w:t>0,5</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8</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Žernosecká 3</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730</w:t>
            </w:r>
          </w:p>
        </w:tc>
        <w:tc>
          <w:tcPr>
            <w:tcW w:w="1075" w:type="pct"/>
            <w:shd w:val="clear" w:color="000000" w:fill="FA9DA0"/>
            <w:noWrap/>
            <w:vAlign w:val="center"/>
            <w:hideMark/>
          </w:tcPr>
          <w:p w:rsidR="0072348B" w:rsidRPr="006900F5" w:rsidRDefault="0072348B" w:rsidP="009C39E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65</w:t>
            </w:r>
            <w:r w:rsidR="009C39E3">
              <w:rPr>
                <w:rFonts w:ascii="Arial" w:eastAsia="Times New Roman" w:hAnsi="Arial"/>
                <w:color w:val="000000"/>
                <w:sz w:val="18"/>
                <w:szCs w:val="18"/>
                <w:lang w:eastAsia="cs-CZ"/>
              </w:rPr>
              <w:t>5</w:t>
            </w:r>
          </w:p>
        </w:tc>
        <w:tc>
          <w:tcPr>
            <w:tcW w:w="809" w:type="pct"/>
            <w:shd w:val="clear" w:color="000000" w:fill="FAAAAC"/>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8</w:t>
            </w:r>
            <w:r w:rsidR="0047353B">
              <w:rPr>
                <w:rFonts w:ascii="Arial" w:eastAsia="Times New Roman" w:hAnsi="Arial"/>
                <w:color w:val="000000"/>
                <w:sz w:val="18"/>
                <w:szCs w:val="18"/>
                <w:lang w:eastAsia="cs-CZ"/>
              </w:rPr>
              <w:t>9,7</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9</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Hovorčovická 11</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750</w:t>
            </w:r>
          </w:p>
        </w:tc>
        <w:tc>
          <w:tcPr>
            <w:tcW w:w="1075" w:type="pct"/>
            <w:shd w:val="clear" w:color="000000" w:fill="A9C2E2"/>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329</w:t>
            </w:r>
          </w:p>
        </w:tc>
        <w:tc>
          <w:tcPr>
            <w:tcW w:w="809" w:type="pct"/>
            <w:shd w:val="clear" w:color="000000" w:fill="6491C9"/>
            <w:noWrap/>
            <w:vAlign w:val="center"/>
            <w:hideMark/>
          </w:tcPr>
          <w:p w:rsidR="0072348B" w:rsidRPr="006900F5" w:rsidRDefault="0047353B"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43,9</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10</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Na Šutce 28</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550</w:t>
            </w:r>
          </w:p>
        </w:tc>
        <w:tc>
          <w:tcPr>
            <w:tcW w:w="1075" w:type="pct"/>
            <w:shd w:val="clear" w:color="000000" w:fill="FCFCFF"/>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451</w:t>
            </w:r>
          </w:p>
        </w:tc>
        <w:tc>
          <w:tcPr>
            <w:tcW w:w="809" w:type="pct"/>
            <w:shd w:val="clear" w:color="000000" w:fill="FCDDE0"/>
            <w:noWrap/>
            <w:vAlign w:val="center"/>
            <w:hideMark/>
          </w:tcPr>
          <w:p w:rsidR="0072348B" w:rsidRPr="006900F5" w:rsidRDefault="0047353B"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82,0</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11</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 xml:space="preserve">ZŠ a MŠ Ústavní, Praha 8, Hlivická 1 </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750</w:t>
            </w:r>
          </w:p>
        </w:tc>
        <w:tc>
          <w:tcPr>
            <w:tcW w:w="1075" w:type="pct"/>
            <w:shd w:val="clear" w:color="000000" w:fill="FBC1C4"/>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581</w:t>
            </w:r>
          </w:p>
        </w:tc>
        <w:tc>
          <w:tcPr>
            <w:tcW w:w="809" w:type="pct"/>
            <w:shd w:val="clear" w:color="000000" w:fill="FCFCFF"/>
            <w:noWrap/>
            <w:vAlign w:val="center"/>
            <w:hideMark/>
          </w:tcPr>
          <w:p w:rsidR="0072348B" w:rsidRPr="006900F5" w:rsidRDefault="0047353B"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77</w:t>
            </w:r>
            <w:r w:rsidR="0072348B" w:rsidRPr="006900F5">
              <w:rPr>
                <w:rFonts w:ascii="Arial" w:eastAsia="Times New Roman" w:hAnsi="Arial"/>
                <w:color w:val="000000"/>
                <w:sz w:val="18"/>
                <w:szCs w:val="18"/>
                <w:lang w:eastAsia="cs-CZ"/>
              </w:rPr>
              <w:t>,5</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12</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ZŠ a MŠ, Praha 8, Dolákova 1</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650</w:t>
            </w:r>
          </w:p>
        </w:tc>
        <w:tc>
          <w:tcPr>
            <w:tcW w:w="1075" w:type="pct"/>
            <w:shd w:val="clear" w:color="000000" w:fill="B0C7E4"/>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341</w:t>
            </w:r>
          </w:p>
        </w:tc>
        <w:tc>
          <w:tcPr>
            <w:tcW w:w="809" w:type="pct"/>
            <w:shd w:val="clear" w:color="000000" w:fill="8BACD7"/>
            <w:noWrap/>
            <w:vAlign w:val="center"/>
            <w:hideMark/>
          </w:tcPr>
          <w:p w:rsidR="0072348B" w:rsidRPr="006900F5" w:rsidRDefault="0072348B" w:rsidP="00710D43">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52,5</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13</w:t>
            </w:r>
          </w:p>
        </w:tc>
        <w:tc>
          <w:tcPr>
            <w:tcW w:w="2083" w:type="pct"/>
            <w:shd w:val="clear" w:color="auto" w:fill="auto"/>
            <w:noWrap/>
            <w:vAlign w:val="center"/>
            <w:hideMark/>
          </w:tcPr>
          <w:p w:rsidR="0072348B" w:rsidRPr="006900F5" w:rsidRDefault="0072348B" w:rsidP="008D520A">
            <w:pPr>
              <w:spacing w:before="0" w:after="0" w:line="240" w:lineRule="auto"/>
              <w:jc w:val="left"/>
              <w:rPr>
                <w:rFonts w:ascii="Arial" w:eastAsia="Times New Roman" w:hAnsi="Arial"/>
                <w:sz w:val="18"/>
                <w:szCs w:val="18"/>
                <w:lang w:eastAsia="cs-CZ"/>
              </w:rPr>
            </w:pPr>
            <w:r w:rsidRPr="006900F5">
              <w:rPr>
                <w:rFonts w:ascii="Arial" w:eastAsia="Times New Roman" w:hAnsi="Arial"/>
                <w:sz w:val="18"/>
                <w:szCs w:val="18"/>
                <w:lang w:eastAsia="cs-CZ"/>
              </w:rPr>
              <w:t>ZŠ Mazurská, Praha 8, Svídnická 1a</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630</w:t>
            </w:r>
          </w:p>
        </w:tc>
        <w:tc>
          <w:tcPr>
            <w:tcW w:w="1075" w:type="pct"/>
            <w:shd w:val="clear" w:color="000000" w:fill="EAEFF8"/>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426</w:t>
            </w:r>
          </w:p>
        </w:tc>
        <w:tc>
          <w:tcPr>
            <w:tcW w:w="809" w:type="pct"/>
            <w:shd w:val="clear" w:color="000000" w:fill="CFDCEF"/>
            <w:noWrap/>
            <w:vAlign w:val="center"/>
            <w:hideMark/>
          </w:tcPr>
          <w:p w:rsidR="0072348B" w:rsidRPr="006900F5" w:rsidRDefault="0072348B" w:rsidP="00107021">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67,</w:t>
            </w:r>
            <w:r w:rsidR="00107021">
              <w:rPr>
                <w:rFonts w:ascii="Arial" w:eastAsia="Times New Roman" w:hAnsi="Arial"/>
                <w:color w:val="000000"/>
                <w:sz w:val="18"/>
                <w:szCs w:val="18"/>
                <w:lang w:eastAsia="cs-CZ"/>
              </w:rPr>
              <w:t>6</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14</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Glowackého 6</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600</w:t>
            </w:r>
          </w:p>
        </w:tc>
        <w:tc>
          <w:tcPr>
            <w:tcW w:w="1075" w:type="pct"/>
            <w:shd w:val="clear" w:color="000000" w:fill="FBCFD2"/>
            <w:noWrap/>
            <w:vAlign w:val="center"/>
            <w:hideMark/>
          </w:tcPr>
          <w:p w:rsidR="0072348B" w:rsidRPr="006900F5" w:rsidRDefault="009C39E3" w:rsidP="00710D4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547</w:t>
            </w:r>
          </w:p>
        </w:tc>
        <w:tc>
          <w:tcPr>
            <w:tcW w:w="809" w:type="pct"/>
            <w:shd w:val="clear" w:color="000000" w:fill="FA9FA2"/>
            <w:noWrap/>
            <w:vAlign w:val="center"/>
            <w:hideMark/>
          </w:tcPr>
          <w:p w:rsidR="0072348B" w:rsidRPr="006900F5" w:rsidRDefault="00107021" w:rsidP="00107021">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91</w:t>
            </w:r>
            <w:r w:rsidR="0072348B" w:rsidRPr="006900F5">
              <w:rPr>
                <w:rFonts w:ascii="Arial" w:eastAsia="Times New Roman" w:hAnsi="Arial"/>
                <w:color w:val="000000"/>
                <w:sz w:val="18"/>
                <w:szCs w:val="18"/>
                <w:lang w:eastAsia="cs-CZ"/>
              </w:rPr>
              <w:t>,</w:t>
            </w:r>
            <w:r>
              <w:rPr>
                <w:rFonts w:ascii="Arial" w:eastAsia="Times New Roman" w:hAnsi="Arial"/>
                <w:color w:val="000000"/>
                <w:sz w:val="18"/>
                <w:szCs w:val="18"/>
                <w:lang w:eastAsia="cs-CZ"/>
              </w:rPr>
              <w:t>2</w:t>
            </w:r>
          </w:p>
        </w:tc>
      </w:tr>
      <w:tr w:rsidR="0072348B" w:rsidRPr="006900F5" w:rsidTr="008F36FA">
        <w:trPr>
          <w:trHeight w:val="283"/>
        </w:trPr>
        <w:tc>
          <w:tcPr>
            <w:tcW w:w="494" w:type="pct"/>
            <w:shd w:val="clear" w:color="auto" w:fill="auto"/>
            <w:noWrap/>
            <w:vAlign w:val="center"/>
            <w:hideMark/>
          </w:tcPr>
          <w:p w:rsidR="0072348B" w:rsidRPr="000B4EF7" w:rsidRDefault="0072348B" w:rsidP="00120104">
            <w:pPr>
              <w:spacing w:before="0" w:after="0" w:line="240" w:lineRule="auto"/>
              <w:jc w:val="center"/>
              <w:rPr>
                <w:rFonts w:ascii="Arial" w:eastAsia="Times New Roman" w:hAnsi="Arial"/>
                <w:b/>
                <w:sz w:val="18"/>
                <w:szCs w:val="18"/>
                <w:lang w:eastAsia="cs-CZ"/>
              </w:rPr>
            </w:pPr>
            <w:r w:rsidRPr="000B4EF7">
              <w:rPr>
                <w:rFonts w:ascii="Arial" w:eastAsia="Times New Roman" w:hAnsi="Arial"/>
                <w:b/>
                <w:sz w:val="18"/>
                <w:szCs w:val="18"/>
                <w:lang w:eastAsia="cs-CZ"/>
              </w:rPr>
              <w:t>15</w:t>
            </w:r>
          </w:p>
        </w:tc>
        <w:tc>
          <w:tcPr>
            <w:tcW w:w="2083" w:type="pct"/>
            <w:shd w:val="clear" w:color="auto" w:fill="auto"/>
            <w:noWrap/>
            <w:vAlign w:val="center"/>
            <w:hideMark/>
          </w:tcPr>
          <w:p w:rsidR="0072348B" w:rsidRPr="006900F5" w:rsidRDefault="008D520A" w:rsidP="008D520A">
            <w:pPr>
              <w:spacing w:before="0" w:after="0" w:line="240" w:lineRule="auto"/>
              <w:jc w:val="left"/>
              <w:rPr>
                <w:rFonts w:ascii="Arial" w:eastAsia="Times New Roman" w:hAnsi="Arial"/>
                <w:sz w:val="18"/>
                <w:szCs w:val="18"/>
                <w:lang w:eastAsia="cs-CZ"/>
              </w:rPr>
            </w:pPr>
            <w:r>
              <w:rPr>
                <w:rFonts w:ascii="Arial" w:eastAsia="Times New Roman" w:hAnsi="Arial"/>
                <w:sz w:val="18"/>
                <w:szCs w:val="18"/>
                <w:lang w:eastAsia="cs-CZ"/>
              </w:rPr>
              <w:t xml:space="preserve">ZŠ </w:t>
            </w:r>
            <w:r w:rsidR="0072348B" w:rsidRPr="006900F5">
              <w:rPr>
                <w:rFonts w:ascii="Arial" w:eastAsia="Times New Roman" w:hAnsi="Arial"/>
                <w:sz w:val="18"/>
                <w:szCs w:val="18"/>
                <w:lang w:eastAsia="cs-CZ"/>
              </w:rPr>
              <w:t>Libčická 10</w:t>
            </w:r>
          </w:p>
        </w:tc>
        <w:tc>
          <w:tcPr>
            <w:tcW w:w="539" w:type="pct"/>
            <w:shd w:val="clear" w:color="auto" w:fill="auto"/>
            <w:noWrap/>
            <w:vAlign w:val="center"/>
            <w:hideMark/>
          </w:tcPr>
          <w:p w:rsidR="0072348B" w:rsidRPr="006900F5" w:rsidRDefault="0072348B" w:rsidP="00710D43">
            <w:pPr>
              <w:spacing w:before="0" w:after="0" w:line="240" w:lineRule="auto"/>
              <w:jc w:val="right"/>
              <w:rPr>
                <w:rFonts w:ascii="Arial" w:eastAsia="Times New Roman" w:hAnsi="Arial"/>
                <w:sz w:val="18"/>
                <w:szCs w:val="18"/>
                <w:lang w:eastAsia="cs-CZ"/>
              </w:rPr>
            </w:pPr>
            <w:r w:rsidRPr="006900F5">
              <w:rPr>
                <w:rFonts w:ascii="Arial" w:eastAsia="Times New Roman" w:hAnsi="Arial"/>
                <w:sz w:val="18"/>
                <w:szCs w:val="18"/>
                <w:lang w:eastAsia="cs-CZ"/>
              </w:rPr>
              <w:t>860</w:t>
            </w:r>
          </w:p>
        </w:tc>
        <w:tc>
          <w:tcPr>
            <w:tcW w:w="1075" w:type="pct"/>
            <w:shd w:val="clear" w:color="000000" w:fill="BED1E9"/>
            <w:noWrap/>
            <w:vAlign w:val="center"/>
            <w:hideMark/>
          </w:tcPr>
          <w:p w:rsidR="0072348B" w:rsidRPr="006900F5" w:rsidRDefault="009C39E3" w:rsidP="009C39E3">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359</w:t>
            </w:r>
          </w:p>
        </w:tc>
        <w:tc>
          <w:tcPr>
            <w:tcW w:w="809" w:type="pct"/>
            <w:shd w:val="clear" w:color="000000" w:fill="5A8AC6"/>
            <w:noWrap/>
            <w:vAlign w:val="center"/>
            <w:hideMark/>
          </w:tcPr>
          <w:p w:rsidR="0072348B" w:rsidRPr="006900F5" w:rsidRDefault="0072348B" w:rsidP="00107021">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4</w:t>
            </w:r>
            <w:r w:rsidR="00107021">
              <w:rPr>
                <w:rFonts w:ascii="Arial" w:eastAsia="Times New Roman" w:hAnsi="Arial"/>
                <w:color w:val="000000"/>
                <w:sz w:val="18"/>
                <w:szCs w:val="18"/>
                <w:lang w:eastAsia="cs-CZ"/>
              </w:rPr>
              <w:t>1</w:t>
            </w:r>
            <w:r w:rsidRPr="006900F5">
              <w:rPr>
                <w:rFonts w:ascii="Arial" w:eastAsia="Times New Roman" w:hAnsi="Arial"/>
                <w:color w:val="000000"/>
                <w:sz w:val="18"/>
                <w:szCs w:val="18"/>
                <w:lang w:eastAsia="cs-CZ"/>
              </w:rPr>
              <w:t>,</w:t>
            </w:r>
            <w:r w:rsidR="00107021">
              <w:rPr>
                <w:rFonts w:ascii="Arial" w:eastAsia="Times New Roman" w:hAnsi="Arial"/>
                <w:color w:val="000000"/>
                <w:sz w:val="18"/>
                <w:szCs w:val="18"/>
                <w:lang w:eastAsia="cs-CZ"/>
              </w:rPr>
              <w:t>7</w:t>
            </w:r>
          </w:p>
        </w:tc>
      </w:tr>
    </w:tbl>
    <w:p w:rsidR="0072348B" w:rsidRPr="00F81F1F" w:rsidRDefault="0072348B" w:rsidP="0072348B">
      <w:pPr>
        <w:pStyle w:val="N6normln"/>
        <w:ind w:firstLine="0"/>
        <w:rPr>
          <w:rFonts w:cs="Arial"/>
          <w:i/>
          <w:sz w:val="18"/>
          <w:szCs w:val="18"/>
          <w:lang w:eastAsia="ja-JP"/>
        </w:rPr>
      </w:pPr>
      <w:r w:rsidRPr="00F81F1F">
        <w:rPr>
          <w:rFonts w:cs="Arial"/>
          <w:i/>
          <w:sz w:val="18"/>
          <w:szCs w:val="18"/>
          <w:lang w:eastAsia="ja-JP"/>
        </w:rPr>
        <w:t>Zdroj dat: Úřad městské části Praha 8</w:t>
      </w:r>
    </w:p>
    <w:p w:rsidR="0072348B" w:rsidRPr="00F81F1F" w:rsidRDefault="0072348B" w:rsidP="007A6BD9">
      <w:pPr>
        <w:pStyle w:val="N6normln"/>
        <w:spacing w:line="240" w:lineRule="auto"/>
        <w:ind w:firstLine="0"/>
        <w:rPr>
          <w:i/>
          <w:sz w:val="18"/>
          <w:szCs w:val="18"/>
          <w:lang w:eastAsia="ja-JP"/>
        </w:rPr>
      </w:pPr>
      <w:r w:rsidRPr="00F81F1F">
        <w:rPr>
          <w:i/>
          <w:sz w:val="18"/>
          <w:szCs w:val="18"/>
          <w:lang w:eastAsia="ja-JP"/>
        </w:rPr>
        <w:t>Pozn. Barevná škála porovnává hodnoty ve sloupcích - barevný odstín představuje hodnotu v buňce (tmavě modrá = nejnižší hodnota, tmavě červená = nejvyšší hodnota</w:t>
      </w:r>
    </w:p>
    <w:p w:rsidR="00707B5B" w:rsidRDefault="00707B5B" w:rsidP="00707B5B">
      <w:r w:rsidRPr="00274848">
        <w:t xml:space="preserve">V 6 základních školách jsou otevřeny přípravné třídy, které pomáhají dětem </w:t>
      </w:r>
      <w:r>
        <w:t>připravit se na školní docházku</w:t>
      </w:r>
      <w:r w:rsidRPr="00274848">
        <w:t>.</w:t>
      </w:r>
      <w:r>
        <w:t xml:space="preserve"> Jedná se o:</w:t>
      </w:r>
    </w:p>
    <w:p w:rsidR="00707B5B" w:rsidRPr="00707B5B" w:rsidRDefault="00BA1829" w:rsidP="008669B1">
      <w:pPr>
        <w:pStyle w:val="Odstavecseseznamem"/>
        <w:numPr>
          <w:ilvl w:val="0"/>
          <w:numId w:val="10"/>
        </w:numPr>
      </w:pPr>
      <w:hyperlink r:id="rId172" w:history="1">
        <w:r w:rsidR="00707B5B">
          <w:rPr>
            <w:iCs/>
          </w:rPr>
          <w:t>Základní školu</w:t>
        </w:r>
        <w:r w:rsidR="00707B5B" w:rsidRPr="00707B5B">
          <w:rPr>
            <w:iCs/>
          </w:rPr>
          <w:t xml:space="preserve"> a mateřsk</w:t>
        </w:r>
        <w:r w:rsidR="00707B5B">
          <w:rPr>
            <w:iCs/>
          </w:rPr>
          <w:t>ou</w:t>
        </w:r>
        <w:r w:rsidR="00707B5B" w:rsidRPr="00707B5B">
          <w:rPr>
            <w:iCs/>
          </w:rPr>
          <w:t xml:space="preserve"> škol</w:t>
        </w:r>
        <w:r w:rsidR="00707B5B">
          <w:rPr>
            <w:iCs/>
          </w:rPr>
          <w:t>u</w:t>
        </w:r>
        <w:r w:rsidR="00707B5B" w:rsidRPr="00707B5B">
          <w:rPr>
            <w:iCs/>
          </w:rPr>
          <w:t xml:space="preserve"> Petra Strozziho, Praha 8, Za Invalidovnou 3</w:t>
        </w:r>
      </w:hyperlink>
    </w:p>
    <w:p w:rsidR="00707B5B" w:rsidRDefault="00BA1829" w:rsidP="008669B1">
      <w:pPr>
        <w:pStyle w:val="Odstavecseseznamem"/>
        <w:numPr>
          <w:ilvl w:val="0"/>
          <w:numId w:val="10"/>
        </w:numPr>
      </w:pPr>
      <w:hyperlink r:id="rId173" w:history="1">
        <w:r w:rsidR="00707B5B" w:rsidRPr="00707B5B">
          <w:t xml:space="preserve">Základní </w:t>
        </w:r>
        <w:r w:rsidR="00707B5B">
          <w:t>školu a mateřskou</w:t>
        </w:r>
        <w:r w:rsidR="00707B5B" w:rsidRPr="00707B5B">
          <w:t xml:space="preserve"> škol</w:t>
        </w:r>
        <w:r w:rsidR="00707B5B">
          <w:t>u</w:t>
        </w:r>
        <w:r w:rsidR="00707B5B" w:rsidRPr="00707B5B">
          <w:t>, Praha 8, Lyčkovo náměstí 6</w:t>
        </w:r>
      </w:hyperlink>
    </w:p>
    <w:p w:rsidR="00707B5B" w:rsidRPr="00707B5B" w:rsidRDefault="00BA1829" w:rsidP="008669B1">
      <w:pPr>
        <w:pStyle w:val="Odstavecseseznamem"/>
        <w:numPr>
          <w:ilvl w:val="0"/>
          <w:numId w:val="10"/>
        </w:numPr>
      </w:pPr>
      <w:hyperlink r:id="rId174" w:history="1">
        <w:r w:rsidR="00707B5B" w:rsidRPr="00707B5B">
          <w:t>Základní škol</w:t>
        </w:r>
        <w:r w:rsidR="00707B5B">
          <w:t>u</w:t>
        </w:r>
        <w:r w:rsidR="00707B5B" w:rsidRPr="00707B5B">
          <w:t xml:space="preserve"> Bohumila Hrabala, Praha 8, Zenklova 52</w:t>
        </w:r>
      </w:hyperlink>
    </w:p>
    <w:p w:rsidR="00707B5B" w:rsidRDefault="00707B5B" w:rsidP="008669B1">
      <w:pPr>
        <w:pStyle w:val="Odstavecseseznamem"/>
        <w:numPr>
          <w:ilvl w:val="0"/>
          <w:numId w:val="10"/>
        </w:numPr>
      </w:pPr>
      <w:r w:rsidRPr="00707B5B">
        <w:t>Základní škol</w:t>
      </w:r>
      <w:r>
        <w:t>u</w:t>
      </w:r>
      <w:r w:rsidRPr="00707B5B">
        <w:t>, Praha 8, Glowackého 6</w:t>
      </w:r>
    </w:p>
    <w:p w:rsidR="00707B5B" w:rsidRDefault="00707B5B" w:rsidP="008669B1">
      <w:pPr>
        <w:pStyle w:val="Odstavecseseznamem"/>
        <w:numPr>
          <w:ilvl w:val="0"/>
          <w:numId w:val="10"/>
        </w:numPr>
      </w:pPr>
      <w:r w:rsidRPr="00707B5B">
        <w:t>Základní škol</w:t>
      </w:r>
      <w:r>
        <w:t>u</w:t>
      </w:r>
      <w:r w:rsidRPr="00707B5B">
        <w:t>, Praha 8, Hovorčovická 11</w:t>
      </w:r>
    </w:p>
    <w:p w:rsidR="00707B5B" w:rsidRDefault="00707B5B" w:rsidP="008669B1">
      <w:pPr>
        <w:pStyle w:val="Odstavecseseznamem"/>
        <w:numPr>
          <w:ilvl w:val="0"/>
          <w:numId w:val="10"/>
        </w:numPr>
      </w:pPr>
      <w:r>
        <w:t>Základní školu</w:t>
      </w:r>
      <w:r w:rsidRPr="00707B5B">
        <w:t>, Praha 8, Libčická 10</w:t>
      </w:r>
    </w:p>
    <w:p w:rsidR="00793931" w:rsidRDefault="00793931" w:rsidP="00DF3658">
      <w:r>
        <w:t xml:space="preserve">Nabídka přípravných tříd je však nerovnoměrně rozložena, např. </w:t>
      </w:r>
      <w:r w:rsidRPr="00793931">
        <w:t>v lokalitě Kobylisy přípravné třídy v ZŠ zcela chybí</w:t>
      </w:r>
      <w:r>
        <w:t>.</w:t>
      </w:r>
    </w:p>
    <w:p w:rsidR="00DF3658" w:rsidRPr="00DF3658" w:rsidRDefault="00DF3658" w:rsidP="00DF3658">
      <w:pPr>
        <w:rPr>
          <w:rFonts w:cstheme="minorBidi"/>
        </w:rPr>
      </w:pPr>
      <w:r>
        <w:t xml:space="preserve">V areálu základní školy na ulici </w:t>
      </w:r>
      <w:r w:rsidRPr="00DF3658">
        <w:rPr>
          <w:rFonts w:cstheme="minorBidi"/>
        </w:rPr>
        <w:t>Glowackého 6</w:t>
      </w:r>
      <w:r>
        <w:rPr>
          <w:rFonts w:cstheme="minorBidi"/>
        </w:rPr>
        <w:t xml:space="preserve"> je zřizováno dětské dopravní hřiště, které je otevřeno nejen v období školní výuky, ale má zde možnost přijít i široká veřejnost.</w:t>
      </w:r>
    </w:p>
    <w:p w:rsidR="0072348B" w:rsidRPr="00550E1E" w:rsidRDefault="0072348B" w:rsidP="0072348B">
      <w:pPr>
        <w:pStyle w:val="H2"/>
        <w:numPr>
          <w:ilvl w:val="0"/>
          <w:numId w:val="0"/>
        </w:numPr>
        <w:spacing w:before="120"/>
        <w:jc w:val="both"/>
      </w:pPr>
      <w:r w:rsidRPr="001579AA">
        <w:t>Základní škola a mateřská škola, Praha 8, U Školské zahrady 4 koncem roku 2013 evaluovala a inovovala svůj školní projekt podpory zdraví. Úspěšně tak obhájila své členství v síti programu „Škola podporující zdraví“ a její člen</w:t>
      </w:r>
      <w:r w:rsidRPr="00550E1E">
        <w:t>ství tím pokračuje na období dalších tří let. V síti programu „Škola podporující zdraví“ je také Základní škola, Praha 8, Burešova 14</w:t>
      </w:r>
      <w:r w:rsidR="00874608">
        <w:t xml:space="preserve">; </w:t>
      </w:r>
      <w:r w:rsidR="00874608" w:rsidRPr="00874608">
        <w:t>MŠ Sokolovská 182</w:t>
      </w:r>
      <w:r w:rsidR="00874608">
        <w:t xml:space="preserve">, </w:t>
      </w:r>
      <w:r w:rsidR="00874608" w:rsidRPr="00874608">
        <w:t>MŠ Bojasova 1</w:t>
      </w:r>
      <w:r w:rsidR="00874608">
        <w:t xml:space="preserve">. Dále program „Skutečně zdravá škola“ plní </w:t>
      </w:r>
      <w:r w:rsidR="00874608" w:rsidRPr="00874608">
        <w:t>ZŠ a MŠ Ústavní</w:t>
      </w:r>
      <w:r w:rsidR="00874608">
        <w:t>.</w:t>
      </w:r>
    </w:p>
    <w:p w:rsidR="0072348B" w:rsidRDefault="0072348B" w:rsidP="0072348B">
      <w:pPr>
        <w:pStyle w:val="H2"/>
        <w:numPr>
          <w:ilvl w:val="0"/>
          <w:numId w:val="0"/>
        </w:numPr>
        <w:spacing w:before="120"/>
        <w:jc w:val="both"/>
      </w:pPr>
      <w:r w:rsidRPr="00550E1E">
        <w:t>Na území Prahy 8 sídlí několik mateřských a základní škol s jiným zřizovatelem, těmi jsou:</w:t>
      </w:r>
    </w:p>
    <w:p w:rsidR="00F44F89" w:rsidRDefault="00F44F89" w:rsidP="00F44F89">
      <w:pPr>
        <w:pStyle w:val="Titulek"/>
      </w:pPr>
      <w:r>
        <w:t xml:space="preserve">Tabulka </w:t>
      </w:r>
      <w:fldSimple w:instr=" STYLEREF 1 \s ">
        <w:r w:rsidR="00D10772">
          <w:rPr>
            <w:noProof/>
          </w:rPr>
          <w:t>6</w:t>
        </w:r>
      </w:fldSimple>
      <w:r w:rsidR="00D10772">
        <w:t>.</w:t>
      </w:r>
      <w:fldSimple w:instr=" SEQ Tabulka \* ARABIC \s 1 ">
        <w:r w:rsidR="00D10772">
          <w:rPr>
            <w:noProof/>
          </w:rPr>
          <w:t>3</w:t>
        </w:r>
      </w:fldSimple>
      <w:r>
        <w:t>: M</w:t>
      </w:r>
      <w:r w:rsidRPr="00550E1E">
        <w:t>ateřsk</w:t>
      </w:r>
      <w:r>
        <w:t>é</w:t>
      </w:r>
      <w:r w:rsidRPr="00550E1E">
        <w:t xml:space="preserve"> a základní škol</w:t>
      </w:r>
      <w:r>
        <w:t>y</w:t>
      </w:r>
      <w:r w:rsidRPr="00550E1E">
        <w:t xml:space="preserve"> s jiným zřizovatelem</w:t>
      </w:r>
    </w:p>
    <w:tbl>
      <w:tblPr>
        <w:tblStyle w:val="Stednstnovn1zvraznn1"/>
        <w:tblW w:w="9322" w:type="dxa"/>
        <w:tblLook w:val="04A0" w:firstRow="1" w:lastRow="0" w:firstColumn="1" w:lastColumn="0" w:noHBand="0" w:noVBand="1"/>
      </w:tblPr>
      <w:tblGrid>
        <w:gridCol w:w="777"/>
        <w:gridCol w:w="8545"/>
      </w:tblGrid>
      <w:tr w:rsidR="00F44F89" w:rsidTr="00710D4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710D43" w:rsidRDefault="00F44F89" w:rsidP="00710D43">
            <w:pPr>
              <w:pStyle w:val="H2"/>
              <w:numPr>
                <w:ilvl w:val="0"/>
                <w:numId w:val="0"/>
              </w:numPr>
              <w:spacing w:after="0" w:line="240" w:lineRule="auto"/>
              <w:jc w:val="center"/>
              <w:rPr>
                <w:rFonts w:ascii="Arial" w:eastAsia="Times New Roman" w:hAnsi="Arial" w:cs="Arial"/>
                <w:sz w:val="18"/>
                <w:szCs w:val="18"/>
                <w:lang w:eastAsia="cs-CZ"/>
              </w:rPr>
            </w:pPr>
          </w:p>
        </w:tc>
        <w:tc>
          <w:tcPr>
            <w:tcW w:w="8545" w:type="dxa"/>
            <w:vAlign w:val="center"/>
          </w:tcPr>
          <w:p w:rsidR="00F44F89" w:rsidRPr="00710D43" w:rsidRDefault="00F44F89" w:rsidP="00710D43">
            <w:pPr>
              <w:pStyle w:val="H2"/>
              <w:numPr>
                <w:ilvl w:val="0"/>
                <w:numId w:val="0"/>
              </w:numPr>
              <w:spacing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18"/>
                <w:szCs w:val="18"/>
                <w:lang w:eastAsia="cs-CZ"/>
              </w:rPr>
            </w:pPr>
            <w:r w:rsidRPr="00710D43">
              <w:rPr>
                <w:rFonts w:ascii="Arial" w:eastAsia="Times New Roman" w:hAnsi="Arial" w:cs="Arial"/>
                <w:sz w:val="18"/>
                <w:szCs w:val="18"/>
                <w:lang w:eastAsia="cs-CZ"/>
              </w:rPr>
              <w:t>Mateřská škola</w:t>
            </w:r>
          </w:p>
        </w:tc>
      </w:tr>
      <w:tr w:rsidR="00F44F89"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1</w:t>
            </w:r>
          </w:p>
        </w:tc>
        <w:tc>
          <w:tcPr>
            <w:tcW w:w="8545" w:type="dxa"/>
            <w:vAlign w:val="center"/>
          </w:tcPr>
          <w:p w:rsidR="00F44F89"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75" w:tgtFrame="_blank" w:tooltip="Odkaz na jiné stránky - nové okno" w:history="1">
              <w:r w:rsidR="00F44F89" w:rsidRPr="00EC4FB4">
                <w:rPr>
                  <w:rFonts w:ascii="Arial" w:hAnsi="Arial" w:cs="Arial"/>
                  <w:sz w:val="18"/>
                  <w:szCs w:val="18"/>
                </w:rPr>
                <w:t>Církevní mateřská škola Laura, Praha 8, Vítkova 12</w:t>
              </w:r>
            </w:hyperlink>
          </w:p>
        </w:tc>
      </w:tr>
      <w:tr w:rsidR="00F44F89"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2</w:t>
            </w:r>
          </w:p>
        </w:tc>
        <w:tc>
          <w:tcPr>
            <w:tcW w:w="8545" w:type="dxa"/>
            <w:vAlign w:val="center"/>
          </w:tcPr>
          <w:p w:rsidR="00F44F89"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76" w:tgtFrame="_blank" w:tooltip="Odkaz na jiné stránky - nové okno" w:history="1">
              <w:r w:rsidR="00F44F89" w:rsidRPr="00EC4FB4">
                <w:rPr>
                  <w:rFonts w:ascii="Arial" w:hAnsi="Arial" w:cs="Arial"/>
                  <w:sz w:val="18"/>
                  <w:szCs w:val="18"/>
                </w:rPr>
                <w:t>Církevní základní škola logopedická Don Bosco a mateřská škola logopedická, Poznaňská 462, 181 00 Praha 8 - Bohnice</w:t>
              </w:r>
            </w:hyperlink>
          </w:p>
        </w:tc>
      </w:tr>
      <w:tr w:rsidR="00F44F89"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3</w:t>
            </w:r>
          </w:p>
        </w:tc>
        <w:tc>
          <w:tcPr>
            <w:tcW w:w="8545" w:type="dxa"/>
            <w:vAlign w:val="center"/>
          </w:tcPr>
          <w:p w:rsidR="00F44F89"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77" w:tgtFrame="_blank" w:tooltip="Odkaz na jiné stránky - nové okno" w:history="1">
              <w:r w:rsidR="00F44F89" w:rsidRPr="00EC4FB4">
                <w:rPr>
                  <w:rFonts w:ascii="Arial" w:hAnsi="Arial" w:cs="Arial"/>
                  <w:sz w:val="18"/>
                  <w:szCs w:val="18"/>
                </w:rPr>
                <w:t>Královská mateřská škola, Praha 8, Rajmonova 1199/4</w:t>
              </w:r>
            </w:hyperlink>
          </w:p>
        </w:tc>
      </w:tr>
      <w:tr w:rsidR="00F44F89"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4</w:t>
            </w:r>
          </w:p>
        </w:tc>
        <w:tc>
          <w:tcPr>
            <w:tcW w:w="8545" w:type="dxa"/>
            <w:vAlign w:val="center"/>
          </w:tcPr>
          <w:p w:rsidR="00F44F89"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78" w:tgtFrame="_blank" w:tooltip="Odkaz na jiné stránky - nové okno" w:history="1">
              <w:r w:rsidR="00F44F89" w:rsidRPr="00EC4FB4">
                <w:rPr>
                  <w:rFonts w:ascii="Arial" w:hAnsi="Arial" w:cs="Arial"/>
                  <w:sz w:val="18"/>
                  <w:szCs w:val="18"/>
                </w:rPr>
                <w:t>Mateřská škola APLA</w:t>
              </w:r>
            </w:hyperlink>
          </w:p>
        </w:tc>
      </w:tr>
      <w:tr w:rsidR="00F44F89"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5</w:t>
            </w:r>
          </w:p>
        </w:tc>
        <w:tc>
          <w:tcPr>
            <w:tcW w:w="8545" w:type="dxa"/>
            <w:vAlign w:val="center"/>
          </w:tcPr>
          <w:p w:rsidR="00F44F89"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79" w:tgtFrame="_blank" w:tooltip="Odkaz na jiné stránky - nové okno" w:history="1">
              <w:r w:rsidR="00F44F89" w:rsidRPr="00EC4FB4">
                <w:rPr>
                  <w:rFonts w:ascii="Arial" w:hAnsi="Arial" w:cs="Arial"/>
                  <w:sz w:val="18"/>
                  <w:szCs w:val="18"/>
                </w:rPr>
                <w:t>Mateřská škola Bílenecké nám., příspěvková organizace</w:t>
              </w:r>
            </w:hyperlink>
          </w:p>
        </w:tc>
      </w:tr>
      <w:tr w:rsidR="00F44F89"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6</w:t>
            </w:r>
          </w:p>
        </w:tc>
        <w:tc>
          <w:tcPr>
            <w:tcW w:w="8545" w:type="dxa"/>
            <w:vAlign w:val="center"/>
          </w:tcPr>
          <w:p w:rsidR="00F44F89"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80" w:tgtFrame="_blank" w:tooltip="Odkaz na jiné stránky - nové okno" w:history="1">
              <w:r w:rsidR="00F44F89" w:rsidRPr="00EC4FB4">
                <w:rPr>
                  <w:rFonts w:ascii="Arial" w:hAnsi="Arial" w:cs="Arial"/>
                  <w:sz w:val="18"/>
                  <w:szCs w:val="18"/>
                </w:rPr>
                <w:t>Mateřská škola Březiněves, příspěvková organizace</w:t>
              </w:r>
            </w:hyperlink>
          </w:p>
        </w:tc>
      </w:tr>
      <w:tr w:rsidR="00F44F89"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7</w:t>
            </w:r>
          </w:p>
        </w:tc>
        <w:tc>
          <w:tcPr>
            <w:tcW w:w="8545" w:type="dxa"/>
            <w:vAlign w:val="center"/>
          </w:tcPr>
          <w:p w:rsidR="00F44F89" w:rsidRPr="00EC4FB4" w:rsidRDefault="00F44F8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C4FB4">
              <w:rPr>
                <w:rFonts w:ascii="Arial" w:hAnsi="Arial" w:cs="Arial"/>
                <w:sz w:val="18"/>
                <w:szCs w:val="18"/>
              </w:rPr>
              <w:t>Mateřská škola Chaberáček, Praha 8 - Dolní Chabry, Protilehlá 235</w:t>
            </w:r>
          </w:p>
        </w:tc>
      </w:tr>
      <w:tr w:rsidR="00F44F89"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F44F89"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8</w:t>
            </w:r>
          </w:p>
        </w:tc>
        <w:tc>
          <w:tcPr>
            <w:tcW w:w="8545" w:type="dxa"/>
            <w:vAlign w:val="center"/>
          </w:tcPr>
          <w:p w:rsidR="00F44F89" w:rsidRPr="00EC4FB4" w:rsidRDefault="00F44F8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C4FB4">
              <w:rPr>
                <w:rFonts w:ascii="Arial" w:hAnsi="Arial" w:cs="Arial"/>
                <w:sz w:val="18"/>
                <w:szCs w:val="18"/>
              </w:rPr>
              <w:t>Mateřská škola Motýl s.r.o.</w:t>
            </w:r>
          </w:p>
        </w:tc>
      </w:tr>
      <w:tr w:rsidR="002F4F4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9</w:t>
            </w:r>
          </w:p>
        </w:tc>
        <w:tc>
          <w:tcPr>
            <w:tcW w:w="8545" w:type="dxa"/>
            <w:vAlign w:val="center"/>
          </w:tcPr>
          <w:p w:rsidR="002F4F44" w:rsidRPr="00EC4FB4" w:rsidRDefault="002F4F44"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C4FB4">
              <w:rPr>
                <w:rFonts w:ascii="Arial" w:hAnsi="Arial" w:cs="Arial"/>
                <w:sz w:val="18"/>
                <w:szCs w:val="18"/>
              </w:rPr>
              <w:t>Mateřská škola Sofia School s.r.o.</w:t>
            </w:r>
          </w:p>
        </w:tc>
      </w:tr>
      <w:tr w:rsidR="002F4F4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10</w:t>
            </w:r>
          </w:p>
        </w:tc>
        <w:tc>
          <w:tcPr>
            <w:tcW w:w="8545" w:type="dxa"/>
            <w:vAlign w:val="center"/>
          </w:tcPr>
          <w:p w:rsidR="002F4F44" w:rsidRPr="00EC4FB4" w:rsidRDefault="002F4F44"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C4FB4">
              <w:rPr>
                <w:rFonts w:ascii="Arial" w:hAnsi="Arial" w:cs="Arial"/>
                <w:sz w:val="18"/>
                <w:szCs w:val="18"/>
              </w:rPr>
              <w:t>Mateřská škola speciální, Praha 8, Drahaňská 779/7</w:t>
            </w:r>
          </w:p>
        </w:tc>
      </w:tr>
      <w:tr w:rsidR="002F4F4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11</w:t>
            </w:r>
          </w:p>
        </w:tc>
        <w:tc>
          <w:tcPr>
            <w:tcW w:w="8545" w:type="dxa"/>
            <w:vAlign w:val="center"/>
          </w:tcPr>
          <w:p w:rsidR="002F4F44" w:rsidRPr="00EC4FB4" w:rsidRDefault="002F4F44"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C4FB4">
              <w:rPr>
                <w:rFonts w:ascii="Arial" w:hAnsi="Arial" w:cs="Arial"/>
                <w:sz w:val="18"/>
                <w:szCs w:val="18"/>
              </w:rPr>
              <w:t>Mateřská škola speciální, Praha 8, Štíbrova 1691</w:t>
            </w:r>
          </w:p>
        </w:tc>
      </w:tr>
      <w:tr w:rsidR="002F4F4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12</w:t>
            </w:r>
          </w:p>
        </w:tc>
        <w:tc>
          <w:tcPr>
            <w:tcW w:w="8545" w:type="dxa"/>
            <w:vAlign w:val="center"/>
          </w:tcPr>
          <w:p w:rsidR="002F4F44" w:rsidRPr="00EC4FB4" w:rsidRDefault="002F4F44"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C4FB4">
              <w:rPr>
                <w:rFonts w:ascii="Arial" w:hAnsi="Arial" w:cs="Arial"/>
                <w:sz w:val="18"/>
                <w:szCs w:val="18"/>
              </w:rPr>
              <w:t>Mateřská škola Trojská labuť s.r.o.</w:t>
            </w:r>
          </w:p>
        </w:tc>
      </w:tr>
      <w:tr w:rsidR="002F4F4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13</w:t>
            </w:r>
          </w:p>
        </w:tc>
        <w:tc>
          <w:tcPr>
            <w:tcW w:w="8545" w:type="dxa"/>
            <w:vAlign w:val="center"/>
          </w:tcPr>
          <w:p w:rsidR="002F4F44" w:rsidRPr="00EC4FB4" w:rsidRDefault="002F4F44"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C4FB4">
              <w:rPr>
                <w:rFonts w:ascii="Arial" w:hAnsi="Arial" w:cs="Arial"/>
                <w:sz w:val="18"/>
                <w:szCs w:val="18"/>
              </w:rPr>
              <w:t>Soukromá Základní a mateřská škola Heřmánek</w:t>
            </w:r>
          </w:p>
        </w:tc>
      </w:tr>
      <w:tr w:rsidR="002F4F4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14</w:t>
            </w:r>
          </w:p>
        </w:tc>
        <w:tc>
          <w:tcPr>
            <w:tcW w:w="8545" w:type="dxa"/>
            <w:vAlign w:val="center"/>
          </w:tcPr>
          <w:p w:rsidR="002F4F44"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81" w:tgtFrame="_blank" w:tooltip="Odkaz na jiné stránky - nové okno" w:history="1">
              <w:r w:rsidR="002F4F44" w:rsidRPr="00EC4FB4">
                <w:rPr>
                  <w:rFonts w:ascii="Arial" w:hAnsi="Arial" w:cs="Arial"/>
                  <w:sz w:val="18"/>
                  <w:szCs w:val="18"/>
                </w:rPr>
                <w:t>Základní škola a mateřská škola Praha 8, Za Invalidovnou 3</w:t>
              </w:r>
            </w:hyperlink>
          </w:p>
        </w:tc>
      </w:tr>
      <w:tr w:rsidR="002F4F4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2F4F4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15</w:t>
            </w:r>
          </w:p>
        </w:tc>
        <w:tc>
          <w:tcPr>
            <w:tcW w:w="8545" w:type="dxa"/>
            <w:vAlign w:val="center"/>
          </w:tcPr>
          <w:p w:rsidR="002F4F44" w:rsidRPr="00EC4FB4" w:rsidRDefault="00EC4FB4"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C4FB4">
              <w:rPr>
                <w:rFonts w:ascii="Arial" w:hAnsi="Arial" w:cs="Arial"/>
                <w:sz w:val="18"/>
                <w:szCs w:val="18"/>
              </w:rPr>
              <w:t>Základní škola a Mateřská škola při Nemocnici Na Bulovce, Praha 8, Budínova 2</w:t>
            </w:r>
          </w:p>
        </w:tc>
      </w:tr>
      <w:tr w:rsidR="00EC4FB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16</w:t>
            </w:r>
          </w:p>
        </w:tc>
        <w:tc>
          <w:tcPr>
            <w:tcW w:w="8545" w:type="dxa"/>
            <w:vAlign w:val="center"/>
          </w:tcPr>
          <w:p w:rsidR="00EC4FB4"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82" w:tgtFrame="_blank" w:tooltip="Odkaz na jiné stránky - nové okno" w:history="1">
              <w:r w:rsidR="00EC4FB4" w:rsidRPr="00EC4FB4">
                <w:rPr>
                  <w:rFonts w:ascii="Arial" w:hAnsi="Arial" w:cs="Arial"/>
                  <w:sz w:val="18"/>
                  <w:szCs w:val="18"/>
                </w:rPr>
                <w:t>Základní škola a mateřská škola, Praha 8 - Ďáblice, U Parkánu 17</w:t>
              </w:r>
            </w:hyperlink>
          </w:p>
        </w:tc>
      </w:tr>
      <w:tr w:rsidR="00EC4FB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17</w:t>
            </w:r>
          </w:p>
        </w:tc>
        <w:tc>
          <w:tcPr>
            <w:tcW w:w="8545" w:type="dxa"/>
            <w:vAlign w:val="center"/>
          </w:tcPr>
          <w:p w:rsidR="00EC4FB4" w:rsidRPr="00EC4FB4" w:rsidRDefault="00EC4FB4"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EC4FB4">
              <w:rPr>
                <w:rFonts w:ascii="Arial" w:hAnsi="Arial" w:cs="Arial"/>
                <w:sz w:val="18"/>
                <w:szCs w:val="18"/>
              </w:rPr>
              <w:t>ZŠ a MŠ Basic Praha, o. p. s.</w:t>
            </w:r>
          </w:p>
        </w:tc>
      </w:tr>
      <w:tr w:rsidR="00EC4FB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18</w:t>
            </w:r>
          </w:p>
        </w:tc>
        <w:tc>
          <w:tcPr>
            <w:tcW w:w="8545" w:type="dxa"/>
            <w:vAlign w:val="center"/>
          </w:tcPr>
          <w:p w:rsidR="00EC4FB4" w:rsidRPr="00EC4FB4" w:rsidRDefault="00EC4FB4"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C4FB4">
              <w:rPr>
                <w:rFonts w:ascii="Arial" w:hAnsi="Arial" w:cs="Arial"/>
                <w:sz w:val="18"/>
                <w:szCs w:val="18"/>
              </w:rPr>
              <w:t>Církevní základní škola logopedická Don Bosco a mateřská škola logopedická, Praha 8 - Bohnice, Dolákova 555</w:t>
            </w:r>
          </w:p>
        </w:tc>
      </w:tr>
      <w:tr w:rsidR="00EC4FB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19</w:t>
            </w:r>
          </w:p>
        </w:tc>
        <w:tc>
          <w:tcPr>
            <w:tcW w:w="8545" w:type="dxa"/>
            <w:vAlign w:val="center"/>
          </w:tcPr>
          <w:p w:rsidR="00EC4FB4"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83" w:tgtFrame="_blank" w:tooltip="Odkaz na jiné stránky - nové okno" w:history="1">
              <w:r w:rsidR="00EC4FB4" w:rsidRPr="00EC4FB4">
                <w:rPr>
                  <w:rFonts w:ascii="Arial" w:hAnsi="Arial" w:cs="Arial"/>
                  <w:sz w:val="18"/>
                  <w:szCs w:val="18"/>
                </w:rPr>
                <w:t>Soukromá střední škola a základní škola (1. KŠPA) Praha, s.r.o.</w:t>
              </w:r>
            </w:hyperlink>
          </w:p>
        </w:tc>
      </w:tr>
      <w:tr w:rsidR="00EC4FB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20</w:t>
            </w:r>
          </w:p>
        </w:tc>
        <w:tc>
          <w:tcPr>
            <w:tcW w:w="8545" w:type="dxa"/>
            <w:vAlign w:val="center"/>
          </w:tcPr>
          <w:p w:rsidR="00EC4FB4" w:rsidRPr="00EC4FB4" w:rsidRDefault="00EC4FB4"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C4FB4">
              <w:rPr>
                <w:rFonts w:ascii="Arial" w:hAnsi="Arial" w:cs="Arial"/>
                <w:sz w:val="18"/>
                <w:szCs w:val="18"/>
              </w:rPr>
              <w:t>Soukromá Základní a mateřská škola Heřmánek</w:t>
            </w:r>
          </w:p>
        </w:tc>
      </w:tr>
      <w:tr w:rsidR="00EC4FB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21</w:t>
            </w:r>
          </w:p>
        </w:tc>
        <w:tc>
          <w:tcPr>
            <w:tcW w:w="8545" w:type="dxa"/>
            <w:vAlign w:val="center"/>
          </w:tcPr>
          <w:p w:rsidR="00EC4FB4"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84" w:tgtFrame="_blank" w:tooltip="Odkaz na jiné stránky - nové okno" w:history="1">
              <w:r w:rsidR="00EC4FB4" w:rsidRPr="00EC4FB4">
                <w:rPr>
                  <w:rFonts w:ascii="Arial" w:hAnsi="Arial" w:cs="Arial"/>
                  <w:sz w:val="18"/>
                  <w:szCs w:val="18"/>
                </w:rPr>
                <w:t>Základní škola a mateřská škola Praha 8, Za Invalidovnou 3</w:t>
              </w:r>
            </w:hyperlink>
          </w:p>
        </w:tc>
      </w:tr>
      <w:tr w:rsidR="00EC4FB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22</w:t>
            </w:r>
          </w:p>
        </w:tc>
        <w:tc>
          <w:tcPr>
            <w:tcW w:w="8545" w:type="dxa"/>
            <w:vAlign w:val="center"/>
          </w:tcPr>
          <w:p w:rsidR="00EC4FB4"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85" w:tgtFrame="_blank" w:tooltip="Odkaz na jiné stránky - nové okno" w:history="1">
              <w:r w:rsidR="00EC4FB4" w:rsidRPr="00EC4FB4">
                <w:rPr>
                  <w:rFonts w:ascii="Arial" w:hAnsi="Arial" w:cs="Arial"/>
                  <w:sz w:val="18"/>
                  <w:szCs w:val="18"/>
                </w:rPr>
                <w:t>Základní škola a Mateřská škola při Nemocnici Na Bulovce, Praha 8, Budínova 2</w:t>
              </w:r>
            </w:hyperlink>
          </w:p>
        </w:tc>
      </w:tr>
      <w:tr w:rsidR="00EC4FB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23</w:t>
            </w:r>
          </w:p>
        </w:tc>
        <w:tc>
          <w:tcPr>
            <w:tcW w:w="8545" w:type="dxa"/>
            <w:vAlign w:val="center"/>
          </w:tcPr>
          <w:p w:rsidR="00EC4FB4"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86" w:tgtFrame="_blank" w:tooltip="Odkaz na jiné stránky - nové okno" w:history="1">
              <w:r w:rsidR="00EC4FB4" w:rsidRPr="00EC4FB4">
                <w:rPr>
                  <w:rFonts w:ascii="Arial" w:hAnsi="Arial" w:cs="Arial"/>
                  <w:sz w:val="18"/>
                  <w:szCs w:val="18"/>
                </w:rPr>
                <w:t>Základní škola a mateřská škola, Praha 8 - Ďáblice, U Parkánu 17</w:t>
              </w:r>
            </w:hyperlink>
          </w:p>
        </w:tc>
      </w:tr>
      <w:tr w:rsidR="00EC4FB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24</w:t>
            </w:r>
          </w:p>
        </w:tc>
        <w:tc>
          <w:tcPr>
            <w:tcW w:w="8545" w:type="dxa"/>
            <w:vAlign w:val="center"/>
          </w:tcPr>
          <w:p w:rsidR="00EC4FB4" w:rsidRPr="00EC4FB4"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hyperlink r:id="rId187" w:tgtFrame="_blank" w:tooltip="Odkaz na jiné stránky - nové okno" w:history="1">
              <w:r w:rsidR="00EC4FB4" w:rsidRPr="00EC4FB4">
                <w:rPr>
                  <w:rFonts w:ascii="Arial" w:hAnsi="Arial" w:cs="Arial"/>
                  <w:sz w:val="18"/>
                  <w:szCs w:val="18"/>
                </w:rPr>
                <w:t>Základní škola logopedická a Základní škola praktická</w:t>
              </w:r>
            </w:hyperlink>
          </w:p>
        </w:tc>
      </w:tr>
      <w:tr w:rsidR="00EC4FB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440BE7" w:rsidP="00710D43">
            <w:pPr>
              <w:spacing w:before="0" w:after="0" w:line="240" w:lineRule="auto"/>
              <w:jc w:val="center"/>
              <w:rPr>
                <w:rFonts w:ascii="Arial" w:eastAsia="Times New Roman" w:hAnsi="Arial"/>
                <w:b w:val="0"/>
                <w:color w:val="000000"/>
                <w:sz w:val="18"/>
                <w:szCs w:val="18"/>
                <w:lang w:eastAsia="cs-CZ"/>
              </w:rPr>
            </w:pPr>
            <w:r w:rsidRPr="00440BE7">
              <w:rPr>
                <w:rFonts w:ascii="Arial" w:eastAsia="Times New Roman" w:hAnsi="Arial"/>
                <w:b w:val="0"/>
                <w:color w:val="000000"/>
                <w:sz w:val="18"/>
                <w:szCs w:val="18"/>
                <w:lang w:eastAsia="cs-CZ"/>
              </w:rPr>
              <w:t>2</w:t>
            </w:r>
            <w:r w:rsidR="005B5883">
              <w:rPr>
                <w:rFonts w:ascii="Arial" w:eastAsia="Times New Roman" w:hAnsi="Arial"/>
                <w:b w:val="0"/>
                <w:color w:val="000000"/>
                <w:sz w:val="18"/>
                <w:szCs w:val="18"/>
                <w:lang w:eastAsia="cs-CZ"/>
              </w:rPr>
              <w:t>5</w:t>
            </w:r>
          </w:p>
        </w:tc>
        <w:tc>
          <w:tcPr>
            <w:tcW w:w="8545" w:type="dxa"/>
            <w:vAlign w:val="center"/>
          </w:tcPr>
          <w:p w:rsidR="00EC4FB4"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88" w:tgtFrame="_blank" w:tooltip="Odkaz na jiné stránky - nové okno" w:history="1">
              <w:r w:rsidR="00EC4FB4" w:rsidRPr="00EC4FB4">
                <w:rPr>
                  <w:rFonts w:ascii="Arial" w:hAnsi="Arial" w:cs="Arial"/>
                  <w:sz w:val="18"/>
                  <w:szCs w:val="18"/>
                </w:rPr>
                <w:t>Základní škola německo-českého porozumění a Gymnázium Thomase Manna, o.p.s.</w:t>
              </w:r>
            </w:hyperlink>
          </w:p>
        </w:tc>
      </w:tr>
      <w:tr w:rsidR="00EC4FB4"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26</w:t>
            </w:r>
          </w:p>
        </w:tc>
        <w:tc>
          <w:tcPr>
            <w:tcW w:w="8545" w:type="dxa"/>
            <w:vAlign w:val="center"/>
          </w:tcPr>
          <w:p w:rsidR="00EC4FB4" w:rsidRPr="00EC4FB4" w:rsidRDefault="00EC4FB4"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EC4FB4">
              <w:rPr>
                <w:rFonts w:ascii="Arial" w:hAnsi="Arial" w:cs="Arial"/>
                <w:sz w:val="18"/>
                <w:szCs w:val="18"/>
              </w:rPr>
              <w:t>Základní škola při Psychiatrické nemocnici Bohnice, Praha 8, Ústavní 91</w:t>
            </w:r>
          </w:p>
        </w:tc>
      </w:tr>
      <w:tr w:rsidR="00EC4FB4"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7" w:type="dxa"/>
            <w:vAlign w:val="center"/>
          </w:tcPr>
          <w:p w:rsidR="00EC4FB4" w:rsidRPr="00440BE7" w:rsidRDefault="005B5883"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27</w:t>
            </w:r>
          </w:p>
        </w:tc>
        <w:tc>
          <w:tcPr>
            <w:tcW w:w="8545" w:type="dxa"/>
            <w:vAlign w:val="center"/>
          </w:tcPr>
          <w:p w:rsidR="00EC4FB4" w:rsidRPr="00EC4FB4"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hyperlink r:id="rId189" w:tgtFrame="_blank" w:tooltip="Odkaz na jiné stránky - nové okno" w:history="1">
              <w:r w:rsidR="00EC4FB4" w:rsidRPr="00EC4FB4">
                <w:rPr>
                  <w:rFonts w:ascii="Arial" w:hAnsi="Arial" w:cs="Arial"/>
                  <w:sz w:val="18"/>
                  <w:szCs w:val="18"/>
                </w:rPr>
                <w:t>Základní škola, Praha - Dolní Chabry</w:t>
              </w:r>
            </w:hyperlink>
          </w:p>
        </w:tc>
      </w:tr>
    </w:tbl>
    <w:p w:rsidR="00440BE7" w:rsidRDefault="00440BE7" w:rsidP="00440BE7">
      <w:pPr>
        <w:pStyle w:val="N6normln"/>
        <w:spacing w:line="240" w:lineRule="auto"/>
        <w:ind w:firstLine="0"/>
        <w:rPr>
          <w:sz w:val="22"/>
          <w:szCs w:val="22"/>
        </w:rPr>
      </w:pPr>
      <w:r w:rsidRPr="00F81F1F">
        <w:rPr>
          <w:rFonts w:cs="Arial"/>
          <w:i/>
          <w:sz w:val="18"/>
          <w:szCs w:val="18"/>
          <w:lang w:eastAsia="ja-JP"/>
        </w:rPr>
        <w:t>Zdroj dat: Úřad městské části Praha 8</w:t>
      </w:r>
      <w:r>
        <w:rPr>
          <w:rFonts w:cs="Arial"/>
          <w:i/>
          <w:sz w:val="18"/>
          <w:szCs w:val="18"/>
          <w:lang w:eastAsia="ja-JP"/>
        </w:rPr>
        <w:t xml:space="preserve">, dostupné z www: </w:t>
      </w:r>
      <w:r w:rsidR="00710D43">
        <w:rPr>
          <w:rFonts w:cs="Arial"/>
          <w:i/>
          <w:sz w:val="18"/>
          <w:szCs w:val="18"/>
          <w:lang w:eastAsia="ja-JP"/>
        </w:rPr>
        <w:t>http:// praha8.cz</w:t>
      </w:r>
    </w:p>
    <w:p w:rsidR="00207B16" w:rsidRDefault="00207B16" w:rsidP="0072348B">
      <w:pPr>
        <w:pStyle w:val="N6normln"/>
        <w:spacing w:before="120"/>
        <w:ind w:firstLine="0"/>
        <w:rPr>
          <w:sz w:val="22"/>
          <w:szCs w:val="22"/>
        </w:rPr>
      </w:pPr>
      <w:r w:rsidRPr="00207B16">
        <w:rPr>
          <w:sz w:val="22"/>
          <w:szCs w:val="22"/>
        </w:rPr>
        <w:t>V rámci setkání s občany u kulatých stolů se několik občanů vyjádřilo, že na území městské části Praha 8 chybí Montessori škola nebo třída.</w:t>
      </w:r>
      <w:r w:rsidR="00DC75D4" w:rsidRPr="00DC75D4">
        <w:rPr>
          <w:sz w:val="22"/>
          <w:szCs w:val="22"/>
        </w:rPr>
        <w:t xml:space="preserve"> </w:t>
      </w:r>
    </w:p>
    <w:p w:rsidR="00707B5B" w:rsidRPr="00707B5B" w:rsidRDefault="00DF3658" w:rsidP="0072348B">
      <w:pPr>
        <w:pStyle w:val="N6normln"/>
        <w:spacing w:before="120"/>
        <w:ind w:firstLine="0"/>
        <w:rPr>
          <w:sz w:val="22"/>
          <w:szCs w:val="22"/>
        </w:rPr>
      </w:pPr>
      <w:r>
        <w:rPr>
          <w:sz w:val="22"/>
          <w:szCs w:val="22"/>
        </w:rPr>
        <w:t>V Praze 8 je možno navštěvovat</w:t>
      </w:r>
      <w:r w:rsidR="00707B5B" w:rsidRPr="00707B5B">
        <w:rPr>
          <w:sz w:val="22"/>
          <w:szCs w:val="22"/>
        </w:rPr>
        <w:t xml:space="preserve"> </w:t>
      </w:r>
      <w:r w:rsidR="00DC75D4">
        <w:rPr>
          <w:sz w:val="22"/>
          <w:szCs w:val="22"/>
        </w:rPr>
        <w:t xml:space="preserve">také </w:t>
      </w:r>
      <w:r w:rsidR="00707B5B" w:rsidRPr="00707B5B">
        <w:rPr>
          <w:sz w:val="22"/>
          <w:szCs w:val="22"/>
        </w:rPr>
        <w:t>2 umělecké základní školy:</w:t>
      </w:r>
    </w:p>
    <w:p w:rsidR="00707B5B" w:rsidRPr="00707B5B" w:rsidRDefault="00BA1829" w:rsidP="008669B1">
      <w:pPr>
        <w:pStyle w:val="N6normln"/>
        <w:numPr>
          <w:ilvl w:val="0"/>
          <w:numId w:val="9"/>
        </w:numPr>
        <w:ind w:left="567"/>
        <w:rPr>
          <w:sz w:val="22"/>
          <w:szCs w:val="22"/>
        </w:rPr>
      </w:pPr>
      <w:hyperlink r:id="rId190" w:tgtFrame="_blank" w:tooltip="Odkaz na jiné stránky - nové okno" w:history="1">
        <w:r w:rsidR="0072348B" w:rsidRPr="00707B5B">
          <w:rPr>
            <w:sz w:val="22"/>
            <w:szCs w:val="22"/>
          </w:rPr>
          <w:t xml:space="preserve">Základní umělecká škola, </w:t>
        </w:r>
        <w:r w:rsidR="00A66381">
          <w:rPr>
            <w:sz w:val="22"/>
            <w:szCs w:val="22"/>
          </w:rPr>
          <w:t xml:space="preserve">Praha 8, </w:t>
        </w:r>
        <w:r w:rsidR="0072348B" w:rsidRPr="00707B5B">
          <w:rPr>
            <w:sz w:val="22"/>
            <w:szCs w:val="22"/>
          </w:rPr>
          <w:t>Klapkova 25</w:t>
        </w:r>
      </w:hyperlink>
    </w:p>
    <w:p w:rsidR="0072348B" w:rsidRPr="00707B5B" w:rsidRDefault="00BA1829" w:rsidP="008669B1">
      <w:pPr>
        <w:pStyle w:val="N6normln"/>
        <w:numPr>
          <w:ilvl w:val="0"/>
          <w:numId w:val="9"/>
        </w:numPr>
        <w:ind w:left="567"/>
        <w:rPr>
          <w:sz w:val="22"/>
          <w:szCs w:val="22"/>
        </w:rPr>
      </w:pPr>
      <w:hyperlink r:id="rId191" w:tgtFrame="_blank" w:tooltip="Odkaz na jiné stránky - nové okno" w:history="1">
        <w:r w:rsidR="0072348B" w:rsidRPr="00707B5B">
          <w:rPr>
            <w:sz w:val="22"/>
            <w:szCs w:val="22"/>
          </w:rPr>
          <w:t>Základní umělecká škola,</w:t>
        </w:r>
        <w:r w:rsidR="00A66381">
          <w:rPr>
            <w:sz w:val="22"/>
            <w:szCs w:val="22"/>
          </w:rPr>
          <w:t xml:space="preserve"> Praha 8,</w:t>
        </w:r>
        <w:r w:rsidR="0072348B" w:rsidRPr="00707B5B">
          <w:rPr>
            <w:sz w:val="22"/>
            <w:szCs w:val="22"/>
          </w:rPr>
          <w:t xml:space="preserve"> Taussigova </w:t>
        </w:r>
      </w:hyperlink>
      <w:r w:rsidR="00A66381">
        <w:rPr>
          <w:sz w:val="22"/>
          <w:szCs w:val="22"/>
        </w:rPr>
        <w:t>1150</w:t>
      </w:r>
      <w:r w:rsidR="0072348B" w:rsidRPr="00707B5B">
        <w:rPr>
          <w:sz w:val="22"/>
          <w:szCs w:val="22"/>
        </w:rPr>
        <w:t xml:space="preserve">. </w:t>
      </w:r>
    </w:p>
    <w:p w:rsidR="0072348B" w:rsidRPr="00707B5B" w:rsidRDefault="00DF3658" w:rsidP="0072348B">
      <w:pPr>
        <w:pStyle w:val="N6normln"/>
        <w:spacing w:before="120"/>
        <w:ind w:firstLine="0"/>
        <w:rPr>
          <w:sz w:val="22"/>
          <w:szCs w:val="22"/>
        </w:rPr>
      </w:pPr>
      <w:r>
        <w:rPr>
          <w:sz w:val="22"/>
          <w:szCs w:val="22"/>
        </w:rPr>
        <w:t>Dále zde</w:t>
      </w:r>
      <w:r w:rsidR="00732484">
        <w:rPr>
          <w:sz w:val="22"/>
          <w:szCs w:val="22"/>
        </w:rPr>
        <w:t xml:space="preserve"> sídlí 15</w:t>
      </w:r>
      <w:r w:rsidR="0072348B" w:rsidRPr="00707B5B">
        <w:rPr>
          <w:sz w:val="22"/>
          <w:szCs w:val="22"/>
        </w:rPr>
        <w:t xml:space="preserve"> středních škol</w:t>
      </w:r>
      <w:r>
        <w:rPr>
          <w:sz w:val="22"/>
          <w:szCs w:val="22"/>
        </w:rPr>
        <w:t>, 2 odborná učiliště</w:t>
      </w:r>
      <w:r w:rsidR="0072348B" w:rsidRPr="00707B5B">
        <w:rPr>
          <w:sz w:val="22"/>
          <w:szCs w:val="22"/>
        </w:rPr>
        <w:t xml:space="preserve">, viz </w:t>
      </w:r>
      <w:r w:rsidR="0072348B" w:rsidRPr="00707B5B">
        <w:rPr>
          <w:sz w:val="22"/>
          <w:szCs w:val="22"/>
        </w:rPr>
        <w:fldChar w:fldCharType="begin"/>
      </w:r>
      <w:r w:rsidR="0072348B" w:rsidRPr="00707B5B">
        <w:rPr>
          <w:sz w:val="22"/>
          <w:szCs w:val="22"/>
        </w:rPr>
        <w:instrText xml:space="preserve"> REF _Ref435022586 \h  \* MERGEFORMAT </w:instrText>
      </w:r>
      <w:r w:rsidR="0072348B" w:rsidRPr="00707B5B">
        <w:rPr>
          <w:sz w:val="22"/>
          <w:szCs w:val="22"/>
        </w:rPr>
      </w:r>
      <w:r w:rsidR="0072348B" w:rsidRPr="00707B5B">
        <w:rPr>
          <w:sz w:val="22"/>
          <w:szCs w:val="22"/>
        </w:rPr>
        <w:fldChar w:fldCharType="separate"/>
      </w:r>
      <w:r w:rsidR="00256364" w:rsidRPr="00256364">
        <w:rPr>
          <w:sz w:val="22"/>
          <w:szCs w:val="22"/>
        </w:rPr>
        <w:t>Tabulka 6.4</w:t>
      </w:r>
      <w:r w:rsidR="0072348B" w:rsidRPr="00707B5B">
        <w:rPr>
          <w:sz w:val="22"/>
          <w:szCs w:val="22"/>
        </w:rPr>
        <w:fldChar w:fldCharType="end"/>
      </w:r>
      <w:r w:rsidR="0072348B" w:rsidRPr="00707B5B">
        <w:rPr>
          <w:sz w:val="22"/>
          <w:szCs w:val="22"/>
        </w:rPr>
        <w:t xml:space="preserve">, a 2 vysoké školy, </w:t>
      </w:r>
      <w:hyperlink r:id="rId192" w:tgtFrame="_blank" w:tooltip="Odkaz na jiné stránky - nové okno" w:history="1">
        <w:r w:rsidR="0072348B" w:rsidRPr="00707B5B">
          <w:rPr>
            <w:sz w:val="22"/>
            <w:szCs w:val="22"/>
          </w:rPr>
          <w:t>Soukromá vysoká škola ekonomických studií, s.r.o.</w:t>
        </w:r>
      </w:hyperlink>
      <w:r w:rsidR="0072348B" w:rsidRPr="00707B5B">
        <w:rPr>
          <w:sz w:val="22"/>
          <w:szCs w:val="22"/>
        </w:rPr>
        <w:t xml:space="preserve"> a </w:t>
      </w:r>
      <w:hyperlink r:id="rId193" w:tgtFrame="_blank" w:tooltip="Odkaz na jiné stránky - nové okno" w:history="1">
        <w:r w:rsidR="0072348B" w:rsidRPr="00707B5B">
          <w:rPr>
            <w:sz w:val="22"/>
            <w:szCs w:val="22"/>
          </w:rPr>
          <w:t>Vysoká škola hotelová v Praze 8, spol. s.r.o.</w:t>
        </w:r>
      </w:hyperlink>
    </w:p>
    <w:p w:rsidR="0072348B" w:rsidRDefault="0072348B" w:rsidP="00554265">
      <w:pPr>
        <w:pStyle w:val="Titulek"/>
      </w:pPr>
      <w:bookmarkStart w:id="107" w:name="_Ref435022586"/>
      <w:r>
        <w:t xml:space="preserve">Tabulka </w:t>
      </w:r>
      <w:fldSimple w:instr=" STYLEREF 1 \s ">
        <w:r w:rsidR="00D10772">
          <w:rPr>
            <w:noProof/>
          </w:rPr>
          <w:t>6</w:t>
        </w:r>
      </w:fldSimple>
      <w:r w:rsidR="00D10772">
        <w:t>.</w:t>
      </w:r>
      <w:fldSimple w:instr=" SEQ Tabulka \* ARABIC \s 1 ">
        <w:r w:rsidR="00D10772">
          <w:rPr>
            <w:noProof/>
          </w:rPr>
          <w:t>4</w:t>
        </w:r>
      </w:fldSimple>
      <w:bookmarkEnd w:id="107"/>
      <w:r>
        <w:t xml:space="preserve">: Seznam středních škol </w:t>
      </w:r>
      <w:r w:rsidR="00DF3658">
        <w:t xml:space="preserve">a odborných učilišť </w:t>
      </w:r>
      <w:r>
        <w:t>na území městské části Praha 8</w:t>
      </w:r>
    </w:p>
    <w:tbl>
      <w:tblPr>
        <w:tblStyle w:val="Stednstnovn1zvraznn1"/>
        <w:tblW w:w="5000" w:type="pct"/>
        <w:tblLayout w:type="fixed"/>
        <w:tblLook w:val="04A0" w:firstRow="1" w:lastRow="0" w:firstColumn="1" w:lastColumn="0" w:noHBand="0" w:noVBand="1"/>
      </w:tblPr>
      <w:tblGrid>
        <w:gridCol w:w="786"/>
        <w:gridCol w:w="8502"/>
      </w:tblGrid>
      <w:tr w:rsidR="0072348B" w:rsidRPr="003F7B77" w:rsidTr="00710D4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710D43" w:rsidRDefault="0072348B" w:rsidP="00710D43">
            <w:pPr>
              <w:spacing w:before="0" w:after="0" w:line="240" w:lineRule="auto"/>
              <w:jc w:val="center"/>
              <w:rPr>
                <w:rFonts w:ascii="Arial" w:eastAsia="Times New Roman" w:hAnsi="Arial"/>
                <w:sz w:val="18"/>
                <w:szCs w:val="18"/>
                <w:lang w:eastAsia="cs-CZ"/>
              </w:rPr>
            </w:pPr>
          </w:p>
        </w:tc>
        <w:tc>
          <w:tcPr>
            <w:tcW w:w="4577" w:type="pct"/>
            <w:noWrap/>
            <w:vAlign w:val="center"/>
          </w:tcPr>
          <w:p w:rsidR="0072348B" w:rsidRPr="00710D43" w:rsidRDefault="00DF3658" w:rsidP="00710D43">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sz w:val="18"/>
                <w:szCs w:val="18"/>
                <w:lang w:eastAsia="cs-CZ"/>
              </w:rPr>
            </w:pPr>
            <w:r w:rsidRPr="00710D43">
              <w:rPr>
                <w:rFonts w:ascii="Arial" w:eastAsia="Times New Roman" w:hAnsi="Arial"/>
                <w:sz w:val="18"/>
                <w:szCs w:val="18"/>
                <w:lang w:eastAsia="cs-CZ"/>
              </w:rPr>
              <w:t>Střední školy a odborná učiliště</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1</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Dvouletá katolická střední škola, Praha 8, Vítkova 12</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2</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Gymnázium, Praha 8, U Libeňského zámku 1</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3</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Gymnázium, Praha 8, Ústavní 400</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4</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Karlínská obchodní akademie a vyšší odborná škola ekonomická, Praha 8, Kollárova 5</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5</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Karlínské gymnázium, Praha 8, Pernerova 25</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6</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PB – Vyšší odborná škola a Střední škola managementu, s.r.o., Praha 8, Nad Rokoskou 7</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72348B" w:rsidP="00710D43">
            <w:pPr>
              <w:spacing w:before="0" w:after="0" w:line="240" w:lineRule="auto"/>
              <w:jc w:val="center"/>
              <w:rPr>
                <w:rFonts w:ascii="Arial" w:eastAsia="Times New Roman" w:hAnsi="Arial"/>
                <w:b w:val="0"/>
                <w:color w:val="000000"/>
                <w:sz w:val="18"/>
                <w:szCs w:val="18"/>
                <w:lang w:eastAsia="cs-CZ"/>
              </w:rPr>
            </w:pPr>
            <w:r w:rsidRPr="008F34C4">
              <w:rPr>
                <w:rFonts w:ascii="Arial" w:eastAsia="Times New Roman" w:hAnsi="Arial"/>
                <w:b w:val="0"/>
                <w:color w:val="000000"/>
                <w:sz w:val="18"/>
                <w:szCs w:val="18"/>
                <w:lang w:eastAsia="cs-CZ"/>
              </w:rPr>
              <w:t>7</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PORG – gymnázium a základní škola, o.p.s., Praha 8, Lindnerova 3</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8</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První soukromá hotelová škola, spol. s r.o., P8, Svídnická 506</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9</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Soukromá střední škola a základní škola (1. KŠPA) Praha, s.r.o.</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10</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Soukromá střední škola DANAÉ, s.r.o., Praha 8, Svídnická 1A/599</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11</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Soukromá střední škola gastronomie, s.r.o., Praha 8, Svídnická 1a</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12</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Střední odborná škola sociální, o.p.s., Hnězdenská 549</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13</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Střední škola Náhorní, Praha 8, U Měšťanských škol 525/1</w:t>
            </w:r>
          </w:p>
        </w:tc>
      </w:tr>
      <w:tr w:rsidR="0072348B"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14</w:t>
            </w:r>
          </w:p>
        </w:tc>
        <w:tc>
          <w:tcPr>
            <w:tcW w:w="4577" w:type="pct"/>
            <w:noWrap/>
            <w:vAlign w:val="center"/>
            <w:hideMark/>
          </w:tcPr>
          <w:p w:rsidR="0072348B" w:rsidRPr="003F7B77" w:rsidRDefault="0072348B" w:rsidP="00710D4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TRIVIS – Střední škola veřejnoprávní a Vyšší odborná škola prevence kriminality a krizového řízení Praha, s.r.o.</w:t>
            </w:r>
          </w:p>
        </w:tc>
      </w:tr>
      <w:tr w:rsidR="0072348B"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72348B"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15</w:t>
            </w:r>
          </w:p>
        </w:tc>
        <w:tc>
          <w:tcPr>
            <w:tcW w:w="4577" w:type="pct"/>
            <w:noWrap/>
            <w:vAlign w:val="center"/>
            <w:hideMark/>
          </w:tcPr>
          <w:p w:rsidR="0072348B" w:rsidRPr="003F7B77" w:rsidRDefault="0072348B" w:rsidP="00710D4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r w:rsidRPr="003F7B77">
              <w:rPr>
                <w:rFonts w:ascii="Arial" w:eastAsia="Times New Roman" w:hAnsi="Arial"/>
                <w:color w:val="000000"/>
                <w:sz w:val="18"/>
                <w:szCs w:val="18"/>
                <w:lang w:eastAsia="cs-CZ"/>
              </w:rPr>
              <w:t>Základní škola německo-českého porozumění a Gymnázium Thomase Manna, o.p.s.</w:t>
            </w:r>
          </w:p>
        </w:tc>
      </w:tr>
      <w:tr w:rsidR="00DF3658" w:rsidRPr="003F7B77" w:rsidTr="00710D4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DF3658"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16</w:t>
            </w:r>
          </w:p>
        </w:tc>
        <w:tc>
          <w:tcPr>
            <w:tcW w:w="4577" w:type="pct"/>
            <w:noWrap/>
            <w:vAlign w:val="center"/>
          </w:tcPr>
          <w:p w:rsidR="00DF3658" w:rsidRPr="003F7B77" w:rsidRDefault="00BA1829" w:rsidP="00710D43">
            <w:pPr>
              <w:pStyle w:val="N6normln"/>
              <w:ind w:firstLine="0"/>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color w:val="000000"/>
                <w:sz w:val="18"/>
                <w:szCs w:val="18"/>
                <w:lang w:eastAsia="cs-CZ"/>
              </w:rPr>
            </w:pPr>
            <w:hyperlink r:id="rId194" w:tgtFrame="_blank" w:tooltip="Odkaz na jiné stránky - nové okno" w:history="1">
              <w:r w:rsidR="00DF3658" w:rsidRPr="00DF3658">
                <w:rPr>
                  <w:rFonts w:ascii="Arial" w:eastAsia="Times New Roman" w:hAnsi="Arial" w:cs="Arial"/>
                  <w:color w:val="000000"/>
                  <w:sz w:val="18"/>
                  <w:szCs w:val="18"/>
                  <w:lang w:eastAsia="cs-CZ"/>
                </w:rPr>
                <w:t>Odborné učiliště a Praktická škola, Praha 8, Chabařovická 4/1125</w:t>
              </w:r>
            </w:hyperlink>
          </w:p>
        </w:tc>
      </w:tr>
      <w:tr w:rsidR="00DF3658" w:rsidRPr="003F7B77" w:rsidTr="00710D4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3" w:type="pct"/>
            <w:vAlign w:val="center"/>
          </w:tcPr>
          <w:p w:rsidR="00DF3658" w:rsidRPr="008F34C4" w:rsidRDefault="00CB371E" w:rsidP="00710D43">
            <w:pPr>
              <w:spacing w:before="0" w:after="0" w:line="240" w:lineRule="auto"/>
              <w:jc w:val="center"/>
              <w:rPr>
                <w:rFonts w:ascii="Arial" w:eastAsia="Times New Roman" w:hAnsi="Arial"/>
                <w:b w:val="0"/>
                <w:color w:val="000000"/>
                <w:sz w:val="18"/>
                <w:szCs w:val="18"/>
                <w:lang w:eastAsia="cs-CZ"/>
              </w:rPr>
            </w:pPr>
            <w:r>
              <w:rPr>
                <w:rFonts w:ascii="Arial" w:eastAsia="Times New Roman" w:hAnsi="Arial"/>
                <w:b w:val="0"/>
                <w:color w:val="000000"/>
                <w:sz w:val="18"/>
                <w:szCs w:val="18"/>
                <w:lang w:eastAsia="cs-CZ"/>
              </w:rPr>
              <w:t>17</w:t>
            </w:r>
          </w:p>
        </w:tc>
        <w:tc>
          <w:tcPr>
            <w:tcW w:w="4577" w:type="pct"/>
            <w:noWrap/>
            <w:vAlign w:val="center"/>
          </w:tcPr>
          <w:p w:rsidR="00DF3658" w:rsidRPr="003F7B77" w:rsidRDefault="00BA1829" w:rsidP="00710D43">
            <w:pPr>
              <w:pStyle w:val="N6normln"/>
              <w:ind w:firstLine="0"/>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olor w:val="000000"/>
                <w:sz w:val="18"/>
                <w:szCs w:val="18"/>
                <w:lang w:eastAsia="cs-CZ"/>
              </w:rPr>
            </w:pPr>
            <w:hyperlink r:id="rId195" w:tgtFrame="_blank" w:tooltip="Odkaz na jiné stránky - nové okno" w:history="1">
              <w:r w:rsidR="00DF3658" w:rsidRPr="00DF3658">
                <w:rPr>
                  <w:rFonts w:ascii="Arial" w:eastAsia="Times New Roman" w:hAnsi="Arial" w:cs="Arial"/>
                  <w:color w:val="000000"/>
                  <w:sz w:val="18"/>
                  <w:szCs w:val="18"/>
                  <w:lang w:eastAsia="cs-CZ"/>
                </w:rPr>
                <w:t>SOU kadeřnické, Karlínské nám. 8/225</w:t>
              </w:r>
            </w:hyperlink>
          </w:p>
        </w:tc>
      </w:tr>
    </w:tbl>
    <w:p w:rsidR="00F55270" w:rsidRPr="00F81F1F" w:rsidRDefault="00F55270" w:rsidP="007A6BD9">
      <w:pPr>
        <w:pStyle w:val="H2"/>
        <w:numPr>
          <w:ilvl w:val="0"/>
          <w:numId w:val="0"/>
        </w:numPr>
        <w:spacing w:after="0" w:line="240" w:lineRule="auto"/>
        <w:jc w:val="both"/>
        <w:rPr>
          <w:rFonts w:cs="Arial"/>
          <w:i/>
          <w:sz w:val="18"/>
          <w:szCs w:val="20"/>
        </w:rPr>
      </w:pPr>
      <w:r w:rsidRPr="00F81F1F">
        <w:rPr>
          <w:rFonts w:cs="Arial"/>
          <w:i/>
          <w:sz w:val="18"/>
          <w:szCs w:val="20"/>
        </w:rPr>
        <w:t xml:space="preserve">Zdroj: </w:t>
      </w:r>
      <w:r w:rsidR="00E8298B">
        <w:rPr>
          <w:rFonts w:cs="Arial"/>
          <w:i/>
          <w:sz w:val="18"/>
          <w:szCs w:val="20"/>
        </w:rPr>
        <w:t xml:space="preserve">Webové stránky Městské části </w:t>
      </w:r>
      <w:r w:rsidRPr="00F81F1F">
        <w:rPr>
          <w:rFonts w:cs="Arial"/>
          <w:i/>
          <w:sz w:val="18"/>
          <w:szCs w:val="20"/>
        </w:rPr>
        <w:t>Praha 8, dostu</w:t>
      </w:r>
      <w:r w:rsidR="00710D43">
        <w:rPr>
          <w:rFonts w:cs="Arial"/>
          <w:i/>
          <w:sz w:val="18"/>
          <w:szCs w:val="20"/>
        </w:rPr>
        <w:t>pné z www: http://praha8.cz</w:t>
      </w:r>
    </w:p>
    <w:p w:rsidR="0072348B" w:rsidRDefault="0072348B" w:rsidP="0072348B">
      <w:pPr>
        <w:pStyle w:val="H2"/>
        <w:numPr>
          <w:ilvl w:val="0"/>
          <w:numId w:val="0"/>
        </w:numPr>
        <w:spacing w:before="120"/>
        <w:jc w:val="both"/>
        <w:rPr>
          <w:rFonts w:cs="Arial"/>
        </w:rPr>
      </w:pPr>
      <w:r>
        <w:rPr>
          <w:rFonts w:cs="Arial"/>
        </w:rPr>
        <w:t>V Praze 8 jsou dále zřízeny tyto další školská zařízení:</w:t>
      </w:r>
    </w:p>
    <w:p w:rsidR="00FD0DDB" w:rsidRDefault="00BA1829" w:rsidP="00FD0DDB">
      <w:pPr>
        <w:pStyle w:val="N6normln"/>
        <w:numPr>
          <w:ilvl w:val="0"/>
          <w:numId w:val="9"/>
        </w:numPr>
        <w:ind w:left="567"/>
        <w:rPr>
          <w:sz w:val="22"/>
          <w:szCs w:val="22"/>
        </w:rPr>
      </w:pPr>
      <w:hyperlink r:id="rId196" w:history="1">
        <w:r w:rsidR="0072348B" w:rsidRPr="00550E1E">
          <w:rPr>
            <w:sz w:val="22"/>
            <w:szCs w:val="22"/>
          </w:rPr>
          <w:t>Dům dětí a mládeže hl. m. Prahy, P</w:t>
        </w:r>
        <w:r w:rsidR="00FD0DDB">
          <w:rPr>
            <w:sz w:val="22"/>
            <w:szCs w:val="22"/>
          </w:rPr>
          <w:t>raha 8 - Karlín, Karlínské nám. 7</w:t>
        </w:r>
      </w:hyperlink>
    </w:p>
    <w:p w:rsidR="0072348B" w:rsidRPr="00FD0DDB" w:rsidRDefault="00BA1829" w:rsidP="00FD0DDB">
      <w:pPr>
        <w:pStyle w:val="N6normln"/>
        <w:numPr>
          <w:ilvl w:val="0"/>
          <w:numId w:val="9"/>
        </w:numPr>
        <w:ind w:left="567"/>
        <w:rPr>
          <w:sz w:val="22"/>
          <w:szCs w:val="22"/>
        </w:rPr>
      </w:pPr>
      <w:hyperlink r:id="rId197" w:history="1">
        <w:r w:rsidR="0072348B" w:rsidRPr="00FD0DDB">
          <w:rPr>
            <w:sz w:val="22"/>
            <w:szCs w:val="22"/>
          </w:rPr>
          <w:t>Dům dětí a mládeže Praha 8 – Spirála</w:t>
        </w:r>
      </w:hyperlink>
      <w:r w:rsidR="00FD0DDB" w:rsidRPr="00FD0DDB">
        <w:rPr>
          <w:sz w:val="22"/>
          <w:szCs w:val="22"/>
        </w:rPr>
        <w:t>, Praha 8, Přemyšlenská 1102</w:t>
      </w:r>
    </w:p>
    <w:p w:rsidR="00FD0DDB" w:rsidRDefault="00BA1829" w:rsidP="00FD0DDB">
      <w:pPr>
        <w:pStyle w:val="N6normln"/>
        <w:numPr>
          <w:ilvl w:val="0"/>
          <w:numId w:val="9"/>
        </w:numPr>
        <w:ind w:left="567"/>
        <w:rPr>
          <w:sz w:val="22"/>
          <w:szCs w:val="22"/>
        </w:rPr>
      </w:pPr>
      <w:hyperlink r:id="rId198" w:history="1">
        <w:r w:rsidR="0072348B" w:rsidRPr="00550E1E">
          <w:rPr>
            <w:sz w:val="22"/>
            <w:szCs w:val="22"/>
          </w:rPr>
          <w:t>Křesťanská pedagogicko-psychologická poradna,</w:t>
        </w:r>
        <w:r w:rsidR="00FD0DDB">
          <w:rPr>
            <w:sz w:val="22"/>
            <w:szCs w:val="22"/>
          </w:rPr>
          <w:t xml:space="preserve"> Praha 8,</w:t>
        </w:r>
        <w:r w:rsidR="0072348B" w:rsidRPr="00550E1E">
          <w:rPr>
            <w:sz w:val="22"/>
            <w:szCs w:val="22"/>
          </w:rPr>
          <w:t xml:space="preserve"> Pernerova 8</w:t>
        </w:r>
      </w:hyperlink>
    </w:p>
    <w:p w:rsidR="0072348B" w:rsidRPr="00FD0DDB" w:rsidRDefault="00BA1829" w:rsidP="00FD0DDB">
      <w:pPr>
        <w:pStyle w:val="N6normln"/>
        <w:numPr>
          <w:ilvl w:val="0"/>
          <w:numId w:val="9"/>
        </w:numPr>
        <w:ind w:left="567"/>
        <w:rPr>
          <w:sz w:val="22"/>
          <w:szCs w:val="22"/>
        </w:rPr>
      </w:pPr>
      <w:hyperlink r:id="rId199" w:history="1">
        <w:r w:rsidR="0072348B" w:rsidRPr="00FD0DDB">
          <w:rPr>
            <w:sz w:val="22"/>
            <w:szCs w:val="22"/>
          </w:rPr>
          <w:t>Pedagogicko-psychologická poradna pro Prahu 7 a 8</w:t>
        </w:r>
      </w:hyperlink>
      <w:r w:rsidR="00FD0DDB" w:rsidRPr="00FD0DDB">
        <w:rPr>
          <w:sz w:val="22"/>
          <w:szCs w:val="22"/>
        </w:rPr>
        <w:t>, Praha 8 – Troja, Glowackého 6</w:t>
      </w:r>
    </w:p>
    <w:p w:rsidR="0072348B" w:rsidRDefault="00D613C5" w:rsidP="00BD58EA">
      <w:pPr>
        <w:pStyle w:val="Nadpis3"/>
      </w:pPr>
      <w:bookmarkStart w:id="108" w:name="_Toc435188088"/>
      <w:bookmarkStart w:id="109" w:name="_Toc435602981"/>
      <w:bookmarkStart w:id="110" w:name="_Toc435603199"/>
      <w:bookmarkStart w:id="111" w:name="_Toc435603277"/>
      <w:bookmarkStart w:id="112" w:name="_Toc438478104"/>
      <w:bookmarkStart w:id="113" w:name="_Toc444151427"/>
      <w:r w:rsidRPr="00D613C5">
        <w:t>Kultura a volnočasové aktivity</w:t>
      </w:r>
      <w:bookmarkEnd w:id="108"/>
      <w:bookmarkEnd w:id="109"/>
      <w:bookmarkEnd w:id="110"/>
      <w:bookmarkEnd w:id="111"/>
      <w:bookmarkEnd w:id="112"/>
      <w:bookmarkEnd w:id="113"/>
    </w:p>
    <w:p w:rsidR="00064308" w:rsidRDefault="00064308" w:rsidP="00D613C5">
      <w:r>
        <w:t xml:space="preserve">Hl. m. Praha má v oblasti kultury mimořádnou veřejnou vybavenost. Sídlí zde většina kulturních institucí celostátního významu. Mimořádná nabídka umění a programů v kulturních institucích metropolitního a celostátního významu v centru města odvádí pozornost od kulturní a kulturně komunitní nabídky v městských částech. Kulturní život se soustřeďuje zejména do centra města. </w:t>
      </w:r>
    </w:p>
    <w:p w:rsidR="00064308" w:rsidRDefault="00F55270" w:rsidP="00D613C5">
      <w:r>
        <w:t>Kulturu a volný čas má v</w:t>
      </w:r>
      <w:r w:rsidR="00DB0B8F">
        <w:t xml:space="preserve"> MČ </w:t>
      </w:r>
      <w:r w:rsidR="00440BE7">
        <w:t>Praha</w:t>
      </w:r>
      <w:r>
        <w:t xml:space="preserve"> 8 ve své </w:t>
      </w:r>
      <w:r w:rsidR="00F9119C">
        <w:t>kompetenc</w:t>
      </w:r>
      <w:r>
        <w:t>i Odbor kultury, sportu a mládeže a památkové péče</w:t>
      </w:r>
      <w:r w:rsidR="00D926AA">
        <w:t xml:space="preserve"> – o</w:t>
      </w:r>
      <w:r w:rsidR="00F9119C">
        <w:t>ddělení kultury, sportu a mládeže</w:t>
      </w:r>
      <w:r w:rsidR="00FC04DC">
        <w:t xml:space="preserve">, které mj. </w:t>
      </w:r>
      <w:r w:rsidR="00FC04DC" w:rsidRPr="00FC04DC">
        <w:t>zprostředkovává a zajišťuje profesionální i zájmovou činnost v</w:t>
      </w:r>
      <w:r w:rsidR="00FC04DC">
        <w:t> </w:t>
      </w:r>
      <w:r w:rsidR="00FC04DC" w:rsidRPr="00FC04DC">
        <w:t>prostorech objektů svěřených do správy městské části</w:t>
      </w:r>
      <w:r w:rsidR="00FC04DC">
        <w:t xml:space="preserve">, např. </w:t>
      </w:r>
      <w:r w:rsidR="00FC04DC" w:rsidRPr="00FC04DC">
        <w:t>koncerty, kultu</w:t>
      </w:r>
      <w:r w:rsidR="00FC04DC">
        <w:t>rní představení, výstavy apod.</w:t>
      </w:r>
    </w:p>
    <w:p w:rsidR="00937350" w:rsidRDefault="00064308" w:rsidP="00937350">
      <w:r>
        <w:t xml:space="preserve">Následující mapa zobrazuje dostupnost kulturních zařízení na území hl. m. Prahy. </w:t>
      </w:r>
      <w:r w:rsidR="00E7203E">
        <w:t xml:space="preserve">Počet těchto zařízení každoročně narůstá. Největší koncentrace kulturních zařízení je v městské části Praha 1. </w:t>
      </w:r>
      <w:r>
        <w:t>Je patrné, že obzvlášť nízkou vybaveností kulturně-komunitní infrastrukturou trpí okrajové oblasti Prahy, mezi něž se řadí mj. i Čimice a Bohnice.</w:t>
      </w:r>
      <w:r w:rsidR="00937350">
        <w:t xml:space="preserve"> Dle dokumentu </w:t>
      </w:r>
      <w:r w:rsidR="00937350" w:rsidRPr="00AC4DE1">
        <w:t>Demografie, bydlení a veř</w:t>
      </w:r>
      <w:r w:rsidR="00937350" w:rsidRPr="00AC4DE1">
        <w:rPr>
          <w:rFonts w:ascii="Arial" w:hAnsi="Arial"/>
        </w:rPr>
        <w:t>e</w:t>
      </w:r>
      <w:r w:rsidR="00937350" w:rsidRPr="00AC4DE1">
        <w:t>jná́ vybavenost v</w:t>
      </w:r>
      <w:r w:rsidR="00937350">
        <w:t> </w:t>
      </w:r>
      <w:r w:rsidR="00937350" w:rsidRPr="00AC4DE1">
        <w:t>Praze</w:t>
      </w:r>
      <w:r w:rsidR="00937350">
        <w:t xml:space="preserve"> (2015) je úroveň vybavenosti podle podílu m</w:t>
      </w:r>
      <w:r w:rsidR="00937350" w:rsidRPr="007D3B29">
        <w:rPr>
          <w:vertAlign w:val="superscript"/>
        </w:rPr>
        <w:t>2</w:t>
      </w:r>
      <w:r w:rsidR="00937350">
        <w:t xml:space="preserve"> sportovních a rekreačních ploch na obyvatele v Praze 8 podprůměrná. </w:t>
      </w:r>
    </w:p>
    <w:p w:rsidR="00064308" w:rsidRDefault="00064308" w:rsidP="00064308">
      <w:pPr>
        <w:pStyle w:val="Titulek"/>
        <w:jc w:val="left"/>
      </w:pPr>
      <w:r>
        <w:t xml:space="preserve">Mapa </w:t>
      </w:r>
      <w:fldSimple w:instr=" STYLEREF 1 \s ">
        <w:r w:rsidR="00256364">
          <w:rPr>
            <w:noProof/>
          </w:rPr>
          <w:t>6</w:t>
        </w:r>
      </w:fldSimple>
      <w:r w:rsidR="00AD70E8">
        <w:t>.</w:t>
      </w:r>
      <w:fldSimple w:instr=" SEQ Mapa \* ARABIC \s 1 ">
        <w:r w:rsidR="00256364">
          <w:rPr>
            <w:noProof/>
          </w:rPr>
          <w:t>1</w:t>
        </w:r>
      </w:fldSimple>
      <w:r>
        <w:t>: Dostupnost kulturně komunitních zařízení na území hl. m. Prahy</w:t>
      </w:r>
    </w:p>
    <w:p w:rsidR="00064308" w:rsidRDefault="00064308" w:rsidP="00064308">
      <w:pPr>
        <w:jc w:val="center"/>
      </w:pPr>
      <w:r>
        <w:rPr>
          <w:noProof/>
          <w:lang w:eastAsia="cs-CZ"/>
        </w:rPr>
        <w:drawing>
          <wp:inline distT="0" distB="0" distL="0" distR="0" wp14:anchorId="598B6F47" wp14:editId="5538E323">
            <wp:extent cx="5760720" cy="345503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0720" cy="3455035"/>
                    </a:xfrm>
                    <a:prstGeom prst="rect">
                      <a:avLst/>
                    </a:prstGeom>
                  </pic:spPr>
                </pic:pic>
              </a:graphicData>
            </a:graphic>
          </wp:inline>
        </w:drawing>
      </w:r>
    </w:p>
    <w:p w:rsidR="00064308" w:rsidRPr="00064308" w:rsidRDefault="00064308" w:rsidP="00064308">
      <w:pPr>
        <w:jc w:val="left"/>
        <w:rPr>
          <w:i/>
          <w:sz w:val="18"/>
          <w:szCs w:val="18"/>
        </w:rPr>
      </w:pPr>
      <w:r w:rsidRPr="00064308">
        <w:rPr>
          <w:i/>
          <w:sz w:val="18"/>
          <w:szCs w:val="18"/>
        </w:rPr>
        <w:t>Zdroj: Demografie, bydlení a veřejná́ vybavenost v Praze, 2015</w:t>
      </w:r>
    </w:p>
    <w:p w:rsidR="0008766F" w:rsidRDefault="00BB7B72" w:rsidP="0013347E">
      <w:r>
        <w:t xml:space="preserve">Na území městské části se nachází např. 4 divadla, kino, botanická zahrada, muzeum aj. Kulturní činností se zabývá i Psychiatrická nemocnice Bohnice, která pořádá např. konference, různé tematické dny apod. </w:t>
      </w:r>
      <w:r w:rsidR="0008766F">
        <w:t xml:space="preserve">Novým </w:t>
      </w:r>
      <w:r w:rsidR="0008766F" w:rsidRPr="0008766F">
        <w:t>multifunkčním prostorem je Prádelna Bohnice, který vznikl v budově bývalé prádelny v areálu Psychiatrické nemocnice Bohnice. Prostor je zaměřený na aktuální formy vizuálního a živého umění, umožňující konfrontaci názorů a přístupů současných umělců.</w:t>
      </w:r>
    </w:p>
    <w:p w:rsidR="00F55270" w:rsidRDefault="00F55270" w:rsidP="00D613C5">
      <w:r>
        <w:t xml:space="preserve">Seznam kulturních instituci </w:t>
      </w:r>
      <w:r w:rsidR="00B408A0">
        <w:t>na území městské části Praha 8 udává následující tabulka:</w:t>
      </w:r>
    </w:p>
    <w:p w:rsidR="00694C57" w:rsidRDefault="00694C57" w:rsidP="00694C57">
      <w:pPr>
        <w:pStyle w:val="Titulek"/>
      </w:pPr>
      <w:r>
        <w:t xml:space="preserve">Tabulka </w:t>
      </w:r>
      <w:fldSimple w:instr=" STYLEREF 1 \s ">
        <w:r w:rsidR="00D10772">
          <w:rPr>
            <w:noProof/>
          </w:rPr>
          <w:t>6</w:t>
        </w:r>
      </w:fldSimple>
      <w:r w:rsidR="00D10772">
        <w:t>.</w:t>
      </w:r>
      <w:fldSimple w:instr=" SEQ Tabulka \* ARABIC \s 1 ">
        <w:r w:rsidR="00D10772">
          <w:rPr>
            <w:noProof/>
          </w:rPr>
          <w:t>5</w:t>
        </w:r>
      </w:fldSimple>
      <w:r>
        <w:t>: Kulturní instituce na území městské části Praha 8</w:t>
      </w:r>
    </w:p>
    <w:tbl>
      <w:tblPr>
        <w:tblStyle w:val="Stednstnovn1zvraznn1"/>
        <w:tblW w:w="0" w:type="auto"/>
        <w:tblLook w:val="04A0" w:firstRow="1" w:lastRow="0" w:firstColumn="1" w:lastColumn="0" w:noHBand="0" w:noVBand="1"/>
      </w:tblPr>
      <w:tblGrid>
        <w:gridCol w:w="2108"/>
        <w:gridCol w:w="1698"/>
        <w:gridCol w:w="2048"/>
        <w:gridCol w:w="3434"/>
      </w:tblGrid>
      <w:tr w:rsidR="00CF2D61" w:rsidRPr="00DA3DC0" w:rsidTr="00A157BC">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288" w:type="dxa"/>
            <w:gridSpan w:val="4"/>
            <w:vAlign w:val="center"/>
          </w:tcPr>
          <w:p w:rsidR="00CF2D61" w:rsidRPr="00DA3DC0" w:rsidRDefault="00CF2D61" w:rsidP="00DA3DC0">
            <w:pPr>
              <w:spacing w:before="0" w:after="0" w:line="240" w:lineRule="auto"/>
              <w:jc w:val="center"/>
              <w:rPr>
                <w:rFonts w:ascii="Arial" w:hAnsi="Arial"/>
                <w:sz w:val="18"/>
                <w:szCs w:val="18"/>
              </w:rPr>
            </w:pPr>
            <w:r w:rsidRPr="00DA3DC0">
              <w:rPr>
                <w:rFonts w:ascii="Arial" w:hAnsi="Arial"/>
                <w:sz w:val="18"/>
                <w:szCs w:val="18"/>
              </w:rPr>
              <w:t>Kulturní instituce</w:t>
            </w:r>
          </w:p>
        </w:tc>
      </w:tr>
      <w:tr w:rsidR="00CF2D61" w:rsidRPr="00DA3DC0" w:rsidTr="00CF2D61">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2108" w:type="dxa"/>
            <w:vAlign w:val="center"/>
          </w:tcPr>
          <w:p w:rsidR="00CF2D61" w:rsidRPr="00DA3DC0" w:rsidRDefault="00CF2D61" w:rsidP="002B4773">
            <w:pPr>
              <w:pStyle w:val="Odstavecseseznamem"/>
              <w:numPr>
                <w:ilvl w:val="0"/>
                <w:numId w:val="79"/>
              </w:numPr>
              <w:spacing w:before="0" w:after="0" w:line="240" w:lineRule="auto"/>
              <w:ind w:left="426" w:hanging="284"/>
              <w:jc w:val="left"/>
              <w:rPr>
                <w:rFonts w:ascii="Arial" w:hAnsi="Arial"/>
                <w:b w:val="0"/>
                <w:sz w:val="18"/>
                <w:szCs w:val="18"/>
              </w:rPr>
            </w:pPr>
            <w:r w:rsidRPr="00DA3DC0">
              <w:rPr>
                <w:rFonts w:ascii="Arial" w:hAnsi="Arial"/>
                <w:b w:val="0"/>
                <w:sz w:val="18"/>
                <w:szCs w:val="18"/>
              </w:rPr>
              <w:t>Bohnické komunitní centrum</w:t>
            </w:r>
          </w:p>
        </w:tc>
        <w:tc>
          <w:tcPr>
            <w:tcW w:w="1698"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 xml:space="preserve">6. </w:t>
            </w:r>
            <w:r w:rsidRPr="00CF2D61">
              <w:rPr>
                <w:rFonts w:ascii="Arial" w:hAnsi="Arial"/>
                <w:sz w:val="18"/>
                <w:szCs w:val="18"/>
              </w:rPr>
              <w:t>Dům dětí a mládeže Spirála</w:t>
            </w:r>
          </w:p>
        </w:tc>
        <w:tc>
          <w:tcPr>
            <w:tcW w:w="2048"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11. Kino Atlas</w:t>
            </w:r>
          </w:p>
        </w:tc>
        <w:tc>
          <w:tcPr>
            <w:tcW w:w="3434"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16. Psychiatrická nemocnice Bohnice</w:t>
            </w:r>
          </w:p>
        </w:tc>
      </w:tr>
      <w:tr w:rsidR="00CF2D61" w:rsidRPr="00DA3DC0" w:rsidTr="00CF2D61">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2108" w:type="dxa"/>
            <w:vAlign w:val="center"/>
          </w:tcPr>
          <w:p w:rsidR="00CF2D61" w:rsidRPr="00DA3DC0" w:rsidRDefault="00CF2D61" w:rsidP="002B4773">
            <w:pPr>
              <w:pStyle w:val="Odstavecseseznamem"/>
              <w:numPr>
                <w:ilvl w:val="0"/>
                <w:numId w:val="79"/>
              </w:numPr>
              <w:spacing w:before="0" w:after="0" w:line="240" w:lineRule="auto"/>
              <w:ind w:left="426" w:hanging="284"/>
              <w:jc w:val="left"/>
              <w:rPr>
                <w:rFonts w:ascii="Arial" w:hAnsi="Arial"/>
                <w:b w:val="0"/>
                <w:sz w:val="18"/>
                <w:szCs w:val="18"/>
              </w:rPr>
            </w:pPr>
            <w:r w:rsidRPr="00DA3DC0">
              <w:rPr>
                <w:rFonts w:ascii="Arial" w:hAnsi="Arial"/>
                <w:b w:val="0"/>
                <w:sz w:val="18"/>
                <w:szCs w:val="18"/>
              </w:rPr>
              <w:t>Botanická zahrada Praha</w:t>
            </w:r>
          </w:p>
        </w:tc>
        <w:tc>
          <w:tcPr>
            <w:tcW w:w="1698" w:type="dxa"/>
            <w:vAlign w:val="center"/>
          </w:tcPr>
          <w:p w:rsidR="00CF2D61" w:rsidRPr="00DA3DC0" w:rsidRDefault="00CF2D61" w:rsidP="00CF2D6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7.  Galerie Litera</w:t>
            </w:r>
          </w:p>
        </w:tc>
        <w:tc>
          <w:tcPr>
            <w:tcW w:w="2048" w:type="dxa"/>
            <w:vAlign w:val="center"/>
          </w:tcPr>
          <w:p w:rsidR="00CF2D61" w:rsidRPr="00DA3DC0" w:rsidRDefault="00CF2D61" w:rsidP="00CF2D6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12. Klub V. kolona</w:t>
            </w:r>
          </w:p>
        </w:tc>
        <w:tc>
          <w:tcPr>
            <w:tcW w:w="3434" w:type="dxa"/>
            <w:vAlign w:val="center"/>
          </w:tcPr>
          <w:p w:rsidR="00CF2D61" w:rsidRPr="00DA3DC0" w:rsidRDefault="00CF2D61" w:rsidP="00CF2D6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17. Tichá kavárna</w:t>
            </w:r>
          </w:p>
        </w:tc>
      </w:tr>
      <w:tr w:rsidR="00CF2D61" w:rsidRPr="00DA3DC0" w:rsidTr="00CF2D61">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2108" w:type="dxa"/>
            <w:vAlign w:val="center"/>
          </w:tcPr>
          <w:p w:rsidR="00CF2D61" w:rsidRPr="00DA3DC0" w:rsidRDefault="00CF2D61" w:rsidP="002B4773">
            <w:pPr>
              <w:pStyle w:val="Odstavecseseznamem"/>
              <w:numPr>
                <w:ilvl w:val="0"/>
                <w:numId w:val="79"/>
              </w:numPr>
              <w:spacing w:before="0" w:after="0" w:line="240" w:lineRule="auto"/>
              <w:ind w:left="426" w:hanging="284"/>
              <w:jc w:val="left"/>
              <w:rPr>
                <w:rFonts w:ascii="Arial" w:hAnsi="Arial"/>
                <w:b w:val="0"/>
                <w:sz w:val="18"/>
                <w:szCs w:val="18"/>
              </w:rPr>
            </w:pPr>
            <w:r w:rsidRPr="00DA3DC0">
              <w:rPr>
                <w:rFonts w:ascii="Arial" w:hAnsi="Arial"/>
                <w:b w:val="0"/>
                <w:sz w:val="18"/>
                <w:szCs w:val="18"/>
              </w:rPr>
              <w:t>Divadlo Karla Hackera</w:t>
            </w:r>
          </w:p>
        </w:tc>
        <w:tc>
          <w:tcPr>
            <w:tcW w:w="1698"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8</w:t>
            </w:r>
            <w:r w:rsidRPr="00DA3DC0">
              <w:rPr>
                <w:rFonts w:ascii="Arial" w:hAnsi="Arial"/>
                <w:sz w:val="18"/>
                <w:szCs w:val="18"/>
              </w:rPr>
              <w:t>.  Hudební divadlo v Karlíně</w:t>
            </w:r>
          </w:p>
        </w:tc>
        <w:tc>
          <w:tcPr>
            <w:tcW w:w="2048"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13. Kulturní dům Ládví</w:t>
            </w:r>
          </w:p>
        </w:tc>
        <w:tc>
          <w:tcPr>
            <w:tcW w:w="3434"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Pr>
                <w:rFonts w:ascii="Arial" w:hAnsi="Arial"/>
                <w:sz w:val="18"/>
                <w:szCs w:val="18"/>
              </w:rPr>
              <w:t>18. Kulturní dům Krakov</w:t>
            </w:r>
          </w:p>
        </w:tc>
      </w:tr>
      <w:tr w:rsidR="00CF2D61" w:rsidRPr="00DA3DC0" w:rsidTr="00CF2D61">
        <w:trPr>
          <w:cnfStyle w:val="000000010000" w:firstRow="0" w:lastRow="0" w:firstColumn="0" w:lastColumn="0" w:oddVBand="0" w:evenVBand="0" w:oddHBand="0" w:evenHBand="1"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2108" w:type="dxa"/>
            <w:vAlign w:val="center"/>
          </w:tcPr>
          <w:p w:rsidR="00CF2D61" w:rsidRPr="00DA3DC0" w:rsidRDefault="00CF2D61" w:rsidP="002B4773">
            <w:pPr>
              <w:pStyle w:val="Odstavecseseznamem"/>
              <w:numPr>
                <w:ilvl w:val="0"/>
                <w:numId w:val="79"/>
              </w:numPr>
              <w:spacing w:before="0" w:after="0" w:line="240" w:lineRule="auto"/>
              <w:ind w:left="426" w:hanging="284"/>
              <w:jc w:val="left"/>
              <w:rPr>
                <w:rFonts w:ascii="Arial" w:hAnsi="Arial"/>
                <w:b w:val="0"/>
                <w:sz w:val="18"/>
                <w:szCs w:val="18"/>
              </w:rPr>
            </w:pPr>
            <w:r w:rsidRPr="00DA3DC0">
              <w:rPr>
                <w:rFonts w:ascii="Arial" w:hAnsi="Arial"/>
                <w:b w:val="0"/>
                <w:sz w:val="18"/>
                <w:szCs w:val="18"/>
              </w:rPr>
              <w:t>Divadlo Kámen</w:t>
            </w:r>
          </w:p>
        </w:tc>
        <w:tc>
          <w:tcPr>
            <w:tcW w:w="1698" w:type="dxa"/>
            <w:vAlign w:val="center"/>
          </w:tcPr>
          <w:p w:rsidR="00CF2D61" w:rsidRPr="00DA3DC0" w:rsidRDefault="00CF2D61" w:rsidP="00CF2D6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9.  Hvězdárna Ďáblice</w:t>
            </w:r>
          </w:p>
        </w:tc>
        <w:tc>
          <w:tcPr>
            <w:tcW w:w="2048" w:type="dxa"/>
            <w:vAlign w:val="center"/>
          </w:tcPr>
          <w:p w:rsidR="00CF2D61" w:rsidRPr="00DA3DC0" w:rsidRDefault="00CF2D61" w:rsidP="00CF2D6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14. Muzeum hlavního města Prahy</w:t>
            </w:r>
          </w:p>
        </w:tc>
        <w:tc>
          <w:tcPr>
            <w:tcW w:w="3434" w:type="dxa"/>
            <w:vAlign w:val="center"/>
          </w:tcPr>
          <w:p w:rsidR="00CF2D61" w:rsidRPr="00DA3DC0" w:rsidRDefault="00CF2D61" w:rsidP="00CF2D6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Pr>
                <w:rFonts w:ascii="Arial" w:hAnsi="Arial"/>
                <w:sz w:val="18"/>
                <w:szCs w:val="18"/>
              </w:rPr>
              <w:t>19. Salesiánské divadlo</w:t>
            </w:r>
          </w:p>
        </w:tc>
      </w:tr>
      <w:tr w:rsidR="00CF2D61" w:rsidRPr="00DA3DC0" w:rsidTr="00CF2D61">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108" w:type="dxa"/>
            <w:vAlign w:val="center"/>
          </w:tcPr>
          <w:p w:rsidR="00CF2D61" w:rsidRPr="00DA3DC0" w:rsidRDefault="00CF2D61" w:rsidP="002B4773">
            <w:pPr>
              <w:pStyle w:val="Odstavecseseznamem"/>
              <w:numPr>
                <w:ilvl w:val="0"/>
                <w:numId w:val="79"/>
              </w:numPr>
              <w:spacing w:before="0" w:after="0" w:line="240" w:lineRule="auto"/>
              <w:ind w:left="426" w:hanging="284"/>
              <w:jc w:val="left"/>
              <w:rPr>
                <w:rFonts w:ascii="Arial" w:hAnsi="Arial"/>
                <w:b w:val="0"/>
                <w:sz w:val="18"/>
                <w:szCs w:val="18"/>
              </w:rPr>
            </w:pPr>
            <w:r w:rsidRPr="00DA3DC0">
              <w:rPr>
                <w:rFonts w:ascii="Arial" w:hAnsi="Arial"/>
                <w:b w:val="0"/>
                <w:sz w:val="18"/>
                <w:szCs w:val="18"/>
              </w:rPr>
              <w:t>Divadlo pod Palmovkou</w:t>
            </w:r>
          </w:p>
        </w:tc>
        <w:tc>
          <w:tcPr>
            <w:tcW w:w="1698"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10. Chaberský dvůr</w:t>
            </w:r>
          </w:p>
        </w:tc>
        <w:tc>
          <w:tcPr>
            <w:tcW w:w="2048"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15. Prádelna Bohnice</w:t>
            </w:r>
          </w:p>
        </w:tc>
        <w:tc>
          <w:tcPr>
            <w:tcW w:w="3434" w:type="dxa"/>
            <w:vAlign w:val="center"/>
          </w:tcPr>
          <w:p w:rsidR="00CF2D61" w:rsidRPr="00DA3DC0" w:rsidRDefault="00CF2D61" w:rsidP="00CF2D6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bl>
    <w:p w:rsidR="00BB7B72" w:rsidRPr="00F81F1F" w:rsidRDefault="00BB7B72" w:rsidP="007A6BD9">
      <w:pPr>
        <w:pStyle w:val="H2"/>
        <w:numPr>
          <w:ilvl w:val="0"/>
          <w:numId w:val="0"/>
        </w:numPr>
        <w:spacing w:after="0" w:line="240" w:lineRule="auto"/>
        <w:jc w:val="both"/>
        <w:rPr>
          <w:rFonts w:cs="Arial"/>
          <w:i/>
          <w:sz w:val="18"/>
          <w:szCs w:val="20"/>
        </w:rPr>
      </w:pPr>
      <w:r w:rsidRPr="00F81F1F">
        <w:rPr>
          <w:rFonts w:cs="Arial"/>
          <w:i/>
          <w:sz w:val="18"/>
          <w:szCs w:val="20"/>
        </w:rPr>
        <w:t xml:space="preserve">Zdroj: </w:t>
      </w:r>
      <w:r w:rsidR="00E8298B">
        <w:rPr>
          <w:rFonts w:cs="Arial"/>
          <w:i/>
          <w:sz w:val="18"/>
          <w:szCs w:val="20"/>
        </w:rPr>
        <w:t xml:space="preserve">Webové stránky Městské části </w:t>
      </w:r>
      <w:r w:rsidR="00E8298B" w:rsidRPr="00F81F1F">
        <w:rPr>
          <w:rFonts w:cs="Arial"/>
          <w:i/>
          <w:sz w:val="18"/>
          <w:szCs w:val="20"/>
        </w:rPr>
        <w:t>Praha 8</w:t>
      </w:r>
      <w:r w:rsidRPr="00F81F1F">
        <w:rPr>
          <w:rFonts w:cs="Arial"/>
          <w:i/>
          <w:sz w:val="18"/>
          <w:szCs w:val="20"/>
        </w:rPr>
        <w:t>, dostu</w:t>
      </w:r>
      <w:r w:rsidR="00DA3DC0">
        <w:rPr>
          <w:rFonts w:cs="Arial"/>
          <w:i/>
          <w:sz w:val="18"/>
          <w:szCs w:val="20"/>
        </w:rPr>
        <w:t>pné z www: http://praha8.cz</w:t>
      </w:r>
    </w:p>
    <w:p w:rsidR="00566858" w:rsidRDefault="00566858" w:rsidP="00566858">
      <w:r w:rsidRPr="00E25BBE">
        <w:rPr>
          <w:b/>
        </w:rPr>
        <w:t>Hudební divadlo v Karlíně</w:t>
      </w:r>
      <w:r>
        <w:t xml:space="preserve"> se řadí mezi TOP divadla ČR z hlediska počtu návštěvníků. V roce 2014 navštívilo celkem</w:t>
      </w:r>
      <w:r w:rsidR="00DD14D1">
        <w:t xml:space="preserve"> </w:t>
      </w:r>
      <w:r>
        <w:t xml:space="preserve">149 představení na vlastní scéně 127 206 návštěvníků. Kapacita tohoto divadla je </w:t>
      </w:r>
      <w:r w:rsidR="00573C99">
        <w:t>921</w:t>
      </w:r>
      <w:r>
        <w:t xml:space="preserve"> míst. V roce 2014 návštěvnost na vlastní scéně představovala 94,5 %</w:t>
      </w:r>
      <w:r w:rsidR="006F7C94">
        <w:t>.</w:t>
      </w:r>
    </w:p>
    <w:p w:rsidR="00222882" w:rsidRDefault="00222882" w:rsidP="0013347E">
      <w:r>
        <w:t>Ve</w:t>
      </w:r>
      <w:r w:rsidRPr="00222882">
        <w:t xml:space="preserve"> správě </w:t>
      </w:r>
      <w:r>
        <w:t>Odboru kultury, sportu, mládeže a památkové péče ÚMČ Praha 8 je</w:t>
      </w:r>
      <w:r w:rsidRPr="00222882">
        <w:t xml:space="preserve"> </w:t>
      </w:r>
      <w:r w:rsidRPr="00222882">
        <w:rPr>
          <w:b/>
        </w:rPr>
        <w:t>Divadlo Karla Hackera a</w:t>
      </w:r>
      <w:r w:rsidR="00026EFA">
        <w:rPr>
          <w:b/>
        </w:rPr>
        <w:t> </w:t>
      </w:r>
      <w:r w:rsidRPr="00222882">
        <w:rPr>
          <w:b/>
        </w:rPr>
        <w:t>Kulturního domu Krakov</w:t>
      </w:r>
      <w:r>
        <w:rPr>
          <w:b/>
        </w:rPr>
        <w:t xml:space="preserve">. </w:t>
      </w:r>
      <w:r w:rsidRPr="00222882">
        <w:t>Kapacita</w:t>
      </w:r>
      <w:r>
        <w:t xml:space="preserve"> Divadla Karla Hackera je 120 míst. V období měsíců leden až listopad 2015 se v tomto kulturním zařízení konalo 221 představení, které navštívilo celkem 21 669 návštěvníků. </w:t>
      </w:r>
      <w:r w:rsidR="00026EFA">
        <w:t>Ve sledovaném období byl p</w:t>
      </w:r>
      <w:r>
        <w:t xml:space="preserve">růměrný počet diváků na jedno představení </w:t>
      </w:r>
      <w:r w:rsidR="00026EFA">
        <w:t>98 osob, viz následující tabulka.</w:t>
      </w:r>
    </w:p>
    <w:p w:rsidR="00026EFA" w:rsidRDefault="00275601" w:rsidP="0013347E">
      <w:pPr>
        <w:rPr>
          <w:color w:val="1F497D"/>
        </w:rPr>
      </w:pPr>
      <w:r w:rsidRPr="0013347E">
        <w:rPr>
          <w:b/>
        </w:rPr>
        <w:t>Kulturní dům Krakov</w:t>
      </w:r>
      <w:r w:rsidRPr="0013347E">
        <w:t xml:space="preserve"> v rámci stejného období navštívilo 7 250 platících a cca 1 500 neplatících návštěvníků</w:t>
      </w:r>
      <w:r w:rsidRPr="0013347E">
        <w:rPr>
          <w:color w:val="1F497D"/>
        </w:rPr>
        <w:t>.</w:t>
      </w:r>
    </w:p>
    <w:p w:rsidR="00026EFA" w:rsidRDefault="00026EFA" w:rsidP="00026EFA">
      <w:pPr>
        <w:pStyle w:val="Titulek"/>
      </w:pPr>
      <w:r>
        <w:t xml:space="preserve">Tabulka </w:t>
      </w:r>
      <w:fldSimple w:instr=" STYLEREF 1 \s ">
        <w:r w:rsidR="00D10772">
          <w:rPr>
            <w:noProof/>
          </w:rPr>
          <w:t>6</w:t>
        </w:r>
      </w:fldSimple>
      <w:r w:rsidR="00D10772">
        <w:t>.</w:t>
      </w:r>
      <w:fldSimple w:instr=" SEQ Tabulka \* ARABIC \s 1 ">
        <w:r w:rsidR="00D10772">
          <w:rPr>
            <w:noProof/>
          </w:rPr>
          <w:t>6</w:t>
        </w:r>
      </w:fldSimple>
      <w:r>
        <w:t>: Návštěvnost Divadla Karla Hackera v období leden</w:t>
      </w:r>
      <w:r w:rsidR="00573C99">
        <w:t xml:space="preserve"> </w:t>
      </w:r>
      <w:r>
        <w:t>–</w:t>
      </w:r>
      <w:r w:rsidR="00573C99">
        <w:t xml:space="preserve"> </w:t>
      </w:r>
      <w:r>
        <w:t>listopad 2015</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1770"/>
        <w:gridCol w:w="1861"/>
        <w:gridCol w:w="1861"/>
        <w:gridCol w:w="1861"/>
        <w:gridCol w:w="1859"/>
      </w:tblGrid>
      <w:tr w:rsidR="00E13B66" w:rsidRPr="00E13B66" w:rsidTr="00CF2D61">
        <w:trPr>
          <w:trHeight w:val="610"/>
        </w:trPr>
        <w:tc>
          <w:tcPr>
            <w:tcW w:w="961" w:type="pct"/>
            <w:shd w:val="clear" w:color="auto" w:fill="548DD4" w:themeFill="text2" w:themeFillTint="99"/>
            <w:noWrap/>
            <w:vAlign w:val="center"/>
            <w:hideMark/>
          </w:tcPr>
          <w:p w:rsidR="00E13B66" w:rsidRPr="00DA3DC0" w:rsidRDefault="00E13B66" w:rsidP="00E13B66">
            <w:pPr>
              <w:spacing w:before="0" w:after="0" w:line="240" w:lineRule="auto"/>
              <w:jc w:val="center"/>
              <w:rPr>
                <w:rFonts w:ascii="Arial" w:eastAsia="Times New Roman" w:hAnsi="Arial"/>
                <w:b/>
                <w:bCs/>
                <w:color w:val="FFFFFF" w:themeColor="background1"/>
                <w:sz w:val="18"/>
                <w:szCs w:val="18"/>
                <w:lang w:eastAsia="cs-CZ"/>
              </w:rPr>
            </w:pPr>
            <w:r w:rsidRPr="00DA3DC0">
              <w:rPr>
                <w:rFonts w:ascii="Arial" w:eastAsia="Times New Roman" w:hAnsi="Arial"/>
                <w:b/>
                <w:bCs/>
                <w:color w:val="FFFFFF" w:themeColor="background1"/>
                <w:sz w:val="18"/>
                <w:szCs w:val="18"/>
                <w:lang w:eastAsia="cs-CZ"/>
              </w:rPr>
              <w:t>Měsíc</w:t>
            </w:r>
          </w:p>
        </w:tc>
        <w:tc>
          <w:tcPr>
            <w:tcW w:w="1010" w:type="pct"/>
            <w:shd w:val="clear" w:color="auto" w:fill="548DD4" w:themeFill="text2" w:themeFillTint="99"/>
            <w:vAlign w:val="center"/>
            <w:hideMark/>
          </w:tcPr>
          <w:p w:rsidR="00E13B66" w:rsidRPr="00DA3DC0" w:rsidRDefault="00E13B66" w:rsidP="00E13B66">
            <w:pPr>
              <w:spacing w:before="0" w:after="0" w:line="240" w:lineRule="auto"/>
              <w:jc w:val="center"/>
              <w:rPr>
                <w:rFonts w:ascii="Arial" w:eastAsia="Times New Roman" w:hAnsi="Arial"/>
                <w:b/>
                <w:bCs/>
                <w:color w:val="FFFFFF" w:themeColor="background1"/>
                <w:sz w:val="18"/>
                <w:szCs w:val="18"/>
                <w:lang w:eastAsia="cs-CZ"/>
              </w:rPr>
            </w:pPr>
            <w:r w:rsidRPr="00DA3DC0">
              <w:rPr>
                <w:rFonts w:ascii="Arial" w:eastAsia="Times New Roman" w:hAnsi="Arial"/>
                <w:b/>
                <w:bCs/>
                <w:color w:val="FFFFFF" w:themeColor="background1"/>
                <w:sz w:val="18"/>
                <w:szCs w:val="18"/>
                <w:lang w:eastAsia="cs-CZ"/>
              </w:rPr>
              <w:t>Počet představení</w:t>
            </w:r>
          </w:p>
        </w:tc>
        <w:tc>
          <w:tcPr>
            <w:tcW w:w="1010" w:type="pct"/>
            <w:shd w:val="clear" w:color="auto" w:fill="548DD4" w:themeFill="text2" w:themeFillTint="99"/>
            <w:vAlign w:val="center"/>
            <w:hideMark/>
          </w:tcPr>
          <w:p w:rsidR="00E13B66" w:rsidRPr="00DA3DC0" w:rsidRDefault="00E13B66" w:rsidP="00E13B66">
            <w:pPr>
              <w:spacing w:before="0" w:after="0" w:line="240" w:lineRule="auto"/>
              <w:jc w:val="center"/>
              <w:rPr>
                <w:rFonts w:ascii="Arial" w:eastAsia="Times New Roman" w:hAnsi="Arial"/>
                <w:b/>
                <w:bCs/>
                <w:color w:val="FFFFFF" w:themeColor="background1"/>
                <w:sz w:val="18"/>
                <w:szCs w:val="18"/>
                <w:lang w:eastAsia="cs-CZ"/>
              </w:rPr>
            </w:pPr>
            <w:r w:rsidRPr="00DA3DC0">
              <w:rPr>
                <w:rFonts w:ascii="Arial" w:eastAsia="Times New Roman" w:hAnsi="Arial"/>
                <w:b/>
                <w:bCs/>
                <w:color w:val="FFFFFF" w:themeColor="background1"/>
                <w:sz w:val="18"/>
                <w:szCs w:val="18"/>
                <w:lang w:eastAsia="cs-CZ"/>
              </w:rPr>
              <w:t>Počet diváků</w:t>
            </w:r>
          </w:p>
        </w:tc>
        <w:tc>
          <w:tcPr>
            <w:tcW w:w="1010" w:type="pct"/>
            <w:shd w:val="clear" w:color="auto" w:fill="548DD4" w:themeFill="text2" w:themeFillTint="99"/>
            <w:vAlign w:val="center"/>
            <w:hideMark/>
          </w:tcPr>
          <w:p w:rsidR="00E13B66" w:rsidRPr="00DA3DC0" w:rsidRDefault="00E13B66" w:rsidP="00E13B66">
            <w:pPr>
              <w:spacing w:before="0" w:after="0" w:line="240" w:lineRule="auto"/>
              <w:jc w:val="center"/>
              <w:rPr>
                <w:rFonts w:ascii="Arial" w:eastAsia="Times New Roman" w:hAnsi="Arial"/>
                <w:b/>
                <w:bCs/>
                <w:color w:val="FFFFFF" w:themeColor="background1"/>
                <w:sz w:val="18"/>
                <w:szCs w:val="18"/>
                <w:lang w:eastAsia="cs-CZ"/>
              </w:rPr>
            </w:pPr>
            <w:r w:rsidRPr="00DA3DC0">
              <w:rPr>
                <w:rFonts w:ascii="Arial" w:eastAsia="Times New Roman" w:hAnsi="Arial"/>
                <w:b/>
                <w:bCs/>
                <w:color w:val="FFFFFF" w:themeColor="background1"/>
                <w:sz w:val="18"/>
                <w:szCs w:val="18"/>
                <w:lang w:eastAsia="cs-CZ"/>
              </w:rPr>
              <w:t>Počet diváků na jedno představení</w:t>
            </w:r>
          </w:p>
        </w:tc>
        <w:tc>
          <w:tcPr>
            <w:tcW w:w="1010" w:type="pct"/>
            <w:shd w:val="clear" w:color="auto" w:fill="548DD4" w:themeFill="text2" w:themeFillTint="99"/>
            <w:vAlign w:val="center"/>
            <w:hideMark/>
          </w:tcPr>
          <w:p w:rsidR="00E13B66" w:rsidRPr="00DA3DC0" w:rsidRDefault="00E13B66" w:rsidP="00E13B66">
            <w:pPr>
              <w:spacing w:before="0" w:after="0" w:line="240" w:lineRule="auto"/>
              <w:jc w:val="center"/>
              <w:rPr>
                <w:rFonts w:ascii="Arial" w:eastAsia="Times New Roman" w:hAnsi="Arial"/>
                <w:b/>
                <w:bCs/>
                <w:color w:val="FFFFFF" w:themeColor="background1"/>
                <w:sz w:val="18"/>
                <w:szCs w:val="18"/>
                <w:lang w:eastAsia="cs-CZ"/>
              </w:rPr>
            </w:pPr>
            <w:r w:rsidRPr="00DA3DC0">
              <w:rPr>
                <w:rFonts w:ascii="Arial" w:eastAsia="Times New Roman" w:hAnsi="Arial"/>
                <w:b/>
                <w:bCs/>
                <w:color w:val="FFFFFF" w:themeColor="background1"/>
                <w:sz w:val="18"/>
                <w:szCs w:val="18"/>
                <w:lang w:eastAsia="cs-CZ"/>
              </w:rPr>
              <w:t>Průměrná obsazenost</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Leden</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27</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3010</w:t>
            </w:r>
          </w:p>
        </w:tc>
        <w:tc>
          <w:tcPr>
            <w:tcW w:w="1010" w:type="pct"/>
            <w:shd w:val="clear" w:color="000000" w:fill="F8696B"/>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111,5</w:t>
            </w:r>
          </w:p>
        </w:tc>
        <w:tc>
          <w:tcPr>
            <w:tcW w:w="1010" w:type="pct"/>
            <w:shd w:val="clear" w:color="000000" w:fill="F8696B"/>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92,9</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Únor</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35,0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3 345,0</w:t>
            </w:r>
          </w:p>
        </w:tc>
        <w:tc>
          <w:tcPr>
            <w:tcW w:w="1010" w:type="pct"/>
            <w:shd w:val="clear" w:color="000000" w:fill="F6F7FC"/>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95,6</w:t>
            </w:r>
          </w:p>
        </w:tc>
        <w:tc>
          <w:tcPr>
            <w:tcW w:w="1010" w:type="pct"/>
            <w:shd w:val="clear" w:color="000000" w:fill="F6F7FC"/>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79,7</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Březen</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34,0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3 602,0</w:t>
            </w:r>
          </w:p>
        </w:tc>
        <w:tc>
          <w:tcPr>
            <w:tcW w:w="1010" w:type="pct"/>
            <w:shd w:val="clear" w:color="000000" w:fill="FAA6A9"/>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105,9</w:t>
            </w:r>
          </w:p>
        </w:tc>
        <w:tc>
          <w:tcPr>
            <w:tcW w:w="1010" w:type="pct"/>
            <w:shd w:val="clear" w:color="000000" w:fill="FAA7A9"/>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88,3</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Duben</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33,0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3 235,0</w:t>
            </w:r>
          </w:p>
        </w:tc>
        <w:tc>
          <w:tcPr>
            <w:tcW w:w="1010" w:type="pct"/>
            <w:shd w:val="clear" w:color="000000" w:fill="FCFCFF"/>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98,0</w:t>
            </w:r>
          </w:p>
        </w:tc>
        <w:tc>
          <w:tcPr>
            <w:tcW w:w="1010" w:type="pct"/>
            <w:shd w:val="clear" w:color="000000" w:fill="FBFBFE"/>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81,7</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Květen</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21,0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1 873,0</w:t>
            </w:r>
          </w:p>
        </w:tc>
        <w:tc>
          <w:tcPr>
            <w:tcW w:w="1010" w:type="pct"/>
            <w:shd w:val="clear" w:color="000000" w:fill="E7EDF7"/>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89,2</w:t>
            </w:r>
          </w:p>
        </w:tc>
        <w:tc>
          <w:tcPr>
            <w:tcW w:w="1010" w:type="pct"/>
            <w:shd w:val="clear" w:color="000000" w:fill="E6EDF7"/>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74,3</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Červen</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15,0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1 205,0</w:t>
            </w:r>
          </w:p>
        </w:tc>
        <w:tc>
          <w:tcPr>
            <w:tcW w:w="1010" w:type="pct"/>
            <w:shd w:val="clear" w:color="000000" w:fill="D1DEF0"/>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80,3</w:t>
            </w:r>
          </w:p>
        </w:tc>
        <w:tc>
          <w:tcPr>
            <w:tcW w:w="1010" w:type="pct"/>
            <w:shd w:val="clear" w:color="000000" w:fill="D1DEF0"/>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66,9</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Září</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6,0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180,0</w:t>
            </w:r>
          </w:p>
        </w:tc>
        <w:tc>
          <w:tcPr>
            <w:tcW w:w="1010" w:type="pct"/>
            <w:shd w:val="clear" w:color="000000" w:fill="5A8AC6"/>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30,0</w:t>
            </w:r>
          </w:p>
        </w:tc>
        <w:tc>
          <w:tcPr>
            <w:tcW w:w="1010" w:type="pct"/>
            <w:shd w:val="clear" w:color="000000" w:fill="5A8AC6"/>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25,0</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Říjen</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15,0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1 492,0</w:t>
            </w:r>
          </w:p>
        </w:tc>
        <w:tc>
          <w:tcPr>
            <w:tcW w:w="1010" w:type="pct"/>
            <w:shd w:val="clear" w:color="000000" w:fill="FCECEF"/>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99,5</w:t>
            </w:r>
          </w:p>
        </w:tc>
        <w:tc>
          <w:tcPr>
            <w:tcW w:w="1010" w:type="pct"/>
            <w:shd w:val="clear" w:color="000000" w:fill="FCECEF"/>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82,9</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Cs/>
                <w:color w:val="000000"/>
                <w:sz w:val="18"/>
                <w:szCs w:val="18"/>
                <w:lang w:eastAsia="cs-CZ"/>
              </w:rPr>
            </w:pPr>
            <w:r w:rsidRPr="00E13B66">
              <w:rPr>
                <w:rFonts w:ascii="Arial" w:eastAsia="Times New Roman" w:hAnsi="Arial"/>
                <w:bCs/>
                <w:color w:val="000000"/>
                <w:sz w:val="18"/>
                <w:szCs w:val="18"/>
                <w:lang w:eastAsia="cs-CZ"/>
              </w:rPr>
              <w:t>Listopad</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35,0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3 727,0</w:t>
            </w:r>
          </w:p>
        </w:tc>
        <w:tc>
          <w:tcPr>
            <w:tcW w:w="1010" w:type="pct"/>
            <w:shd w:val="clear" w:color="000000" w:fill="FAA0A2"/>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106,5</w:t>
            </w:r>
          </w:p>
        </w:tc>
        <w:tc>
          <w:tcPr>
            <w:tcW w:w="1010" w:type="pct"/>
            <w:shd w:val="clear" w:color="000000" w:fill="FAA0A2"/>
            <w:noWrap/>
            <w:vAlign w:val="center"/>
            <w:hideMark/>
          </w:tcPr>
          <w:p w:rsidR="00E13B66" w:rsidRPr="00E13B66" w:rsidRDefault="00E13B66" w:rsidP="00DA3DC0">
            <w:pPr>
              <w:spacing w:before="0" w:after="0" w:line="240" w:lineRule="auto"/>
              <w:jc w:val="right"/>
              <w:rPr>
                <w:rFonts w:ascii="Arial" w:eastAsia="Times New Roman" w:hAnsi="Arial"/>
                <w:color w:val="000000"/>
                <w:sz w:val="18"/>
                <w:szCs w:val="18"/>
                <w:lang w:eastAsia="cs-CZ"/>
              </w:rPr>
            </w:pPr>
            <w:r w:rsidRPr="00E13B66">
              <w:rPr>
                <w:rFonts w:ascii="Arial" w:eastAsia="Times New Roman" w:hAnsi="Arial"/>
                <w:color w:val="000000"/>
                <w:sz w:val="18"/>
                <w:szCs w:val="18"/>
                <w:lang w:eastAsia="cs-CZ"/>
              </w:rPr>
              <w:t>88,8</w:t>
            </w:r>
          </w:p>
        </w:tc>
      </w:tr>
      <w:tr w:rsidR="00E13B66" w:rsidRPr="00E13B66" w:rsidTr="00DA3DC0">
        <w:trPr>
          <w:trHeight w:val="283"/>
        </w:trPr>
        <w:tc>
          <w:tcPr>
            <w:tcW w:w="961" w:type="pct"/>
            <w:shd w:val="clear" w:color="auto" w:fill="auto"/>
            <w:noWrap/>
            <w:vAlign w:val="center"/>
            <w:hideMark/>
          </w:tcPr>
          <w:p w:rsidR="00E13B66" w:rsidRPr="00E13B66" w:rsidRDefault="00E13B66" w:rsidP="00E13B66">
            <w:pPr>
              <w:spacing w:before="0" w:after="0" w:line="240" w:lineRule="auto"/>
              <w:jc w:val="left"/>
              <w:rPr>
                <w:rFonts w:ascii="Arial" w:eastAsia="Times New Roman" w:hAnsi="Arial"/>
                <w:b/>
                <w:bCs/>
                <w:color w:val="000000"/>
                <w:sz w:val="18"/>
                <w:szCs w:val="18"/>
                <w:lang w:eastAsia="cs-CZ"/>
              </w:rPr>
            </w:pPr>
            <w:r w:rsidRPr="00E13B66">
              <w:rPr>
                <w:rFonts w:ascii="Arial" w:eastAsia="Times New Roman" w:hAnsi="Arial"/>
                <w:b/>
                <w:bCs/>
                <w:color w:val="000000"/>
                <w:sz w:val="18"/>
                <w:szCs w:val="18"/>
                <w:lang w:eastAsia="cs-CZ"/>
              </w:rPr>
              <w:t>Celkem</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b/>
                <w:bCs/>
                <w:color w:val="000000"/>
                <w:sz w:val="18"/>
                <w:szCs w:val="18"/>
                <w:lang w:eastAsia="cs-CZ"/>
              </w:rPr>
            </w:pPr>
            <w:r w:rsidRPr="00E13B66">
              <w:rPr>
                <w:rFonts w:ascii="Arial" w:eastAsia="Times New Roman" w:hAnsi="Arial"/>
                <w:b/>
                <w:bCs/>
                <w:color w:val="000000"/>
                <w:sz w:val="18"/>
                <w:szCs w:val="18"/>
                <w:lang w:eastAsia="cs-CZ"/>
              </w:rPr>
              <w:t>221,0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b/>
                <w:bCs/>
                <w:color w:val="000000"/>
                <w:sz w:val="18"/>
                <w:szCs w:val="18"/>
                <w:lang w:eastAsia="cs-CZ"/>
              </w:rPr>
            </w:pPr>
            <w:r w:rsidRPr="00E13B66">
              <w:rPr>
                <w:rFonts w:ascii="Arial" w:eastAsia="Times New Roman" w:hAnsi="Arial"/>
                <w:b/>
                <w:bCs/>
                <w:color w:val="000000"/>
                <w:sz w:val="18"/>
                <w:szCs w:val="18"/>
                <w:lang w:eastAsia="cs-CZ"/>
              </w:rPr>
              <w:t>21 669,0</w:t>
            </w:r>
          </w:p>
        </w:tc>
        <w:tc>
          <w:tcPr>
            <w:tcW w:w="1010" w:type="pct"/>
            <w:shd w:val="clear" w:color="auto" w:fill="auto"/>
            <w:noWrap/>
            <w:vAlign w:val="center"/>
            <w:hideMark/>
          </w:tcPr>
          <w:p w:rsidR="00E13B66" w:rsidRPr="00E13B66" w:rsidRDefault="00E13B66" w:rsidP="00DA3DC0">
            <w:pPr>
              <w:spacing w:before="0" w:after="0" w:line="240" w:lineRule="auto"/>
              <w:jc w:val="right"/>
              <w:rPr>
                <w:rFonts w:ascii="Arial" w:eastAsia="Times New Roman" w:hAnsi="Arial"/>
                <w:b/>
                <w:bCs/>
                <w:color w:val="000000"/>
                <w:sz w:val="18"/>
                <w:szCs w:val="18"/>
                <w:lang w:eastAsia="cs-CZ"/>
              </w:rPr>
            </w:pPr>
            <w:r w:rsidRPr="00E13B66">
              <w:rPr>
                <w:rFonts w:ascii="Arial" w:eastAsia="Times New Roman" w:hAnsi="Arial"/>
                <w:b/>
                <w:bCs/>
                <w:color w:val="000000"/>
                <w:sz w:val="18"/>
                <w:szCs w:val="18"/>
                <w:lang w:eastAsia="cs-CZ"/>
              </w:rPr>
              <w:t>98,0</w:t>
            </w:r>
          </w:p>
        </w:tc>
        <w:tc>
          <w:tcPr>
            <w:tcW w:w="1010" w:type="pct"/>
            <w:shd w:val="clear" w:color="000000" w:fill="FCFCFF"/>
            <w:noWrap/>
            <w:vAlign w:val="center"/>
            <w:hideMark/>
          </w:tcPr>
          <w:p w:rsidR="00E13B66" w:rsidRPr="00E13B66" w:rsidRDefault="00E13B66" w:rsidP="00DA3DC0">
            <w:pPr>
              <w:spacing w:before="0" w:after="0" w:line="240" w:lineRule="auto"/>
              <w:jc w:val="right"/>
              <w:rPr>
                <w:rFonts w:ascii="Arial" w:eastAsia="Times New Roman" w:hAnsi="Arial"/>
                <w:b/>
                <w:bCs/>
                <w:color w:val="000000"/>
                <w:sz w:val="18"/>
                <w:szCs w:val="18"/>
                <w:lang w:eastAsia="cs-CZ"/>
              </w:rPr>
            </w:pPr>
            <w:r w:rsidRPr="00E13B66">
              <w:rPr>
                <w:rFonts w:ascii="Arial" w:eastAsia="Times New Roman" w:hAnsi="Arial"/>
                <w:b/>
                <w:bCs/>
                <w:color w:val="000000"/>
                <w:sz w:val="18"/>
                <w:szCs w:val="18"/>
                <w:lang w:eastAsia="cs-CZ"/>
              </w:rPr>
              <w:t>81,7</w:t>
            </w:r>
          </w:p>
        </w:tc>
      </w:tr>
    </w:tbl>
    <w:p w:rsidR="00222882" w:rsidRPr="00026EFA" w:rsidRDefault="00026EFA" w:rsidP="008C0925">
      <w:pPr>
        <w:tabs>
          <w:tab w:val="left" w:pos="8130"/>
        </w:tabs>
        <w:spacing w:before="0" w:after="0" w:line="240" w:lineRule="auto"/>
        <w:rPr>
          <w:i/>
          <w:sz w:val="18"/>
          <w:szCs w:val="18"/>
        </w:rPr>
      </w:pPr>
      <w:r w:rsidRPr="00026EFA">
        <w:rPr>
          <w:i/>
          <w:sz w:val="18"/>
          <w:szCs w:val="18"/>
        </w:rPr>
        <w:t>Zdroj dat: Úřad městské části Praha 8, Odbor kultury, sportu, mládeže a památkové péče</w:t>
      </w:r>
      <w:r w:rsidR="008C0925">
        <w:rPr>
          <w:i/>
          <w:sz w:val="18"/>
          <w:szCs w:val="18"/>
        </w:rPr>
        <w:tab/>
      </w:r>
    </w:p>
    <w:p w:rsidR="00275601" w:rsidRPr="00937350" w:rsidRDefault="00AC4DE1" w:rsidP="00A73B00">
      <w:r>
        <w:t xml:space="preserve">Na území městské části se nachází i řada kulturních památek. Mezi ty nejznámější se řadí např. </w:t>
      </w:r>
      <w:r w:rsidRPr="0008766F">
        <w:rPr>
          <w:b/>
        </w:rPr>
        <w:t>Libeňský zámek</w:t>
      </w:r>
      <w:r>
        <w:t xml:space="preserve"> v rokokovém slohu. </w:t>
      </w:r>
      <w:r w:rsidRPr="0008766F">
        <w:t>Od začátku 90. let dvacátého století se v prostorách zámku pravidelně konají jarní a podzimní koncertní cykly a od roku 1995 také hudební festival Libeňské jaro mladých. V posledních letech je libeňský zámek přístupný také díky reprezentativním výstavám, například výstavy „Atentát na Reinharda Heydricha“, „Od Vltavy k Piavě“ nebo „2. světová válka v ulicích Prahy 8“.</w:t>
      </w:r>
      <w:r w:rsidR="00275601">
        <w:t xml:space="preserve"> Dálší významnou památkou je </w:t>
      </w:r>
      <w:r w:rsidR="00275601" w:rsidRPr="00275601">
        <w:rPr>
          <w:b/>
        </w:rPr>
        <w:t>Invalidovna</w:t>
      </w:r>
      <w:r w:rsidR="00275601">
        <w:t xml:space="preserve">, </w:t>
      </w:r>
      <w:r w:rsidR="00275601" w:rsidRPr="00275601">
        <w:t>rozsáhlý</w:t>
      </w:r>
      <w:r w:rsidR="00275601">
        <w:t xml:space="preserve"> </w:t>
      </w:r>
      <w:hyperlink r:id="rId201" w:tooltip="Baroko" w:history="1">
        <w:r w:rsidR="00275601" w:rsidRPr="00275601">
          <w:t>barokní</w:t>
        </w:r>
      </w:hyperlink>
      <w:r w:rsidR="00275601">
        <w:t xml:space="preserve"> objekt </w:t>
      </w:r>
      <w:r w:rsidR="00275601" w:rsidRPr="00275601">
        <w:t>postavený podle vzoru pařížské</w:t>
      </w:r>
      <w:r w:rsidR="00275601">
        <w:t xml:space="preserve"> </w:t>
      </w:r>
      <w:hyperlink r:id="rId202" w:tooltip="Invalidovna (Paříž)" w:history="1">
        <w:r w:rsidR="00275601" w:rsidRPr="00275601">
          <w:t>Invalidovny</w:t>
        </w:r>
      </w:hyperlink>
      <w:r w:rsidR="00275601">
        <w:t xml:space="preserve"> </w:t>
      </w:r>
      <w:r w:rsidR="00275601" w:rsidRPr="00275601">
        <w:t>v</w:t>
      </w:r>
      <w:r w:rsidR="00275601">
        <w:t> </w:t>
      </w:r>
      <w:r w:rsidR="00275601" w:rsidRPr="00275601">
        <w:t>letech</w:t>
      </w:r>
      <w:r w:rsidR="00275601">
        <w:t xml:space="preserve"> </w:t>
      </w:r>
      <w:hyperlink r:id="rId203" w:tooltip="1731" w:history="1">
        <w:r w:rsidR="00275601" w:rsidRPr="00275601">
          <w:t>1731</w:t>
        </w:r>
      </w:hyperlink>
      <w:r w:rsidR="00275601" w:rsidRPr="00275601">
        <w:t>-</w:t>
      </w:r>
      <w:hyperlink r:id="rId204" w:tooltip="1737" w:history="1">
        <w:r w:rsidR="00275601" w:rsidRPr="00275601">
          <w:t>1737</w:t>
        </w:r>
      </w:hyperlink>
      <w:r w:rsidR="00275601">
        <w:t xml:space="preserve"> </w:t>
      </w:r>
      <w:r w:rsidR="00275601" w:rsidRPr="00275601">
        <w:t>pro</w:t>
      </w:r>
      <w:r w:rsidR="00275601">
        <w:t> </w:t>
      </w:r>
      <w:r w:rsidR="00275601" w:rsidRPr="00275601">
        <w:t>ubytování válečných invalidů. </w:t>
      </w:r>
      <w:r w:rsidR="00275601">
        <w:t xml:space="preserve">Objekt je dlouhodobě ve špatném technickém stavu. </w:t>
      </w:r>
      <w:r w:rsidR="00A73B00">
        <w:t xml:space="preserve">V současné době se uvažuje o budoucím využití tohoto objektu. </w:t>
      </w:r>
      <w:r w:rsidR="00937350">
        <w:t xml:space="preserve">Významnou kulturní hodnotu má také </w:t>
      </w:r>
      <w:r w:rsidR="00937350" w:rsidRPr="00937350">
        <w:rPr>
          <w:b/>
        </w:rPr>
        <w:t>Zámeček Bohnice</w:t>
      </w:r>
      <w:r w:rsidR="00937350">
        <w:rPr>
          <w:b/>
        </w:rPr>
        <w:t xml:space="preserve">, </w:t>
      </w:r>
      <w:r w:rsidR="00937350" w:rsidRPr="00937350">
        <w:t>pozdně barokní stavba z poslední třetiny 18. století</w:t>
      </w:r>
      <w:r w:rsidR="00937350">
        <w:t xml:space="preserve">. </w:t>
      </w:r>
    </w:p>
    <w:p w:rsidR="00F0727B" w:rsidRDefault="00F0727B" w:rsidP="00D613C5">
      <w:r>
        <w:t xml:space="preserve">Hlavní město Praha má zpracovanou </w:t>
      </w:r>
      <w:r w:rsidRPr="008E1CE6">
        <w:rPr>
          <w:b/>
        </w:rPr>
        <w:t>Koncepci kulturní politiky hlavního města Prahy</w:t>
      </w:r>
      <w:r>
        <w:t xml:space="preserve">, která deklaruje trvalý zájem o rozvoj a podporu kultury a umění v Praze. Dále obsahuje priority a nástroje kulturní politiky. V Praze 8 je v současné době záměr připravit </w:t>
      </w:r>
      <w:r w:rsidR="008E1CE6">
        <w:rPr>
          <w:b/>
        </w:rPr>
        <w:t>K</w:t>
      </w:r>
      <w:r w:rsidRPr="008E1CE6">
        <w:rPr>
          <w:b/>
        </w:rPr>
        <w:t>oncepci kultury pro období 2016 – 2020</w:t>
      </w:r>
      <w:r>
        <w:t>. Tato koncepce by měla sloužit k</w:t>
      </w:r>
      <w:r w:rsidR="008E1CE6">
        <w:t> </w:t>
      </w:r>
      <w:r>
        <w:t>lepší orientaci při tvoření kulturních akcí v tomto období. Měla by být zpracována pro střednědobé cíle cca do</w:t>
      </w:r>
      <w:r w:rsidR="0013347E">
        <w:t> </w:t>
      </w:r>
      <w:r>
        <w:t>roku 2020 a měla by sloužit jako podklad pro tvoření rozpočtů kultury na následující roky.</w:t>
      </w:r>
    </w:p>
    <w:p w:rsidR="00F55270" w:rsidRDefault="00ED5603" w:rsidP="00ED5603">
      <w:r>
        <w:t xml:space="preserve">Volnočasovými aktivitami se na území Prahy 8 zabývá </w:t>
      </w:r>
      <w:r w:rsidR="005823E7">
        <w:t>řada</w:t>
      </w:r>
      <w:r>
        <w:t xml:space="preserve"> organizací. Městská část má vypracován </w:t>
      </w:r>
      <w:r w:rsidRPr="008E1CE6">
        <w:rPr>
          <w:b/>
        </w:rPr>
        <w:t>Katalog poskytovatelů sociálních služeb</w:t>
      </w:r>
      <w:r>
        <w:t xml:space="preserve">, který obsahuje </w:t>
      </w:r>
      <w:r w:rsidRPr="00ED5603">
        <w:t>ucelený přehled o síti sociálních služeb pro jednotlivé cílové skupiny a o volnočasových organizacích z Prahy 8</w:t>
      </w:r>
      <w:r>
        <w:t xml:space="preserve">. </w:t>
      </w:r>
    </w:p>
    <w:p w:rsidR="00A30850" w:rsidRDefault="00120104" w:rsidP="00F55270">
      <w:r>
        <w:t>Na území městské části Praha 8 se nachází přes 50 dětských hřišť</w:t>
      </w:r>
      <w:r w:rsidR="00F9119C">
        <w:t xml:space="preserve"> a přes 20 sportovišť</w:t>
      </w:r>
      <w:r>
        <w:t>. Jejich lokalizace je uvedena n</w:t>
      </w:r>
      <w:r w:rsidR="00A30850">
        <w:t xml:space="preserve">a mapovém portálu městské části. </w:t>
      </w:r>
      <w:r w:rsidR="005823E7">
        <w:t>V</w:t>
      </w:r>
      <w:r w:rsidR="00A30850">
        <w:t xml:space="preserve"> Praze 8 je také </w:t>
      </w:r>
      <w:r w:rsidR="005823E7">
        <w:t xml:space="preserve">zřizován </w:t>
      </w:r>
      <w:r w:rsidR="005823E7" w:rsidRPr="00C26613">
        <w:rPr>
          <w:b/>
        </w:rPr>
        <w:t>Aquapark Šutka</w:t>
      </w:r>
      <w:r w:rsidR="005823E7">
        <w:t>, jehož provozovatelem je společnost</w:t>
      </w:r>
      <w:r w:rsidR="00A30850">
        <w:t xml:space="preserve"> </w:t>
      </w:r>
      <w:r w:rsidR="005823E7" w:rsidRPr="005823E7">
        <w:t>TRADE CENTRE PRAHA, a. s</w:t>
      </w:r>
      <w:r w:rsidR="005823E7">
        <w:t xml:space="preserve">. V aquaparku je k dispozici např. </w:t>
      </w:r>
      <w:r w:rsidR="005823E7" w:rsidRPr="005823E7">
        <w:t xml:space="preserve">padesátimetrový bazén, </w:t>
      </w:r>
      <w:r w:rsidR="00DA3DC0">
        <w:br/>
      </w:r>
      <w:r w:rsidR="005823E7" w:rsidRPr="005823E7">
        <w:t>který splňuje standardy ke konání plaveckých soutěží</w:t>
      </w:r>
      <w:r w:rsidR="005823E7">
        <w:t>, tobogány a welness.</w:t>
      </w:r>
      <w:r w:rsidR="00A30850">
        <w:t xml:space="preserve"> </w:t>
      </w:r>
    </w:p>
    <w:p w:rsidR="001F2082" w:rsidRDefault="00DB0B8F" w:rsidP="00F55270">
      <w:r>
        <w:t>Na</w:t>
      </w:r>
      <w:r w:rsidR="00C26613">
        <w:t xml:space="preserve"> Libeňském ostrově je spravována </w:t>
      </w:r>
      <w:r w:rsidR="00C26613" w:rsidRPr="00C26613">
        <w:rPr>
          <w:b/>
        </w:rPr>
        <w:t>Loděnice Vltava</w:t>
      </w:r>
      <w:r w:rsidR="00C26613">
        <w:t xml:space="preserve">. </w:t>
      </w:r>
      <w:r w:rsidR="00C26613" w:rsidRPr="00C26613">
        <w:t xml:space="preserve">Jedná se o detašované pracoviště Karlínského Spektra, střediska </w:t>
      </w:r>
      <w:hyperlink r:id="rId205" w:history="1">
        <w:r w:rsidR="00C26613" w:rsidRPr="00C26613">
          <w:t>Domu dětí a mládeže hl. m. Prahy</w:t>
        </w:r>
      </w:hyperlink>
      <w:r w:rsidR="00C26613">
        <w:t xml:space="preserve">. V rámci tohoto pracoviště je mj. zajišťováno </w:t>
      </w:r>
      <w:r w:rsidR="00C26613" w:rsidRPr="00C26613">
        <w:t>zájmové vzdělávání dětí i dospělých</w:t>
      </w:r>
      <w:r w:rsidR="00C26613">
        <w:t>. Č</w:t>
      </w:r>
      <w:r w:rsidR="00C26613" w:rsidRPr="00C26613">
        <w:t>innost Loděnice probíhá zejména prostřednictvím jednotlivých oddílů</w:t>
      </w:r>
      <w:r w:rsidR="00C26613">
        <w:t xml:space="preserve">. </w:t>
      </w:r>
      <w:r w:rsidR="00C26613" w:rsidRPr="00C26613">
        <w:t>V rámci Loděnice funguje 9 oddílů s pravidelnou činností. Součástí Loděnice je také </w:t>
      </w:r>
      <w:hyperlink r:id="rId206" w:history="1">
        <w:r w:rsidR="00C26613" w:rsidRPr="00C26613">
          <w:rPr>
            <w:b/>
          </w:rPr>
          <w:t>Lanové centrum</w:t>
        </w:r>
      </w:hyperlink>
      <w:r w:rsidR="00C26613" w:rsidRPr="00C26613">
        <w:t>, které poskytuje prostor pro realizaci kurzu lezení pro děti a dále se zaměřuje na programy pro školy a jiné organizované skupiny.</w:t>
      </w:r>
      <w:r w:rsidR="00C26613">
        <w:t xml:space="preserve"> </w:t>
      </w:r>
      <w:r w:rsidR="00C26613" w:rsidRPr="00C26613">
        <w:t>Každý rok pořádá Loděnice ve dnech okolo 8. května závody vodácké všestrannosti </w:t>
      </w:r>
      <w:hyperlink r:id="rId207" w:history="1">
        <w:r w:rsidR="00C26613" w:rsidRPr="00C26613">
          <w:t>Sázavské Pádlo</w:t>
        </w:r>
      </w:hyperlink>
      <w:r w:rsidR="00C26613" w:rsidRPr="00C26613">
        <w:t xml:space="preserve">, které jsou </w:t>
      </w:r>
      <w:r w:rsidR="003F1A98">
        <w:t xml:space="preserve">otevřeny všem vodáckým oddílům. </w:t>
      </w:r>
    </w:p>
    <w:p w:rsidR="00F55270" w:rsidRDefault="00C26613" w:rsidP="00F55270">
      <w:r>
        <w:t>Zájmovým aktivitám se v</w:t>
      </w:r>
      <w:r w:rsidR="00A30850">
        <w:t xml:space="preserve"> této městské části </w:t>
      </w:r>
      <w:r>
        <w:t>věnuje</w:t>
      </w:r>
      <w:r w:rsidR="001F2082">
        <w:t xml:space="preserve"> několik sportovních klubů, viz následující tabulka.</w:t>
      </w:r>
    </w:p>
    <w:p w:rsidR="00177DBC" w:rsidRDefault="00177DBC" w:rsidP="00177DBC">
      <w:pPr>
        <w:pStyle w:val="Titulek"/>
      </w:pPr>
      <w:r>
        <w:t xml:space="preserve">Tabulka </w:t>
      </w:r>
      <w:fldSimple w:instr=" STYLEREF 1 \s ">
        <w:r w:rsidR="00D10772">
          <w:rPr>
            <w:noProof/>
          </w:rPr>
          <w:t>6</w:t>
        </w:r>
      </w:fldSimple>
      <w:r w:rsidR="00D10772">
        <w:t>.</w:t>
      </w:r>
      <w:fldSimple w:instr=" SEQ Tabulka \* ARABIC \s 1 ">
        <w:r w:rsidR="00D10772">
          <w:rPr>
            <w:noProof/>
          </w:rPr>
          <w:t>7</w:t>
        </w:r>
      </w:fldSimple>
      <w:r>
        <w:t>: Sportovní kluby zřizované na území Prahy 8</w:t>
      </w:r>
    </w:p>
    <w:tbl>
      <w:tblPr>
        <w:tblStyle w:val="Stednstnovn1zvraznn1"/>
        <w:tblW w:w="0" w:type="auto"/>
        <w:tblLook w:val="04A0" w:firstRow="1" w:lastRow="0" w:firstColumn="1" w:lastColumn="0" w:noHBand="0" w:noVBand="1"/>
      </w:tblPr>
      <w:tblGrid>
        <w:gridCol w:w="1842"/>
        <w:gridCol w:w="1842"/>
        <w:gridCol w:w="1842"/>
        <w:gridCol w:w="1843"/>
        <w:gridCol w:w="1843"/>
      </w:tblGrid>
      <w:tr w:rsidR="00177DBC" w:rsidRPr="00DA3DC0" w:rsidTr="00DA3DC0">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212" w:type="dxa"/>
            <w:gridSpan w:val="5"/>
            <w:vAlign w:val="center"/>
          </w:tcPr>
          <w:p w:rsidR="00177DBC" w:rsidRPr="00DA3DC0" w:rsidRDefault="00177DBC" w:rsidP="00DA3DC0">
            <w:pPr>
              <w:spacing w:before="0" w:after="0" w:line="240" w:lineRule="auto"/>
              <w:jc w:val="center"/>
              <w:rPr>
                <w:rFonts w:ascii="Arial" w:hAnsi="Arial"/>
                <w:sz w:val="18"/>
                <w:szCs w:val="18"/>
              </w:rPr>
            </w:pPr>
            <w:r w:rsidRPr="00DA3DC0">
              <w:rPr>
                <w:rFonts w:ascii="Arial" w:hAnsi="Arial"/>
                <w:sz w:val="18"/>
                <w:szCs w:val="18"/>
              </w:rPr>
              <w:t>Sportovní kluby</w:t>
            </w:r>
          </w:p>
        </w:tc>
      </w:tr>
      <w:tr w:rsidR="00177DBC" w:rsidRPr="00DA3DC0" w:rsidTr="00DA3DC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177DBC" w:rsidRPr="00DA3DC0" w:rsidRDefault="00177DBC" w:rsidP="00DA3DC0">
            <w:pPr>
              <w:spacing w:before="0" w:after="0" w:line="240" w:lineRule="auto"/>
              <w:jc w:val="left"/>
              <w:rPr>
                <w:b w:val="0"/>
              </w:rPr>
            </w:pPr>
            <w:r w:rsidRPr="00DA3DC0">
              <w:rPr>
                <w:rFonts w:ascii="Arial" w:hAnsi="Arial"/>
                <w:b w:val="0"/>
                <w:sz w:val="18"/>
                <w:szCs w:val="18"/>
              </w:rPr>
              <w:t>AC Praha 1890</w:t>
            </w:r>
          </w:p>
        </w:tc>
        <w:tc>
          <w:tcPr>
            <w:tcW w:w="1842"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DA3DC0">
              <w:rPr>
                <w:rFonts w:ascii="Arial" w:hAnsi="Arial"/>
                <w:sz w:val="18"/>
                <w:szCs w:val="18"/>
              </w:rPr>
              <w:t>FbK TJ Sokol Kobylisy</w:t>
            </w:r>
          </w:p>
        </w:tc>
        <w:tc>
          <w:tcPr>
            <w:tcW w:w="1842"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DA3DC0">
              <w:rPr>
                <w:rFonts w:ascii="Arial" w:hAnsi="Arial"/>
                <w:sz w:val="18"/>
                <w:szCs w:val="18"/>
              </w:rPr>
              <w:t>Modern Arnis</w:t>
            </w:r>
          </w:p>
        </w:tc>
        <w:tc>
          <w:tcPr>
            <w:tcW w:w="1843"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DA3DC0">
              <w:rPr>
                <w:rFonts w:ascii="Arial" w:hAnsi="Arial"/>
                <w:bCs/>
                <w:sz w:val="18"/>
                <w:szCs w:val="18"/>
              </w:rPr>
              <w:t>SPORT CLUB FLAIR -</w:t>
            </w:r>
            <w:r w:rsidRPr="00DA3DC0">
              <w:rPr>
                <w:rFonts w:ascii="Arial" w:hAnsi="Arial"/>
                <w:sz w:val="18"/>
                <w:szCs w:val="18"/>
              </w:rPr>
              <w:t>karate</w:t>
            </w:r>
          </w:p>
        </w:tc>
        <w:tc>
          <w:tcPr>
            <w:tcW w:w="1843"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DA3DC0">
              <w:rPr>
                <w:rFonts w:ascii="Arial" w:hAnsi="Arial"/>
                <w:sz w:val="18"/>
                <w:szCs w:val="18"/>
              </w:rPr>
              <w:t>Tělovýchovná jednota Zdraví</w:t>
            </w:r>
          </w:p>
        </w:tc>
      </w:tr>
      <w:tr w:rsidR="00177DBC" w:rsidRPr="00DA3DC0" w:rsidTr="00DA3DC0">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177DBC" w:rsidRPr="00DA3DC0" w:rsidRDefault="00177DBC" w:rsidP="00DA3DC0">
            <w:pPr>
              <w:spacing w:before="0" w:after="0" w:line="240" w:lineRule="auto"/>
              <w:jc w:val="left"/>
              <w:rPr>
                <w:rFonts w:ascii="Arial" w:hAnsi="Arial"/>
                <w:b w:val="0"/>
                <w:sz w:val="18"/>
                <w:szCs w:val="18"/>
              </w:rPr>
            </w:pPr>
            <w:r w:rsidRPr="00DA3DC0">
              <w:rPr>
                <w:rFonts w:ascii="Arial" w:hAnsi="Arial"/>
                <w:b w:val="0"/>
                <w:sz w:val="18"/>
                <w:szCs w:val="18"/>
              </w:rPr>
              <w:t>Aikido Karlín</w:t>
            </w:r>
          </w:p>
        </w:tc>
        <w:tc>
          <w:tcPr>
            <w:tcW w:w="1842" w:type="dxa"/>
            <w:vAlign w:val="center"/>
          </w:tcPr>
          <w:p w:rsidR="00177DBC" w:rsidRPr="00DA3DC0" w:rsidRDefault="00177DBC"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Fitness center Báry a Hanky Šulcové</w:t>
            </w:r>
          </w:p>
        </w:tc>
        <w:tc>
          <w:tcPr>
            <w:tcW w:w="1842" w:type="dxa"/>
            <w:vAlign w:val="center"/>
          </w:tcPr>
          <w:p w:rsidR="00177DBC" w:rsidRPr="00DA3DC0" w:rsidRDefault="00177DBC"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Musado</w:t>
            </w:r>
          </w:p>
        </w:tc>
        <w:tc>
          <w:tcPr>
            <w:tcW w:w="1843" w:type="dxa"/>
            <w:vAlign w:val="center"/>
          </w:tcPr>
          <w:p w:rsidR="00177DBC" w:rsidRPr="00DA3DC0" w:rsidRDefault="00177DBC"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Sportovní klub ABADA CAPOEIRA</w:t>
            </w:r>
          </w:p>
        </w:tc>
        <w:tc>
          <w:tcPr>
            <w:tcW w:w="1843" w:type="dxa"/>
            <w:vAlign w:val="center"/>
          </w:tcPr>
          <w:p w:rsidR="00177DBC" w:rsidRPr="00DA3DC0" w:rsidRDefault="00177DBC"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Tenisová škola Tallent</w:t>
            </w:r>
          </w:p>
        </w:tc>
      </w:tr>
      <w:tr w:rsidR="00177DBC" w:rsidRPr="00DA3DC0" w:rsidTr="00DA3DC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177DBC" w:rsidRPr="00DA3DC0" w:rsidRDefault="00177DBC" w:rsidP="00DA3DC0">
            <w:pPr>
              <w:spacing w:before="0" w:after="0" w:line="240" w:lineRule="auto"/>
              <w:jc w:val="left"/>
              <w:rPr>
                <w:rFonts w:ascii="Arial" w:hAnsi="Arial"/>
                <w:b w:val="0"/>
                <w:sz w:val="18"/>
                <w:szCs w:val="18"/>
              </w:rPr>
            </w:pPr>
            <w:r w:rsidRPr="00DA3DC0">
              <w:rPr>
                <w:rFonts w:ascii="Arial" w:hAnsi="Arial"/>
                <w:b w:val="0"/>
                <w:sz w:val="18"/>
                <w:szCs w:val="18"/>
              </w:rPr>
              <w:t>Aikido klub Iwama-ryu</w:t>
            </w:r>
          </w:p>
        </w:tc>
        <w:tc>
          <w:tcPr>
            <w:tcW w:w="1842"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fitPULS</w:t>
            </w:r>
          </w:p>
        </w:tc>
        <w:tc>
          <w:tcPr>
            <w:tcW w:w="1842"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SK Dolni Chabry</w:t>
            </w:r>
          </w:p>
        </w:tc>
        <w:tc>
          <w:tcPr>
            <w:tcW w:w="1843"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Sportovní klub Svět pod Palmovkou</w:t>
            </w:r>
          </w:p>
        </w:tc>
        <w:tc>
          <w:tcPr>
            <w:tcW w:w="1843" w:type="dxa"/>
            <w:vAlign w:val="center"/>
          </w:tcPr>
          <w:p w:rsidR="00177DBC" w:rsidRPr="00DA3DC0" w:rsidRDefault="00177DBC"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Tenisovy oddíl TC ESO Praha</w:t>
            </w:r>
          </w:p>
        </w:tc>
      </w:tr>
      <w:tr w:rsidR="00AC5C11" w:rsidRPr="00DA3DC0" w:rsidTr="00DA3DC0">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AC5C11" w:rsidRPr="00DA3DC0" w:rsidRDefault="00AC5C11" w:rsidP="00DA3DC0">
            <w:pPr>
              <w:spacing w:before="0" w:after="0" w:line="240" w:lineRule="auto"/>
              <w:jc w:val="left"/>
              <w:rPr>
                <w:rFonts w:ascii="Arial" w:hAnsi="Arial"/>
                <w:b w:val="0"/>
                <w:sz w:val="18"/>
                <w:szCs w:val="18"/>
              </w:rPr>
            </w:pPr>
            <w:r w:rsidRPr="00DA3DC0">
              <w:rPr>
                <w:rFonts w:ascii="Arial" w:hAnsi="Arial"/>
                <w:b w:val="0"/>
                <w:sz w:val="18"/>
                <w:szCs w:val="18"/>
              </w:rPr>
              <w:t>Atletický školní klub Mazurská</w:t>
            </w:r>
          </w:p>
        </w:tc>
        <w:tc>
          <w:tcPr>
            <w:tcW w:w="1842"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FK Admira Praha</w:t>
            </w:r>
          </w:p>
        </w:tc>
        <w:tc>
          <w:tcPr>
            <w:tcW w:w="1842"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SK Meteor</w:t>
            </w:r>
          </w:p>
        </w:tc>
        <w:tc>
          <w:tcPr>
            <w:tcW w:w="1843"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SQUASH SPORT</w:t>
            </w:r>
          </w:p>
        </w:tc>
        <w:tc>
          <w:tcPr>
            <w:tcW w:w="1843"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TJ Kovo Praha hokejbalový oddíl</w:t>
            </w:r>
          </w:p>
        </w:tc>
      </w:tr>
      <w:tr w:rsidR="00AC5C11" w:rsidRPr="00DA3DC0" w:rsidTr="00DA3DC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AC5C11" w:rsidRPr="00DA3DC0" w:rsidRDefault="00AC5C11" w:rsidP="00DA3DC0">
            <w:pPr>
              <w:spacing w:before="0" w:after="0" w:line="240" w:lineRule="auto"/>
              <w:jc w:val="left"/>
              <w:rPr>
                <w:rFonts w:ascii="Arial" w:hAnsi="Arial"/>
                <w:b w:val="0"/>
                <w:sz w:val="18"/>
                <w:szCs w:val="18"/>
              </w:rPr>
            </w:pPr>
            <w:r w:rsidRPr="00DA3DC0">
              <w:rPr>
                <w:rFonts w:ascii="Arial" w:hAnsi="Arial"/>
                <w:b w:val="0"/>
                <w:sz w:val="18"/>
                <w:szCs w:val="18"/>
              </w:rPr>
              <w:t>Basket Slovanka</w:t>
            </w:r>
          </w:p>
        </w:tc>
        <w:tc>
          <w:tcPr>
            <w:tcW w:w="1842"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FK Meteor Praha VIII</w:t>
            </w:r>
          </w:p>
        </w:tc>
        <w:tc>
          <w:tcPr>
            <w:tcW w:w="1842"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SK pétanque Kulová osma</w:t>
            </w:r>
          </w:p>
        </w:tc>
        <w:tc>
          <w:tcPr>
            <w:tcW w:w="1843"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Škola taekwon-do I.T.F. GBHS</w:t>
            </w:r>
          </w:p>
        </w:tc>
        <w:tc>
          <w:tcPr>
            <w:tcW w:w="1843"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TJ Sokol Kobylisy II</w:t>
            </w:r>
          </w:p>
        </w:tc>
      </w:tr>
      <w:tr w:rsidR="00AC5C11" w:rsidRPr="00DA3DC0" w:rsidTr="00DA3DC0">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AC5C11" w:rsidRPr="00DA3DC0" w:rsidRDefault="00AC5C11" w:rsidP="00DA3DC0">
            <w:pPr>
              <w:spacing w:before="0" w:after="0" w:line="240" w:lineRule="auto"/>
              <w:jc w:val="left"/>
              <w:rPr>
                <w:rFonts w:ascii="Arial" w:hAnsi="Arial"/>
                <w:b w:val="0"/>
                <w:sz w:val="18"/>
                <w:szCs w:val="18"/>
              </w:rPr>
            </w:pPr>
            <w:r w:rsidRPr="00DA3DC0">
              <w:rPr>
                <w:rFonts w:ascii="Arial" w:hAnsi="Arial"/>
                <w:b w:val="0"/>
                <w:sz w:val="18"/>
                <w:szCs w:val="18"/>
              </w:rPr>
              <w:t>Beach klub Ládví</w:t>
            </w:r>
          </w:p>
        </w:tc>
        <w:tc>
          <w:tcPr>
            <w:tcW w:w="1842"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bCs/>
                <w:sz w:val="18"/>
                <w:szCs w:val="18"/>
              </w:rPr>
              <w:t>H</w:t>
            </w:r>
            <w:r w:rsidRPr="00DA3DC0">
              <w:rPr>
                <w:rFonts w:ascii="Arial" w:hAnsi="Arial"/>
                <w:sz w:val="18"/>
                <w:szCs w:val="18"/>
              </w:rPr>
              <w:t>BC Rebel Praha 8</w:t>
            </w:r>
          </w:p>
        </w:tc>
        <w:tc>
          <w:tcPr>
            <w:tcW w:w="1842"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SK Slavia Kometa Praha</w:t>
            </w:r>
          </w:p>
        </w:tc>
        <w:tc>
          <w:tcPr>
            <w:tcW w:w="1843"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Tělocvičná jednota SOKOL - Kobylisy</w:t>
            </w:r>
          </w:p>
        </w:tc>
        <w:tc>
          <w:tcPr>
            <w:tcW w:w="1843"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TTC Praha (pingpong)</w:t>
            </w:r>
          </w:p>
        </w:tc>
      </w:tr>
      <w:tr w:rsidR="00AC5C11" w:rsidRPr="00DA3DC0" w:rsidTr="00DA3DC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AC5C11" w:rsidRPr="00DA3DC0" w:rsidRDefault="00AC5C11" w:rsidP="00DA3DC0">
            <w:pPr>
              <w:spacing w:before="0" w:after="0" w:line="240" w:lineRule="auto"/>
              <w:jc w:val="left"/>
              <w:rPr>
                <w:rFonts w:ascii="Arial" w:hAnsi="Arial"/>
                <w:b w:val="0"/>
                <w:sz w:val="18"/>
                <w:szCs w:val="18"/>
              </w:rPr>
            </w:pPr>
            <w:r w:rsidRPr="00DA3DC0">
              <w:rPr>
                <w:rFonts w:ascii="Arial" w:hAnsi="Arial"/>
                <w:b w:val="0"/>
                <w:sz w:val="18"/>
                <w:szCs w:val="18"/>
              </w:rPr>
              <w:t>BLACK ANGELS florbal</w:t>
            </w:r>
          </w:p>
        </w:tc>
        <w:tc>
          <w:tcPr>
            <w:tcW w:w="1842"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bCs/>
                <w:sz w:val="18"/>
                <w:szCs w:val="18"/>
              </w:rPr>
            </w:pPr>
            <w:r w:rsidRPr="00DA3DC0">
              <w:rPr>
                <w:rFonts w:ascii="Arial" w:hAnsi="Arial"/>
                <w:sz w:val="18"/>
                <w:szCs w:val="18"/>
              </w:rPr>
              <w:t>Judo Club Raion-ryu</w:t>
            </w:r>
          </w:p>
        </w:tc>
        <w:tc>
          <w:tcPr>
            <w:tcW w:w="1842"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SK Spectrum Praga</w:t>
            </w:r>
          </w:p>
        </w:tc>
        <w:tc>
          <w:tcPr>
            <w:tcW w:w="1843"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Tělocvičná jednota SOKOL Praha - Karlín</w:t>
            </w:r>
          </w:p>
        </w:tc>
        <w:tc>
          <w:tcPr>
            <w:tcW w:w="1843"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AC5C11" w:rsidRPr="00DA3DC0" w:rsidTr="00DA3DC0">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AC5C11" w:rsidRPr="00DA3DC0" w:rsidRDefault="00AC5C11" w:rsidP="00DA3DC0">
            <w:pPr>
              <w:spacing w:before="0" w:after="0" w:line="240" w:lineRule="auto"/>
              <w:jc w:val="left"/>
              <w:rPr>
                <w:rFonts w:ascii="Arial" w:hAnsi="Arial"/>
                <w:b w:val="0"/>
                <w:sz w:val="18"/>
                <w:szCs w:val="18"/>
              </w:rPr>
            </w:pPr>
            <w:r w:rsidRPr="00DA3DC0">
              <w:rPr>
                <w:rFonts w:ascii="Arial" w:hAnsi="Arial"/>
                <w:b w:val="0"/>
                <w:sz w:val="18"/>
                <w:szCs w:val="18"/>
              </w:rPr>
              <w:t>Bujinkan Bohemia Dojo a Meifu Shinkage Ryu</w:t>
            </w:r>
          </w:p>
        </w:tc>
        <w:tc>
          <w:tcPr>
            <w:tcW w:w="1842"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Kickbox klub Kosagym</w:t>
            </w:r>
          </w:p>
        </w:tc>
        <w:tc>
          <w:tcPr>
            <w:tcW w:w="1842"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Softbalový klub JOUDRS Praha</w:t>
            </w:r>
          </w:p>
        </w:tc>
        <w:tc>
          <w:tcPr>
            <w:tcW w:w="1843"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A3DC0">
              <w:rPr>
                <w:rFonts w:ascii="Arial" w:hAnsi="Arial"/>
                <w:sz w:val="18"/>
                <w:szCs w:val="18"/>
              </w:rPr>
              <w:t>Tělocvičná jednota SOKOL Praha - Libeň</w:t>
            </w:r>
          </w:p>
        </w:tc>
        <w:tc>
          <w:tcPr>
            <w:tcW w:w="1843" w:type="dxa"/>
            <w:vAlign w:val="center"/>
          </w:tcPr>
          <w:p w:rsidR="00AC5C11" w:rsidRPr="00DA3DC0" w:rsidRDefault="00AC5C11" w:rsidP="00DA3DC0">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r w:rsidR="00AC5C11" w:rsidRPr="00DA3DC0" w:rsidTr="00DA3DC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AC5C11" w:rsidRPr="00DA3DC0" w:rsidRDefault="00AC5C11" w:rsidP="00DA3DC0">
            <w:pPr>
              <w:spacing w:before="0" w:after="0" w:line="240" w:lineRule="auto"/>
              <w:jc w:val="left"/>
              <w:rPr>
                <w:rFonts w:ascii="Arial" w:hAnsi="Arial"/>
                <w:b w:val="0"/>
                <w:sz w:val="18"/>
                <w:szCs w:val="18"/>
              </w:rPr>
            </w:pPr>
            <w:r w:rsidRPr="00DA3DC0">
              <w:rPr>
                <w:rFonts w:ascii="Arial" w:hAnsi="Arial"/>
                <w:b w:val="0"/>
                <w:sz w:val="18"/>
                <w:szCs w:val="18"/>
              </w:rPr>
              <w:t>BV Blue Sport Praha</w:t>
            </w:r>
          </w:p>
        </w:tc>
        <w:tc>
          <w:tcPr>
            <w:tcW w:w="1842"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KST Bohnice (Klub stolního tenisu Bohnice)</w:t>
            </w:r>
          </w:p>
        </w:tc>
        <w:tc>
          <w:tcPr>
            <w:tcW w:w="1842"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Sport Centrum Palmovka</w:t>
            </w:r>
          </w:p>
        </w:tc>
        <w:tc>
          <w:tcPr>
            <w:tcW w:w="1843"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A3DC0">
              <w:rPr>
                <w:rFonts w:ascii="Arial" w:hAnsi="Arial"/>
                <w:sz w:val="18"/>
                <w:szCs w:val="18"/>
              </w:rPr>
              <w:t>Tělovýchovná jednota Čechie Karlín</w:t>
            </w:r>
          </w:p>
        </w:tc>
        <w:tc>
          <w:tcPr>
            <w:tcW w:w="1843" w:type="dxa"/>
            <w:vAlign w:val="center"/>
          </w:tcPr>
          <w:p w:rsidR="00AC5C11" w:rsidRPr="00DA3DC0" w:rsidRDefault="00AC5C11" w:rsidP="00DA3DC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bl>
    <w:p w:rsidR="00177DBC" w:rsidRDefault="00AC5C11" w:rsidP="00177DBC">
      <w:pPr>
        <w:spacing w:before="0" w:after="0" w:line="240" w:lineRule="auto"/>
        <w:rPr>
          <w:i/>
          <w:sz w:val="18"/>
          <w:szCs w:val="18"/>
        </w:rPr>
      </w:pPr>
      <w:r w:rsidRPr="00026EFA">
        <w:rPr>
          <w:i/>
          <w:sz w:val="18"/>
          <w:szCs w:val="18"/>
        </w:rPr>
        <w:t>Zdroj dat</w:t>
      </w:r>
      <w:r w:rsidR="00E8298B">
        <w:rPr>
          <w:i/>
          <w:sz w:val="18"/>
          <w:szCs w:val="18"/>
        </w:rPr>
        <w:t xml:space="preserve">: </w:t>
      </w:r>
      <w:r w:rsidR="00E8298B" w:rsidRPr="00E8298B">
        <w:rPr>
          <w:i/>
          <w:sz w:val="18"/>
          <w:szCs w:val="20"/>
        </w:rPr>
        <w:t xml:space="preserve"> </w:t>
      </w:r>
      <w:r w:rsidR="00E8298B">
        <w:rPr>
          <w:i/>
          <w:sz w:val="18"/>
          <w:szCs w:val="20"/>
        </w:rPr>
        <w:t xml:space="preserve">Webové stránky Městské části </w:t>
      </w:r>
      <w:r w:rsidR="00E8298B" w:rsidRPr="00F81F1F">
        <w:rPr>
          <w:i/>
          <w:sz w:val="18"/>
          <w:szCs w:val="20"/>
        </w:rPr>
        <w:t>Praha 8</w:t>
      </w:r>
      <w:r>
        <w:rPr>
          <w:i/>
          <w:sz w:val="18"/>
          <w:szCs w:val="18"/>
        </w:rPr>
        <w:t xml:space="preserve">, dostupné z www: </w:t>
      </w:r>
      <w:r w:rsidR="003A08CB">
        <w:rPr>
          <w:i/>
          <w:sz w:val="18"/>
          <w:szCs w:val="18"/>
        </w:rPr>
        <w:t>http://praha8.cz</w:t>
      </w:r>
    </w:p>
    <w:p w:rsidR="00991E3B" w:rsidRDefault="00991E3B" w:rsidP="00C30EA2">
      <w:pPr>
        <w:pStyle w:val="normlntext"/>
        <w:spacing w:before="120" w:line="276" w:lineRule="auto"/>
        <w:rPr>
          <w:rFonts w:eastAsiaTheme="minorHAnsi"/>
          <w:sz w:val="22"/>
          <w:szCs w:val="22"/>
        </w:rPr>
      </w:pPr>
      <w:r w:rsidRPr="00C30EA2">
        <w:rPr>
          <w:rFonts w:eastAsiaTheme="minorHAnsi"/>
          <w:sz w:val="22"/>
          <w:szCs w:val="22"/>
        </w:rPr>
        <w:t xml:space="preserve">Z Programového prohlášení Rady MČ Praha 8 pro období 2014–2018 mj. vyplývá, že </w:t>
      </w:r>
      <w:r w:rsidR="00A73DA5">
        <w:rPr>
          <w:rFonts w:eastAsiaTheme="minorHAnsi"/>
          <w:sz w:val="22"/>
          <w:szCs w:val="22"/>
        </w:rPr>
        <w:t xml:space="preserve">MČ má za cíl podporovat </w:t>
      </w:r>
      <w:r w:rsidRPr="00C30EA2">
        <w:rPr>
          <w:rFonts w:eastAsiaTheme="minorHAnsi"/>
          <w:sz w:val="22"/>
          <w:szCs w:val="22"/>
        </w:rPr>
        <w:t>prostřednictvím grantového systému</w:t>
      </w:r>
      <w:r w:rsidR="00A73DA5">
        <w:rPr>
          <w:rFonts w:eastAsiaTheme="minorHAnsi"/>
          <w:sz w:val="22"/>
          <w:szCs w:val="22"/>
        </w:rPr>
        <w:t xml:space="preserve"> kulturu</w:t>
      </w:r>
      <w:r w:rsidRPr="00C30EA2">
        <w:rPr>
          <w:rFonts w:eastAsiaTheme="minorHAnsi"/>
          <w:sz w:val="22"/>
          <w:szCs w:val="22"/>
        </w:rPr>
        <w:t>, sport, péči o životní prostředí, hendikepované a integraci cizinců nebo sociálně vyloučených.</w:t>
      </w:r>
    </w:p>
    <w:p w:rsidR="00BD58EA" w:rsidRDefault="00BD58EA" w:rsidP="00BD58EA">
      <w:pPr>
        <w:pStyle w:val="Nadpis3"/>
      </w:pPr>
      <w:bookmarkStart w:id="114" w:name="_Toc438478088"/>
      <w:bookmarkStart w:id="115" w:name="_Toc444151428"/>
      <w:r>
        <w:t>Turistický</w:t>
      </w:r>
      <w:r w:rsidRPr="001E3975">
        <w:t xml:space="preserve"> ruch</w:t>
      </w:r>
      <w:bookmarkEnd w:id="114"/>
      <w:bookmarkEnd w:id="115"/>
    </w:p>
    <w:p w:rsidR="00BD58EA" w:rsidRPr="001602AA" w:rsidRDefault="00BD58EA" w:rsidP="00BD58EA">
      <w:pPr>
        <w:keepNext/>
      </w:pPr>
      <w:r>
        <w:t>Turistický</w:t>
      </w:r>
      <w:r w:rsidRPr="001602AA">
        <w:t xml:space="preserve"> ruch není přímo zařazen do struktury Úřadu městské části Praha 8. V této oblasti nemá městská část zpracovanou žádnou strategii nebo koncepci. </w:t>
      </w:r>
      <w:r>
        <w:t>Turistický</w:t>
      </w:r>
      <w:r w:rsidRPr="00FC0A35">
        <w:t xml:space="preserve"> ruch není v této městské části v porovnání s intenzitou </w:t>
      </w:r>
      <w:r>
        <w:t>turistického</w:t>
      </w:r>
      <w:r w:rsidRPr="00FC0A35">
        <w:t xml:space="preserve"> ruchu v centru hlavního města příliš významný.</w:t>
      </w:r>
    </w:p>
    <w:p w:rsidR="00BD58EA" w:rsidRDefault="00BD58EA" w:rsidP="00BD58EA">
      <w:pPr>
        <w:rPr>
          <w:b/>
          <w:color w:val="17365D"/>
        </w:rPr>
      </w:pPr>
      <w:r w:rsidRPr="00B52457">
        <w:rPr>
          <w:b/>
          <w:color w:val="17365D"/>
        </w:rPr>
        <w:t>Kulturně</w:t>
      </w:r>
      <w:r>
        <w:rPr>
          <w:b/>
          <w:color w:val="17365D"/>
        </w:rPr>
        <w:t xml:space="preserve"> </w:t>
      </w:r>
      <w:r w:rsidRPr="00B52457">
        <w:rPr>
          <w:b/>
          <w:color w:val="17365D"/>
        </w:rPr>
        <w:t>historické</w:t>
      </w:r>
      <w:r>
        <w:rPr>
          <w:b/>
          <w:color w:val="17365D"/>
        </w:rPr>
        <w:t xml:space="preserve"> a přírodní </w:t>
      </w:r>
      <w:r w:rsidRPr="00B52457">
        <w:rPr>
          <w:b/>
          <w:color w:val="17365D"/>
        </w:rPr>
        <w:t>předpoklady</w:t>
      </w:r>
    </w:p>
    <w:p w:rsidR="00BD58EA" w:rsidRDefault="00BD58EA" w:rsidP="00BD58EA">
      <w:pPr>
        <w:rPr>
          <w:rFonts w:eastAsia="Times New Roman" w:cs="Times New Roman"/>
          <w:bCs/>
          <w:szCs w:val="24"/>
          <w:lang w:eastAsia="ar-SA"/>
        </w:rPr>
      </w:pPr>
      <w:r w:rsidRPr="00B52457">
        <w:rPr>
          <w:rFonts w:eastAsia="Times New Roman" w:cs="Times New Roman"/>
          <w:bCs/>
          <w:szCs w:val="24"/>
          <w:lang w:eastAsia="ar-SA"/>
        </w:rPr>
        <w:t xml:space="preserve">Na území MČ Praha 8 se nachází </w:t>
      </w:r>
      <w:r>
        <w:rPr>
          <w:rFonts w:eastAsia="Times New Roman" w:cs="Times New Roman"/>
          <w:bCs/>
          <w:szCs w:val="24"/>
          <w:lang w:eastAsia="ar-SA"/>
        </w:rPr>
        <w:t>řada</w:t>
      </w:r>
      <w:r w:rsidRPr="00B52457">
        <w:rPr>
          <w:rFonts w:eastAsia="Times New Roman" w:cs="Times New Roman"/>
          <w:bCs/>
          <w:szCs w:val="24"/>
          <w:lang w:eastAsia="ar-SA"/>
        </w:rPr>
        <w:t xml:space="preserve"> </w:t>
      </w:r>
      <w:r>
        <w:rPr>
          <w:rFonts w:eastAsia="Times New Roman" w:cs="Times New Roman"/>
          <w:bCs/>
          <w:szCs w:val="24"/>
          <w:lang w:eastAsia="ar-SA"/>
        </w:rPr>
        <w:t>kulturních památek (viz následující tabulka). Významná jsou mj.</w:t>
      </w:r>
      <w:r w:rsidRPr="00B52457">
        <w:rPr>
          <w:rFonts w:eastAsia="Times New Roman" w:cs="Times New Roman"/>
          <w:bCs/>
          <w:szCs w:val="24"/>
          <w:lang w:eastAsia="ar-SA"/>
        </w:rPr>
        <w:t xml:space="preserve"> míst</w:t>
      </w:r>
      <w:r>
        <w:rPr>
          <w:rFonts w:eastAsia="Times New Roman" w:cs="Times New Roman"/>
          <w:bCs/>
          <w:szCs w:val="24"/>
          <w:lang w:eastAsia="ar-SA"/>
        </w:rPr>
        <w:t>a</w:t>
      </w:r>
      <w:r w:rsidRPr="00B52457">
        <w:rPr>
          <w:rFonts w:eastAsia="Times New Roman" w:cs="Times New Roman"/>
          <w:bCs/>
          <w:szCs w:val="24"/>
          <w:lang w:eastAsia="ar-SA"/>
        </w:rPr>
        <w:t xml:space="preserve"> spojen</w:t>
      </w:r>
      <w:r>
        <w:rPr>
          <w:rFonts w:eastAsia="Times New Roman" w:cs="Times New Roman"/>
          <w:bCs/>
          <w:szCs w:val="24"/>
          <w:lang w:eastAsia="ar-SA"/>
        </w:rPr>
        <w:t>á</w:t>
      </w:r>
      <w:r w:rsidRPr="00B52457">
        <w:rPr>
          <w:rFonts w:eastAsia="Times New Roman" w:cs="Times New Roman"/>
          <w:bCs/>
          <w:szCs w:val="24"/>
          <w:lang w:eastAsia="ar-SA"/>
        </w:rPr>
        <w:t xml:space="preserve"> s událostmi druhé světové války. Velmi známá je zatáčka v Kobylisích, kde byl spáchán atentát na říšského protektora Reinharda Heydricha, významná je i Kobyliská střelnice.</w:t>
      </w:r>
      <w:r>
        <w:rPr>
          <w:rFonts w:eastAsia="Times New Roman" w:cs="Times New Roman"/>
          <w:bCs/>
          <w:szCs w:val="24"/>
          <w:lang w:eastAsia="ar-SA"/>
        </w:rPr>
        <w:t xml:space="preserve"> </w:t>
      </w:r>
      <w:r w:rsidRPr="00577DEF">
        <w:rPr>
          <w:rFonts w:eastAsia="Times New Roman" w:cs="Times New Roman"/>
          <w:bCs/>
          <w:szCs w:val="24"/>
          <w:lang w:eastAsia="ar-SA"/>
        </w:rPr>
        <w:t>V MČ Praha 8 se nachází i Libeňský zámek, ve kterém sídlí úřad MČ, dále Invalidovna, Hudební divadlo Karlín nebo hlavní budova Muzea hlavního města Prahy.</w:t>
      </w:r>
      <w:r>
        <w:rPr>
          <w:rFonts w:eastAsia="Times New Roman" w:cs="Times New Roman"/>
          <w:bCs/>
          <w:szCs w:val="24"/>
          <w:lang w:eastAsia="ar-SA"/>
        </w:rPr>
        <w:t xml:space="preserve"> </w:t>
      </w:r>
      <w:r w:rsidRPr="00B52457">
        <w:rPr>
          <w:rFonts w:eastAsia="Times New Roman" w:cs="Times New Roman"/>
          <w:bCs/>
          <w:szCs w:val="24"/>
          <w:lang w:eastAsia="ar-SA"/>
        </w:rPr>
        <w:t>Praha 8 je bohatá i na sakrální stavby, nachází se zde např. secesní římskokatolic</w:t>
      </w:r>
      <w:r>
        <w:rPr>
          <w:rFonts w:eastAsia="Times New Roman" w:cs="Times New Roman"/>
          <w:bCs/>
          <w:szCs w:val="24"/>
          <w:lang w:eastAsia="ar-SA"/>
        </w:rPr>
        <w:t xml:space="preserve">ký kostel Sv. Vojtěcha v Libni, </w:t>
      </w:r>
      <w:r w:rsidRPr="00B52457">
        <w:rPr>
          <w:rFonts w:eastAsia="Times New Roman" w:cs="Times New Roman"/>
          <w:bCs/>
          <w:szCs w:val="24"/>
          <w:lang w:eastAsia="ar-SA"/>
        </w:rPr>
        <w:t>farní kostel Sv. Petra a Pavla v</w:t>
      </w:r>
      <w:r>
        <w:rPr>
          <w:rFonts w:eastAsia="Times New Roman" w:cs="Times New Roman"/>
          <w:bCs/>
          <w:szCs w:val="24"/>
          <w:lang w:eastAsia="ar-SA"/>
        </w:rPr>
        <w:t> </w:t>
      </w:r>
      <w:r w:rsidRPr="00B52457">
        <w:rPr>
          <w:rFonts w:eastAsia="Times New Roman" w:cs="Times New Roman"/>
          <w:bCs/>
          <w:szCs w:val="24"/>
          <w:lang w:eastAsia="ar-SA"/>
        </w:rPr>
        <w:t>Bohnicích</w:t>
      </w:r>
      <w:r>
        <w:rPr>
          <w:rFonts w:eastAsia="Times New Roman" w:cs="Times New Roman"/>
          <w:bCs/>
          <w:szCs w:val="24"/>
          <w:lang w:eastAsia="ar-SA"/>
        </w:rPr>
        <w:t xml:space="preserve"> či </w:t>
      </w:r>
      <w:r>
        <w:t>Kostel sv. Cyrila a Metoděje v Karlíně</w:t>
      </w:r>
      <w:r w:rsidRPr="00B52457">
        <w:rPr>
          <w:rFonts w:eastAsia="Times New Roman" w:cs="Times New Roman"/>
          <w:bCs/>
          <w:szCs w:val="24"/>
          <w:lang w:eastAsia="ar-SA"/>
        </w:rPr>
        <w:t>. Přímo na Palmovce je také židovská synagoga.</w:t>
      </w:r>
    </w:p>
    <w:p w:rsidR="00BD58EA" w:rsidRDefault="00BD58EA" w:rsidP="00BD58EA">
      <w:pPr>
        <w:pStyle w:val="Titulek"/>
      </w:pPr>
      <w:r>
        <w:t xml:space="preserve">Tabulka 6.8: </w:t>
      </w:r>
      <w:r w:rsidRPr="00793622">
        <w:t xml:space="preserve">Seznam </w:t>
      </w:r>
      <w:r>
        <w:t>kulturních památek na území</w:t>
      </w:r>
      <w:r w:rsidRPr="00793622">
        <w:t xml:space="preserve"> městské části Praha 8</w:t>
      </w:r>
    </w:p>
    <w:tbl>
      <w:tblPr>
        <w:tblStyle w:val="Stednstnovn1zvraznn1"/>
        <w:tblW w:w="0" w:type="auto"/>
        <w:tblLook w:val="04A0" w:firstRow="1" w:lastRow="0" w:firstColumn="1" w:lastColumn="0" w:noHBand="0" w:noVBand="1"/>
      </w:tblPr>
      <w:tblGrid>
        <w:gridCol w:w="1842"/>
        <w:gridCol w:w="1842"/>
        <w:gridCol w:w="1953"/>
        <w:gridCol w:w="1732"/>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DC270D" w:rsidRDefault="00BD58EA" w:rsidP="00695B33">
            <w:pPr>
              <w:spacing w:before="0" w:after="0" w:line="240" w:lineRule="auto"/>
              <w:jc w:val="left"/>
              <w:rPr>
                <w:rFonts w:ascii="Arial" w:eastAsia="Times New Roman" w:hAnsi="Arial"/>
                <w:bCs w:val="0"/>
                <w:sz w:val="18"/>
                <w:szCs w:val="18"/>
                <w:lang w:eastAsia="ar-SA"/>
              </w:rPr>
            </w:pPr>
            <w:r w:rsidRPr="00DC270D">
              <w:rPr>
                <w:rFonts w:ascii="Arial" w:eastAsia="Times New Roman" w:hAnsi="Arial"/>
                <w:bCs w:val="0"/>
                <w:sz w:val="18"/>
                <w:szCs w:val="18"/>
                <w:lang w:eastAsia="ar-SA"/>
              </w:rPr>
              <w:t>Libeň</w:t>
            </w: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95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73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Libeňský </w:t>
            </w:r>
          </w:p>
          <w:p w:rsidR="00BD58EA" w:rsidRPr="00DC270D"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zámek </w:t>
            </w:r>
          </w:p>
        </w:tc>
        <w:tc>
          <w:tcPr>
            <w:tcW w:w="1842"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Grabova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vila </w:t>
            </w:r>
          </w:p>
        </w:tc>
        <w:tc>
          <w:tcPr>
            <w:tcW w:w="195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Sloup se znakem hraběte Valdštejna</w:t>
            </w:r>
          </w:p>
        </w:tc>
        <w:tc>
          <w:tcPr>
            <w:tcW w:w="1732"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Usedlost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Mazanka </w:t>
            </w:r>
          </w:p>
        </w:tc>
        <w:tc>
          <w:tcPr>
            <w:tcW w:w="1843"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Betonový most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přes Rokytku</w:t>
            </w: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DC270D"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Gymnasium </w:t>
            </w: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Usedlost Kuchyňka</w:t>
            </w:r>
          </w:p>
        </w:tc>
        <w:tc>
          <w:tcPr>
            <w:tcW w:w="195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Pomník Operaci Anthropoid</w:t>
            </w:r>
          </w:p>
        </w:tc>
        <w:tc>
          <w:tcPr>
            <w:tcW w:w="1732" w:type="dxa"/>
            <w:vAlign w:val="center"/>
          </w:tcPr>
          <w:p w:rsidR="00BD58EA"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 xml:space="preserve">Zámeček </w:t>
            </w:r>
          </w:p>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 xml:space="preserve">Rokoska </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Pomník primátora Jana Podlipného</w:t>
            </w: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Nová </w:t>
            </w:r>
          </w:p>
          <w:p w:rsidR="00BD58EA" w:rsidRPr="00DC270D"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synagoga</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Terasa </w:t>
            </w:r>
          </w:p>
        </w:tc>
        <w:tc>
          <w:tcPr>
            <w:tcW w:w="195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Sokolovna</w:t>
            </w:r>
          </w:p>
        </w:tc>
        <w:tc>
          <w:tcPr>
            <w:tcW w:w="173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Usedlost Hercovka</w:t>
            </w:r>
          </w:p>
        </w:tc>
        <w:tc>
          <w:tcPr>
            <w:tcW w:w="1843"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Ateliér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J. Laudy</w:t>
            </w: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Usedlost </w:t>
            </w:r>
          </w:p>
          <w:p w:rsidR="00BD58EA" w:rsidRPr="00DC270D"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Císařská </w:t>
            </w: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Kostel sv. Vojtěcha</w:t>
            </w:r>
          </w:p>
        </w:tc>
        <w:tc>
          <w:tcPr>
            <w:tcW w:w="195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 xml:space="preserve">Pivovar </w:t>
            </w:r>
          </w:p>
        </w:tc>
        <w:tc>
          <w:tcPr>
            <w:tcW w:w="1732" w:type="dxa"/>
            <w:vAlign w:val="center"/>
          </w:tcPr>
          <w:p w:rsidR="00BD58EA"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 xml:space="preserve">Vodárenská </w:t>
            </w:r>
          </w:p>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DC270D">
              <w:rPr>
                <w:rFonts w:ascii="Arial" w:hAnsi="Arial"/>
                <w:sz w:val="18"/>
                <w:szCs w:val="18"/>
              </w:rPr>
              <w:t xml:space="preserve">věž </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bCs/>
                <w:sz w:val="18"/>
                <w:szCs w:val="18"/>
                <w:lang w:eastAsia="ar-SA"/>
              </w:rPr>
            </w:pPr>
            <w:r w:rsidRPr="00DC270D">
              <w:rPr>
                <w:rFonts w:ascii="Arial" w:hAnsi="Arial"/>
                <w:sz w:val="18"/>
                <w:szCs w:val="18"/>
              </w:rPr>
              <w:t>Kaplička usedlosti Kundratka</w:t>
            </w: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Usedlost </w:t>
            </w:r>
          </w:p>
          <w:p w:rsidR="00BD58EA" w:rsidRPr="00DC270D" w:rsidRDefault="00BD58EA" w:rsidP="00695B33">
            <w:pPr>
              <w:spacing w:before="0" w:after="0" w:line="240" w:lineRule="auto"/>
              <w:jc w:val="left"/>
              <w:rPr>
                <w:rFonts w:ascii="Arial" w:hAnsi="Arial"/>
                <w:b w:val="0"/>
                <w:sz w:val="18"/>
                <w:szCs w:val="18"/>
              </w:rPr>
            </w:pPr>
            <w:r w:rsidRPr="00DC270D">
              <w:rPr>
                <w:rFonts w:ascii="Arial" w:hAnsi="Arial"/>
                <w:b w:val="0"/>
                <w:sz w:val="18"/>
                <w:szCs w:val="18"/>
              </w:rPr>
              <w:t xml:space="preserve">Vlachovka </w:t>
            </w:r>
          </w:p>
        </w:tc>
        <w:tc>
          <w:tcPr>
            <w:tcW w:w="1842"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Libeňský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plynojem</w:t>
            </w:r>
          </w:p>
        </w:tc>
        <w:tc>
          <w:tcPr>
            <w:tcW w:w="1953"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Löwitův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DC270D">
              <w:rPr>
                <w:rFonts w:ascii="Arial" w:hAnsi="Arial"/>
                <w:sz w:val="18"/>
                <w:szCs w:val="18"/>
              </w:rPr>
              <w:t xml:space="preserve">mlýn </w:t>
            </w:r>
          </w:p>
        </w:tc>
        <w:tc>
          <w:tcPr>
            <w:tcW w:w="173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ar-SA"/>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1842"/>
        <w:gridCol w:w="1842"/>
        <w:gridCol w:w="1842"/>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42" w:type="dxa"/>
          </w:tcPr>
          <w:p w:rsidR="00BD58EA" w:rsidRPr="00DC270D" w:rsidRDefault="00BD58EA" w:rsidP="00695B33">
            <w:pPr>
              <w:spacing w:before="0" w:after="0" w:line="240" w:lineRule="auto"/>
              <w:rPr>
                <w:rFonts w:ascii="Arial" w:eastAsia="Times New Roman" w:hAnsi="Arial"/>
                <w:bCs w:val="0"/>
                <w:sz w:val="18"/>
                <w:szCs w:val="18"/>
                <w:lang w:eastAsia="ar-SA"/>
              </w:rPr>
            </w:pPr>
            <w:r>
              <w:rPr>
                <w:rFonts w:ascii="Arial" w:eastAsia="Times New Roman" w:hAnsi="Arial"/>
                <w:bCs w:val="0"/>
                <w:sz w:val="18"/>
                <w:szCs w:val="18"/>
                <w:lang w:eastAsia="ar-SA"/>
              </w:rPr>
              <w:t>Karlín</w:t>
            </w: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Default="00BD58EA" w:rsidP="00695B33">
            <w:pPr>
              <w:spacing w:before="0" w:after="0" w:line="240" w:lineRule="auto"/>
              <w:jc w:val="left"/>
              <w:rPr>
                <w:rFonts w:ascii="Arial" w:hAnsi="Arial"/>
                <w:b w:val="0"/>
                <w:sz w:val="18"/>
                <w:szCs w:val="18"/>
              </w:rPr>
            </w:pPr>
            <w:r w:rsidRPr="00AB5145">
              <w:rPr>
                <w:rFonts w:ascii="Arial" w:hAnsi="Arial"/>
                <w:b w:val="0"/>
                <w:sz w:val="18"/>
                <w:szCs w:val="18"/>
              </w:rPr>
              <w:t xml:space="preserve">U Červené </w:t>
            </w:r>
          </w:p>
          <w:p w:rsidR="00BD58EA" w:rsidRPr="00DC270D" w:rsidRDefault="00BD58EA" w:rsidP="00695B33">
            <w:pPr>
              <w:spacing w:before="0" w:after="0" w:line="240" w:lineRule="auto"/>
              <w:jc w:val="left"/>
              <w:rPr>
                <w:rFonts w:ascii="Arial" w:hAnsi="Arial"/>
                <w:b w:val="0"/>
                <w:sz w:val="18"/>
                <w:szCs w:val="18"/>
              </w:rPr>
            </w:pPr>
            <w:r w:rsidRPr="00AB5145">
              <w:rPr>
                <w:rFonts w:ascii="Arial" w:hAnsi="Arial"/>
                <w:b w:val="0"/>
                <w:sz w:val="18"/>
                <w:szCs w:val="18"/>
              </w:rPr>
              <w:t>hvězdy</w:t>
            </w:r>
          </w:p>
        </w:tc>
        <w:tc>
          <w:tcPr>
            <w:tcW w:w="1842"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 xml:space="preserve">Karlínská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kasárna</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Škola</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Karlínské hudební divadlo</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Hostinec U Zábranských</w:t>
            </w: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DC270D" w:rsidRDefault="00BD58EA" w:rsidP="00695B33">
            <w:pPr>
              <w:spacing w:before="0" w:after="0" w:line="240" w:lineRule="auto"/>
              <w:jc w:val="left"/>
              <w:rPr>
                <w:rFonts w:ascii="Arial" w:hAnsi="Arial"/>
                <w:b w:val="0"/>
                <w:sz w:val="18"/>
                <w:szCs w:val="18"/>
              </w:rPr>
            </w:pPr>
            <w:r w:rsidRPr="00AB5145">
              <w:rPr>
                <w:rFonts w:ascii="Arial" w:hAnsi="Arial"/>
                <w:b w:val="0"/>
                <w:sz w:val="18"/>
                <w:szCs w:val="18"/>
              </w:rPr>
              <w:t>Fasáda domu</w:t>
            </w:r>
          </w:p>
        </w:tc>
        <w:tc>
          <w:tcPr>
            <w:tcW w:w="1842" w:type="dxa"/>
            <w:vAlign w:val="center"/>
          </w:tcPr>
          <w:p w:rsidR="00BD58EA"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 xml:space="preserve">Soubor </w:t>
            </w:r>
          </w:p>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činžovních domů</w:t>
            </w:r>
          </w:p>
        </w:tc>
        <w:tc>
          <w:tcPr>
            <w:tcW w:w="1842" w:type="dxa"/>
            <w:vAlign w:val="center"/>
          </w:tcPr>
          <w:p w:rsidR="00BD58EA"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 xml:space="preserve">Kostel sv. </w:t>
            </w:r>
          </w:p>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Cyrila a Metoděje</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Kašna</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Kaple sv. Karla Boromejského</w:t>
            </w: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DC270D" w:rsidRDefault="00BD58EA" w:rsidP="00695B33">
            <w:pPr>
              <w:spacing w:before="0" w:after="0" w:line="240" w:lineRule="auto"/>
              <w:jc w:val="left"/>
              <w:rPr>
                <w:rFonts w:ascii="Arial" w:hAnsi="Arial"/>
                <w:b w:val="0"/>
                <w:sz w:val="18"/>
                <w:szCs w:val="18"/>
              </w:rPr>
            </w:pPr>
            <w:r w:rsidRPr="00AB5145">
              <w:rPr>
                <w:rFonts w:ascii="Arial" w:hAnsi="Arial"/>
                <w:b w:val="0"/>
                <w:sz w:val="18"/>
                <w:szCs w:val="18"/>
              </w:rPr>
              <w:t>Národní dům</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Invalidovna</w:t>
            </w:r>
          </w:p>
        </w:tc>
        <w:tc>
          <w:tcPr>
            <w:tcW w:w="1842" w:type="dxa"/>
            <w:vAlign w:val="center"/>
          </w:tcPr>
          <w:p w:rsidR="00BD58EA"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 xml:space="preserve">Zámeček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Sluncová</w:t>
            </w:r>
          </w:p>
        </w:tc>
        <w:tc>
          <w:tcPr>
            <w:tcW w:w="1843" w:type="dxa"/>
            <w:vAlign w:val="center"/>
          </w:tcPr>
          <w:p w:rsidR="00BD58EA" w:rsidRPr="00AB5145"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 xml:space="preserve">Činžovní dům – </w:t>
            </w:r>
          </w:p>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U Větrostřelce</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AB5145">
              <w:rPr>
                <w:rFonts w:ascii="Arial" w:hAnsi="Arial"/>
                <w:sz w:val="18"/>
                <w:szCs w:val="18"/>
              </w:rPr>
              <w:t>Hradlo na Negrelliho viaduktu</w:t>
            </w: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DC270D" w:rsidRDefault="00BD58EA" w:rsidP="00695B33">
            <w:pPr>
              <w:spacing w:before="0" w:after="0" w:line="240" w:lineRule="auto"/>
              <w:jc w:val="left"/>
              <w:rPr>
                <w:rFonts w:ascii="Arial" w:hAnsi="Arial"/>
                <w:b w:val="0"/>
                <w:sz w:val="18"/>
                <w:szCs w:val="18"/>
              </w:rPr>
            </w:pPr>
            <w:r w:rsidRPr="00AB5145">
              <w:rPr>
                <w:rFonts w:ascii="Arial" w:hAnsi="Arial"/>
                <w:b w:val="0"/>
                <w:sz w:val="18"/>
                <w:szCs w:val="18"/>
              </w:rPr>
              <w:t>Bývalá radnice</w:t>
            </w:r>
          </w:p>
        </w:tc>
        <w:tc>
          <w:tcPr>
            <w:tcW w:w="1842" w:type="dxa"/>
            <w:vAlign w:val="center"/>
          </w:tcPr>
          <w:p w:rsidR="00BD58EA" w:rsidRPr="00AB5145"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Škola</w:t>
            </w:r>
          </w:p>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(Lyčkovo nám. 6)</w:t>
            </w: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Kaple býv. vojenského hřbitova</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AB5145">
              <w:rPr>
                <w:rFonts w:ascii="Arial" w:hAnsi="Arial"/>
                <w:sz w:val="18"/>
                <w:szCs w:val="18"/>
              </w:rPr>
              <w:t>Výklenková kaplička s</w:t>
            </w:r>
            <w:r>
              <w:rPr>
                <w:rFonts w:ascii="Arial" w:hAnsi="Arial"/>
                <w:sz w:val="18"/>
                <w:szCs w:val="18"/>
              </w:rPr>
              <w:t> </w:t>
            </w:r>
            <w:r w:rsidRPr="00AB5145">
              <w:rPr>
                <w:rFonts w:ascii="Arial" w:hAnsi="Arial"/>
                <w:sz w:val="18"/>
                <w:szCs w:val="18"/>
              </w:rPr>
              <w:t>obr</w:t>
            </w:r>
            <w:r>
              <w:rPr>
                <w:rFonts w:ascii="Arial" w:hAnsi="Arial"/>
                <w:sz w:val="18"/>
                <w:szCs w:val="18"/>
              </w:rPr>
              <w:t>.</w:t>
            </w:r>
            <w:r w:rsidRPr="00AB5145">
              <w:rPr>
                <w:rFonts w:ascii="Arial" w:hAnsi="Arial"/>
                <w:sz w:val="18"/>
                <w:szCs w:val="18"/>
              </w:rPr>
              <w:t xml:space="preserve"> sv. Václava</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bCs/>
                <w:sz w:val="18"/>
                <w:szCs w:val="18"/>
                <w:lang w:eastAsia="ar-SA"/>
              </w:rPr>
            </w:pPr>
            <w:r w:rsidRPr="00C0413E">
              <w:rPr>
                <w:rFonts w:ascii="Arial" w:eastAsia="Times New Roman" w:hAnsi="Arial"/>
                <w:bCs/>
                <w:sz w:val="18"/>
                <w:szCs w:val="18"/>
                <w:lang w:eastAsia="ar-SA"/>
              </w:rPr>
              <w:t>Viadukt a most bývalé státní dráhy</w:t>
            </w: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DC270D" w:rsidRDefault="00BD58EA" w:rsidP="00695B33">
            <w:pPr>
              <w:spacing w:before="0" w:after="0" w:line="240" w:lineRule="auto"/>
              <w:jc w:val="left"/>
              <w:rPr>
                <w:rFonts w:ascii="Arial" w:hAnsi="Arial"/>
                <w:b w:val="0"/>
                <w:sz w:val="18"/>
                <w:szCs w:val="18"/>
              </w:rPr>
            </w:pPr>
            <w:r w:rsidRPr="00C0413E">
              <w:rPr>
                <w:rFonts w:ascii="Arial" w:hAnsi="Arial"/>
                <w:b w:val="0"/>
                <w:sz w:val="18"/>
                <w:szCs w:val="18"/>
              </w:rPr>
              <w:t>Obytný dům</w:t>
            </w:r>
            <w:r>
              <w:rPr>
                <w:rFonts w:ascii="Arial" w:hAnsi="Arial"/>
                <w:b w:val="0"/>
                <w:sz w:val="18"/>
                <w:szCs w:val="18"/>
              </w:rPr>
              <w:t xml:space="preserve"> (2x)</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C0413E">
              <w:rPr>
                <w:rFonts w:ascii="Arial" w:hAnsi="Arial"/>
                <w:sz w:val="18"/>
                <w:szCs w:val="18"/>
              </w:rPr>
              <w:t>Činžovní dům</w:t>
            </w:r>
            <w:r>
              <w:rPr>
                <w:rFonts w:ascii="Arial" w:hAnsi="Arial"/>
                <w:sz w:val="18"/>
                <w:szCs w:val="18"/>
              </w:rPr>
              <w:t xml:space="preserve"> (15x)</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bCs/>
                <w:sz w:val="18"/>
                <w:szCs w:val="18"/>
                <w:lang w:eastAsia="ar-SA"/>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1842"/>
        <w:gridCol w:w="1842"/>
        <w:gridCol w:w="1842"/>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42"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0A39BF">
              <w:rPr>
                <w:rFonts w:ascii="Arial" w:eastAsia="Times New Roman" w:hAnsi="Arial"/>
                <w:bCs w:val="0"/>
                <w:sz w:val="18"/>
                <w:szCs w:val="18"/>
                <w:lang w:eastAsia="ar-SA"/>
              </w:rPr>
              <w:t>Kobylisy</w:t>
            </w: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4" w:type="dxa"/>
            <w:gridSpan w:val="2"/>
            <w:vAlign w:val="center"/>
          </w:tcPr>
          <w:p w:rsidR="00BD58EA" w:rsidRPr="00DC270D" w:rsidRDefault="00BD58EA" w:rsidP="00695B33">
            <w:pPr>
              <w:spacing w:before="0" w:after="0" w:line="240" w:lineRule="auto"/>
              <w:jc w:val="left"/>
              <w:rPr>
                <w:rFonts w:ascii="Arial" w:hAnsi="Arial"/>
                <w:b w:val="0"/>
                <w:sz w:val="18"/>
                <w:szCs w:val="18"/>
              </w:rPr>
            </w:pPr>
            <w:r w:rsidRPr="000A39BF">
              <w:rPr>
                <w:rFonts w:ascii="Arial" w:hAnsi="Arial"/>
                <w:b w:val="0"/>
                <w:sz w:val="18"/>
                <w:szCs w:val="18"/>
              </w:rPr>
              <w:t>Památník osvobození Prahy sov. arm.</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526" w:type="dxa"/>
            <w:gridSpan w:val="3"/>
            <w:vAlign w:val="center"/>
          </w:tcPr>
          <w:p w:rsidR="00BD58EA" w:rsidRPr="008C5BD3" w:rsidRDefault="00BD58EA" w:rsidP="00695B33">
            <w:pPr>
              <w:spacing w:before="0" w:after="0" w:line="240" w:lineRule="auto"/>
              <w:jc w:val="left"/>
              <w:rPr>
                <w:rFonts w:ascii="Arial" w:hAnsi="Arial"/>
                <w:b w:val="0"/>
                <w:sz w:val="18"/>
                <w:szCs w:val="18"/>
              </w:rPr>
            </w:pPr>
            <w:r w:rsidRPr="00160E51">
              <w:rPr>
                <w:rFonts w:ascii="Arial" w:hAnsi="Arial"/>
                <w:b w:val="0"/>
                <w:sz w:val="18"/>
                <w:szCs w:val="18"/>
              </w:rPr>
              <w:t>Kobyliská střelnice</w:t>
            </w:r>
            <w:r>
              <w:rPr>
                <w:rFonts w:ascii="Arial" w:hAnsi="Arial"/>
                <w:b w:val="0"/>
                <w:sz w:val="18"/>
                <w:szCs w:val="18"/>
              </w:rPr>
              <w:t xml:space="preserve"> (Národní kulturní památka)</w:t>
            </w: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2376"/>
        <w:gridCol w:w="2928"/>
        <w:gridCol w:w="236"/>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76"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160E51">
              <w:rPr>
                <w:rFonts w:ascii="Arial" w:eastAsia="Times New Roman" w:hAnsi="Arial"/>
                <w:bCs w:val="0"/>
                <w:sz w:val="18"/>
                <w:szCs w:val="18"/>
                <w:lang w:eastAsia="ar-SA"/>
              </w:rPr>
              <w:t>Bohnice</w:t>
            </w:r>
          </w:p>
        </w:tc>
        <w:tc>
          <w:tcPr>
            <w:tcW w:w="2928"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236"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160E51">
              <w:rPr>
                <w:rFonts w:ascii="Arial" w:hAnsi="Arial"/>
                <w:b w:val="0"/>
                <w:sz w:val="18"/>
                <w:szCs w:val="18"/>
              </w:rPr>
              <w:t>Statek Vraných</w:t>
            </w:r>
          </w:p>
        </w:tc>
        <w:tc>
          <w:tcPr>
            <w:tcW w:w="5007" w:type="dxa"/>
            <w:gridSpan w:val="3"/>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160E51">
              <w:rPr>
                <w:rFonts w:ascii="Arial" w:hAnsi="Arial"/>
                <w:sz w:val="18"/>
                <w:szCs w:val="18"/>
              </w:rPr>
              <w:t>Zámeček</w:t>
            </w:r>
            <w:r>
              <w:rPr>
                <w:rFonts w:ascii="Arial" w:hAnsi="Arial"/>
                <w:sz w:val="18"/>
                <w:szCs w:val="18"/>
              </w:rPr>
              <w:t xml:space="preserve"> </w:t>
            </w:r>
            <w:r w:rsidRPr="00160E51">
              <w:rPr>
                <w:rFonts w:ascii="Arial" w:hAnsi="Arial"/>
                <w:sz w:val="18"/>
                <w:szCs w:val="18"/>
              </w:rPr>
              <w:t>(psychiatrická léčebna)</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160E51">
              <w:rPr>
                <w:rFonts w:ascii="Arial" w:hAnsi="Arial"/>
                <w:b w:val="0"/>
                <w:sz w:val="18"/>
                <w:szCs w:val="18"/>
              </w:rPr>
              <w:t>Kostel sv. Petra a Pavla</w:t>
            </w:r>
          </w:p>
        </w:tc>
        <w:tc>
          <w:tcPr>
            <w:tcW w:w="2928"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160E51">
              <w:rPr>
                <w:rFonts w:ascii="Arial" w:hAnsi="Arial"/>
                <w:sz w:val="18"/>
                <w:szCs w:val="18"/>
              </w:rPr>
              <w:t>Kostel sv. Václava</w:t>
            </w:r>
          </w:p>
        </w:tc>
        <w:tc>
          <w:tcPr>
            <w:tcW w:w="236"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160E51">
              <w:rPr>
                <w:rFonts w:ascii="Arial" w:hAnsi="Arial"/>
                <w:b w:val="0"/>
                <w:sz w:val="18"/>
                <w:szCs w:val="18"/>
              </w:rPr>
              <w:t>Hradiště Zámka u Bohnic</w:t>
            </w:r>
          </w:p>
        </w:tc>
        <w:tc>
          <w:tcPr>
            <w:tcW w:w="2928"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236"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1842"/>
        <w:gridCol w:w="1842"/>
        <w:gridCol w:w="1842"/>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42"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637EC0">
              <w:rPr>
                <w:rFonts w:ascii="Arial" w:eastAsia="Times New Roman" w:hAnsi="Arial"/>
                <w:bCs w:val="0"/>
                <w:sz w:val="18"/>
                <w:szCs w:val="18"/>
                <w:lang w:eastAsia="ar-SA"/>
              </w:rPr>
              <w:t>Střížkov</w:t>
            </w: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4" w:type="dxa"/>
            <w:gridSpan w:val="2"/>
            <w:vAlign w:val="center"/>
          </w:tcPr>
          <w:p w:rsidR="00BD58EA" w:rsidRPr="00DC270D"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Svatojánský poplužný dvůr</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160E51"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Hřbitov</w:t>
            </w: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2376"/>
        <w:gridCol w:w="2928"/>
        <w:gridCol w:w="236"/>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76"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637EC0">
              <w:rPr>
                <w:rFonts w:ascii="Arial" w:eastAsia="Times New Roman" w:hAnsi="Arial"/>
                <w:bCs w:val="0"/>
                <w:sz w:val="18"/>
                <w:szCs w:val="18"/>
                <w:lang w:eastAsia="ar-SA"/>
              </w:rPr>
              <w:t>Troja</w:t>
            </w:r>
          </w:p>
        </w:tc>
        <w:tc>
          <w:tcPr>
            <w:tcW w:w="2928"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236"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Zámeček Jabloňka</w:t>
            </w:r>
          </w:p>
        </w:tc>
        <w:tc>
          <w:tcPr>
            <w:tcW w:w="5007" w:type="dxa"/>
            <w:gridSpan w:val="3"/>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637EC0">
              <w:rPr>
                <w:rFonts w:ascii="Arial" w:hAnsi="Arial"/>
                <w:sz w:val="18"/>
                <w:szCs w:val="18"/>
              </w:rPr>
              <w:t>Usedlost Popelářka</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Rodinná vila</w:t>
            </w:r>
          </w:p>
        </w:tc>
        <w:tc>
          <w:tcPr>
            <w:tcW w:w="2928"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637EC0">
              <w:rPr>
                <w:rFonts w:ascii="Arial" w:hAnsi="Arial"/>
                <w:sz w:val="18"/>
                <w:szCs w:val="18"/>
              </w:rPr>
              <w:t>Areál</w:t>
            </w:r>
          </w:p>
        </w:tc>
        <w:tc>
          <w:tcPr>
            <w:tcW w:w="236"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bl>
    <w:p w:rsidR="00BD58EA" w:rsidRDefault="00BD58EA" w:rsidP="00BD58EA">
      <w:pPr>
        <w:spacing w:before="0" w:after="0"/>
        <w:rPr>
          <w:rFonts w:eastAsia="Times New Roman" w:cs="Times New Roman"/>
          <w:bCs/>
          <w:sz w:val="10"/>
          <w:szCs w:val="24"/>
          <w:lang w:eastAsia="ar-SA"/>
        </w:rPr>
      </w:pPr>
    </w:p>
    <w:p w:rsidR="00BD58EA" w:rsidRDefault="00BD58EA" w:rsidP="00BD58EA">
      <w:pPr>
        <w:spacing w:before="0" w:after="0"/>
        <w:rPr>
          <w:rFonts w:eastAsia="Times New Roman" w:cs="Times New Roman"/>
          <w:bCs/>
          <w:sz w:val="10"/>
          <w:szCs w:val="24"/>
          <w:lang w:eastAsia="ar-SA"/>
        </w:rPr>
      </w:pPr>
    </w:p>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1842"/>
        <w:gridCol w:w="1842"/>
        <w:gridCol w:w="1842"/>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42"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637EC0">
              <w:rPr>
                <w:rFonts w:ascii="Arial" w:eastAsia="Times New Roman" w:hAnsi="Arial"/>
                <w:bCs w:val="0"/>
                <w:sz w:val="18"/>
                <w:szCs w:val="18"/>
                <w:lang w:eastAsia="ar-SA"/>
              </w:rPr>
              <w:t>Čimice</w:t>
            </w: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4" w:type="dxa"/>
            <w:gridSpan w:val="2"/>
            <w:vAlign w:val="center"/>
          </w:tcPr>
          <w:p w:rsidR="00BD58EA" w:rsidRPr="00DC270D"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Kaplička sv. Jana Nepomuckého</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42" w:type="dxa"/>
            <w:vAlign w:val="center"/>
          </w:tcPr>
          <w:p w:rsidR="00BD58EA" w:rsidRPr="00160E51"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Čimická tvrz</w:t>
            </w: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2"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2376"/>
        <w:gridCol w:w="2928"/>
        <w:gridCol w:w="236"/>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76"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637EC0">
              <w:rPr>
                <w:rFonts w:ascii="Arial" w:eastAsia="Times New Roman" w:hAnsi="Arial"/>
                <w:bCs w:val="0"/>
                <w:sz w:val="18"/>
                <w:szCs w:val="18"/>
                <w:lang w:eastAsia="ar-SA"/>
              </w:rPr>
              <w:t>Ďáblice</w:t>
            </w:r>
          </w:p>
        </w:tc>
        <w:tc>
          <w:tcPr>
            <w:tcW w:w="2928"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236"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Zámek</w:t>
            </w:r>
          </w:p>
        </w:tc>
        <w:tc>
          <w:tcPr>
            <w:tcW w:w="5007" w:type="dxa"/>
            <w:gridSpan w:val="3"/>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373728">
              <w:rPr>
                <w:rFonts w:ascii="Arial" w:hAnsi="Arial"/>
                <w:sz w:val="18"/>
                <w:szCs w:val="18"/>
              </w:rPr>
              <w:t>Battistova cihelna</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637EC0">
              <w:rPr>
                <w:rFonts w:ascii="Arial" w:hAnsi="Arial"/>
                <w:b w:val="0"/>
                <w:sz w:val="18"/>
                <w:szCs w:val="18"/>
              </w:rPr>
              <w:t>Socha sv. Jana Nepomuckého</w:t>
            </w:r>
          </w:p>
        </w:tc>
        <w:tc>
          <w:tcPr>
            <w:tcW w:w="2928"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r w:rsidRPr="00373728">
              <w:rPr>
                <w:rFonts w:ascii="Arial" w:hAnsi="Arial"/>
                <w:sz w:val="18"/>
                <w:szCs w:val="18"/>
              </w:rPr>
              <w:t>Zámecká kaple Nejsvětější Trojice a svatého Václava</w:t>
            </w:r>
          </w:p>
        </w:tc>
        <w:tc>
          <w:tcPr>
            <w:tcW w:w="236"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1842"/>
        <w:gridCol w:w="1842"/>
        <w:gridCol w:w="1842"/>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42"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373728">
              <w:rPr>
                <w:rFonts w:ascii="Arial" w:eastAsia="Times New Roman" w:hAnsi="Arial"/>
                <w:bCs w:val="0"/>
                <w:sz w:val="18"/>
                <w:szCs w:val="18"/>
                <w:lang w:eastAsia="ar-SA"/>
              </w:rPr>
              <w:t>Nové Město</w:t>
            </w: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2"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684" w:type="dxa"/>
            <w:gridSpan w:val="2"/>
            <w:vAlign w:val="center"/>
          </w:tcPr>
          <w:p w:rsidR="00BD58EA" w:rsidRPr="00DC270D" w:rsidRDefault="00BD58EA" w:rsidP="00695B33">
            <w:pPr>
              <w:spacing w:before="0" w:after="0" w:line="240" w:lineRule="auto"/>
              <w:jc w:val="left"/>
              <w:rPr>
                <w:rFonts w:ascii="Arial" w:hAnsi="Arial"/>
                <w:b w:val="0"/>
                <w:sz w:val="18"/>
                <w:szCs w:val="18"/>
              </w:rPr>
            </w:pPr>
            <w:r w:rsidRPr="00373728">
              <w:rPr>
                <w:rFonts w:ascii="Arial" w:hAnsi="Arial"/>
                <w:b w:val="0"/>
                <w:sz w:val="18"/>
                <w:szCs w:val="18"/>
              </w:rPr>
              <w:t>Muzeum hl. m. Prahy</w:t>
            </w:r>
          </w:p>
        </w:tc>
        <w:tc>
          <w:tcPr>
            <w:tcW w:w="1842"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bl>
    <w:p w:rsidR="00BD58EA" w:rsidRPr="000A39BF" w:rsidRDefault="00BD58EA" w:rsidP="00BD58EA">
      <w:pPr>
        <w:spacing w:before="0" w:after="0"/>
        <w:rPr>
          <w:rFonts w:eastAsia="Times New Roman" w:cs="Times New Roman"/>
          <w:bCs/>
          <w:sz w:val="10"/>
          <w:szCs w:val="24"/>
          <w:lang w:eastAsia="ar-SA"/>
        </w:rPr>
      </w:pPr>
    </w:p>
    <w:tbl>
      <w:tblPr>
        <w:tblStyle w:val="Stednstnovn1zvraznn1"/>
        <w:tblW w:w="0" w:type="auto"/>
        <w:tblLook w:val="04A0" w:firstRow="1" w:lastRow="0" w:firstColumn="1" w:lastColumn="0" w:noHBand="0" w:noVBand="1"/>
      </w:tblPr>
      <w:tblGrid>
        <w:gridCol w:w="2376"/>
        <w:gridCol w:w="2928"/>
        <w:gridCol w:w="236"/>
        <w:gridCol w:w="1843"/>
        <w:gridCol w:w="1843"/>
      </w:tblGrid>
      <w:tr w:rsidR="00BD58EA" w:rsidRPr="009434DE" w:rsidTr="00695B3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76" w:type="dxa"/>
          </w:tcPr>
          <w:p w:rsidR="00BD58EA" w:rsidRPr="00DC270D" w:rsidRDefault="00BD58EA" w:rsidP="00695B33">
            <w:pPr>
              <w:spacing w:before="0" w:after="0" w:line="240" w:lineRule="auto"/>
              <w:rPr>
                <w:rFonts w:ascii="Arial" w:eastAsia="Times New Roman" w:hAnsi="Arial"/>
                <w:bCs w:val="0"/>
                <w:sz w:val="18"/>
                <w:szCs w:val="18"/>
                <w:lang w:eastAsia="ar-SA"/>
              </w:rPr>
            </w:pPr>
            <w:r w:rsidRPr="00373728">
              <w:rPr>
                <w:rFonts w:ascii="Arial" w:eastAsia="Times New Roman" w:hAnsi="Arial"/>
                <w:bCs w:val="0"/>
                <w:sz w:val="18"/>
                <w:szCs w:val="18"/>
                <w:lang w:eastAsia="ar-SA"/>
              </w:rPr>
              <w:t>Dolní Chabry</w:t>
            </w:r>
          </w:p>
        </w:tc>
        <w:tc>
          <w:tcPr>
            <w:tcW w:w="2928"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236"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c>
          <w:tcPr>
            <w:tcW w:w="1843" w:type="dxa"/>
          </w:tcPr>
          <w:p w:rsidR="00BD58EA" w:rsidRPr="009434DE" w:rsidRDefault="00BD58EA" w:rsidP="00695B3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b w:val="0"/>
                <w:bCs w:val="0"/>
                <w:sz w:val="18"/>
                <w:szCs w:val="18"/>
                <w:lang w:eastAsia="ar-SA"/>
              </w:rPr>
            </w:pPr>
          </w:p>
        </w:tc>
      </w:tr>
      <w:tr w:rsidR="00BD58EA" w:rsidRPr="009434DE" w:rsidTr="00695B3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373728">
              <w:rPr>
                <w:rFonts w:ascii="Arial" w:hAnsi="Arial"/>
                <w:b w:val="0"/>
                <w:sz w:val="18"/>
                <w:szCs w:val="18"/>
              </w:rPr>
              <w:t>Knorův statek</w:t>
            </w:r>
          </w:p>
        </w:tc>
        <w:tc>
          <w:tcPr>
            <w:tcW w:w="5007" w:type="dxa"/>
            <w:gridSpan w:val="3"/>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r w:rsidRPr="00373728">
              <w:rPr>
                <w:rFonts w:ascii="Arial" w:hAnsi="Arial"/>
                <w:sz w:val="18"/>
                <w:szCs w:val="18"/>
              </w:rPr>
              <w:t>Kostel stětí sv. Jana Křtitele</w:t>
            </w:r>
          </w:p>
        </w:tc>
        <w:tc>
          <w:tcPr>
            <w:tcW w:w="1843" w:type="dxa"/>
            <w:vAlign w:val="center"/>
          </w:tcPr>
          <w:p w:rsidR="00BD58EA" w:rsidRPr="00DC270D" w:rsidRDefault="00BD58EA" w:rsidP="00695B33">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hAnsi="Arial"/>
                <w:sz w:val="18"/>
                <w:szCs w:val="18"/>
              </w:rPr>
            </w:pPr>
          </w:p>
        </w:tc>
      </w:tr>
      <w:tr w:rsidR="00BD58EA" w:rsidRPr="009434DE" w:rsidTr="00695B33">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Align w:val="center"/>
          </w:tcPr>
          <w:p w:rsidR="00BD58EA" w:rsidRPr="00DC270D" w:rsidRDefault="00BD58EA" w:rsidP="00695B33">
            <w:pPr>
              <w:spacing w:before="0" w:after="0" w:line="240" w:lineRule="auto"/>
              <w:jc w:val="left"/>
              <w:rPr>
                <w:rFonts w:ascii="Arial" w:hAnsi="Arial"/>
                <w:b w:val="0"/>
                <w:sz w:val="18"/>
                <w:szCs w:val="18"/>
              </w:rPr>
            </w:pPr>
            <w:r w:rsidRPr="00373728">
              <w:rPr>
                <w:rFonts w:ascii="Arial" w:hAnsi="Arial"/>
                <w:b w:val="0"/>
                <w:sz w:val="18"/>
                <w:szCs w:val="18"/>
              </w:rPr>
              <w:t>Menhir</w:t>
            </w:r>
          </w:p>
        </w:tc>
        <w:tc>
          <w:tcPr>
            <w:tcW w:w="2928"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236"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c>
          <w:tcPr>
            <w:tcW w:w="1843" w:type="dxa"/>
            <w:vAlign w:val="center"/>
          </w:tcPr>
          <w:p w:rsidR="00BD58EA" w:rsidRPr="00DC270D" w:rsidRDefault="00BD58EA" w:rsidP="00695B33">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hAnsi="Arial"/>
                <w:sz w:val="18"/>
                <w:szCs w:val="18"/>
              </w:rPr>
            </w:pPr>
          </w:p>
        </w:tc>
      </w:tr>
    </w:tbl>
    <w:p w:rsidR="00BD58EA" w:rsidRDefault="00BD58EA" w:rsidP="00BD58EA">
      <w:pPr>
        <w:pStyle w:val="H2"/>
        <w:numPr>
          <w:ilvl w:val="0"/>
          <w:numId w:val="0"/>
        </w:numPr>
        <w:spacing w:after="0" w:line="276" w:lineRule="auto"/>
        <w:jc w:val="both"/>
        <w:rPr>
          <w:rFonts w:cs="Arial"/>
          <w:i/>
          <w:sz w:val="18"/>
        </w:rPr>
      </w:pPr>
      <w:r w:rsidRPr="00CA0694">
        <w:rPr>
          <w:rFonts w:cs="Arial"/>
          <w:i/>
          <w:sz w:val="18"/>
        </w:rPr>
        <w:t xml:space="preserve">Zdroj: </w:t>
      </w:r>
      <w:r w:rsidRPr="00B5671F">
        <w:rPr>
          <w:rFonts w:cs="Arial"/>
          <w:i/>
          <w:sz w:val="18"/>
        </w:rPr>
        <w:t>Úřad městské části Praha 8</w:t>
      </w:r>
      <w:r w:rsidRPr="00CA0694">
        <w:rPr>
          <w:rFonts w:cs="Arial"/>
          <w:i/>
          <w:sz w:val="18"/>
        </w:rPr>
        <w:t xml:space="preserve">, dostupné z www: </w:t>
      </w:r>
      <w:r>
        <w:rPr>
          <w:rFonts w:cs="Arial"/>
          <w:i/>
          <w:sz w:val="18"/>
        </w:rPr>
        <w:t>http://praha8.cz</w:t>
      </w:r>
    </w:p>
    <w:p w:rsidR="00BD58EA" w:rsidRDefault="00BD58EA" w:rsidP="00BD58EA">
      <w:pPr>
        <w:pStyle w:val="H2"/>
        <w:numPr>
          <w:ilvl w:val="0"/>
          <w:numId w:val="0"/>
        </w:numPr>
        <w:spacing w:after="0" w:line="276" w:lineRule="auto"/>
        <w:jc w:val="both"/>
      </w:pPr>
    </w:p>
    <w:p w:rsidR="00BD58EA" w:rsidRDefault="00BD58EA" w:rsidP="00BD58EA">
      <w:pPr>
        <w:pStyle w:val="H2"/>
        <w:numPr>
          <w:ilvl w:val="0"/>
          <w:numId w:val="0"/>
        </w:numPr>
        <w:spacing w:after="0" w:line="276" w:lineRule="auto"/>
        <w:jc w:val="both"/>
      </w:pPr>
      <w:r w:rsidRPr="00900A79">
        <w:t>Nacházejí se zde zejména přírodní památky a chráněná krajinná území. Příkladem je evropsky významná lokalita – Kaňon Vltavy u Sedlce, přírodní park Draháň – Troja, významný krajinný prvek Čertův vršek a dalších 10 přírodních památek, jedna přírodní rezervace a několik památných stromů. Chráněnými územími jsou: Bohnické údolí, Čimické údolí, Zámky, Jabloňka, Ládví, Okrouhlík, Podhoří, Prosecké skály, Trojská a Velká skála.</w:t>
      </w:r>
      <w:r>
        <w:t xml:space="preserve"> </w:t>
      </w:r>
      <w:r w:rsidRPr="00EC7833">
        <w:t>V deseti chráněných územích Prahy 8 roste na 35 hektarech kolem 350 druhů vyšších rostlin, z nichž je několik desítek zařazených do seznamu ohrožených druhů a šestnáct chráněných zákonem.</w:t>
      </w:r>
    </w:p>
    <w:p w:rsidR="00BD58EA" w:rsidRPr="00FC0A35" w:rsidRDefault="00BD58EA" w:rsidP="00BD58EA">
      <w:pPr>
        <w:pStyle w:val="H2"/>
        <w:numPr>
          <w:ilvl w:val="0"/>
          <w:numId w:val="0"/>
        </w:numPr>
        <w:spacing w:before="240" w:after="0" w:line="276" w:lineRule="auto"/>
        <w:jc w:val="both"/>
      </w:pPr>
      <w:r>
        <w:rPr>
          <w:rFonts w:eastAsia="Times New Roman" w:cs="Times New Roman"/>
          <w:bCs/>
          <w:szCs w:val="24"/>
          <w:lang w:eastAsia="ar-SA"/>
        </w:rPr>
        <w:t xml:space="preserve">Na území MČ Praha 8 se nachází několik naučných a turistických tras. Mezi ty nejznámější se řadí </w:t>
      </w:r>
      <w:r w:rsidRPr="00A97BA8">
        <w:rPr>
          <w:rFonts w:eastAsia="Times New Roman" w:cs="Times New Roman"/>
          <w:b/>
          <w:bCs/>
          <w:szCs w:val="24"/>
          <w:lang w:eastAsia="ar-SA"/>
        </w:rPr>
        <w:t>Naučná stezka</w:t>
      </w:r>
      <w:r>
        <w:rPr>
          <w:rFonts w:eastAsia="Times New Roman" w:cs="Times New Roman"/>
          <w:bCs/>
          <w:szCs w:val="24"/>
          <w:lang w:eastAsia="ar-SA"/>
        </w:rPr>
        <w:t xml:space="preserve"> </w:t>
      </w:r>
      <w:r w:rsidRPr="00A97BA8">
        <w:rPr>
          <w:rFonts w:eastAsia="Times New Roman" w:cs="Times New Roman"/>
          <w:b/>
          <w:bCs/>
          <w:szCs w:val="24"/>
          <w:lang w:eastAsia="ar-SA"/>
        </w:rPr>
        <w:t>Košinka</w:t>
      </w:r>
      <w:r>
        <w:rPr>
          <w:rFonts w:eastAsia="Times New Roman" w:cs="Times New Roman"/>
          <w:bCs/>
          <w:szCs w:val="24"/>
          <w:lang w:eastAsia="ar-SA"/>
        </w:rPr>
        <w:t xml:space="preserve"> </w:t>
      </w:r>
      <w:r w:rsidRPr="00A97BA8">
        <w:rPr>
          <w:rFonts w:eastAsia="Times New Roman" w:cs="Times New Roman"/>
          <w:bCs/>
          <w:szCs w:val="24"/>
          <w:lang w:eastAsia="ar-SA"/>
        </w:rPr>
        <w:t>nacház</w:t>
      </w:r>
      <w:r>
        <w:rPr>
          <w:rFonts w:eastAsia="Times New Roman" w:cs="Times New Roman"/>
          <w:bCs/>
          <w:szCs w:val="24"/>
          <w:lang w:eastAsia="ar-SA"/>
        </w:rPr>
        <w:t>ející se</w:t>
      </w:r>
      <w:r w:rsidRPr="00A97BA8">
        <w:rPr>
          <w:rFonts w:eastAsia="Times New Roman" w:cs="Times New Roman"/>
          <w:bCs/>
          <w:szCs w:val="24"/>
          <w:lang w:eastAsia="ar-SA"/>
        </w:rPr>
        <w:t xml:space="preserve"> v parku Pod Korábem v Praze-Libni</w:t>
      </w:r>
      <w:r>
        <w:rPr>
          <w:rFonts w:eastAsia="Times New Roman" w:cs="Times New Roman"/>
          <w:bCs/>
          <w:szCs w:val="24"/>
          <w:lang w:eastAsia="ar-SA"/>
        </w:rPr>
        <w:t xml:space="preserve">, </w:t>
      </w:r>
      <w:r w:rsidRPr="00A97BA8">
        <w:rPr>
          <w:rFonts w:eastAsia="Times New Roman" w:cs="Times New Roman"/>
          <w:b/>
          <w:bCs/>
          <w:szCs w:val="24"/>
          <w:lang w:eastAsia="ar-SA"/>
        </w:rPr>
        <w:t xml:space="preserve">Naučná stezka Přírodním areálem Botanické zahrady Praha </w:t>
      </w:r>
      <w:r w:rsidRPr="00A97BA8">
        <w:rPr>
          <w:rFonts w:eastAsia="Times New Roman" w:cs="Times New Roman"/>
          <w:bCs/>
          <w:szCs w:val="24"/>
          <w:lang w:eastAsia="ar-SA"/>
        </w:rPr>
        <w:t>mezi částmi </w:t>
      </w:r>
      <w:r w:rsidRPr="00A97BA8">
        <w:rPr>
          <w:rFonts w:eastAsia="Times New Roman" w:cs="Times New Roman"/>
          <w:szCs w:val="24"/>
          <w:lang w:eastAsia="ar-SA"/>
        </w:rPr>
        <w:t>Troja</w:t>
      </w:r>
      <w:r w:rsidRPr="00A97BA8">
        <w:rPr>
          <w:rFonts w:eastAsia="Times New Roman" w:cs="Times New Roman"/>
          <w:bCs/>
          <w:szCs w:val="24"/>
          <w:lang w:eastAsia="ar-SA"/>
        </w:rPr>
        <w:t> a </w:t>
      </w:r>
      <w:r w:rsidRPr="00A97BA8">
        <w:rPr>
          <w:rFonts w:eastAsia="Times New Roman" w:cs="Times New Roman"/>
          <w:szCs w:val="24"/>
          <w:lang w:eastAsia="ar-SA"/>
        </w:rPr>
        <w:t>Bohnice</w:t>
      </w:r>
      <w:r>
        <w:rPr>
          <w:rFonts w:eastAsia="Times New Roman" w:cs="Times New Roman"/>
          <w:szCs w:val="24"/>
          <w:lang w:eastAsia="ar-SA"/>
        </w:rPr>
        <w:t xml:space="preserve"> nebo </w:t>
      </w:r>
      <w:r w:rsidRPr="00A97BA8">
        <w:rPr>
          <w:rFonts w:eastAsia="Times New Roman" w:cs="Times New Roman"/>
          <w:b/>
          <w:bCs/>
          <w:szCs w:val="24"/>
          <w:lang w:eastAsia="ar-SA"/>
        </w:rPr>
        <w:t>Naučná stezka Thomayerovy sady</w:t>
      </w:r>
      <w:r>
        <w:rPr>
          <w:rFonts w:eastAsia="Times New Roman" w:cs="Times New Roman"/>
          <w:b/>
          <w:bCs/>
          <w:szCs w:val="24"/>
          <w:lang w:eastAsia="ar-SA"/>
        </w:rPr>
        <w:t xml:space="preserve"> </w:t>
      </w:r>
      <w:r w:rsidRPr="00A97BA8">
        <w:rPr>
          <w:rFonts w:eastAsia="Times New Roman" w:cs="Times New Roman"/>
          <w:bCs/>
          <w:szCs w:val="24"/>
          <w:lang w:eastAsia="ar-SA"/>
        </w:rPr>
        <w:t xml:space="preserve">vedoucí podél řeky </w:t>
      </w:r>
      <w:r w:rsidRPr="00A97BA8">
        <w:rPr>
          <w:rFonts w:eastAsia="Times New Roman" w:cs="Times New Roman"/>
          <w:b/>
          <w:szCs w:val="24"/>
          <w:lang w:eastAsia="ar-SA"/>
        </w:rPr>
        <w:t>Rokytky</w:t>
      </w:r>
      <w:r w:rsidRPr="00A97BA8">
        <w:rPr>
          <w:rFonts w:eastAsia="Times New Roman" w:cs="Times New Roman"/>
          <w:bCs/>
          <w:szCs w:val="24"/>
          <w:lang w:eastAsia="ar-SA"/>
        </w:rPr>
        <w:t> a pak Thomayerovými sady mezi libeňským zámkem a slepým ramenem Vltavy s </w:t>
      </w:r>
      <w:r w:rsidRPr="00A97BA8">
        <w:rPr>
          <w:rFonts w:eastAsia="Times New Roman" w:cs="Times New Roman"/>
          <w:szCs w:val="24"/>
          <w:lang w:eastAsia="ar-SA"/>
        </w:rPr>
        <w:t>bývalým přístavem a loděnicemi</w:t>
      </w:r>
      <w:r w:rsidRPr="00A97BA8">
        <w:rPr>
          <w:rFonts w:eastAsia="Times New Roman" w:cs="Times New Roman"/>
          <w:bCs/>
          <w:szCs w:val="24"/>
          <w:lang w:eastAsia="ar-SA"/>
        </w:rPr>
        <w:t>.</w:t>
      </w:r>
      <w:r>
        <w:rPr>
          <w:rFonts w:eastAsia="Times New Roman" w:cs="Times New Roman"/>
          <w:bCs/>
          <w:szCs w:val="24"/>
          <w:lang w:eastAsia="ar-SA"/>
        </w:rPr>
        <w:t xml:space="preserve"> </w:t>
      </w:r>
      <w:r w:rsidRPr="00215D88">
        <w:rPr>
          <w:rFonts w:cs="Arial"/>
        </w:rPr>
        <w:t xml:space="preserve">Městkou částí vede i </w:t>
      </w:r>
      <w:r>
        <w:rPr>
          <w:rFonts w:cs="Arial"/>
        </w:rPr>
        <w:t>řada cyklokoridorů</w:t>
      </w:r>
      <w:r w:rsidRPr="00215D88">
        <w:rPr>
          <w:rFonts w:cs="Arial"/>
        </w:rPr>
        <w:t>, viz kapitola 5.</w:t>
      </w:r>
    </w:p>
    <w:p w:rsidR="00BD58EA" w:rsidRDefault="00BD58EA" w:rsidP="00BD58EA">
      <w:pPr>
        <w:pStyle w:val="Titulek"/>
      </w:pPr>
      <w:r>
        <w:t>Obrázek 6.1: Naučné a turistické stezky na území MČ Praha 8</w:t>
      </w:r>
    </w:p>
    <w:p w:rsidR="00BD58EA" w:rsidRDefault="00BD58EA" w:rsidP="00BD58EA">
      <w:pPr>
        <w:keepNext/>
        <w:spacing w:before="0" w:after="0"/>
        <w:jc w:val="center"/>
        <w:rPr>
          <w:rFonts w:eastAsia="Times New Roman" w:cs="Times New Roman"/>
          <w:bCs/>
          <w:szCs w:val="24"/>
          <w:lang w:eastAsia="ar-SA"/>
        </w:rPr>
      </w:pPr>
      <w:r>
        <w:rPr>
          <w:noProof/>
          <w:lang w:eastAsia="cs-CZ"/>
        </w:rPr>
        <w:drawing>
          <wp:inline distT="0" distB="0" distL="0" distR="0" wp14:anchorId="7B773351" wp14:editId="26F8B1F9">
            <wp:extent cx="4257675" cy="3524250"/>
            <wp:effectExtent l="0" t="0" r="9525" b="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b="8809"/>
                    <a:stretch/>
                  </pic:blipFill>
                  <pic:spPr bwMode="auto">
                    <a:xfrm>
                      <a:off x="0" y="0"/>
                      <a:ext cx="4290960" cy="3551801"/>
                    </a:xfrm>
                    <a:prstGeom prst="rect">
                      <a:avLst/>
                    </a:prstGeom>
                    <a:ln>
                      <a:noFill/>
                    </a:ln>
                    <a:extLst>
                      <a:ext uri="{53640926-AAD7-44D8-BBD7-CCE9431645EC}">
                        <a14:shadowObscured xmlns:a14="http://schemas.microsoft.com/office/drawing/2010/main"/>
                      </a:ext>
                    </a:extLst>
                  </pic:spPr>
                </pic:pic>
              </a:graphicData>
            </a:graphic>
          </wp:inline>
        </w:drawing>
      </w:r>
    </w:p>
    <w:p w:rsidR="00BD58EA" w:rsidRDefault="00BD58EA" w:rsidP="00BD58EA">
      <w:pPr>
        <w:pStyle w:val="H2"/>
        <w:numPr>
          <w:ilvl w:val="0"/>
          <w:numId w:val="0"/>
        </w:numPr>
        <w:spacing w:after="0" w:line="276" w:lineRule="auto"/>
        <w:jc w:val="both"/>
        <w:rPr>
          <w:rFonts w:cs="Arial"/>
          <w:i/>
          <w:sz w:val="18"/>
        </w:rPr>
      </w:pPr>
      <w:r w:rsidRPr="00CA0694">
        <w:rPr>
          <w:rFonts w:cs="Arial"/>
          <w:i/>
          <w:sz w:val="18"/>
        </w:rPr>
        <w:t xml:space="preserve">Zdroj: Geoportal Praha, dostupné z www: </w:t>
      </w:r>
      <w:r>
        <w:rPr>
          <w:rFonts w:cs="Arial"/>
          <w:i/>
          <w:sz w:val="18"/>
        </w:rPr>
        <w:t>http://geoportalpraha.cz</w:t>
      </w:r>
    </w:p>
    <w:p w:rsidR="0066427F" w:rsidRDefault="0066427F" w:rsidP="0066427F">
      <w:pPr>
        <w:pStyle w:val="Nadpis2"/>
      </w:pPr>
      <w:bookmarkStart w:id="116" w:name="_Toc444151429"/>
      <w:r w:rsidRPr="0066427F">
        <w:t>Srovnávací analýza</w:t>
      </w:r>
      <w:bookmarkEnd w:id="116"/>
    </w:p>
    <w:p w:rsidR="00D276BF" w:rsidRPr="00D276BF" w:rsidRDefault="00D276BF" w:rsidP="00D276BF">
      <w:pPr>
        <w:pStyle w:val="H2"/>
        <w:numPr>
          <w:ilvl w:val="0"/>
          <w:numId w:val="0"/>
        </w:numPr>
        <w:spacing w:before="120" w:after="120" w:line="276" w:lineRule="auto"/>
        <w:rPr>
          <w:b/>
          <w:color w:val="1F497D" w:themeColor="text2"/>
          <w:lang w:eastAsia="ja-JP"/>
        </w:rPr>
      </w:pPr>
      <w:r w:rsidRPr="00D276BF">
        <w:rPr>
          <w:b/>
          <w:color w:val="1F497D" w:themeColor="text2"/>
          <w:lang w:eastAsia="ja-JP"/>
        </w:rPr>
        <w:t>Shrnutí primární analýzy</w:t>
      </w:r>
    </w:p>
    <w:p w:rsidR="003142E9" w:rsidRDefault="001F2082" w:rsidP="003142E9">
      <w:pPr>
        <w:rPr>
          <w:szCs w:val="24"/>
        </w:rPr>
      </w:pPr>
      <w:r>
        <w:rPr>
          <w:szCs w:val="24"/>
        </w:rPr>
        <w:t>Z provedené primární analýzy vyplynulo, že v</w:t>
      </w:r>
      <w:r w:rsidR="003F1A98">
        <w:rPr>
          <w:szCs w:val="24"/>
        </w:rPr>
        <w:t>ětšina</w:t>
      </w:r>
      <w:r w:rsidR="003142E9">
        <w:rPr>
          <w:szCs w:val="24"/>
        </w:rPr>
        <w:t xml:space="preserve"> mateřských škol</w:t>
      </w:r>
      <w:r w:rsidR="003F1A98">
        <w:rPr>
          <w:szCs w:val="24"/>
        </w:rPr>
        <w:t xml:space="preserve"> na území MČ Praha 8 je plně obsazena. </w:t>
      </w:r>
      <w:r w:rsidR="003142E9">
        <w:rPr>
          <w:szCs w:val="24"/>
        </w:rPr>
        <w:t xml:space="preserve">Pouze </w:t>
      </w:r>
      <w:r w:rsidR="00CE7885">
        <w:rPr>
          <w:szCs w:val="24"/>
        </w:rPr>
        <w:t xml:space="preserve">1 </w:t>
      </w:r>
      <w:r w:rsidR="003142E9">
        <w:rPr>
          <w:szCs w:val="24"/>
        </w:rPr>
        <w:t>z</w:t>
      </w:r>
      <w:r w:rsidR="003F1A98">
        <w:rPr>
          <w:szCs w:val="24"/>
        </w:rPr>
        <w:t xml:space="preserve"> celkových </w:t>
      </w:r>
      <w:r w:rsidR="003142E9">
        <w:rPr>
          <w:szCs w:val="24"/>
        </w:rPr>
        <w:t xml:space="preserve">24 </w:t>
      </w:r>
      <w:r w:rsidR="003F1A98">
        <w:rPr>
          <w:szCs w:val="24"/>
        </w:rPr>
        <w:t xml:space="preserve">škol </w:t>
      </w:r>
      <w:r w:rsidR="003142E9">
        <w:rPr>
          <w:szCs w:val="24"/>
        </w:rPr>
        <w:t>úplné obsazenosti</w:t>
      </w:r>
      <w:r w:rsidR="00CE7885">
        <w:rPr>
          <w:szCs w:val="24"/>
        </w:rPr>
        <w:t xml:space="preserve"> nedosahuje</w:t>
      </w:r>
      <w:r w:rsidR="003F1A98">
        <w:rPr>
          <w:szCs w:val="24"/>
        </w:rPr>
        <w:t>.</w:t>
      </w:r>
    </w:p>
    <w:p w:rsidR="003142E9" w:rsidRPr="00707B5B" w:rsidRDefault="003142E9" w:rsidP="003142E9">
      <w:r w:rsidRPr="00274848">
        <w:t>Měst</w:t>
      </w:r>
      <w:r w:rsidR="00CE7885">
        <w:t>ská</w:t>
      </w:r>
      <w:r w:rsidRPr="00274848">
        <w:t xml:space="preserve"> část Praha 8 je zřizovatelem 15 základních škol. </w:t>
      </w:r>
      <w:r w:rsidR="00AA1B0D">
        <w:t>Ve školním roce 2015/2016</w:t>
      </w:r>
      <w:r w:rsidR="001F2082">
        <w:t xml:space="preserve"> byla n</w:t>
      </w:r>
      <w:r>
        <w:t xml:space="preserve">aplněnost těchto škol </w:t>
      </w:r>
      <w:r w:rsidRPr="002F0625">
        <w:t>jen 68 %.</w:t>
      </w:r>
      <w:r>
        <w:t xml:space="preserve"> K</w:t>
      </w:r>
      <w:r w:rsidRPr="00274848">
        <w:t xml:space="preserve">apacity </w:t>
      </w:r>
      <w:r>
        <w:t>z</w:t>
      </w:r>
      <w:r w:rsidRPr="00274848">
        <w:t>ákladních škol jsou</w:t>
      </w:r>
      <w:r>
        <w:t xml:space="preserve"> tedy </w:t>
      </w:r>
      <w:r w:rsidRPr="00274848">
        <w:t xml:space="preserve">dostačující. </w:t>
      </w:r>
    </w:p>
    <w:p w:rsidR="003142E9" w:rsidRPr="00707B5B" w:rsidRDefault="003142E9" w:rsidP="001F2082">
      <w:pPr>
        <w:pStyle w:val="H2"/>
        <w:numPr>
          <w:ilvl w:val="0"/>
          <w:numId w:val="0"/>
        </w:numPr>
        <w:spacing w:before="120"/>
        <w:jc w:val="both"/>
      </w:pPr>
      <w:r w:rsidRPr="00550E1E">
        <w:t>Na území Prahy 8</w:t>
      </w:r>
      <w:r w:rsidR="001F2082">
        <w:t xml:space="preserve"> dále</w:t>
      </w:r>
      <w:r w:rsidRPr="00550E1E">
        <w:t xml:space="preserve"> sídlí </w:t>
      </w:r>
      <w:r>
        <w:t>28</w:t>
      </w:r>
      <w:r w:rsidRPr="00550E1E">
        <w:t xml:space="preserve"> mateřských a zák</w:t>
      </w:r>
      <w:r w:rsidR="001F2082">
        <w:t>ladní</w:t>
      </w:r>
      <w:r w:rsidR="00CE7885">
        <w:t>ch</w:t>
      </w:r>
      <w:r w:rsidR="001F2082">
        <w:t xml:space="preserve"> škol s jiným zřizovatelem</w:t>
      </w:r>
      <w:r w:rsidRPr="00550E1E">
        <w:t>:</w:t>
      </w:r>
      <w:r w:rsidR="001F2082">
        <w:t xml:space="preserve"> </w:t>
      </w:r>
      <w:r>
        <w:t>Dále zde</w:t>
      </w:r>
      <w:r w:rsidR="00CE7885">
        <w:t xml:space="preserve"> sídlí 15</w:t>
      </w:r>
      <w:r w:rsidRPr="00707B5B">
        <w:t xml:space="preserve"> středních škol</w:t>
      </w:r>
      <w:r>
        <w:t>, 2 odborná učiliště</w:t>
      </w:r>
      <w:r w:rsidR="001F2082">
        <w:t xml:space="preserve"> </w:t>
      </w:r>
      <w:r w:rsidRPr="00707B5B">
        <w:t xml:space="preserve">a 2 vysoké školy, </w:t>
      </w:r>
      <w:hyperlink r:id="rId209" w:tgtFrame="_blank" w:tooltip="Odkaz na jiné stránky - nové okno" w:history="1">
        <w:r w:rsidRPr="00707B5B">
          <w:t>Soukromá vysoká škola ekonomických studií, s.r.o.</w:t>
        </w:r>
      </w:hyperlink>
      <w:r w:rsidRPr="00707B5B">
        <w:t xml:space="preserve"> a </w:t>
      </w:r>
      <w:hyperlink r:id="rId210" w:tgtFrame="_blank" w:tooltip="Odkaz na jiné stránky - nové okno" w:history="1">
        <w:r w:rsidRPr="00707B5B">
          <w:t>Vysoká škola hotelová v Praze 8, spol. s.r.o.</w:t>
        </w:r>
      </w:hyperlink>
    </w:p>
    <w:p w:rsidR="003142E9" w:rsidRDefault="003142E9" w:rsidP="003142E9">
      <w:pPr>
        <w:pStyle w:val="H2"/>
        <w:numPr>
          <w:ilvl w:val="0"/>
          <w:numId w:val="0"/>
        </w:numPr>
        <w:spacing w:before="120"/>
        <w:jc w:val="both"/>
        <w:rPr>
          <w:rFonts w:cs="Arial"/>
        </w:rPr>
      </w:pPr>
      <w:r>
        <w:rPr>
          <w:rFonts w:cs="Arial"/>
        </w:rPr>
        <w:t>V Praze 8 jsou dále zřízeny tyto další školská zařízení:</w:t>
      </w:r>
    </w:p>
    <w:p w:rsidR="003142E9" w:rsidRPr="00550E1E" w:rsidRDefault="00BA1829" w:rsidP="008669B1">
      <w:pPr>
        <w:pStyle w:val="N6normln"/>
        <w:numPr>
          <w:ilvl w:val="0"/>
          <w:numId w:val="9"/>
        </w:numPr>
        <w:ind w:left="567"/>
        <w:rPr>
          <w:sz w:val="22"/>
          <w:szCs w:val="22"/>
        </w:rPr>
      </w:pPr>
      <w:hyperlink r:id="rId211" w:history="1">
        <w:r w:rsidR="003142E9" w:rsidRPr="00550E1E">
          <w:rPr>
            <w:sz w:val="22"/>
            <w:szCs w:val="22"/>
          </w:rPr>
          <w:t>Dům dětí a mládeže hl. m. Prahy, P8, Karlínské nám. 7/čp. 316</w:t>
        </w:r>
      </w:hyperlink>
    </w:p>
    <w:p w:rsidR="003142E9" w:rsidRPr="00550E1E" w:rsidRDefault="00BA1829" w:rsidP="008669B1">
      <w:pPr>
        <w:pStyle w:val="N6normln"/>
        <w:numPr>
          <w:ilvl w:val="0"/>
          <w:numId w:val="9"/>
        </w:numPr>
        <w:ind w:left="567"/>
        <w:rPr>
          <w:sz w:val="22"/>
          <w:szCs w:val="22"/>
        </w:rPr>
      </w:pPr>
      <w:hyperlink r:id="rId212" w:history="1">
        <w:r w:rsidR="003142E9" w:rsidRPr="00550E1E">
          <w:rPr>
            <w:sz w:val="22"/>
            <w:szCs w:val="22"/>
          </w:rPr>
          <w:t>Dům dětí a mládeže Praha 8 – Spirála</w:t>
        </w:r>
      </w:hyperlink>
    </w:p>
    <w:p w:rsidR="003142E9" w:rsidRPr="00550E1E" w:rsidRDefault="00BA1829" w:rsidP="008669B1">
      <w:pPr>
        <w:pStyle w:val="N6normln"/>
        <w:numPr>
          <w:ilvl w:val="0"/>
          <w:numId w:val="9"/>
        </w:numPr>
        <w:ind w:left="567"/>
        <w:rPr>
          <w:sz w:val="22"/>
          <w:szCs w:val="22"/>
        </w:rPr>
      </w:pPr>
      <w:hyperlink r:id="rId213" w:history="1">
        <w:r w:rsidR="003142E9" w:rsidRPr="00550E1E">
          <w:rPr>
            <w:sz w:val="22"/>
            <w:szCs w:val="22"/>
          </w:rPr>
          <w:t>Křesťanská pedagogicko-psychologická poradna, Pernerova 8</w:t>
        </w:r>
      </w:hyperlink>
    </w:p>
    <w:p w:rsidR="003142E9" w:rsidRPr="00550E1E" w:rsidRDefault="00BA1829" w:rsidP="008669B1">
      <w:pPr>
        <w:pStyle w:val="N6normln"/>
        <w:numPr>
          <w:ilvl w:val="0"/>
          <w:numId w:val="9"/>
        </w:numPr>
        <w:ind w:left="567"/>
        <w:rPr>
          <w:sz w:val="22"/>
          <w:szCs w:val="22"/>
        </w:rPr>
      </w:pPr>
      <w:hyperlink r:id="rId214" w:history="1">
        <w:r w:rsidR="003142E9" w:rsidRPr="00550E1E">
          <w:rPr>
            <w:sz w:val="22"/>
            <w:szCs w:val="22"/>
          </w:rPr>
          <w:t>Pedagogicko-psychologická poradna pro Prahu 7 a 8</w:t>
        </w:r>
      </w:hyperlink>
    </w:p>
    <w:p w:rsidR="003F1A98" w:rsidRDefault="001F2082" w:rsidP="001F2082">
      <w:r>
        <w:t>Z primární analýzy dále vzešlo, že kulturní život se soustřeďuje zejména do centra hl. m. Prahy. Sídlí zde v</w:t>
      </w:r>
      <w:r w:rsidR="003F1A98">
        <w:t>ětšina kulturních institucí celostátního významu. Mimořádná nabídka umění a programů v kulturních institucích metropolitního a celostátního významu v centru města odvádí pozornost od kulturní a kulturně komunitní nabídky v městských částech.</w:t>
      </w:r>
    </w:p>
    <w:p w:rsidR="00CC7A10" w:rsidRDefault="00CC7A10" w:rsidP="00CC7A10">
      <w:pPr>
        <w:rPr>
          <w:szCs w:val="18"/>
        </w:rPr>
      </w:pPr>
      <w:r w:rsidRPr="00BF3E01">
        <w:t xml:space="preserve">Následující </w:t>
      </w:r>
      <w:r w:rsidR="006716A2">
        <w:t>část</w:t>
      </w:r>
      <w:r w:rsidRPr="00BF3E01">
        <w:t xml:space="preserve"> se věnuje analýze </w:t>
      </w:r>
      <w:r>
        <w:t>vybraných koncepčních a rozvojových dokumentů týkající se tohoto tématu. O</w:t>
      </w:r>
      <w:r>
        <w:rPr>
          <w:szCs w:val="18"/>
        </w:rPr>
        <w:t xml:space="preserve">blasti, které korespondují s nejnutnějšími potřebami MČ, jsou </w:t>
      </w:r>
      <w:r w:rsidRPr="008B12E0">
        <w:rPr>
          <w:color w:val="1F497D" w:themeColor="text2"/>
          <w:szCs w:val="18"/>
        </w:rPr>
        <w:t>zvýrazněny modře</w:t>
      </w:r>
      <w:r>
        <w:rPr>
          <w:szCs w:val="18"/>
        </w:rPr>
        <w:t>.</w:t>
      </w:r>
    </w:p>
    <w:p w:rsidR="003051F6" w:rsidRPr="003051F6" w:rsidRDefault="003051F6" w:rsidP="00C964F2">
      <w:pPr>
        <w:pStyle w:val="Nadpis3"/>
        <w:rPr>
          <w:lang w:eastAsia="ja-JP"/>
        </w:rPr>
      </w:pPr>
      <w:bookmarkStart w:id="117" w:name="_Toc440576639"/>
      <w:bookmarkStart w:id="118" w:name="_Toc440618364"/>
      <w:bookmarkStart w:id="119" w:name="_Toc443890044"/>
      <w:bookmarkStart w:id="120" w:name="_Toc444151430"/>
      <w:r w:rsidRPr="003051F6">
        <w:rPr>
          <w:lang w:eastAsia="ja-JP"/>
        </w:rPr>
        <w:t>Školství</w:t>
      </w:r>
      <w:bookmarkEnd w:id="117"/>
      <w:bookmarkEnd w:id="118"/>
      <w:bookmarkEnd w:id="119"/>
      <w:bookmarkEnd w:id="120"/>
    </w:p>
    <w:p w:rsidR="00A70A08" w:rsidRDefault="005B031E" w:rsidP="003051F6">
      <w:r w:rsidRPr="005B031E">
        <w:t xml:space="preserve">Oblasti školství se věnuje několik legislativních a koncepčních dokumentů. </w:t>
      </w:r>
      <w:r>
        <w:t xml:space="preserve">Důležitým dokumentem je </w:t>
      </w:r>
      <w:r w:rsidR="0042667A" w:rsidRPr="0042667A">
        <w:rPr>
          <w:b/>
        </w:rPr>
        <w:t>Zákon o</w:t>
      </w:r>
      <w:r>
        <w:rPr>
          <w:b/>
        </w:rPr>
        <w:t> </w:t>
      </w:r>
      <w:r w:rsidR="0042667A" w:rsidRPr="0042667A">
        <w:rPr>
          <w:b/>
        </w:rPr>
        <w:t>předškolním, základním středním, vyšším odborném a jiném vzdělávání </w:t>
      </w:r>
      <w:r w:rsidR="00A70A08" w:rsidRPr="00A70A08">
        <w:t>č. 561/2004 Sb. (školský zákon)</w:t>
      </w:r>
      <w:r>
        <w:t xml:space="preserve">, který </w:t>
      </w:r>
      <w:r w:rsidR="0042667A">
        <w:t>u</w:t>
      </w:r>
      <w:r w:rsidR="0042667A" w:rsidRPr="0042667A">
        <w:t>pravuje předškolní, základní, střední, vyšší odborné a některé jiné vzdělávání ve školách</w:t>
      </w:r>
      <w:r>
        <w:t xml:space="preserve"> a školských zařízeních, stanovuje</w:t>
      </w:r>
      <w:r w:rsidR="0042667A" w:rsidRPr="0042667A">
        <w:t xml:space="preserve"> podmínky, za nichž se vzdělávání a výchova uskutečňuje, vymezuje práva a povinnosti fyzických a právnický</w:t>
      </w:r>
      <w:r>
        <w:t>ch osob při vzdělávání a stanovuje</w:t>
      </w:r>
      <w:r w:rsidR="0042667A" w:rsidRPr="0042667A">
        <w:t xml:space="preserve"> působnost orgánů vykonávajících státní správu a</w:t>
      </w:r>
      <w:r w:rsidR="0042667A">
        <w:t> </w:t>
      </w:r>
      <w:r w:rsidR="0042667A" w:rsidRPr="0042667A">
        <w:t>samosprávu ve školství.</w:t>
      </w:r>
    </w:p>
    <w:p w:rsidR="003051F6" w:rsidRDefault="003051F6" w:rsidP="003051F6">
      <w:r>
        <w:t xml:space="preserve">Důležitými dokumenty ČR v oblasti školství jsou </w:t>
      </w:r>
      <w:r w:rsidR="005B031E">
        <w:t>také</w:t>
      </w:r>
      <w:r>
        <w:t xml:space="preserve"> </w:t>
      </w:r>
      <w:r w:rsidR="005B031E">
        <w:rPr>
          <w:b/>
        </w:rPr>
        <w:t>Rámcový</w:t>
      </w:r>
      <w:r w:rsidR="005B031E" w:rsidRPr="003051F6">
        <w:rPr>
          <w:b/>
        </w:rPr>
        <w:t xml:space="preserve"> vzdělávací </w:t>
      </w:r>
      <w:r w:rsidR="005B031E" w:rsidRPr="005B031E">
        <w:rPr>
          <w:b/>
        </w:rPr>
        <w:t>program pro předškolní vzdělávání</w:t>
      </w:r>
      <w:r w:rsidR="005B031E">
        <w:t xml:space="preserve"> a </w:t>
      </w:r>
      <w:r w:rsidRPr="003051F6">
        <w:rPr>
          <w:b/>
        </w:rPr>
        <w:t>Rámcový vzdělávací program pro základní vzdělávání</w:t>
      </w:r>
      <w:r>
        <w:t>.</w:t>
      </w:r>
    </w:p>
    <w:p w:rsidR="003051F6" w:rsidRDefault="003051F6" w:rsidP="00A70A08">
      <w:r w:rsidRPr="003051F6">
        <w:t>Dle</w:t>
      </w:r>
      <w:r>
        <w:rPr>
          <w:b/>
        </w:rPr>
        <w:t xml:space="preserve"> Rámcového</w:t>
      </w:r>
      <w:r w:rsidRPr="003051F6">
        <w:rPr>
          <w:b/>
        </w:rPr>
        <w:t xml:space="preserve"> vzdělávací</w:t>
      </w:r>
      <w:r>
        <w:rPr>
          <w:b/>
        </w:rPr>
        <w:t>ho</w:t>
      </w:r>
      <w:r w:rsidRPr="003051F6">
        <w:rPr>
          <w:b/>
        </w:rPr>
        <w:t xml:space="preserve"> program</w:t>
      </w:r>
      <w:r>
        <w:rPr>
          <w:b/>
        </w:rPr>
        <w:t>u</w:t>
      </w:r>
      <w:r w:rsidRPr="003051F6">
        <w:rPr>
          <w:b/>
        </w:rPr>
        <w:t xml:space="preserve"> </w:t>
      </w:r>
      <w:r w:rsidRPr="003051F6">
        <w:t xml:space="preserve">pro předškolní </w:t>
      </w:r>
      <w:r>
        <w:t xml:space="preserve">vzdělávání je záměrem předškolního vzdělávání rozvíjet každé dítě po stránce fyzické, psychické </w:t>
      </w:r>
      <w:r w:rsidR="00A70A08">
        <w:t xml:space="preserve">i sociální. </w:t>
      </w:r>
      <w:r>
        <w:t xml:space="preserve">Instituce poskytující předškolní vzdělávání, resp. jejich pedagogové, by měli sledovat při své práci tyto </w:t>
      </w:r>
      <w:r w:rsidRPr="00A70A08">
        <w:t>rámcové cíle (záměry):</w:t>
      </w:r>
    </w:p>
    <w:p w:rsidR="00A70A08" w:rsidRDefault="00A70A08" w:rsidP="002B4773">
      <w:pPr>
        <w:pStyle w:val="Odstavecseseznamem"/>
        <w:numPr>
          <w:ilvl w:val="0"/>
          <w:numId w:val="41"/>
        </w:numPr>
        <w:shd w:val="clear" w:color="auto" w:fill="FFFFFF"/>
        <w:ind w:left="714" w:hanging="357"/>
      </w:pPr>
      <w:r>
        <w:t>R</w:t>
      </w:r>
      <w:r w:rsidR="003051F6" w:rsidRPr="00A70A08">
        <w:t>ozvíjení dítěte, jeho učení a poznání</w:t>
      </w:r>
    </w:p>
    <w:p w:rsidR="00A70A08" w:rsidRDefault="00A70A08" w:rsidP="002B4773">
      <w:pPr>
        <w:pStyle w:val="Odstavecseseznamem"/>
        <w:numPr>
          <w:ilvl w:val="0"/>
          <w:numId w:val="41"/>
        </w:numPr>
        <w:shd w:val="clear" w:color="auto" w:fill="FFFFFF"/>
        <w:ind w:left="714" w:hanging="357"/>
      </w:pPr>
      <w:r>
        <w:t>O</w:t>
      </w:r>
      <w:r w:rsidR="003051F6" w:rsidRPr="00A70A08">
        <w:t>svojení základů hodnot, na nichž je založena naše společnost</w:t>
      </w:r>
    </w:p>
    <w:p w:rsidR="003051F6" w:rsidRPr="00A70A08" w:rsidRDefault="00A70A08" w:rsidP="002B4773">
      <w:pPr>
        <w:pStyle w:val="Odstavecseseznamem"/>
        <w:numPr>
          <w:ilvl w:val="0"/>
          <w:numId w:val="41"/>
        </w:numPr>
        <w:shd w:val="clear" w:color="auto" w:fill="FFFFFF"/>
        <w:ind w:left="714" w:hanging="357"/>
      </w:pPr>
      <w:r>
        <w:t>Z</w:t>
      </w:r>
      <w:r w:rsidR="003051F6" w:rsidRPr="00A70A08">
        <w:t>ískání osobní samostatnosti a schopnosti projevovat se jako samostatná osobnost působící na své okolí</w:t>
      </w:r>
    </w:p>
    <w:p w:rsidR="003A08CB" w:rsidRDefault="003A08CB">
      <w:pPr>
        <w:spacing w:before="0" w:after="0" w:line="240" w:lineRule="auto"/>
        <w:jc w:val="left"/>
        <w:rPr>
          <w:b/>
        </w:rPr>
      </w:pPr>
      <w:r>
        <w:rPr>
          <w:b/>
        </w:rPr>
        <w:br w:type="page"/>
      </w:r>
    </w:p>
    <w:p w:rsidR="003051F6" w:rsidRPr="006A3BD3" w:rsidRDefault="003051F6" w:rsidP="003051F6">
      <w:r w:rsidRPr="003051F6">
        <w:rPr>
          <w:b/>
        </w:rPr>
        <w:t>Rámcový vzdělávací program pro základní vzdělávání</w:t>
      </w:r>
      <w:r>
        <w:t xml:space="preserve">. </w:t>
      </w:r>
      <w:r w:rsidRPr="003051F6">
        <w:t xml:space="preserve">Dle tohoto dokumentu má základní vzdělávání žákům pomoci utvářet a postupně rozvíjet klíčové kompetence a poskytnout spolehlivý základ všeobecného vzdělání </w:t>
      </w:r>
      <w:r w:rsidRPr="006A3BD3">
        <w:t>orientovaného zejména na situace blízké životu a</w:t>
      </w:r>
      <w:r>
        <w:t> </w:t>
      </w:r>
      <w:r w:rsidRPr="006A3BD3">
        <w:t>na</w:t>
      </w:r>
      <w:r>
        <w:t> </w:t>
      </w:r>
      <w:r w:rsidRPr="006A3BD3">
        <w:t>praktické jednání.  V základním vzdělávání se proto usiluje o naplňování těchto cílů:</w:t>
      </w:r>
    </w:p>
    <w:p w:rsidR="00C5721E" w:rsidRDefault="00A70A08" w:rsidP="001F2082">
      <w:pPr>
        <w:pStyle w:val="CleodrkyRVPZVTun"/>
        <w:tabs>
          <w:tab w:val="clear" w:pos="567"/>
          <w:tab w:val="clear" w:pos="1080"/>
          <w:tab w:val="num" w:pos="720"/>
          <w:tab w:val="left" w:pos="851"/>
        </w:tabs>
        <w:spacing w:before="120" w:after="120" w:line="276" w:lineRule="auto"/>
        <w:ind w:left="1077" w:right="249" w:hanging="652"/>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U</w:t>
      </w:r>
      <w:r w:rsidR="003051F6" w:rsidRPr="003051F6">
        <w:rPr>
          <w:rFonts w:ascii="Arial Narrow" w:eastAsiaTheme="minorHAnsi" w:hAnsi="Arial Narrow" w:cs="Arial"/>
          <w:b w:val="0"/>
          <w:bCs w:val="0"/>
          <w:sz w:val="22"/>
          <w:szCs w:val="22"/>
          <w:lang w:eastAsia="en-US"/>
        </w:rPr>
        <w:t xml:space="preserve">možnit žákům osvojit si strategie učení a motivovat je pro celoživotní učení </w:t>
      </w:r>
    </w:p>
    <w:p w:rsidR="00C5721E" w:rsidRDefault="00A70A08" w:rsidP="001F2082">
      <w:pPr>
        <w:pStyle w:val="CleodrkyRVPZVTun"/>
        <w:tabs>
          <w:tab w:val="clear" w:pos="567"/>
          <w:tab w:val="clear" w:pos="1080"/>
          <w:tab w:val="num" w:pos="720"/>
          <w:tab w:val="left" w:pos="851"/>
        </w:tabs>
        <w:spacing w:before="120" w:after="120" w:line="276" w:lineRule="auto"/>
        <w:ind w:left="1077" w:right="249" w:hanging="652"/>
        <w:contextualSpacing/>
        <w:jc w:val="both"/>
        <w:rPr>
          <w:rFonts w:ascii="Arial Narrow" w:eastAsiaTheme="minorHAnsi" w:hAnsi="Arial Narrow" w:cs="Arial"/>
          <w:b w:val="0"/>
          <w:bCs w:val="0"/>
          <w:sz w:val="22"/>
          <w:szCs w:val="22"/>
          <w:lang w:eastAsia="en-US"/>
        </w:rPr>
      </w:pPr>
      <w:r w:rsidRPr="00C5721E">
        <w:rPr>
          <w:rFonts w:ascii="Arial Narrow" w:eastAsiaTheme="minorHAnsi" w:hAnsi="Arial Narrow" w:cs="Arial"/>
          <w:b w:val="0"/>
          <w:bCs w:val="0"/>
          <w:sz w:val="22"/>
          <w:szCs w:val="22"/>
          <w:lang w:eastAsia="en-US"/>
        </w:rPr>
        <w:t>P</w:t>
      </w:r>
      <w:r w:rsidR="003051F6" w:rsidRPr="00C5721E">
        <w:rPr>
          <w:rFonts w:ascii="Arial Narrow" w:eastAsiaTheme="minorHAnsi" w:hAnsi="Arial Narrow" w:cs="Arial"/>
          <w:b w:val="0"/>
          <w:bCs w:val="0"/>
          <w:sz w:val="22"/>
          <w:szCs w:val="22"/>
          <w:lang w:eastAsia="en-US"/>
        </w:rPr>
        <w:t xml:space="preserve">odněcovat žáky k tvořivému myšlení, logickému uvažování a k </w:t>
      </w:r>
      <w:r w:rsidR="00C5721E">
        <w:rPr>
          <w:rFonts w:ascii="Arial Narrow" w:eastAsiaTheme="minorHAnsi" w:hAnsi="Arial Narrow" w:cs="Arial"/>
          <w:b w:val="0"/>
          <w:bCs w:val="0"/>
          <w:sz w:val="22"/>
          <w:szCs w:val="22"/>
          <w:lang w:eastAsia="en-US"/>
        </w:rPr>
        <w:t>řešení problémů</w:t>
      </w:r>
    </w:p>
    <w:p w:rsidR="00C5721E" w:rsidRDefault="00A70A08" w:rsidP="001F2082">
      <w:pPr>
        <w:pStyle w:val="CleodrkyRVPZVTun"/>
        <w:tabs>
          <w:tab w:val="clear" w:pos="567"/>
          <w:tab w:val="clear" w:pos="1080"/>
          <w:tab w:val="num" w:pos="720"/>
          <w:tab w:val="left" w:pos="851"/>
        </w:tabs>
        <w:spacing w:before="120" w:after="120" w:line="276" w:lineRule="auto"/>
        <w:ind w:left="1077" w:right="249" w:hanging="652"/>
        <w:contextualSpacing/>
        <w:jc w:val="both"/>
        <w:rPr>
          <w:rFonts w:ascii="Arial Narrow" w:eastAsiaTheme="minorHAnsi" w:hAnsi="Arial Narrow" w:cs="Arial"/>
          <w:b w:val="0"/>
          <w:bCs w:val="0"/>
          <w:sz w:val="22"/>
          <w:szCs w:val="22"/>
          <w:lang w:eastAsia="en-US"/>
        </w:rPr>
      </w:pPr>
      <w:r w:rsidRPr="00C5721E">
        <w:rPr>
          <w:rFonts w:ascii="Arial Narrow" w:eastAsiaTheme="minorHAnsi" w:hAnsi="Arial Narrow" w:cs="Arial"/>
          <w:b w:val="0"/>
          <w:bCs w:val="0"/>
          <w:sz w:val="22"/>
          <w:szCs w:val="22"/>
          <w:lang w:eastAsia="en-US"/>
        </w:rPr>
        <w:t>V</w:t>
      </w:r>
      <w:r w:rsidR="003051F6" w:rsidRPr="00C5721E">
        <w:rPr>
          <w:rFonts w:ascii="Arial Narrow" w:eastAsiaTheme="minorHAnsi" w:hAnsi="Arial Narrow" w:cs="Arial"/>
          <w:b w:val="0"/>
          <w:bCs w:val="0"/>
          <w:sz w:val="22"/>
          <w:szCs w:val="22"/>
          <w:lang w:eastAsia="en-US"/>
        </w:rPr>
        <w:t>ést žáky k všestranné, účinné a otevřené</w:t>
      </w:r>
      <w:r w:rsidR="00C5721E">
        <w:rPr>
          <w:rFonts w:ascii="Arial Narrow" w:eastAsiaTheme="minorHAnsi" w:hAnsi="Arial Narrow" w:cs="Arial"/>
          <w:b w:val="0"/>
          <w:bCs w:val="0"/>
          <w:sz w:val="22"/>
          <w:szCs w:val="22"/>
          <w:lang w:eastAsia="en-US"/>
        </w:rPr>
        <w:t xml:space="preserve"> komunikaci</w:t>
      </w:r>
    </w:p>
    <w:p w:rsidR="003051F6" w:rsidRPr="00C5721E" w:rsidRDefault="00A70A08" w:rsidP="00D93BD6">
      <w:pPr>
        <w:pStyle w:val="CleodrkyRVPZVTun"/>
        <w:tabs>
          <w:tab w:val="clear" w:pos="567"/>
          <w:tab w:val="clear" w:pos="1080"/>
          <w:tab w:val="num" w:pos="720"/>
          <w:tab w:val="left" w:pos="851"/>
        </w:tabs>
        <w:spacing w:before="120" w:after="120" w:line="276" w:lineRule="auto"/>
        <w:ind w:left="1077" w:right="249" w:hanging="652"/>
        <w:contextualSpacing/>
        <w:jc w:val="both"/>
        <w:rPr>
          <w:rFonts w:ascii="Arial Narrow" w:eastAsiaTheme="minorHAnsi" w:hAnsi="Arial Narrow" w:cs="Arial"/>
          <w:b w:val="0"/>
          <w:bCs w:val="0"/>
          <w:sz w:val="22"/>
          <w:szCs w:val="22"/>
          <w:lang w:eastAsia="en-US"/>
        </w:rPr>
      </w:pPr>
      <w:r w:rsidRPr="00C5721E">
        <w:rPr>
          <w:rFonts w:ascii="Arial Narrow" w:eastAsiaTheme="minorHAnsi" w:hAnsi="Arial Narrow" w:cs="Arial"/>
          <w:b w:val="0"/>
          <w:bCs w:val="0"/>
          <w:sz w:val="22"/>
          <w:szCs w:val="22"/>
          <w:lang w:eastAsia="en-US"/>
        </w:rPr>
        <w:t>R</w:t>
      </w:r>
      <w:r w:rsidR="003051F6" w:rsidRPr="00C5721E">
        <w:rPr>
          <w:rFonts w:ascii="Arial Narrow" w:eastAsiaTheme="minorHAnsi" w:hAnsi="Arial Narrow" w:cs="Arial"/>
          <w:b w:val="0"/>
          <w:bCs w:val="0"/>
          <w:sz w:val="22"/>
          <w:szCs w:val="22"/>
          <w:lang w:eastAsia="en-US"/>
        </w:rPr>
        <w:t>ozvíjet u žáků schopnost spolupracovat a respektovat práci a úspěchy vlastní i druhých</w:t>
      </w:r>
    </w:p>
    <w:p w:rsidR="003051F6" w:rsidRPr="00C5721E" w:rsidRDefault="00A70A08" w:rsidP="002B4773">
      <w:pPr>
        <w:pStyle w:val="CleodrkyRVPZVTun"/>
        <w:numPr>
          <w:ilvl w:val="0"/>
          <w:numId w:val="48"/>
        </w:numPr>
        <w:tabs>
          <w:tab w:val="clear" w:pos="567"/>
          <w:tab w:val="left" w:pos="426"/>
        </w:tabs>
        <w:spacing w:before="120" w:after="120" w:line="276" w:lineRule="auto"/>
        <w:ind w:left="709" w:right="249" w:hanging="283"/>
        <w:contextualSpacing/>
        <w:rPr>
          <w:rFonts w:ascii="Arial Narrow" w:eastAsiaTheme="minorHAnsi" w:hAnsi="Arial Narrow" w:cs="Arial"/>
          <w:b w:val="0"/>
          <w:bCs w:val="0"/>
          <w:sz w:val="22"/>
          <w:szCs w:val="22"/>
          <w:lang w:eastAsia="en-US"/>
        </w:rPr>
      </w:pPr>
      <w:r w:rsidRPr="00C5721E">
        <w:rPr>
          <w:rFonts w:ascii="Arial Narrow" w:eastAsiaTheme="minorHAnsi" w:hAnsi="Arial Narrow" w:cs="Arial"/>
          <w:b w:val="0"/>
          <w:bCs w:val="0"/>
          <w:sz w:val="22"/>
          <w:szCs w:val="22"/>
          <w:lang w:eastAsia="en-US"/>
        </w:rPr>
        <w:t>P</w:t>
      </w:r>
      <w:r w:rsidR="003051F6" w:rsidRPr="00C5721E">
        <w:rPr>
          <w:rFonts w:ascii="Arial Narrow" w:eastAsiaTheme="minorHAnsi" w:hAnsi="Arial Narrow" w:cs="Arial"/>
          <w:b w:val="0"/>
          <w:bCs w:val="0"/>
          <w:sz w:val="22"/>
          <w:szCs w:val="22"/>
          <w:lang w:eastAsia="en-US"/>
        </w:rPr>
        <w:t xml:space="preserve">řipravovat žáky k tomu, aby se projevovali jako svébytné, svobodné a </w:t>
      </w:r>
      <w:r w:rsidR="00C5721E">
        <w:rPr>
          <w:rFonts w:ascii="Arial Narrow" w:eastAsiaTheme="minorHAnsi" w:hAnsi="Arial Narrow" w:cs="Arial"/>
          <w:b w:val="0"/>
          <w:bCs w:val="0"/>
          <w:sz w:val="22"/>
          <w:szCs w:val="22"/>
          <w:lang w:eastAsia="en-US"/>
        </w:rPr>
        <w:t xml:space="preserve">zodpovědné osobnosti, </w:t>
      </w:r>
      <w:r w:rsidR="003051F6" w:rsidRPr="00C5721E">
        <w:rPr>
          <w:rFonts w:ascii="Arial Narrow" w:eastAsiaTheme="minorHAnsi" w:hAnsi="Arial Narrow" w:cs="Arial"/>
          <w:b w:val="0"/>
          <w:bCs w:val="0"/>
          <w:sz w:val="22"/>
          <w:szCs w:val="22"/>
          <w:lang w:eastAsia="en-US"/>
        </w:rPr>
        <w:t>uplatňovali svá práva a naplňovali své povinnosti</w:t>
      </w:r>
    </w:p>
    <w:p w:rsidR="003051F6" w:rsidRPr="003051F6" w:rsidRDefault="00A70A08" w:rsidP="002B4773">
      <w:pPr>
        <w:pStyle w:val="CleodrkyRVPZVTun"/>
        <w:numPr>
          <w:ilvl w:val="0"/>
          <w:numId w:val="47"/>
        </w:numPr>
        <w:tabs>
          <w:tab w:val="clear" w:pos="567"/>
          <w:tab w:val="left" w:pos="709"/>
        </w:tabs>
        <w:spacing w:before="120" w:after="120" w:line="276" w:lineRule="auto"/>
        <w:ind w:left="709" w:right="249" w:hanging="284"/>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V</w:t>
      </w:r>
      <w:r w:rsidR="003051F6" w:rsidRPr="003051F6">
        <w:rPr>
          <w:rFonts w:ascii="Arial Narrow" w:eastAsiaTheme="minorHAnsi" w:hAnsi="Arial Narrow" w:cs="Arial"/>
          <w:b w:val="0"/>
          <w:bCs w:val="0"/>
          <w:sz w:val="22"/>
          <w:szCs w:val="22"/>
          <w:lang w:eastAsia="en-US"/>
        </w:rPr>
        <w:t>ytvářet u žáků potřebu projevovat pozitivní city v chování, jednání a v prožívání životních situací; rozvíjet vnímavost a citlivé vztahy k lidem, prostředí i k přírodě</w:t>
      </w:r>
    </w:p>
    <w:p w:rsidR="003051F6" w:rsidRPr="003051F6" w:rsidRDefault="00A70A08" w:rsidP="001F2082">
      <w:pPr>
        <w:pStyle w:val="CleodrkyRVPZVTun"/>
        <w:tabs>
          <w:tab w:val="clear" w:pos="567"/>
          <w:tab w:val="clear" w:pos="1080"/>
          <w:tab w:val="num" w:pos="709"/>
        </w:tabs>
        <w:spacing w:before="120" w:after="120" w:line="276" w:lineRule="auto"/>
        <w:ind w:left="1077" w:right="249" w:hanging="652"/>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U</w:t>
      </w:r>
      <w:r w:rsidR="003051F6" w:rsidRPr="003051F6">
        <w:rPr>
          <w:rFonts w:ascii="Arial Narrow" w:eastAsiaTheme="minorHAnsi" w:hAnsi="Arial Narrow" w:cs="Arial"/>
          <w:b w:val="0"/>
          <w:bCs w:val="0"/>
          <w:sz w:val="22"/>
          <w:szCs w:val="22"/>
          <w:lang w:eastAsia="en-US"/>
        </w:rPr>
        <w:t>čit žáky aktivně rozvíjet a chránit fyzické, duševní a sociální zdraví a být za ně odpovědný</w:t>
      </w:r>
    </w:p>
    <w:p w:rsidR="003051F6" w:rsidRPr="003051F6" w:rsidRDefault="00A70A08" w:rsidP="001F2082">
      <w:pPr>
        <w:pStyle w:val="CleodrkyRVPZVTun"/>
        <w:tabs>
          <w:tab w:val="clear" w:pos="567"/>
          <w:tab w:val="clear" w:pos="1080"/>
          <w:tab w:val="left" w:pos="709"/>
          <w:tab w:val="num" w:pos="851"/>
        </w:tabs>
        <w:spacing w:before="120" w:after="120" w:line="276" w:lineRule="auto"/>
        <w:ind w:left="709" w:right="249" w:hanging="283"/>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V</w:t>
      </w:r>
      <w:r w:rsidR="003051F6" w:rsidRPr="003051F6">
        <w:rPr>
          <w:rFonts w:ascii="Arial Narrow" w:eastAsiaTheme="minorHAnsi" w:hAnsi="Arial Narrow" w:cs="Arial"/>
          <w:b w:val="0"/>
          <w:bCs w:val="0"/>
          <w:sz w:val="22"/>
          <w:szCs w:val="22"/>
          <w:lang w:eastAsia="en-US"/>
        </w:rPr>
        <w:t>ést žáky k toleranci a ohleduplnosti k jiným lidem, jejich kulturám a duchovním hodnotám, učit je žít společně s ostatními lidmi</w:t>
      </w:r>
    </w:p>
    <w:p w:rsidR="003051F6" w:rsidRDefault="00A70A08" w:rsidP="006716A2">
      <w:pPr>
        <w:pStyle w:val="CleodrkyRVPZVTun"/>
        <w:tabs>
          <w:tab w:val="clear" w:pos="567"/>
          <w:tab w:val="clear" w:pos="1080"/>
          <w:tab w:val="left" w:pos="709"/>
        </w:tabs>
        <w:spacing w:before="120" w:after="120" w:line="276" w:lineRule="auto"/>
        <w:ind w:left="709" w:right="249" w:hanging="284"/>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P</w:t>
      </w:r>
      <w:r w:rsidR="003051F6" w:rsidRPr="003051F6">
        <w:rPr>
          <w:rFonts w:ascii="Arial Narrow" w:eastAsiaTheme="minorHAnsi" w:hAnsi="Arial Narrow" w:cs="Arial"/>
          <w:b w:val="0"/>
          <w:bCs w:val="0"/>
          <w:sz w:val="22"/>
          <w:szCs w:val="22"/>
          <w:lang w:eastAsia="en-US"/>
        </w:rPr>
        <w:t>omáhat žákům poznávat a rozvíjet vlastní schopnosti v souladu s reálnými možnosti a uplatňovat je spolu s osvojenými vědomostmi a dovednostmi při rozhodování o vlastní životní a profesní orientaci</w:t>
      </w:r>
    </w:p>
    <w:p w:rsidR="006716A2" w:rsidRDefault="007E771D" w:rsidP="006716A2">
      <w:pPr>
        <w:pStyle w:val="CleodrkyRVPZVTun"/>
        <w:numPr>
          <w:ilvl w:val="0"/>
          <w:numId w:val="0"/>
        </w:numPr>
        <w:tabs>
          <w:tab w:val="clear" w:pos="567"/>
          <w:tab w:val="left" w:pos="709"/>
        </w:tabs>
        <w:spacing w:before="120" w:after="120" w:line="276" w:lineRule="auto"/>
        <w:ind w:right="249"/>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 xml:space="preserve">Dalším dokumentem v oblasti vzdělávání je </w:t>
      </w:r>
      <w:r w:rsidR="006716A2" w:rsidRPr="007E771D">
        <w:rPr>
          <w:rFonts w:ascii="Arial Narrow" w:eastAsiaTheme="minorHAnsi" w:hAnsi="Arial Narrow" w:cs="Arial"/>
          <w:bCs w:val="0"/>
          <w:sz w:val="22"/>
          <w:szCs w:val="22"/>
          <w:lang w:eastAsia="en-US"/>
        </w:rPr>
        <w:t>Strategie vzdělávací politiky České republiky do roku 2020</w:t>
      </w:r>
      <w:r>
        <w:rPr>
          <w:rFonts w:ascii="Arial Narrow" w:eastAsiaTheme="minorHAnsi" w:hAnsi="Arial Narrow" w:cs="Arial"/>
          <w:bCs w:val="0"/>
          <w:sz w:val="22"/>
          <w:szCs w:val="22"/>
          <w:lang w:eastAsia="en-US"/>
        </w:rPr>
        <w:t xml:space="preserve">, která má </w:t>
      </w:r>
      <w:r w:rsidRPr="007E771D">
        <w:rPr>
          <w:rFonts w:ascii="Arial Narrow" w:eastAsiaTheme="minorHAnsi" w:hAnsi="Arial Narrow" w:cs="Arial"/>
          <w:b w:val="0"/>
          <w:bCs w:val="0"/>
          <w:sz w:val="22"/>
          <w:szCs w:val="22"/>
          <w:lang w:eastAsia="en-US"/>
        </w:rPr>
        <w:t>t</w:t>
      </w:r>
      <w:r w:rsidR="006716A2" w:rsidRPr="007E771D">
        <w:rPr>
          <w:rFonts w:ascii="Arial Narrow" w:eastAsiaTheme="minorHAnsi" w:hAnsi="Arial Narrow" w:cs="Arial"/>
          <w:b w:val="0"/>
          <w:bCs w:val="0"/>
          <w:sz w:val="22"/>
          <w:szCs w:val="22"/>
          <w:lang w:eastAsia="en-US"/>
        </w:rPr>
        <w:t>ři</w:t>
      </w:r>
      <w:r w:rsidR="006716A2" w:rsidRPr="006716A2">
        <w:rPr>
          <w:rFonts w:ascii="Arial Narrow" w:eastAsiaTheme="minorHAnsi" w:hAnsi="Arial Narrow" w:cs="Arial"/>
          <w:b w:val="0"/>
          <w:bCs w:val="0"/>
          <w:sz w:val="22"/>
          <w:szCs w:val="22"/>
          <w:lang w:eastAsia="en-US"/>
        </w:rPr>
        <w:t xml:space="preserve"> průřezové priority</w:t>
      </w:r>
      <w:r>
        <w:rPr>
          <w:rFonts w:ascii="Arial Narrow" w:eastAsiaTheme="minorHAnsi" w:hAnsi="Arial Narrow" w:cs="Arial"/>
          <w:b w:val="0"/>
          <w:bCs w:val="0"/>
          <w:sz w:val="22"/>
          <w:szCs w:val="22"/>
          <w:lang w:eastAsia="en-US"/>
        </w:rPr>
        <w:t>:</w:t>
      </w:r>
    </w:p>
    <w:p w:rsidR="007E771D" w:rsidRDefault="007E771D" w:rsidP="002B4773">
      <w:pPr>
        <w:pStyle w:val="CleodrkyRVPZVTun"/>
        <w:numPr>
          <w:ilvl w:val="0"/>
          <w:numId w:val="84"/>
        </w:numPr>
        <w:tabs>
          <w:tab w:val="clear" w:pos="567"/>
          <w:tab w:val="left" w:pos="709"/>
        </w:tabs>
        <w:spacing w:before="120" w:after="120" w:line="276" w:lineRule="auto"/>
        <w:ind w:left="851" w:right="249" w:hanging="425"/>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S</w:t>
      </w:r>
      <w:r w:rsidR="006716A2" w:rsidRPr="006716A2">
        <w:rPr>
          <w:rFonts w:ascii="Arial Narrow" w:eastAsiaTheme="minorHAnsi" w:hAnsi="Arial Narrow" w:cs="Arial"/>
          <w:b w:val="0"/>
          <w:bCs w:val="0"/>
          <w:sz w:val="22"/>
          <w:szCs w:val="22"/>
          <w:lang w:eastAsia="en-US"/>
        </w:rPr>
        <w:t>ni</w:t>
      </w:r>
      <w:r>
        <w:rPr>
          <w:rFonts w:ascii="Arial Narrow" w:eastAsiaTheme="minorHAnsi" w:hAnsi="Arial Narrow" w:cs="Arial"/>
          <w:b w:val="0"/>
          <w:bCs w:val="0"/>
          <w:sz w:val="22"/>
          <w:szCs w:val="22"/>
          <w:lang w:eastAsia="en-US"/>
        </w:rPr>
        <w:t>žovat nerovnosti ve vzdělávání</w:t>
      </w:r>
    </w:p>
    <w:p w:rsidR="007E771D" w:rsidRDefault="007E771D" w:rsidP="002B4773">
      <w:pPr>
        <w:pStyle w:val="CleodrkyRVPZVTun"/>
        <w:numPr>
          <w:ilvl w:val="0"/>
          <w:numId w:val="84"/>
        </w:numPr>
        <w:tabs>
          <w:tab w:val="clear" w:pos="567"/>
          <w:tab w:val="left" w:pos="709"/>
        </w:tabs>
        <w:spacing w:before="120" w:after="120" w:line="276" w:lineRule="auto"/>
        <w:ind w:left="851" w:right="249" w:hanging="425"/>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P</w:t>
      </w:r>
      <w:r w:rsidR="006716A2" w:rsidRPr="006716A2">
        <w:rPr>
          <w:rFonts w:ascii="Arial Narrow" w:eastAsiaTheme="minorHAnsi" w:hAnsi="Arial Narrow" w:cs="Arial"/>
          <w:b w:val="0"/>
          <w:bCs w:val="0"/>
          <w:sz w:val="22"/>
          <w:szCs w:val="22"/>
          <w:lang w:eastAsia="en-US"/>
        </w:rPr>
        <w:t>odporovat kvalitní výuku a učitel</w:t>
      </w:r>
      <w:r>
        <w:rPr>
          <w:rFonts w:ascii="Arial Narrow" w:eastAsiaTheme="minorHAnsi" w:hAnsi="Arial Narrow" w:cs="Arial"/>
          <w:b w:val="0"/>
          <w:bCs w:val="0"/>
          <w:sz w:val="22"/>
          <w:szCs w:val="22"/>
          <w:lang w:eastAsia="en-US"/>
        </w:rPr>
        <w:t>e jako její klíčový předpoklad</w:t>
      </w:r>
    </w:p>
    <w:p w:rsidR="006716A2" w:rsidRDefault="007E771D" w:rsidP="002B4773">
      <w:pPr>
        <w:pStyle w:val="CleodrkyRVPZVTun"/>
        <w:numPr>
          <w:ilvl w:val="0"/>
          <w:numId w:val="84"/>
        </w:numPr>
        <w:tabs>
          <w:tab w:val="clear" w:pos="567"/>
          <w:tab w:val="left" w:pos="709"/>
        </w:tabs>
        <w:spacing w:before="120" w:after="120" w:line="276" w:lineRule="auto"/>
        <w:ind w:left="851" w:right="249" w:hanging="425"/>
        <w:contextualSpacing/>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O</w:t>
      </w:r>
      <w:r w:rsidR="006716A2" w:rsidRPr="006716A2">
        <w:rPr>
          <w:rFonts w:ascii="Arial Narrow" w:eastAsiaTheme="minorHAnsi" w:hAnsi="Arial Narrow" w:cs="Arial"/>
          <w:b w:val="0"/>
          <w:bCs w:val="0"/>
          <w:sz w:val="22"/>
          <w:szCs w:val="22"/>
          <w:lang w:eastAsia="en-US"/>
        </w:rPr>
        <w:t>dpovědně a ef</w:t>
      </w:r>
      <w:r>
        <w:rPr>
          <w:rFonts w:ascii="Arial Narrow" w:eastAsiaTheme="minorHAnsi" w:hAnsi="Arial Narrow" w:cs="Arial"/>
          <w:b w:val="0"/>
          <w:bCs w:val="0"/>
          <w:sz w:val="22"/>
          <w:szCs w:val="22"/>
          <w:lang w:eastAsia="en-US"/>
        </w:rPr>
        <w:t>ektivně řídit vzdělávací systém</w:t>
      </w:r>
    </w:p>
    <w:p w:rsidR="00567E7C" w:rsidRPr="00817D0D" w:rsidRDefault="00567E7C" w:rsidP="00C964F2">
      <w:pPr>
        <w:pStyle w:val="Nadpis3"/>
        <w:rPr>
          <w:lang w:eastAsia="ja-JP"/>
        </w:rPr>
      </w:pPr>
      <w:bookmarkStart w:id="121" w:name="_Toc440576640"/>
      <w:bookmarkStart w:id="122" w:name="_Toc440618365"/>
      <w:bookmarkStart w:id="123" w:name="_Toc443890045"/>
      <w:bookmarkStart w:id="124" w:name="_Toc444151431"/>
      <w:r w:rsidRPr="00817D0D">
        <w:rPr>
          <w:lang w:eastAsia="ja-JP"/>
        </w:rPr>
        <w:t>Kultura</w:t>
      </w:r>
      <w:bookmarkEnd w:id="121"/>
      <w:bookmarkEnd w:id="122"/>
      <w:bookmarkEnd w:id="123"/>
      <w:r w:rsidR="006212CD">
        <w:rPr>
          <w:lang w:eastAsia="ja-JP"/>
        </w:rPr>
        <w:t xml:space="preserve"> a volnočasové aktivity</w:t>
      </w:r>
      <w:bookmarkEnd w:id="124"/>
    </w:p>
    <w:p w:rsidR="00C5721E" w:rsidRDefault="00DC75D4" w:rsidP="00C5721E">
      <w:pPr>
        <w:pStyle w:val="CleodrkyRVPZVTun"/>
        <w:numPr>
          <w:ilvl w:val="0"/>
          <w:numId w:val="0"/>
        </w:numPr>
        <w:spacing w:before="120" w:after="120" w:line="276" w:lineRule="auto"/>
        <w:ind w:right="249"/>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V roce 2014 byla Ministerstvem kultury ČR zpracovaná</w:t>
      </w:r>
      <w:r w:rsidRPr="00817D0D">
        <w:rPr>
          <w:rFonts w:ascii="Arial Narrow" w:eastAsiaTheme="minorHAnsi" w:hAnsi="Arial Narrow" w:cs="Arial"/>
          <w:bCs w:val="0"/>
          <w:sz w:val="22"/>
          <w:szCs w:val="22"/>
          <w:lang w:eastAsia="en-US"/>
        </w:rPr>
        <w:t xml:space="preserve"> </w:t>
      </w:r>
      <w:r w:rsidR="00817D0D" w:rsidRPr="00817D0D">
        <w:rPr>
          <w:rFonts w:ascii="Arial Narrow" w:eastAsiaTheme="minorHAnsi" w:hAnsi="Arial Narrow" w:cs="Arial"/>
          <w:bCs w:val="0"/>
          <w:sz w:val="22"/>
          <w:szCs w:val="22"/>
          <w:lang w:eastAsia="en-US"/>
        </w:rPr>
        <w:t>Integrovaná strategie podpory kultury do roku 2020</w:t>
      </w:r>
      <w:r>
        <w:rPr>
          <w:rFonts w:ascii="Arial Narrow" w:eastAsiaTheme="minorHAnsi" w:hAnsi="Arial Narrow" w:cs="Arial"/>
          <w:b w:val="0"/>
          <w:bCs w:val="0"/>
          <w:sz w:val="22"/>
          <w:szCs w:val="22"/>
          <w:lang w:eastAsia="en-US"/>
        </w:rPr>
        <w:t xml:space="preserve">. Jedná se o </w:t>
      </w:r>
      <w:r w:rsidR="00C5721E" w:rsidRPr="00C5721E">
        <w:rPr>
          <w:rFonts w:ascii="Arial Narrow" w:eastAsiaTheme="minorHAnsi" w:hAnsi="Arial Narrow" w:cs="Arial"/>
          <w:b w:val="0"/>
          <w:bCs w:val="0"/>
          <w:sz w:val="22"/>
          <w:szCs w:val="22"/>
          <w:lang w:eastAsia="en-US"/>
        </w:rPr>
        <w:t>střednědobý</w:t>
      </w:r>
      <w:r>
        <w:rPr>
          <w:rFonts w:ascii="Arial Narrow" w:eastAsiaTheme="minorHAnsi" w:hAnsi="Arial Narrow" w:cs="Arial"/>
          <w:b w:val="0"/>
          <w:bCs w:val="0"/>
          <w:sz w:val="22"/>
          <w:szCs w:val="22"/>
          <w:lang w:eastAsia="en-US"/>
        </w:rPr>
        <w:t xml:space="preserve"> koncepční rozvojový dokument zahrnující</w:t>
      </w:r>
      <w:r w:rsidR="00C5721E" w:rsidRPr="00C5721E">
        <w:rPr>
          <w:rFonts w:ascii="Arial Narrow" w:eastAsiaTheme="minorHAnsi" w:hAnsi="Arial Narrow" w:cs="Arial"/>
          <w:b w:val="0"/>
          <w:bCs w:val="0"/>
          <w:sz w:val="22"/>
          <w:szCs w:val="22"/>
          <w:lang w:eastAsia="en-US"/>
        </w:rPr>
        <w:t xml:space="preserve"> sféru podpory jako celku, tedy nejen v rámci kompetencí M</w:t>
      </w:r>
      <w:r w:rsidR="00C5721E">
        <w:rPr>
          <w:rFonts w:ascii="Arial Narrow" w:eastAsiaTheme="minorHAnsi" w:hAnsi="Arial Narrow" w:cs="Arial"/>
          <w:b w:val="0"/>
          <w:bCs w:val="0"/>
          <w:sz w:val="22"/>
          <w:szCs w:val="22"/>
          <w:lang w:eastAsia="en-US"/>
        </w:rPr>
        <w:t xml:space="preserve">inisterstva kultury </w:t>
      </w:r>
      <w:r w:rsidR="00C5721E" w:rsidRPr="00C5721E">
        <w:rPr>
          <w:rFonts w:ascii="Arial Narrow" w:eastAsiaTheme="minorHAnsi" w:hAnsi="Arial Narrow" w:cs="Arial"/>
          <w:b w:val="0"/>
          <w:bCs w:val="0"/>
          <w:sz w:val="22"/>
          <w:szCs w:val="22"/>
          <w:lang w:eastAsia="en-US"/>
        </w:rPr>
        <w:t>ČR, ale i jiných resortů. Vymezuje obecné rámce pro podporu kultury v</w:t>
      </w:r>
      <w:r w:rsidR="00C5721E">
        <w:rPr>
          <w:rFonts w:ascii="Arial Narrow" w:eastAsiaTheme="minorHAnsi" w:hAnsi="Arial Narrow" w:cs="Arial"/>
          <w:b w:val="0"/>
          <w:bCs w:val="0"/>
          <w:sz w:val="22"/>
          <w:szCs w:val="22"/>
          <w:lang w:eastAsia="en-US"/>
        </w:rPr>
        <w:t> </w:t>
      </w:r>
      <w:r w:rsidR="00C5721E" w:rsidRPr="00C5721E">
        <w:rPr>
          <w:rFonts w:ascii="Arial Narrow" w:eastAsiaTheme="minorHAnsi" w:hAnsi="Arial Narrow" w:cs="Arial"/>
          <w:b w:val="0"/>
          <w:bCs w:val="0"/>
          <w:sz w:val="22"/>
          <w:szCs w:val="22"/>
          <w:lang w:eastAsia="en-US"/>
        </w:rPr>
        <w:t>kontextu politiky soudržnosti EU s ohledem na financování z ESIF v programovém období 2014 – 202</w:t>
      </w:r>
      <w:r w:rsidR="008C52CD">
        <w:rPr>
          <w:rFonts w:ascii="Arial Narrow" w:eastAsiaTheme="minorHAnsi" w:hAnsi="Arial Narrow" w:cs="Arial"/>
          <w:b w:val="0"/>
          <w:bCs w:val="0"/>
          <w:sz w:val="22"/>
          <w:szCs w:val="22"/>
          <w:lang w:eastAsia="en-US"/>
        </w:rPr>
        <w:t>0.</w:t>
      </w:r>
    </w:p>
    <w:p w:rsidR="00567E7C" w:rsidRDefault="000B066E" w:rsidP="00C5721E">
      <w:pPr>
        <w:pStyle w:val="CleodrkyRVPZVTun"/>
        <w:numPr>
          <w:ilvl w:val="0"/>
          <w:numId w:val="0"/>
        </w:numPr>
        <w:spacing w:before="120" w:after="120" w:line="276" w:lineRule="auto"/>
        <w:ind w:right="249"/>
        <w:jc w:val="both"/>
        <w:rPr>
          <w:rFonts w:ascii="Arial Narrow" w:eastAsiaTheme="minorHAnsi" w:hAnsi="Arial Narrow" w:cs="Arial"/>
          <w:b w:val="0"/>
          <w:bCs w:val="0"/>
          <w:sz w:val="22"/>
          <w:szCs w:val="22"/>
          <w:lang w:eastAsia="en-US"/>
        </w:rPr>
      </w:pPr>
      <w:r>
        <w:rPr>
          <w:rFonts w:ascii="Arial Narrow" w:eastAsiaTheme="minorHAnsi" w:hAnsi="Arial Narrow" w:cs="Arial"/>
          <w:b w:val="0"/>
          <w:bCs w:val="0"/>
          <w:sz w:val="22"/>
          <w:szCs w:val="22"/>
          <w:lang w:eastAsia="en-US"/>
        </w:rPr>
        <w:t>Strategie obsahuj</w:t>
      </w:r>
      <w:r w:rsidR="0016797C">
        <w:rPr>
          <w:rFonts w:ascii="Arial Narrow" w:eastAsiaTheme="minorHAnsi" w:hAnsi="Arial Narrow" w:cs="Arial"/>
          <w:b w:val="0"/>
          <w:bCs w:val="0"/>
          <w:sz w:val="22"/>
          <w:szCs w:val="22"/>
          <w:lang w:eastAsia="en-US"/>
        </w:rPr>
        <w:t>e tyto globální cíle a priority:</w:t>
      </w:r>
    </w:p>
    <w:p w:rsidR="00817D0D" w:rsidRPr="000B066E" w:rsidRDefault="00817D0D" w:rsidP="002B4773">
      <w:pPr>
        <w:pStyle w:val="CleodrkyRVPZVTun"/>
        <w:numPr>
          <w:ilvl w:val="0"/>
          <w:numId w:val="42"/>
        </w:numPr>
        <w:spacing w:before="120" w:after="120" w:line="276" w:lineRule="auto"/>
        <w:ind w:right="249"/>
        <w:jc w:val="both"/>
        <w:rPr>
          <w:rFonts w:ascii="Arial Narrow" w:eastAsiaTheme="minorHAnsi" w:hAnsi="Arial Narrow" w:cs="Arial"/>
          <w:bCs w:val="0"/>
          <w:sz w:val="22"/>
          <w:szCs w:val="22"/>
          <w:lang w:eastAsia="en-US"/>
        </w:rPr>
      </w:pPr>
      <w:r w:rsidRPr="000B066E">
        <w:rPr>
          <w:rFonts w:ascii="Arial Narrow" w:eastAsiaTheme="minorHAnsi" w:hAnsi="Arial Narrow" w:cs="Arial"/>
          <w:bCs w:val="0"/>
          <w:sz w:val="22"/>
          <w:szCs w:val="22"/>
          <w:lang w:eastAsia="en-US"/>
        </w:rPr>
        <w:t>Globální cíl</w:t>
      </w:r>
      <w:r w:rsidR="000B066E" w:rsidRPr="000B066E">
        <w:rPr>
          <w:rFonts w:ascii="Arial Narrow" w:eastAsiaTheme="minorHAnsi" w:hAnsi="Arial Narrow" w:cs="Arial"/>
          <w:bCs w:val="0"/>
          <w:sz w:val="22"/>
          <w:szCs w:val="22"/>
          <w:lang w:eastAsia="en-US"/>
        </w:rPr>
        <w:t xml:space="preserve"> 1 : </w:t>
      </w:r>
      <w:r w:rsidRPr="000B066E">
        <w:rPr>
          <w:rFonts w:ascii="Arial Narrow" w:eastAsiaTheme="minorHAnsi" w:hAnsi="Arial Narrow" w:cs="Arial"/>
          <w:bCs w:val="0"/>
          <w:sz w:val="22"/>
          <w:szCs w:val="22"/>
          <w:lang w:eastAsia="en-US"/>
        </w:rPr>
        <w:t>Zvýšit kvalitu péče o hmotné i nehmotné kulturní bohatství</w:t>
      </w:r>
    </w:p>
    <w:p w:rsidR="000B066E" w:rsidRDefault="000B066E" w:rsidP="002B4773">
      <w:pPr>
        <w:pStyle w:val="CleodrkyRVPZVTun"/>
        <w:numPr>
          <w:ilvl w:val="1"/>
          <w:numId w:val="42"/>
        </w:numPr>
        <w:spacing w:before="120" w:after="120" w:line="276" w:lineRule="auto"/>
        <w:ind w:left="1434" w:right="249" w:hanging="357"/>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Priorita č. 1: Kulturní bohatství</w:t>
      </w:r>
    </w:p>
    <w:p w:rsidR="000B066E" w:rsidRPr="007E771D" w:rsidRDefault="000B066E" w:rsidP="002B4773">
      <w:pPr>
        <w:pStyle w:val="CleodrkyRVPZVTun"/>
        <w:numPr>
          <w:ilvl w:val="1"/>
          <w:numId w:val="42"/>
        </w:numPr>
        <w:spacing w:before="120" w:after="120" w:line="276" w:lineRule="auto"/>
        <w:ind w:right="249"/>
        <w:jc w:val="both"/>
        <w:rPr>
          <w:rFonts w:ascii="Arial Narrow" w:eastAsiaTheme="minorHAnsi" w:hAnsi="Arial Narrow" w:cs="Arial"/>
          <w:b w:val="0"/>
          <w:bCs w:val="0"/>
          <w:color w:val="4F81BD" w:themeColor="accent1"/>
          <w:sz w:val="22"/>
          <w:szCs w:val="22"/>
          <w:lang w:eastAsia="en-US"/>
        </w:rPr>
      </w:pPr>
      <w:r w:rsidRPr="007E771D">
        <w:rPr>
          <w:rFonts w:ascii="Arial Narrow" w:eastAsiaTheme="minorHAnsi" w:hAnsi="Arial Narrow" w:cs="Arial"/>
          <w:b w:val="0"/>
          <w:bCs w:val="0"/>
          <w:color w:val="4F81BD" w:themeColor="accent1"/>
          <w:sz w:val="22"/>
          <w:szCs w:val="22"/>
          <w:lang w:eastAsia="en-US"/>
        </w:rPr>
        <w:t>Prioritní cíl: Zajistit uchování a rozvoj kulturního bohatství a zefektivnit jeho propagaci</w:t>
      </w:r>
    </w:p>
    <w:p w:rsidR="00817D0D" w:rsidRPr="000B066E" w:rsidRDefault="00817D0D" w:rsidP="002B4773">
      <w:pPr>
        <w:pStyle w:val="CleodrkyRVPZVTun"/>
        <w:numPr>
          <w:ilvl w:val="0"/>
          <w:numId w:val="42"/>
        </w:numPr>
        <w:spacing w:before="120" w:after="120" w:line="276" w:lineRule="auto"/>
        <w:ind w:right="249"/>
        <w:jc w:val="both"/>
        <w:rPr>
          <w:rFonts w:ascii="Arial Narrow" w:eastAsiaTheme="minorHAnsi" w:hAnsi="Arial Narrow" w:cs="Arial"/>
          <w:bCs w:val="0"/>
          <w:sz w:val="22"/>
          <w:szCs w:val="22"/>
          <w:lang w:eastAsia="en-US"/>
        </w:rPr>
      </w:pPr>
      <w:r w:rsidRPr="000B066E">
        <w:rPr>
          <w:rFonts w:ascii="Arial Narrow" w:eastAsiaTheme="minorHAnsi" w:hAnsi="Arial Narrow" w:cs="Arial"/>
          <w:bCs w:val="0"/>
          <w:sz w:val="22"/>
          <w:szCs w:val="22"/>
          <w:lang w:eastAsia="en-US"/>
        </w:rPr>
        <w:t>Globální cíl 2 Zvýšit úroveň správy a dostupnosti kulturních hodnot</w:t>
      </w:r>
    </w:p>
    <w:p w:rsidR="000B066E" w:rsidRDefault="000B066E" w:rsidP="002B4773">
      <w:pPr>
        <w:pStyle w:val="CleodrkyRVPZVTun"/>
        <w:numPr>
          <w:ilvl w:val="0"/>
          <w:numId w:val="43"/>
        </w:numPr>
        <w:spacing w:before="120" w:after="120" w:line="276" w:lineRule="auto"/>
        <w:ind w:left="1418" w:right="249" w:hanging="284"/>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Priorita č. 2: ECulture</w:t>
      </w:r>
    </w:p>
    <w:p w:rsidR="000B066E" w:rsidRPr="000B066E" w:rsidRDefault="000B066E" w:rsidP="002B4773">
      <w:pPr>
        <w:pStyle w:val="CleodrkyRVPZVTun"/>
        <w:numPr>
          <w:ilvl w:val="0"/>
          <w:numId w:val="43"/>
        </w:numPr>
        <w:spacing w:before="120" w:after="120" w:line="276" w:lineRule="auto"/>
        <w:ind w:left="1418" w:right="249" w:hanging="284"/>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Prioritní cíl: Zajistit a využít digitalizaci kulturního obsahu a veřejných kulturních služeb pro</w:t>
      </w:r>
      <w:r>
        <w:rPr>
          <w:rFonts w:ascii="Arial Narrow" w:eastAsiaTheme="minorHAnsi" w:hAnsi="Arial Narrow" w:cs="Arial"/>
          <w:b w:val="0"/>
          <w:bCs w:val="0"/>
          <w:sz w:val="22"/>
          <w:szCs w:val="22"/>
          <w:lang w:eastAsia="en-US"/>
        </w:rPr>
        <w:t> </w:t>
      </w:r>
      <w:r w:rsidRPr="000B066E">
        <w:rPr>
          <w:rFonts w:ascii="Arial Narrow" w:eastAsiaTheme="minorHAnsi" w:hAnsi="Arial Narrow" w:cs="Arial"/>
          <w:b w:val="0"/>
          <w:bCs w:val="0"/>
          <w:sz w:val="22"/>
          <w:szCs w:val="22"/>
          <w:lang w:eastAsia="en-US"/>
        </w:rPr>
        <w:t>podporu posilování institucionální kapacity účinné veřejné správy v oblasti kultury, kreativity, inovací a znalostní ekonomiky</w:t>
      </w:r>
    </w:p>
    <w:p w:rsidR="00817D0D" w:rsidRDefault="00817D0D" w:rsidP="002B4773">
      <w:pPr>
        <w:pStyle w:val="CleodrkyRVPZVTun"/>
        <w:numPr>
          <w:ilvl w:val="0"/>
          <w:numId w:val="46"/>
        </w:numPr>
        <w:spacing w:before="120" w:after="120" w:line="276" w:lineRule="auto"/>
        <w:ind w:right="249"/>
        <w:jc w:val="both"/>
        <w:rPr>
          <w:rFonts w:ascii="Arial Narrow" w:eastAsiaTheme="minorHAnsi" w:hAnsi="Arial Narrow" w:cs="Arial"/>
          <w:bCs w:val="0"/>
          <w:sz w:val="22"/>
          <w:szCs w:val="22"/>
          <w:lang w:eastAsia="en-US"/>
        </w:rPr>
      </w:pPr>
      <w:r w:rsidRPr="000B066E">
        <w:rPr>
          <w:rFonts w:ascii="Arial Narrow" w:eastAsiaTheme="minorHAnsi" w:hAnsi="Arial Narrow" w:cs="Arial"/>
          <w:bCs w:val="0"/>
          <w:sz w:val="22"/>
          <w:szCs w:val="22"/>
          <w:lang w:eastAsia="en-US"/>
        </w:rPr>
        <w:t>Globální cíl 3: Zlepšit podnikání a inovace v oblasti kultury</w:t>
      </w:r>
    </w:p>
    <w:p w:rsidR="000B066E" w:rsidRDefault="000B066E" w:rsidP="002B4773">
      <w:pPr>
        <w:pStyle w:val="CleodrkyRVPZVTun"/>
        <w:numPr>
          <w:ilvl w:val="0"/>
          <w:numId w:val="44"/>
        </w:numPr>
        <w:tabs>
          <w:tab w:val="clear" w:pos="567"/>
          <w:tab w:val="left" w:pos="1418"/>
        </w:tabs>
        <w:spacing w:before="120" w:after="120" w:line="276" w:lineRule="auto"/>
        <w:ind w:left="1418" w:right="249" w:hanging="284"/>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 xml:space="preserve">Priorita č. 3: Kulturní kreativní odvětví </w:t>
      </w:r>
    </w:p>
    <w:p w:rsidR="000B066E" w:rsidRPr="000B066E" w:rsidRDefault="000B066E" w:rsidP="002B4773">
      <w:pPr>
        <w:pStyle w:val="CleodrkyRVPZVTun"/>
        <w:numPr>
          <w:ilvl w:val="0"/>
          <w:numId w:val="44"/>
        </w:numPr>
        <w:tabs>
          <w:tab w:val="clear" w:pos="567"/>
          <w:tab w:val="left" w:pos="1418"/>
        </w:tabs>
        <w:spacing w:before="120" w:after="120" w:line="276" w:lineRule="auto"/>
        <w:ind w:left="1418" w:right="249" w:hanging="284"/>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Prioritní cíl: Využít socioekonomický potenciál kulturního kreativního odvětví pro zvýšení konkurenceschopnosti České republiky</w:t>
      </w:r>
    </w:p>
    <w:p w:rsidR="003A08CB" w:rsidRDefault="003A08CB" w:rsidP="003A08CB">
      <w:pPr>
        <w:pStyle w:val="CleodrkyRVPZVTun"/>
        <w:numPr>
          <w:ilvl w:val="0"/>
          <w:numId w:val="0"/>
        </w:numPr>
        <w:spacing w:before="120" w:after="120" w:line="276" w:lineRule="auto"/>
        <w:ind w:left="720" w:right="249"/>
        <w:jc w:val="both"/>
        <w:rPr>
          <w:rFonts w:ascii="Arial Narrow" w:eastAsiaTheme="minorHAnsi" w:hAnsi="Arial Narrow" w:cs="Arial"/>
          <w:bCs w:val="0"/>
          <w:sz w:val="22"/>
          <w:szCs w:val="22"/>
          <w:lang w:eastAsia="en-US"/>
        </w:rPr>
      </w:pPr>
    </w:p>
    <w:p w:rsidR="00817D0D" w:rsidRDefault="00817D0D" w:rsidP="002B4773">
      <w:pPr>
        <w:pStyle w:val="CleodrkyRVPZVTun"/>
        <w:numPr>
          <w:ilvl w:val="0"/>
          <w:numId w:val="46"/>
        </w:numPr>
        <w:spacing w:before="120" w:after="120" w:line="276" w:lineRule="auto"/>
        <w:ind w:right="249"/>
        <w:jc w:val="both"/>
        <w:rPr>
          <w:rFonts w:ascii="Arial Narrow" w:eastAsiaTheme="minorHAnsi" w:hAnsi="Arial Narrow" w:cs="Arial"/>
          <w:bCs w:val="0"/>
          <w:sz w:val="22"/>
          <w:szCs w:val="22"/>
          <w:lang w:eastAsia="en-US"/>
        </w:rPr>
      </w:pPr>
      <w:r w:rsidRPr="000B066E">
        <w:rPr>
          <w:rFonts w:ascii="Arial Narrow" w:eastAsiaTheme="minorHAnsi" w:hAnsi="Arial Narrow" w:cs="Arial"/>
          <w:bCs w:val="0"/>
          <w:sz w:val="22"/>
          <w:szCs w:val="22"/>
          <w:lang w:eastAsia="en-US"/>
        </w:rPr>
        <w:t>Globální cíl 4:Zvýšit kvalitu lidských zdrojů v oblasti kultury</w:t>
      </w:r>
    </w:p>
    <w:p w:rsidR="000B066E" w:rsidRDefault="000B066E" w:rsidP="002B4773">
      <w:pPr>
        <w:pStyle w:val="CleodrkyRVPZVTun"/>
        <w:numPr>
          <w:ilvl w:val="0"/>
          <w:numId w:val="45"/>
        </w:numPr>
        <w:spacing w:before="120" w:after="120" w:line="276" w:lineRule="auto"/>
        <w:ind w:left="1417" w:right="249" w:hanging="357"/>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Priorita č. 4: Lidské zdroje</w:t>
      </w:r>
    </w:p>
    <w:p w:rsidR="000B066E" w:rsidRDefault="000B066E" w:rsidP="002B4773">
      <w:pPr>
        <w:pStyle w:val="CleodrkyRVPZVTun"/>
        <w:numPr>
          <w:ilvl w:val="0"/>
          <w:numId w:val="45"/>
        </w:numPr>
        <w:spacing w:before="120" w:after="120" w:line="276" w:lineRule="auto"/>
        <w:ind w:left="1417" w:right="249" w:hanging="357"/>
        <w:jc w:val="both"/>
        <w:rPr>
          <w:rFonts w:ascii="Arial Narrow" w:eastAsiaTheme="minorHAnsi" w:hAnsi="Arial Narrow" w:cs="Arial"/>
          <w:b w:val="0"/>
          <w:bCs w:val="0"/>
          <w:sz w:val="22"/>
          <w:szCs w:val="22"/>
          <w:lang w:eastAsia="en-US"/>
        </w:rPr>
      </w:pPr>
      <w:r w:rsidRPr="000B066E">
        <w:rPr>
          <w:rFonts w:ascii="Arial Narrow" w:eastAsiaTheme="minorHAnsi" w:hAnsi="Arial Narrow" w:cs="Arial"/>
          <w:b w:val="0"/>
          <w:bCs w:val="0"/>
          <w:sz w:val="22"/>
          <w:szCs w:val="22"/>
          <w:lang w:eastAsia="en-US"/>
        </w:rPr>
        <w:t>Prioritní cíl: Zefektivnit nastavení systému řízení a monitorování v oblasti kultury a zvýšit odbornou kapacitu pracovníků kultury i veřejnosti</w:t>
      </w:r>
    </w:p>
    <w:p w:rsidR="008C52CD" w:rsidRPr="004C0249" w:rsidRDefault="00DB0B8F" w:rsidP="00DB0B8F">
      <w:r w:rsidRPr="000B105A">
        <w:rPr>
          <w:b/>
        </w:rPr>
        <w:t>Koncepce kulturní politiky hlavního města Prahy</w:t>
      </w:r>
      <w:r w:rsidR="000B105A">
        <w:rPr>
          <w:b/>
        </w:rPr>
        <w:t xml:space="preserve"> 2010–2015 </w:t>
      </w:r>
      <w:r w:rsidR="000B105A" w:rsidRPr="000B105A">
        <w:t xml:space="preserve">má snahu </w:t>
      </w:r>
      <w:r w:rsidR="008C52CD">
        <w:t>vytvářet dlouhodobě vhodné podmínky pro přirozený rozvoj umění a kultury</w:t>
      </w:r>
      <w:r w:rsidR="000B105A">
        <w:t xml:space="preserve">. </w:t>
      </w:r>
      <w:r w:rsidR="008C52CD" w:rsidRPr="004C0249">
        <w:t>Cílem KKP je vytvořit přirozené konkurenční prostředí, v němž mohou koexistovat nejrůznější aktivity v nejširším spektru druhů a žánrů umění, a v nejširším spektru produkčních modelů</w:t>
      </w:r>
      <w:r w:rsidR="000B105A">
        <w:t>.</w:t>
      </w:r>
    </w:p>
    <w:p w:rsidR="008C52CD" w:rsidRPr="000B105A" w:rsidRDefault="004C0249" w:rsidP="00DB0B8F">
      <w:r w:rsidRPr="000B105A">
        <w:t>Priority Kulturní politiky Prahy 2010–2015</w:t>
      </w:r>
      <w:r w:rsidR="000B105A">
        <w:t xml:space="preserve"> jsou tyto:</w:t>
      </w:r>
    </w:p>
    <w:p w:rsidR="004C0249" w:rsidRPr="00CC7A10" w:rsidRDefault="004C0249" w:rsidP="002B4773">
      <w:pPr>
        <w:pStyle w:val="Odstavecseseznamem"/>
        <w:numPr>
          <w:ilvl w:val="0"/>
          <w:numId w:val="71"/>
        </w:numPr>
        <w:ind w:left="714" w:hanging="357"/>
        <w:contextualSpacing w:val="0"/>
        <w:rPr>
          <w:color w:val="1F497D" w:themeColor="text2"/>
        </w:rPr>
      </w:pPr>
      <w:r w:rsidRPr="00CC7A10">
        <w:rPr>
          <w:color w:val="1F497D" w:themeColor="text2"/>
        </w:rPr>
        <w:t>Ochrana kulturního dědictví hl. m. Prahy</w:t>
      </w:r>
      <w:r w:rsidRPr="000B105A">
        <w:t xml:space="preserve">, zejména ochrana a opravy nemovitých i movitých kulturních památek, ochrana a další kultivace cenného prostoru Pražské památkové rezervace, </w:t>
      </w:r>
      <w:r w:rsidRPr="00CC7A10">
        <w:rPr>
          <w:color w:val="1F497D" w:themeColor="text2"/>
        </w:rPr>
        <w:t>péče o další cenné historické budovy a památky, pomoc při ochraně a opravách církevních kulturních památek a objektů náboženských společností</w:t>
      </w:r>
      <w:r w:rsidRPr="000B105A">
        <w:t xml:space="preserve">. </w:t>
      </w:r>
      <w:r w:rsidRPr="00CC7A10">
        <w:rPr>
          <w:color w:val="1F497D" w:themeColor="text2"/>
        </w:rPr>
        <w:t>Osvěta a propagace na podporu kulturního dědictví. Ochrana a opravy památkových objektů vedoucích k většímu rozprostření zájmu turistů i obyvatel města mimo nejnavštěvovanější turistické oblasti (Královská cesta).</w:t>
      </w:r>
    </w:p>
    <w:p w:rsidR="004C0249" w:rsidRPr="000B105A" w:rsidRDefault="004C0249" w:rsidP="002B4773">
      <w:pPr>
        <w:pStyle w:val="Odstavecseseznamem"/>
        <w:numPr>
          <w:ilvl w:val="0"/>
          <w:numId w:val="71"/>
        </w:numPr>
        <w:ind w:left="714" w:hanging="357"/>
        <w:contextualSpacing w:val="0"/>
      </w:pPr>
      <w:r w:rsidRPr="000B105A">
        <w:t xml:space="preserve">Podpora nejširšího spektra umělecké tvorby a kultury v rámci nového dotačního systému HMP. </w:t>
      </w:r>
    </w:p>
    <w:p w:rsidR="004C0249" w:rsidRPr="000B105A" w:rsidRDefault="004C0249" w:rsidP="002B4773">
      <w:pPr>
        <w:pStyle w:val="Odstavecseseznamem"/>
        <w:numPr>
          <w:ilvl w:val="0"/>
          <w:numId w:val="71"/>
        </w:numPr>
        <w:ind w:left="714" w:hanging="357"/>
        <w:contextualSpacing w:val="0"/>
      </w:pPr>
      <w:r w:rsidRPr="000B105A">
        <w:t>Provedení druhé etapy transformace příspěvkových organizací HMP v oblasti kultury.</w:t>
      </w:r>
    </w:p>
    <w:p w:rsidR="004C0249" w:rsidRPr="000B105A" w:rsidRDefault="004C0249" w:rsidP="002B4773">
      <w:pPr>
        <w:pStyle w:val="Odstavecseseznamem"/>
        <w:numPr>
          <w:ilvl w:val="0"/>
          <w:numId w:val="71"/>
        </w:numPr>
        <w:ind w:left="714" w:hanging="357"/>
        <w:contextualSpacing w:val="0"/>
      </w:pPr>
      <w:r w:rsidRPr="000B105A">
        <w:t>Evaluace nového dotačního systému HMP a jeho finanční zajištění. Zejména pak vymezení sfér vlivu mezi grantovým systémem a partnerstvím HMP; ustanovení Poradního sboru primátora hl.</w:t>
      </w:r>
      <w:r w:rsidR="00064308">
        <w:t xml:space="preserve"> </w:t>
      </w:r>
      <w:r w:rsidRPr="000B105A">
        <w:t>m. Prahy pro</w:t>
      </w:r>
      <w:r w:rsidR="00064308">
        <w:t> </w:t>
      </w:r>
      <w:r w:rsidRPr="000B105A">
        <w:t xml:space="preserve">oblast kultury; zavedení a precizování evaluace všech městem podporovaných aktivit. </w:t>
      </w:r>
    </w:p>
    <w:p w:rsidR="004C0249" w:rsidRPr="000B105A" w:rsidRDefault="004C0249" w:rsidP="002B4773">
      <w:pPr>
        <w:pStyle w:val="Odstavecseseznamem"/>
        <w:numPr>
          <w:ilvl w:val="0"/>
          <w:numId w:val="71"/>
        </w:numPr>
        <w:ind w:left="714" w:hanging="357"/>
        <w:contextualSpacing w:val="0"/>
      </w:pPr>
      <w:r w:rsidRPr="000B105A">
        <w:t xml:space="preserve">Rozvoj vícezdrojového financování pražské kultury a umění (granty a partnerství hl. m. Prahy, sponzoring, fondy Ministerstva kultury ČR a další finanční zdroje v působnosti státu, fondy Evropské unie, granty a jiné formy podpory městských částí, vlastní zisk a zdroje, podpora ze strany specializovaných neziskových organizací – nadací a fondů, podpora poskytnutá zahraničními zastoupeními a kulturními středisky atd.). </w:t>
      </w:r>
    </w:p>
    <w:p w:rsidR="004C0249" w:rsidRPr="000B105A" w:rsidRDefault="004C0249" w:rsidP="002B4773">
      <w:pPr>
        <w:pStyle w:val="Odstavecseseznamem"/>
        <w:numPr>
          <w:ilvl w:val="0"/>
          <w:numId w:val="71"/>
        </w:numPr>
        <w:ind w:left="714" w:hanging="357"/>
        <w:contextualSpacing w:val="0"/>
      </w:pPr>
      <w:r w:rsidRPr="000B105A">
        <w:t xml:space="preserve">Hledání nových forem podpory kulturních aktivit nefinanční povahy (iniciování legislativních úprav, úlev, udělení cen apod.). </w:t>
      </w:r>
    </w:p>
    <w:p w:rsidR="004C0249" w:rsidRPr="00CC7A10" w:rsidRDefault="004C0249" w:rsidP="002B4773">
      <w:pPr>
        <w:pStyle w:val="Odstavecseseznamem"/>
        <w:numPr>
          <w:ilvl w:val="0"/>
          <w:numId w:val="71"/>
        </w:numPr>
        <w:ind w:left="714" w:hanging="357"/>
        <w:contextualSpacing w:val="0"/>
        <w:rPr>
          <w:color w:val="1F497D" w:themeColor="text2"/>
        </w:rPr>
      </w:pPr>
      <w:r w:rsidRPr="00CC7A10">
        <w:rPr>
          <w:color w:val="1F497D" w:themeColor="text2"/>
        </w:rPr>
        <w:t xml:space="preserve">Podpora nabídky kulturního vyžití dětí a mládeže. </w:t>
      </w:r>
    </w:p>
    <w:p w:rsidR="004C0249" w:rsidRPr="00CC7A10" w:rsidRDefault="004C0249" w:rsidP="002B4773">
      <w:pPr>
        <w:pStyle w:val="Odstavecseseznamem"/>
        <w:numPr>
          <w:ilvl w:val="0"/>
          <w:numId w:val="71"/>
        </w:numPr>
        <w:ind w:left="714" w:hanging="357"/>
        <w:contextualSpacing w:val="0"/>
        <w:rPr>
          <w:color w:val="1F497D" w:themeColor="text2"/>
        </w:rPr>
      </w:pPr>
      <w:r w:rsidRPr="00CC7A10">
        <w:rPr>
          <w:color w:val="1F497D" w:themeColor="text2"/>
        </w:rPr>
        <w:t xml:space="preserve">Podpora kulturních počinů, jež pomáhají integraci menšin a zapojují menšiny do aktivního kulturního dění v Praze. </w:t>
      </w:r>
    </w:p>
    <w:p w:rsidR="004C0249" w:rsidRPr="00CC7A10" w:rsidRDefault="004C0249" w:rsidP="002B4773">
      <w:pPr>
        <w:pStyle w:val="Odstavecseseznamem"/>
        <w:numPr>
          <w:ilvl w:val="0"/>
          <w:numId w:val="71"/>
        </w:numPr>
        <w:ind w:left="714" w:hanging="357"/>
        <w:contextualSpacing w:val="0"/>
        <w:rPr>
          <w:color w:val="1F497D" w:themeColor="text2"/>
        </w:rPr>
      </w:pPr>
      <w:r w:rsidRPr="00CC7A10">
        <w:rPr>
          <w:color w:val="1F497D" w:themeColor="text2"/>
        </w:rPr>
        <w:t xml:space="preserve">Podpora kulturních projektů ve veřejných prostorech (site specific, obchodní domy, nákupní centra, nádraží apod.). </w:t>
      </w:r>
    </w:p>
    <w:p w:rsidR="004C0249" w:rsidRPr="00CC7A10" w:rsidRDefault="004C0249" w:rsidP="002B4773">
      <w:pPr>
        <w:pStyle w:val="Odstavecseseznamem"/>
        <w:numPr>
          <w:ilvl w:val="0"/>
          <w:numId w:val="71"/>
        </w:numPr>
        <w:ind w:left="714" w:hanging="357"/>
        <w:contextualSpacing w:val="0"/>
        <w:rPr>
          <w:color w:val="1F497D" w:themeColor="text2"/>
        </w:rPr>
      </w:pPr>
      <w:r w:rsidRPr="00CC7A10">
        <w:rPr>
          <w:color w:val="1F497D" w:themeColor="text2"/>
        </w:rPr>
        <w:t xml:space="preserve">Podpora kulturních projektů pomáhajících pozitivnímu rozvoji cestovního ruchu v Praze zejména v době mimo hlavní turistickou sezónu. </w:t>
      </w:r>
    </w:p>
    <w:p w:rsidR="004C0249" w:rsidRPr="000B105A" w:rsidRDefault="004C0249" w:rsidP="002B4773">
      <w:pPr>
        <w:pStyle w:val="Odstavecseseznamem"/>
        <w:numPr>
          <w:ilvl w:val="0"/>
          <w:numId w:val="71"/>
        </w:numPr>
        <w:ind w:left="714" w:hanging="357"/>
        <w:contextualSpacing w:val="0"/>
      </w:pPr>
      <w:r w:rsidRPr="000B105A">
        <w:t>Podpora otevřené interaktivní informovanosti a diskuse veřejnosti o podobě, povaze a výsledcích pražské kultury (např. o významných kulturních projektech, o koncepčních a zásadních architektonických návrzích či soutěžích).</w:t>
      </w:r>
    </w:p>
    <w:p w:rsidR="00DB0B8F" w:rsidRDefault="00B708D0" w:rsidP="00DB0B8F">
      <w:r>
        <w:t>Ú</w:t>
      </w:r>
      <w:r w:rsidR="00334AEF">
        <w:t xml:space="preserve">zemí MČ Praha 8 je </w:t>
      </w:r>
      <w:r>
        <w:t xml:space="preserve">charakteristické nízkou </w:t>
      </w:r>
      <w:r w:rsidR="00334AEF" w:rsidRPr="00334AEF">
        <w:t>vybavenost</w:t>
      </w:r>
      <w:r>
        <w:t>í</w:t>
      </w:r>
      <w:r w:rsidR="00334AEF" w:rsidRPr="00334AEF">
        <w:t xml:space="preserve"> území kulturními zařízeními v porovnání s úrovní hl. m. Prahy</w:t>
      </w:r>
      <w:r w:rsidR="00334AEF" w:rsidRPr="00B9178B">
        <w:t xml:space="preserve"> </w:t>
      </w:r>
      <w:r w:rsidR="00B9178B" w:rsidRPr="00B9178B">
        <w:t xml:space="preserve">V současné době se na území MČ řeší záměr zpracovat </w:t>
      </w:r>
      <w:r w:rsidR="00DB0B8F" w:rsidRPr="000B105A">
        <w:rPr>
          <w:b/>
        </w:rPr>
        <w:t>K</w:t>
      </w:r>
      <w:r w:rsidR="00B9178B" w:rsidRPr="000B105A">
        <w:rPr>
          <w:b/>
        </w:rPr>
        <w:t>oncepci</w:t>
      </w:r>
      <w:r w:rsidR="00DB0B8F" w:rsidRPr="000B105A">
        <w:rPr>
          <w:b/>
        </w:rPr>
        <w:t xml:space="preserve"> kultury </w:t>
      </w:r>
      <w:r w:rsidR="00B9178B" w:rsidRPr="000B105A">
        <w:rPr>
          <w:b/>
        </w:rPr>
        <w:t>MČ Praha 8 pro období 2016 – 2020</w:t>
      </w:r>
      <w:r w:rsidR="00B9178B">
        <w:t>.</w:t>
      </w:r>
    </w:p>
    <w:p w:rsidR="00B9178B" w:rsidRDefault="00B9178B" w:rsidP="00DB0B8F">
      <w:r>
        <w:t>Tato koncepce by měla sloužit k lepší orientaci při tvoření kulturních akcí a měla by sloužit jako podklad pro tvoření rozpočtů kultury na následující roky.</w:t>
      </w:r>
      <w:r w:rsidR="000B105A">
        <w:t xml:space="preserve"> Součástí připravované koncepce je i dotazník, který zjišťuje spokojenost obyvatel s kulturním životem v MČ Praha 8.</w:t>
      </w:r>
    </w:p>
    <w:p w:rsidR="000B105A" w:rsidRDefault="00B9178B" w:rsidP="007E771D">
      <w:pPr>
        <w:keepNext/>
      </w:pPr>
      <w:r>
        <w:t>Cíle koncepce</w:t>
      </w:r>
      <w:r w:rsidR="000B105A">
        <w:t xml:space="preserve"> kultury pro období 2016 – 2020 budou tyto:</w:t>
      </w:r>
    </w:p>
    <w:p w:rsidR="000B105A" w:rsidRDefault="00B9178B" w:rsidP="002B4773">
      <w:pPr>
        <w:pStyle w:val="Odstavecseseznamem"/>
        <w:numPr>
          <w:ilvl w:val="0"/>
          <w:numId w:val="72"/>
        </w:numPr>
      </w:pPr>
      <w:r>
        <w:t>Propojení koncepce kultury s programovým prohlášením Rady městské čás</w:t>
      </w:r>
      <w:r w:rsidR="000B105A">
        <w:t>ti Praha 8 na léta 2014 – 2018</w:t>
      </w:r>
    </w:p>
    <w:p w:rsidR="000B105A" w:rsidRDefault="000B105A" w:rsidP="002B4773">
      <w:pPr>
        <w:pStyle w:val="Odstavecseseznamem"/>
        <w:numPr>
          <w:ilvl w:val="0"/>
          <w:numId w:val="72"/>
        </w:numPr>
      </w:pPr>
      <w:r>
        <w:t>Granty a Spolupořadatelství</w:t>
      </w:r>
    </w:p>
    <w:p w:rsidR="000B105A" w:rsidRDefault="00B9178B" w:rsidP="002B4773">
      <w:pPr>
        <w:pStyle w:val="Odstavecseseznamem"/>
        <w:numPr>
          <w:ilvl w:val="0"/>
          <w:numId w:val="72"/>
        </w:numPr>
      </w:pPr>
      <w:r>
        <w:t>Kulturní domy KD Krakov, KD Ládví, Div</w:t>
      </w:r>
      <w:r w:rsidR="000B105A">
        <w:t>a</w:t>
      </w:r>
      <w:r>
        <w:t>dlo Karla Hackera, Muzeum MČ Praha 8, Galerie MČ P</w:t>
      </w:r>
      <w:r w:rsidR="000B105A">
        <w:t>raha 8</w:t>
      </w:r>
    </w:p>
    <w:p w:rsidR="000B105A" w:rsidRDefault="00B9178B" w:rsidP="002B4773">
      <w:pPr>
        <w:pStyle w:val="Odstavecseseznamem"/>
        <w:numPr>
          <w:ilvl w:val="0"/>
          <w:numId w:val="72"/>
        </w:numPr>
      </w:pPr>
      <w:r>
        <w:t>Informační c</w:t>
      </w:r>
      <w:r w:rsidR="000B105A">
        <w:t>entra a jiné informační kanály</w:t>
      </w:r>
    </w:p>
    <w:p w:rsidR="000B105A" w:rsidRDefault="00B9178B" w:rsidP="002B4773">
      <w:pPr>
        <w:pStyle w:val="Odstavecseseznamem"/>
        <w:numPr>
          <w:ilvl w:val="0"/>
          <w:numId w:val="72"/>
        </w:numPr>
      </w:pPr>
      <w:r>
        <w:t>Památky M</w:t>
      </w:r>
      <w:r w:rsidR="000B105A">
        <w:t>Č Praha 8 a kulturní turistika</w:t>
      </w:r>
    </w:p>
    <w:p w:rsidR="00DB0B8F" w:rsidRDefault="00B9178B" w:rsidP="002B4773">
      <w:pPr>
        <w:pStyle w:val="Odstavecseseznamem"/>
        <w:numPr>
          <w:ilvl w:val="0"/>
          <w:numId w:val="72"/>
        </w:numPr>
      </w:pPr>
      <w:r>
        <w:t xml:space="preserve">Kulturní tradice – festivaly, živé umění, kulturní akce, dotazník. </w:t>
      </w:r>
    </w:p>
    <w:p w:rsidR="00AC5C11" w:rsidRPr="00817D0D" w:rsidRDefault="00AC5C11" w:rsidP="00582449">
      <w:pPr>
        <w:pStyle w:val="H2"/>
        <w:keepNext/>
        <w:numPr>
          <w:ilvl w:val="0"/>
          <w:numId w:val="0"/>
        </w:numPr>
        <w:spacing w:before="120"/>
        <w:rPr>
          <w:b/>
          <w:color w:val="1F497D" w:themeColor="text2"/>
          <w:lang w:eastAsia="ja-JP"/>
        </w:rPr>
      </w:pPr>
      <w:r>
        <w:rPr>
          <w:b/>
          <w:color w:val="1F497D" w:themeColor="text2"/>
          <w:lang w:eastAsia="ja-JP"/>
        </w:rPr>
        <w:t>Sport</w:t>
      </w:r>
    </w:p>
    <w:p w:rsidR="00302561" w:rsidRDefault="00B46C09" w:rsidP="00AC5C11">
      <w:r>
        <w:t xml:space="preserve">Sport je lidská činnost </w:t>
      </w:r>
      <w:r w:rsidR="00302561">
        <w:t>založená na základních společenských, výchovných a kulturníc</w:t>
      </w:r>
      <w:r w:rsidR="007E771D">
        <w:t>h hodnotách. V</w:t>
      </w:r>
      <w:r w:rsidR="00302561">
        <w:t xml:space="preserve"> současnosti </w:t>
      </w:r>
      <w:r w:rsidR="007E771D">
        <w:t xml:space="preserve">představuje </w:t>
      </w:r>
      <w:r w:rsidR="00302561">
        <w:t>společenský a ekonomický jev n</w:t>
      </w:r>
      <w:r>
        <w:t>arůstajícího významu, jež význam</w:t>
      </w:r>
      <w:r w:rsidR="00302561">
        <w:t xml:space="preserve">ným způsobem přispívá k rozvoji společnosti. </w:t>
      </w:r>
      <w:r>
        <w:t xml:space="preserve">Jedná se o </w:t>
      </w:r>
      <w:r w:rsidRPr="00B46C09">
        <w:t>nejmasovější projev občanské společnosti v ČR.</w:t>
      </w:r>
    </w:p>
    <w:p w:rsidR="00B46C09" w:rsidRDefault="00302561" w:rsidP="00302561">
      <w:r w:rsidRPr="00302561">
        <w:t>Analýz</w:t>
      </w:r>
      <w:r w:rsidR="00B46C09">
        <w:t>a</w:t>
      </w:r>
      <w:r w:rsidRPr="00302561">
        <w:t xml:space="preserve"> financování sportu v České republice</w:t>
      </w:r>
      <w:r>
        <w:t xml:space="preserve"> </w:t>
      </w:r>
      <w:r w:rsidR="00B46C09">
        <w:t xml:space="preserve">zpracovaná v roce 2009 </w:t>
      </w:r>
      <w:r w:rsidR="00B46C09" w:rsidRPr="00B46C09">
        <w:t>konstatuje, že sport jako ekonomické odvětví přináší do státního rozpočtu více prostředků, než ze státního rozpočtu prostřednictvím dotací získává. Tento přebytek je vyčíslen v rozpětí 1,1 až 3,7 mld. Kč.</w:t>
      </w:r>
    </w:p>
    <w:p w:rsidR="00302561" w:rsidRDefault="00B46C09" w:rsidP="00302561">
      <w:r>
        <w:t>V rámci a</w:t>
      </w:r>
      <w:r w:rsidRPr="00302561">
        <w:t xml:space="preserve">nalýzy </w:t>
      </w:r>
      <w:r w:rsidR="00302561">
        <w:t>byly porovnány státy Evropské unie podle veřejných výdajů na sport na jednoho obyvatele. V</w:t>
      </w:r>
      <w:r>
        <w:t> </w:t>
      </w:r>
      <w:r w:rsidR="00302561">
        <w:t>tomto srovnání skončila Česká republika v rámci EU s třetími nejnižšími veřejnými výdaji. Porovnání dominuje Francie s výrazně nejvyššími výdaji. Srovnatelné státy, jak z hlediska síly ekonomiky, tak z pohledu počtu obyvatel, se pohybují zhruba v polovině srovnání.</w:t>
      </w:r>
    </w:p>
    <w:p w:rsidR="00302561" w:rsidRDefault="00302561" w:rsidP="00302561">
      <w:pPr>
        <w:pStyle w:val="Titulek"/>
      </w:pPr>
      <w:r>
        <w:t xml:space="preserve">Graf </w:t>
      </w:r>
      <w:fldSimple w:instr=" STYLEREF 1 \s ">
        <w:r w:rsidR="00256364">
          <w:rPr>
            <w:noProof/>
          </w:rPr>
          <w:t>6</w:t>
        </w:r>
      </w:fldSimple>
      <w:r w:rsidR="009D6FC7">
        <w:t>.</w:t>
      </w:r>
      <w:fldSimple w:instr=" SEQ Graf \* ARABIC \s 1 ">
        <w:r w:rsidR="00256364">
          <w:rPr>
            <w:noProof/>
          </w:rPr>
          <w:t>1</w:t>
        </w:r>
      </w:fldSimple>
      <w:r>
        <w:t>: Porovnání veřejných výdajů na sport na 1 obyvatele v zemích EU (2008)</w:t>
      </w:r>
    </w:p>
    <w:p w:rsidR="00302561" w:rsidRDefault="00302561" w:rsidP="00AC5C11">
      <w:r>
        <w:rPr>
          <w:noProof/>
          <w:lang w:eastAsia="cs-CZ"/>
        </w:rPr>
        <w:drawing>
          <wp:inline distT="0" distB="0" distL="0" distR="0" wp14:anchorId="026EA896" wp14:editId="6A462110">
            <wp:extent cx="5760720" cy="3728085"/>
            <wp:effectExtent l="0" t="0" r="0" b="5715"/>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60720" cy="3728085"/>
                    </a:xfrm>
                    <a:prstGeom prst="rect">
                      <a:avLst/>
                    </a:prstGeom>
                  </pic:spPr>
                </pic:pic>
              </a:graphicData>
            </a:graphic>
          </wp:inline>
        </w:drawing>
      </w:r>
    </w:p>
    <w:p w:rsidR="00302561" w:rsidRPr="00302561" w:rsidRDefault="00302561" w:rsidP="00E17C36">
      <w:pPr>
        <w:spacing w:before="0" w:after="0" w:line="240" w:lineRule="auto"/>
        <w:rPr>
          <w:i/>
          <w:sz w:val="18"/>
          <w:szCs w:val="18"/>
        </w:rPr>
      </w:pPr>
      <w:r w:rsidRPr="00302561">
        <w:rPr>
          <w:i/>
          <w:sz w:val="18"/>
          <w:szCs w:val="18"/>
        </w:rPr>
        <w:t>Zdroj: Analýza financování sportu v České republice, 2009</w:t>
      </w:r>
    </w:p>
    <w:p w:rsidR="00AC5C11" w:rsidRPr="00302561" w:rsidRDefault="00AC5C11" w:rsidP="00AC5C11">
      <w:r>
        <w:t xml:space="preserve">V roce 2011 byla Vládou ČR schválena </w:t>
      </w:r>
      <w:r w:rsidRPr="00AC5C11">
        <w:rPr>
          <w:b/>
        </w:rPr>
        <w:t>Koncepce státní podpory sportu v České republice</w:t>
      </w:r>
      <w:r w:rsidR="00E17C36">
        <w:t xml:space="preserve">, jejímž cílem </w:t>
      </w:r>
      <w:r w:rsidR="00E17C36" w:rsidRPr="00E17C36">
        <w:t>je určit směr dalšího rozvoje sportu a získat více prostředků pro jeho růst</w:t>
      </w:r>
      <w:r w:rsidR="00E17C36">
        <w:t xml:space="preserve">. Dílčí </w:t>
      </w:r>
      <w:r w:rsidRPr="00302561">
        <w:t>cíle spadají do 10 oblastí:</w:t>
      </w:r>
    </w:p>
    <w:p w:rsidR="00AC5C11" w:rsidRDefault="00AC5C11" w:rsidP="002B4773">
      <w:pPr>
        <w:pStyle w:val="Odstavecseseznamem"/>
        <w:numPr>
          <w:ilvl w:val="0"/>
          <w:numId w:val="75"/>
        </w:numPr>
      </w:pPr>
      <w:r>
        <w:t xml:space="preserve">Legislativní právní rámec sportu </w:t>
      </w:r>
    </w:p>
    <w:p w:rsidR="00AC5C11" w:rsidRPr="00582449" w:rsidRDefault="00582449" w:rsidP="002B4773">
      <w:pPr>
        <w:pStyle w:val="Odstavecseseznamem"/>
        <w:numPr>
          <w:ilvl w:val="0"/>
          <w:numId w:val="75"/>
        </w:numPr>
        <w:rPr>
          <w:color w:val="1F497D" w:themeColor="text2"/>
        </w:rPr>
      </w:pPr>
      <w:r w:rsidRPr="00582449">
        <w:rPr>
          <w:color w:val="1F497D" w:themeColor="text2"/>
        </w:rPr>
        <w:t>Podpora všeobecné</w:t>
      </w:r>
      <w:r w:rsidR="009F38A4">
        <w:rPr>
          <w:color w:val="1F497D" w:themeColor="text2"/>
        </w:rPr>
        <w:t xml:space="preserve"> sportovní činnosti</w:t>
      </w:r>
    </w:p>
    <w:p w:rsidR="00AC5C11" w:rsidRDefault="00AC5C11" w:rsidP="002B4773">
      <w:pPr>
        <w:pStyle w:val="Odstavecseseznamem"/>
        <w:numPr>
          <w:ilvl w:val="0"/>
          <w:numId w:val="75"/>
        </w:numPr>
      </w:pPr>
      <w:r>
        <w:t>Podpora péče o talentovanou mládež</w:t>
      </w:r>
    </w:p>
    <w:p w:rsidR="00AC5C11" w:rsidRDefault="00AC5C11" w:rsidP="002B4773">
      <w:pPr>
        <w:pStyle w:val="Odstavecseseznamem"/>
        <w:numPr>
          <w:ilvl w:val="0"/>
          <w:numId w:val="75"/>
        </w:numPr>
      </w:pPr>
      <w:r>
        <w:t>Státní sportovní reprezentace</w:t>
      </w:r>
    </w:p>
    <w:p w:rsidR="00AC5C11" w:rsidRDefault="00AC5C11" w:rsidP="002B4773">
      <w:pPr>
        <w:pStyle w:val="Odstavecseseznamem"/>
        <w:numPr>
          <w:ilvl w:val="0"/>
          <w:numId w:val="75"/>
        </w:numPr>
      </w:pPr>
      <w:r>
        <w:t>Financování sportu</w:t>
      </w:r>
    </w:p>
    <w:p w:rsidR="00AC5C11" w:rsidRPr="00582449" w:rsidRDefault="00AC5C11" w:rsidP="002B4773">
      <w:pPr>
        <w:pStyle w:val="Odstavecseseznamem"/>
        <w:numPr>
          <w:ilvl w:val="0"/>
          <w:numId w:val="75"/>
        </w:numPr>
        <w:rPr>
          <w:color w:val="1F497D" w:themeColor="text2"/>
        </w:rPr>
      </w:pPr>
      <w:r w:rsidRPr="00582449">
        <w:rPr>
          <w:color w:val="1F497D" w:themeColor="text2"/>
        </w:rPr>
        <w:t>Vzdělání, věda, výzkum</w:t>
      </w:r>
    </w:p>
    <w:p w:rsidR="00AC5C11" w:rsidRDefault="00AC5C11" w:rsidP="002B4773">
      <w:pPr>
        <w:pStyle w:val="Odstavecseseznamem"/>
        <w:numPr>
          <w:ilvl w:val="0"/>
          <w:numId w:val="75"/>
        </w:numPr>
      </w:pPr>
      <w:r>
        <w:t>Sportovní etika a Fair play</w:t>
      </w:r>
    </w:p>
    <w:p w:rsidR="00AC5C11" w:rsidRDefault="00AC5C11" w:rsidP="002B4773">
      <w:pPr>
        <w:pStyle w:val="Odstavecseseznamem"/>
        <w:numPr>
          <w:ilvl w:val="0"/>
          <w:numId w:val="75"/>
        </w:numPr>
      </w:pPr>
      <w:r>
        <w:t>Zdravotní zabezpečení sportu</w:t>
      </w:r>
    </w:p>
    <w:p w:rsidR="00AC5C11" w:rsidRDefault="00AC5C11" w:rsidP="002B4773">
      <w:pPr>
        <w:pStyle w:val="Odstavecseseznamem"/>
        <w:numPr>
          <w:ilvl w:val="0"/>
          <w:numId w:val="75"/>
        </w:numPr>
      </w:pPr>
      <w:r>
        <w:t>Boj proti dopingu</w:t>
      </w:r>
    </w:p>
    <w:p w:rsidR="00AC5C11" w:rsidRDefault="00AC5C11" w:rsidP="002B4773">
      <w:pPr>
        <w:pStyle w:val="Odstavecseseznamem"/>
        <w:numPr>
          <w:ilvl w:val="0"/>
          <w:numId w:val="75"/>
        </w:numPr>
      </w:pPr>
      <w:r>
        <w:t>Pořádání sportovních akcí mezinárodního významu</w:t>
      </w:r>
    </w:p>
    <w:p w:rsidR="00AC5C11" w:rsidRDefault="00AC5C11" w:rsidP="00AC5C11">
      <w:r>
        <w:t xml:space="preserve">Priority této koncepce </w:t>
      </w:r>
      <w:r w:rsidR="00302561">
        <w:t>je možno zařadit do 4 oblastí:</w:t>
      </w:r>
    </w:p>
    <w:p w:rsidR="00302561" w:rsidRDefault="00302561" w:rsidP="002B4773">
      <w:pPr>
        <w:pStyle w:val="Odstavecseseznamem"/>
        <w:numPr>
          <w:ilvl w:val="0"/>
          <w:numId w:val="76"/>
        </w:numPr>
      </w:pPr>
      <w:r>
        <w:t>Ucelený systém talentované mládeže a státní sportovní reprezentace</w:t>
      </w:r>
    </w:p>
    <w:p w:rsidR="00302561" w:rsidRPr="00582449" w:rsidRDefault="00302561" w:rsidP="002B4773">
      <w:pPr>
        <w:pStyle w:val="Odstavecseseznamem"/>
        <w:numPr>
          <w:ilvl w:val="0"/>
          <w:numId w:val="76"/>
        </w:numPr>
        <w:rPr>
          <w:color w:val="1F497D" w:themeColor="text2"/>
        </w:rPr>
      </w:pPr>
      <w:r w:rsidRPr="00582449">
        <w:rPr>
          <w:color w:val="1F497D" w:themeColor="text2"/>
        </w:rPr>
        <w:t>Všeobecná sportovní činnost a dobrovolnictví ve sportu</w:t>
      </w:r>
    </w:p>
    <w:p w:rsidR="00302561" w:rsidRPr="00582449" w:rsidRDefault="00302561" w:rsidP="002B4773">
      <w:pPr>
        <w:pStyle w:val="Odstavecseseznamem"/>
        <w:numPr>
          <w:ilvl w:val="0"/>
          <w:numId w:val="76"/>
        </w:numPr>
        <w:rPr>
          <w:color w:val="1F497D" w:themeColor="text2"/>
        </w:rPr>
      </w:pPr>
      <w:r w:rsidRPr="00582449">
        <w:rPr>
          <w:color w:val="1F497D" w:themeColor="text2"/>
        </w:rPr>
        <w:t>Sportovní infrastruktura, systémová údržba, provoz a investiční podpora</w:t>
      </w:r>
    </w:p>
    <w:p w:rsidR="00302561" w:rsidRDefault="00302561" w:rsidP="002B4773">
      <w:pPr>
        <w:pStyle w:val="Odstavecseseznamem"/>
        <w:numPr>
          <w:ilvl w:val="0"/>
          <w:numId w:val="76"/>
        </w:numPr>
      </w:pPr>
      <w:r>
        <w:t>Financování sportovního prostředí a legislativně právní prostředí</w:t>
      </w:r>
    </w:p>
    <w:p w:rsidR="006A25E5" w:rsidRDefault="006A25E5" w:rsidP="006A25E5"/>
    <w:p w:rsidR="00FC5AC5" w:rsidRDefault="005A45C8" w:rsidP="00FC5AC5">
      <w:pPr>
        <w:pStyle w:val="Nadpis3"/>
        <w:rPr>
          <w:lang w:eastAsia="ja-JP"/>
        </w:rPr>
      </w:pPr>
      <w:bookmarkStart w:id="125" w:name="_Toc440576615"/>
      <w:bookmarkStart w:id="126" w:name="_Toc440618340"/>
      <w:bookmarkStart w:id="127" w:name="_Toc443890046"/>
      <w:bookmarkStart w:id="128" w:name="_Toc444151432"/>
      <w:r>
        <w:rPr>
          <w:lang w:eastAsia="ja-JP"/>
        </w:rPr>
        <w:t>Turistický</w:t>
      </w:r>
      <w:r w:rsidR="00FC5AC5">
        <w:rPr>
          <w:lang w:eastAsia="ja-JP"/>
        </w:rPr>
        <w:t xml:space="preserve"> ruch</w:t>
      </w:r>
      <w:bookmarkEnd w:id="125"/>
      <w:bookmarkEnd w:id="126"/>
      <w:bookmarkEnd w:id="127"/>
      <w:bookmarkEnd w:id="128"/>
    </w:p>
    <w:p w:rsidR="00FC5AC5" w:rsidRDefault="005A45C8" w:rsidP="00FC5AC5">
      <w:pPr>
        <w:rPr>
          <w:lang w:eastAsia="ja-JP"/>
        </w:rPr>
      </w:pPr>
      <w:r>
        <w:rPr>
          <w:lang w:eastAsia="ja-JP"/>
        </w:rPr>
        <w:t>Turistický</w:t>
      </w:r>
      <w:r w:rsidR="00FC5AC5">
        <w:rPr>
          <w:lang w:eastAsia="ja-JP"/>
        </w:rPr>
        <w:t xml:space="preserve"> ruch je pro svoji strukturní nejednoznačnost obtížně uchopitelným jevem, jelikož je svázán s celou řadou odvětví národního hospodářství. Při jeho vymezování lze vycházet z poptávkové strany, kdy je sledována struktura a výše výdajů účastníků cestovního ruchu. Prostřednictvím Satelitního účtu cestovního ruchu (dále TSA) lze dnes odhadovat význam cestovního ruchu pro jednotlivá odvětví národního hospodářství.</w:t>
      </w:r>
    </w:p>
    <w:p w:rsidR="00FC5AC5" w:rsidRDefault="00FC5AC5" w:rsidP="00FC5AC5">
      <w:pPr>
        <w:rPr>
          <w:lang w:eastAsia="ja-JP"/>
        </w:rPr>
      </w:pPr>
      <w:r>
        <w:rPr>
          <w:lang w:eastAsia="ja-JP"/>
        </w:rPr>
        <w:t>Podle publikovaných statistik v TSA za rok 2010 činil podíl cestovního ruchu na HDP 2,7 % (přes 100 mld. Kč). V dlouhodobém srovnání význam cestovního ruchu na HDP klesá, přestože výkonnost odvětví roste. To je dáno výrazně rychlejším růstem jiných odvětví. Zatímco podíl cestovního ruchu na HDP pomalu klesá, podíl investiční aktivity (ukazatel tvorby hrubého fixního kapitálu cestovního ruchu v ČR) naopak do roku 2009 rostl. V roce 2010 sice došlo k menšímu výkyvu z 5 % v roce 2009 na 4,4 % v roce 2010, podobné jednoleté výkyvy ovšem u tohoto ukazatele nejsou nic neobvyklého. Docházelo k nim i v minulosti a v dalším roce byl vždy zaznamenán ekvivalentní růst a návrat k původním hodnotám.</w:t>
      </w:r>
    </w:p>
    <w:p w:rsidR="00FC5AC5" w:rsidRPr="000D2673" w:rsidRDefault="00FC5AC5" w:rsidP="00FC5AC5">
      <w:pPr>
        <w:rPr>
          <w:lang w:eastAsia="ja-JP"/>
        </w:rPr>
      </w:pPr>
      <w:r w:rsidRPr="000D2673">
        <w:rPr>
          <w:lang w:eastAsia="ja-JP"/>
        </w:rPr>
        <w:t>Hlavní turistická sezona</w:t>
      </w:r>
      <w:r>
        <w:rPr>
          <w:lang w:eastAsia="ja-JP"/>
        </w:rPr>
        <w:t xml:space="preserve"> v roce 2015</w:t>
      </w:r>
      <w:r w:rsidRPr="000D2673">
        <w:rPr>
          <w:lang w:eastAsia="ja-JP"/>
        </w:rPr>
        <w:t xml:space="preserve"> v Praze zaznamenala rekord v návštěvnosti, do české metropole se od července do září vypravilo přes dva miliony turistů. Zahraničních hostů přibylo o 8,1 procenta, rezidentů do Prahy přijelo o zhruba 30 tisíc více než loni, což znamená nárůst o 16 procent. Z celkového počtu 2 015 782 ubytovaných bylo téměř 90 procent cizinců, desetinu pak tvořili domácí hosté.  </w:t>
      </w:r>
    </w:p>
    <w:p w:rsidR="00FC5AC5" w:rsidRPr="00EB356E" w:rsidRDefault="00FC5AC5" w:rsidP="00FC5AC5">
      <w:pPr>
        <w:rPr>
          <w:lang w:eastAsia="ja-JP"/>
        </w:rPr>
      </w:pPr>
      <w:r w:rsidRPr="000D2673">
        <w:rPr>
          <w:lang w:eastAsia="ja-JP"/>
        </w:rPr>
        <w:t>Více turistů znamená také přírůstek v počtech přenocování – celkový výsledek 5 026 630 přenocování pozitivně ovlivnilo 485 554 přenocování více než ve stejném období loňského roku. Přesto se průměrná doba přenocování nemění, turisté v Praze stráví 2,5 noci (zahraniční hosté 2,6 noci, domácí 1,9 noci). Nejvyšší přírůstek hostů byl z Německa, ale výrazné jsou i přírůstky z řady asijských zemí – zajímavý je (kromě Číny a Koreje) přírůstek hostů z Izraele či Turecka.</w:t>
      </w:r>
    </w:p>
    <w:p w:rsidR="00FC5AC5" w:rsidRPr="00FD3E1A" w:rsidRDefault="00FC5AC5" w:rsidP="00FC5AC5">
      <w:r w:rsidRPr="001602AA">
        <w:t>Na území městské části Praha 8 se nachází 53 ubytovací</w:t>
      </w:r>
      <w:r>
        <w:t xml:space="preserve">ch </w:t>
      </w:r>
      <w:r w:rsidRPr="00127BAE">
        <w:t xml:space="preserve">zařízení, viz </w:t>
      </w:r>
      <w:r w:rsidRPr="00127BAE">
        <w:fldChar w:fldCharType="begin"/>
      </w:r>
      <w:r w:rsidRPr="00127BAE">
        <w:instrText xml:space="preserve"> REF _Ref439150693 \h  \* MERGEFORMAT </w:instrText>
      </w:r>
      <w:r w:rsidRPr="00127BAE">
        <w:fldChar w:fldCharType="separate"/>
      </w:r>
      <w:r w:rsidR="00256364">
        <w:t xml:space="preserve">Tabulka P </w:t>
      </w:r>
      <w:r w:rsidR="00256364">
        <w:rPr>
          <w:noProof/>
        </w:rPr>
        <w:t>1</w:t>
      </w:r>
      <w:r w:rsidRPr="00127BAE">
        <w:fldChar w:fldCharType="end"/>
      </w:r>
      <w:r w:rsidRPr="00127BAE">
        <w:t xml:space="preserve"> v příloze. Z</w:t>
      </w:r>
      <w:r w:rsidRPr="001602AA">
        <w:t> toho 9 těchto zařízení má počet pokojů větší než 100, viz následující tabulka.</w:t>
      </w:r>
    </w:p>
    <w:p w:rsidR="00FC5AC5" w:rsidRDefault="00FC5AC5">
      <w:pPr>
        <w:spacing w:before="0" w:after="0" w:line="240" w:lineRule="auto"/>
        <w:jc w:val="left"/>
        <w:rPr>
          <w:b/>
          <w:bCs/>
          <w:sz w:val="20"/>
          <w:szCs w:val="18"/>
        </w:rPr>
      </w:pPr>
      <w:r>
        <w:br w:type="page"/>
      </w:r>
    </w:p>
    <w:p w:rsidR="00FC5AC5" w:rsidRDefault="00FC5AC5" w:rsidP="00FC5AC5">
      <w:pPr>
        <w:pStyle w:val="Titulek"/>
      </w:pPr>
      <w:r>
        <w:t xml:space="preserve">Tabulka </w:t>
      </w:r>
      <w:fldSimple w:instr=" STYLEREF 1 \s ">
        <w:r w:rsidR="00D10772">
          <w:rPr>
            <w:noProof/>
          </w:rPr>
          <w:t>6</w:t>
        </w:r>
      </w:fldSimple>
      <w:r w:rsidR="00D10772">
        <w:t>.</w:t>
      </w:r>
      <w:fldSimple w:instr=" SEQ Tabulka \* ARABIC \s 1 ">
        <w:r w:rsidR="00D10772">
          <w:rPr>
            <w:noProof/>
          </w:rPr>
          <w:t>8</w:t>
        </w:r>
      </w:fldSimple>
      <w:r>
        <w:t xml:space="preserve">: </w:t>
      </w:r>
      <w:r w:rsidRPr="00793622">
        <w:t xml:space="preserve">Seznam </w:t>
      </w:r>
      <w:r>
        <w:t xml:space="preserve">největších </w:t>
      </w:r>
      <w:r w:rsidRPr="00793622">
        <w:t>ubytovacích zařízení v městské části Praha 8</w:t>
      </w:r>
    </w:p>
    <w:tbl>
      <w:tblPr>
        <w:tblStyle w:val="Stednstnovn1zvraznn1"/>
        <w:tblW w:w="5000" w:type="pct"/>
        <w:tblLook w:val="04A0" w:firstRow="1" w:lastRow="0" w:firstColumn="1" w:lastColumn="0" w:noHBand="0" w:noVBand="1"/>
      </w:tblPr>
      <w:tblGrid>
        <w:gridCol w:w="3369"/>
        <w:gridCol w:w="3827"/>
        <w:gridCol w:w="2092"/>
      </w:tblGrid>
      <w:tr w:rsidR="00FC5AC5" w:rsidRPr="001E3975" w:rsidTr="00695B3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27BAE" w:rsidRDefault="00FC5AC5" w:rsidP="00695B33">
            <w:pPr>
              <w:widowControl w:val="0"/>
              <w:spacing w:before="0" w:after="0" w:line="240" w:lineRule="auto"/>
              <w:jc w:val="left"/>
              <w:rPr>
                <w:rFonts w:ascii="Arial" w:eastAsia="Times New Roman" w:hAnsi="Arial"/>
                <w:bCs w:val="0"/>
                <w:sz w:val="18"/>
                <w:szCs w:val="18"/>
                <w:lang w:eastAsia="cs-CZ"/>
              </w:rPr>
            </w:pPr>
            <w:r w:rsidRPr="00127BAE">
              <w:rPr>
                <w:rFonts w:ascii="Arial" w:eastAsia="Times New Roman" w:hAnsi="Arial"/>
                <w:bCs w:val="0"/>
                <w:sz w:val="18"/>
                <w:szCs w:val="18"/>
                <w:lang w:eastAsia="cs-CZ"/>
              </w:rPr>
              <w:t>Název</w:t>
            </w:r>
          </w:p>
        </w:tc>
        <w:tc>
          <w:tcPr>
            <w:tcW w:w="2060" w:type="pct"/>
            <w:vAlign w:val="center"/>
            <w:hideMark/>
          </w:tcPr>
          <w:p w:rsidR="00FC5AC5" w:rsidRPr="00127BAE" w:rsidRDefault="00FC5AC5" w:rsidP="00695B33">
            <w:pPr>
              <w:widowControl w:val="0"/>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127BAE">
              <w:rPr>
                <w:rFonts w:ascii="Arial" w:eastAsia="Times New Roman" w:hAnsi="Arial"/>
                <w:bCs w:val="0"/>
                <w:sz w:val="18"/>
                <w:szCs w:val="18"/>
                <w:lang w:eastAsia="cs-CZ"/>
              </w:rPr>
              <w:t>Adresa</w:t>
            </w:r>
          </w:p>
        </w:tc>
        <w:tc>
          <w:tcPr>
            <w:tcW w:w="1126" w:type="pct"/>
            <w:vAlign w:val="center"/>
            <w:hideMark/>
          </w:tcPr>
          <w:p w:rsidR="00FC5AC5" w:rsidRPr="00127BAE" w:rsidRDefault="00FC5AC5" w:rsidP="00695B33">
            <w:pPr>
              <w:widowControl w:val="0"/>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127BAE">
              <w:rPr>
                <w:rFonts w:ascii="Arial" w:eastAsia="Times New Roman" w:hAnsi="Arial"/>
                <w:bCs w:val="0"/>
                <w:sz w:val="18"/>
                <w:szCs w:val="18"/>
                <w:lang w:eastAsia="cs-CZ"/>
              </w:rPr>
              <w:t>Kategorie</w:t>
            </w:r>
          </w:p>
        </w:tc>
      </w:tr>
      <w:tr w:rsidR="00FC5AC5" w:rsidRPr="001E3975" w:rsidTr="00695B3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HILTON PRAGUE</w:t>
            </w:r>
          </w:p>
        </w:tc>
        <w:tc>
          <w:tcPr>
            <w:tcW w:w="2060"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Pobřežní 311</w:t>
            </w:r>
          </w:p>
        </w:tc>
        <w:tc>
          <w:tcPr>
            <w:tcW w:w="1126"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HOTEL JURYS INN</w:t>
            </w:r>
          </w:p>
        </w:tc>
        <w:tc>
          <w:tcPr>
            <w:tcW w:w="2060"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Sokolovská 204</w:t>
            </w:r>
          </w:p>
        </w:tc>
        <w:tc>
          <w:tcPr>
            <w:tcW w:w="1126"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PENTAHOTEL PRAGUE</w:t>
            </w:r>
          </w:p>
        </w:tc>
        <w:tc>
          <w:tcPr>
            <w:tcW w:w="2060"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Sokolovská 54</w:t>
            </w:r>
          </w:p>
        </w:tc>
        <w:tc>
          <w:tcPr>
            <w:tcW w:w="1126"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HOTEL OLYMPIK</w:t>
            </w:r>
          </w:p>
        </w:tc>
        <w:tc>
          <w:tcPr>
            <w:tcW w:w="2060"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Sokolovská 615</w:t>
            </w:r>
          </w:p>
        </w:tc>
        <w:tc>
          <w:tcPr>
            <w:tcW w:w="1126"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HOTEL ADEBA</w:t>
            </w:r>
          </w:p>
        </w:tc>
        <w:tc>
          <w:tcPr>
            <w:tcW w:w="2060"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Pernerova 11</w:t>
            </w:r>
          </w:p>
        </w:tc>
        <w:tc>
          <w:tcPr>
            <w:tcW w:w="1126"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B&amp;B HOTEL PRAGUE-CITY</w:t>
            </w:r>
          </w:p>
        </w:tc>
        <w:tc>
          <w:tcPr>
            <w:tcW w:w="2060"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Prvního pluku 353</w:t>
            </w:r>
          </w:p>
        </w:tc>
        <w:tc>
          <w:tcPr>
            <w:tcW w:w="1126"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HOTEL OLYMPIK TRISTAR</w:t>
            </w:r>
          </w:p>
        </w:tc>
        <w:tc>
          <w:tcPr>
            <w:tcW w:w="2060"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Karlín, U Sluncové 71</w:t>
            </w:r>
          </w:p>
        </w:tc>
        <w:tc>
          <w:tcPr>
            <w:tcW w:w="1126"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A&amp;O PRAG METRO STRIZKOV</w:t>
            </w:r>
          </w:p>
        </w:tc>
        <w:tc>
          <w:tcPr>
            <w:tcW w:w="2060"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Střížkov (Praha 8), Děčínská 552</w:t>
            </w:r>
          </w:p>
        </w:tc>
        <w:tc>
          <w:tcPr>
            <w:tcW w:w="1126" w:type="pct"/>
            <w:vAlign w:val="center"/>
            <w:hideMark/>
          </w:tcPr>
          <w:p w:rsidR="00FC5AC5" w:rsidRPr="001E3975" w:rsidRDefault="00FC5AC5" w:rsidP="00695B33">
            <w:pPr>
              <w:widowControl w:val="0"/>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Hotel **</w:t>
            </w:r>
          </w:p>
        </w:tc>
      </w:tr>
      <w:tr w:rsidR="00FC5AC5" w:rsidRPr="001E3975" w:rsidTr="00695B3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14" w:type="pct"/>
            <w:vAlign w:val="center"/>
            <w:hideMark/>
          </w:tcPr>
          <w:p w:rsidR="00FC5AC5" w:rsidRPr="001E3975" w:rsidRDefault="00FC5AC5" w:rsidP="00695B33">
            <w:pPr>
              <w:widowControl w:val="0"/>
              <w:spacing w:before="0" w:after="0" w:line="240" w:lineRule="auto"/>
              <w:jc w:val="left"/>
              <w:rPr>
                <w:rFonts w:ascii="Arial" w:eastAsia="Times New Roman" w:hAnsi="Arial"/>
                <w:sz w:val="18"/>
                <w:szCs w:val="18"/>
                <w:lang w:eastAsia="cs-CZ"/>
              </w:rPr>
            </w:pPr>
            <w:r w:rsidRPr="001E3975">
              <w:rPr>
                <w:rFonts w:ascii="Arial" w:eastAsia="Times New Roman" w:hAnsi="Arial"/>
                <w:sz w:val="18"/>
                <w:szCs w:val="18"/>
                <w:lang w:eastAsia="cs-CZ"/>
              </w:rPr>
              <w:t>KOLEJ 17. LISTOPADU</w:t>
            </w:r>
          </w:p>
        </w:tc>
        <w:tc>
          <w:tcPr>
            <w:tcW w:w="2060"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Praha, Libeň (Praha 8), Pátkova 2136</w:t>
            </w:r>
          </w:p>
        </w:tc>
        <w:tc>
          <w:tcPr>
            <w:tcW w:w="1126" w:type="pct"/>
            <w:vAlign w:val="center"/>
            <w:hideMark/>
          </w:tcPr>
          <w:p w:rsidR="00FC5AC5" w:rsidRPr="001E3975" w:rsidRDefault="00FC5AC5" w:rsidP="00695B33">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1E3975">
              <w:rPr>
                <w:rFonts w:ascii="Arial" w:eastAsia="Times New Roman" w:hAnsi="Arial"/>
                <w:sz w:val="18"/>
                <w:szCs w:val="18"/>
                <w:lang w:eastAsia="cs-CZ"/>
              </w:rPr>
              <w:t xml:space="preserve">Ostatní </w:t>
            </w:r>
          </w:p>
        </w:tc>
      </w:tr>
    </w:tbl>
    <w:p w:rsidR="00FC5AC5" w:rsidRPr="00793622" w:rsidRDefault="00FC5AC5" w:rsidP="00FC5AC5">
      <w:pPr>
        <w:pStyle w:val="Odstavecseseznamem"/>
        <w:spacing w:before="0" w:after="0" w:line="240" w:lineRule="auto"/>
        <w:ind w:left="0"/>
        <w:contextualSpacing w:val="0"/>
        <w:jc w:val="left"/>
        <w:rPr>
          <w:i/>
          <w:sz w:val="18"/>
          <w:szCs w:val="18"/>
        </w:rPr>
      </w:pPr>
      <w:r w:rsidRPr="00793622">
        <w:rPr>
          <w:i/>
          <w:sz w:val="18"/>
          <w:szCs w:val="18"/>
        </w:rPr>
        <w:t xml:space="preserve">Zdroj dat: </w:t>
      </w:r>
      <w:r>
        <w:rPr>
          <w:i/>
          <w:sz w:val="18"/>
          <w:szCs w:val="18"/>
        </w:rPr>
        <w:t xml:space="preserve">Úřad městské části Praha 8, </w:t>
      </w:r>
      <w:r w:rsidRPr="00793622">
        <w:rPr>
          <w:i/>
          <w:sz w:val="18"/>
          <w:szCs w:val="18"/>
        </w:rPr>
        <w:t>ČSÚ</w:t>
      </w:r>
      <w:r>
        <w:rPr>
          <w:i/>
          <w:sz w:val="18"/>
          <w:szCs w:val="18"/>
        </w:rPr>
        <w:t>, 2015</w:t>
      </w:r>
    </w:p>
    <w:p w:rsidR="00FC5AC5" w:rsidRPr="00BB2B1F" w:rsidRDefault="00FC5AC5" w:rsidP="00FC5AC5">
      <w:r w:rsidRPr="00EB7B94">
        <w:t>V hromadných ubytovacích zařízeních (HUZ) Hlavního města Prahy se během 1. pololetí roku 2015 ubytovalo celkem 2,9 mil. hostů, což bylo o více jak 200 tisíc návštěvníků více než za prv</w:t>
      </w:r>
      <w:r>
        <w:t xml:space="preserve">ních </w:t>
      </w:r>
      <w:r w:rsidRPr="00EB7B94">
        <w:t>šest měsíců roku 2014. Meziročně byl tedy zaznamenán nárůst celkového počtů hostů o 7,4 %. Praha byla tradičně nejnavštěvovanějším cílem všech zahraničních i domácích návštěvníků. </w:t>
      </w:r>
      <w:r w:rsidRPr="00BB2B1F">
        <w:t xml:space="preserve">Z celkové struktury všech návštěvníků </w:t>
      </w:r>
      <w:r>
        <w:t>h</w:t>
      </w:r>
      <w:r w:rsidRPr="00BB2B1F">
        <w:t>l. města Prahy tvořili</w:t>
      </w:r>
      <w:r>
        <w:t xml:space="preserve"> největší podíl </w:t>
      </w:r>
      <w:r w:rsidRPr="00BB2B1F">
        <w:t>hosté ze zahraničí (nerezidenti</w:t>
      </w:r>
      <w:r>
        <w:t>), a to</w:t>
      </w:r>
      <w:r w:rsidRPr="00BB2B1F">
        <w:t xml:space="preserve"> 85,4 % (2 482 758 osob)</w:t>
      </w:r>
      <w:r>
        <w:t>.</w:t>
      </w:r>
      <w:r w:rsidRPr="00BB2B1F">
        <w:t xml:space="preserve"> Domácích hostů (rezidentů) se ubytovalo v tomto období 423,7 tisíc a na celkové návštěvnosti se podíleli 14,6 procenty.</w:t>
      </w:r>
      <w:r>
        <w:t xml:space="preserve"> </w:t>
      </w:r>
      <w:r w:rsidRPr="00BB2B1F">
        <w:t>Celkový meziroční přírůstek poč</w:t>
      </w:r>
      <w:r>
        <w:t>tu návštěvníků h</w:t>
      </w:r>
      <w:r w:rsidRPr="00BB2B1F">
        <w:t>l. m. Prahy byl způsoben nejen zvýšeným zájmem zahraničních hostů, ale i</w:t>
      </w:r>
      <w:r>
        <w:t> </w:t>
      </w:r>
      <w:r w:rsidRPr="00BB2B1F">
        <w:t>zvýšeným zájmem hostů z ostatních částí České republiky</w:t>
      </w:r>
      <w:r>
        <w:rPr>
          <w:rStyle w:val="apple-converted-space"/>
          <w:rFonts w:ascii="Tahoma" w:hAnsi="Tahoma"/>
          <w:color w:val="333333"/>
          <w:sz w:val="20"/>
          <w:szCs w:val="20"/>
          <w:shd w:val="clear" w:color="auto" w:fill="FFFFFF"/>
        </w:rPr>
        <w:t> </w:t>
      </w:r>
    </w:p>
    <w:p w:rsidR="00FC5AC5" w:rsidRDefault="00FC5AC5" w:rsidP="00FC5AC5">
      <w:pPr>
        <w:rPr>
          <w:rFonts w:eastAsia="Times New Roman" w:cs="Times New Roman"/>
          <w:bCs/>
          <w:szCs w:val="24"/>
          <w:lang w:eastAsia="ar-SA"/>
        </w:rPr>
      </w:pPr>
      <w:r w:rsidRPr="007B658E">
        <w:rPr>
          <w:rFonts w:eastAsia="Times New Roman" w:cs="Times New Roman"/>
          <w:bCs/>
          <w:szCs w:val="24"/>
          <w:lang w:eastAsia="ar-SA"/>
        </w:rPr>
        <w:t>Na území hlavního města Prahy činila kapacita hromadných ubytovacích zařízení v roce 2013 celkem 42 643 pokojů v 856 zařízeních. Hlavní město v tomto roce navštívilo 5 889</w:t>
      </w:r>
      <w:r>
        <w:rPr>
          <w:rFonts w:eastAsia="Times New Roman" w:cs="Times New Roman"/>
          <w:bCs/>
          <w:szCs w:val="24"/>
          <w:lang w:eastAsia="ar-SA"/>
        </w:rPr>
        <w:t> </w:t>
      </w:r>
      <w:r w:rsidRPr="007B658E">
        <w:rPr>
          <w:rFonts w:eastAsia="Times New Roman" w:cs="Times New Roman"/>
          <w:bCs/>
          <w:szCs w:val="24"/>
          <w:lang w:eastAsia="ar-SA"/>
        </w:rPr>
        <w:t>630, z toho 5 043 956 nerezidentů. Ve</w:t>
      </w:r>
      <w:r>
        <w:rPr>
          <w:rFonts w:eastAsia="Times New Roman" w:cs="Times New Roman"/>
          <w:bCs/>
          <w:szCs w:val="24"/>
          <w:lang w:eastAsia="ar-SA"/>
        </w:rPr>
        <w:t> </w:t>
      </w:r>
      <w:r w:rsidRPr="007B658E">
        <w:rPr>
          <w:rFonts w:eastAsia="Times New Roman" w:cs="Times New Roman"/>
          <w:bCs/>
          <w:szCs w:val="24"/>
          <w:lang w:eastAsia="ar-SA"/>
        </w:rPr>
        <w:t xml:space="preserve">správním obvodě Praha 8 </w:t>
      </w:r>
      <w:r>
        <w:rPr>
          <w:rFonts w:eastAsia="Times New Roman" w:cs="Times New Roman"/>
          <w:bCs/>
          <w:szCs w:val="24"/>
          <w:lang w:eastAsia="ar-SA"/>
        </w:rPr>
        <w:t>bylo</w:t>
      </w:r>
      <w:r w:rsidRPr="007B658E">
        <w:rPr>
          <w:rFonts w:eastAsia="Times New Roman" w:cs="Times New Roman"/>
          <w:bCs/>
          <w:szCs w:val="24"/>
          <w:lang w:eastAsia="ar-SA"/>
        </w:rPr>
        <w:t xml:space="preserve"> v roce 2013 </w:t>
      </w:r>
      <w:r>
        <w:rPr>
          <w:rFonts w:eastAsia="Times New Roman" w:cs="Times New Roman"/>
          <w:bCs/>
          <w:szCs w:val="24"/>
          <w:lang w:eastAsia="ar-SA"/>
        </w:rPr>
        <w:t xml:space="preserve">zřizováno </w:t>
      </w:r>
      <w:r w:rsidRPr="007B658E">
        <w:rPr>
          <w:rFonts w:eastAsia="Times New Roman" w:cs="Times New Roman"/>
          <w:bCs/>
          <w:szCs w:val="24"/>
          <w:lang w:eastAsia="ar-SA"/>
        </w:rPr>
        <w:t>celkem 73 hromadných zařízení s 3 627 pokoji. Správní obvod navštívil</w:t>
      </w:r>
      <w:r>
        <w:rPr>
          <w:rFonts w:eastAsia="Times New Roman" w:cs="Times New Roman"/>
          <w:bCs/>
          <w:szCs w:val="24"/>
          <w:lang w:eastAsia="ar-SA"/>
        </w:rPr>
        <w:t>o</w:t>
      </w:r>
      <w:r w:rsidRPr="007B658E">
        <w:rPr>
          <w:rFonts w:eastAsia="Times New Roman" w:cs="Times New Roman"/>
          <w:bCs/>
          <w:szCs w:val="24"/>
          <w:lang w:eastAsia="ar-SA"/>
        </w:rPr>
        <w:t xml:space="preserve"> 464 302 hostů, což je 7,9 % celkových návštěvníků hlavního města. Z toho </w:t>
      </w:r>
      <w:r>
        <w:rPr>
          <w:rFonts w:eastAsia="Times New Roman" w:cs="Times New Roman"/>
          <w:bCs/>
          <w:szCs w:val="24"/>
          <w:lang w:eastAsia="ar-SA"/>
        </w:rPr>
        <w:t>počet nerezidentů dosahoval hodnoty přes 88 % (</w:t>
      </w:r>
      <w:r w:rsidRPr="007B658E">
        <w:rPr>
          <w:rFonts w:eastAsia="Times New Roman" w:cs="Times New Roman"/>
          <w:bCs/>
          <w:szCs w:val="24"/>
          <w:lang w:eastAsia="ar-SA"/>
        </w:rPr>
        <w:t>408</w:t>
      </w:r>
      <w:r>
        <w:rPr>
          <w:rFonts w:eastAsia="Times New Roman" w:cs="Times New Roman"/>
          <w:bCs/>
          <w:szCs w:val="24"/>
          <w:lang w:eastAsia="ar-SA"/>
        </w:rPr>
        <w:t> </w:t>
      </w:r>
      <w:r w:rsidRPr="007B658E">
        <w:rPr>
          <w:rFonts w:eastAsia="Times New Roman" w:cs="Times New Roman"/>
          <w:bCs/>
          <w:szCs w:val="24"/>
          <w:lang w:eastAsia="ar-SA"/>
        </w:rPr>
        <w:t>913</w:t>
      </w:r>
      <w:r>
        <w:rPr>
          <w:rFonts w:eastAsia="Times New Roman" w:cs="Times New Roman"/>
          <w:bCs/>
          <w:szCs w:val="24"/>
          <w:lang w:eastAsia="ar-SA"/>
        </w:rPr>
        <w:t>)</w:t>
      </w:r>
      <w:r w:rsidRPr="007B658E">
        <w:rPr>
          <w:rFonts w:eastAsia="Times New Roman" w:cs="Times New Roman"/>
          <w:bCs/>
          <w:szCs w:val="24"/>
          <w:lang w:eastAsia="ar-SA"/>
        </w:rPr>
        <w:t>.</w:t>
      </w:r>
    </w:p>
    <w:p w:rsidR="00FC5AC5" w:rsidRDefault="00FC5AC5" w:rsidP="006A25E5">
      <w:pPr>
        <w:sectPr w:rsidR="00FC5AC5" w:rsidSect="00C11F4E">
          <w:pgSz w:w="11906" w:h="16838"/>
          <w:pgMar w:top="1417" w:right="1417" w:bottom="1417" w:left="1417" w:header="708" w:footer="708" w:gutter="0"/>
          <w:cols w:space="708"/>
          <w:titlePg/>
          <w:docGrid w:linePitch="360"/>
        </w:sectPr>
      </w:pPr>
    </w:p>
    <w:p w:rsidR="006A25E5" w:rsidRDefault="006A25E5" w:rsidP="006A25E5">
      <w:r>
        <w:t xml:space="preserve">Níže uvedená tabulka shrnuje kapitolu </w:t>
      </w:r>
      <w:r w:rsidRPr="00EC7F54">
        <w:rPr>
          <w:i/>
        </w:rPr>
        <w:t>2 Analýza dosavadních řešení</w:t>
      </w:r>
      <w:r>
        <w:t>, kde červeně jsou označeny odpovídající cíle/oblasti k výše popisované kapitole.</w:t>
      </w:r>
    </w:p>
    <w:p w:rsidR="006A25E5" w:rsidRPr="00EC7F54" w:rsidRDefault="006A25E5" w:rsidP="006A25E5">
      <w:pPr>
        <w:pStyle w:val="Titulek"/>
        <w:spacing w:before="0"/>
      </w:pPr>
      <w:r>
        <w:t xml:space="preserve">Tabulka </w:t>
      </w:r>
      <w:fldSimple w:instr=" STYLEREF 1 \s ">
        <w:r w:rsidR="00D10772">
          <w:rPr>
            <w:noProof/>
          </w:rPr>
          <w:t>6</w:t>
        </w:r>
      </w:fldSimple>
      <w:r w:rsidR="00D10772">
        <w:t>.</w:t>
      </w:r>
      <w:fldSimple w:instr=" SEQ Tabulka \* ARABIC \s 1 ">
        <w:r w:rsidR="00D10772">
          <w:rPr>
            <w:noProof/>
          </w:rPr>
          <w:t>9</w:t>
        </w:r>
      </w:fldSimple>
      <w:r>
        <w:t>: Srovnání s cíli udržitelného rozvoje a provázanost s dalšími dokumenty</w:t>
      </w:r>
    </w:p>
    <w:tbl>
      <w:tblPr>
        <w:tblStyle w:val="Stednstnovn1zvraznn1"/>
        <w:tblW w:w="5000" w:type="pct"/>
        <w:tblLook w:val="04A0" w:firstRow="1" w:lastRow="0" w:firstColumn="1" w:lastColumn="0" w:noHBand="0" w:noVBand="1"/>
      </w:tblPr>
      <w:tblGrid>
        <w:gridCol w:w="6063"/>
        <w:gridCol w:w="3117"/>
        <w:gridCol w:w="5040"/>
      </w:tblGrid>
      <w:tr w:rsidR="00DB7179" w:rsidTr="002A77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DB7179" w:rsidRDefault="00DB7179" w:rsidP="002A7740">
            <w:pPr>
              <w:spacing w:before="0" w:after="0" w:line="240" w:lineRule="auto"/>
              <w:jc w:val="center"/>
              <w:rPr>
                <w:rFonts w:ascii="Arial" w:hAnsi="Arial"/>
                <w:sz w:val="20"/>
              </w:rPr>
            </w:pPr>
            <w:r w:rsidRPr="00BC48BD">
              <w:rPr>
                <w:rFonts w:ascii="Arial" w:hAnsi="Arial"/>
                <w:sz w:val="20"/>
              </w:rPr>
              <w:t xml:space="preserve">CÍLE </w:t>
            </w:r>
          </w:p>
          <w:p w:rsidR="00DB7179" w:rsidRPr="00BC48BD" w:rsidRDefault="00DB7179" w:rsidP="002A7740">
            <w:pPr>
              <w:spacing w:before="0" w:after="0" w:line="240" w:lineRule="auto"/>
              <w:jc w:val="center"/>
              <w:rPr>
                <w:rFonts w:ascii="Arial" w:hAnsi="Arial"/>
              </w:rPr>
            </w:pPr>
            <w:r w:rsidRPr="00BC48BD">
              <w:rPr>
                <w:rFonts w:ascii="Arial" w:hAnsi="Arial"/>
                <w:sz w:val="20"/>
              </w:rPr>
              <w:t>UDRŽITELNÉHO ROZVOJE</w:t>
            </w:r>
          </w:p>
        </w:tc>
        <w:tc>
          <w:tcPr>
            <w:tcW w:w="1096"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AALBORSKÉ ZÁVAZKY</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rFonts w:ascii="Arial" w:hAnsi="Arial"/>
                <w:sz w:val="20"/>
              </w:rPr>
              <w:t>(OBLASTI)</w:t>
            </w:r>
          </w:p>
        </w:tc>
        <w:tc>
          <w:tcPr>
            <w:tcW w:w="1772" w:type="pct"/>
            <w:vAlign w:val="center"/>
          </w:tcPr>
          <w:p w:rsidR="00DB7179"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STRATEGICKÝ PLÁN</w:t>
            </w:r>
          </w:p>
          <w:p w:rsidR="00DB7179" w:rsidRPr="00BC48BD" w:rsidRDefault="00DB7179" w:rsidP="002A7740">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sidRPr="00BC48BD">
              <w:rPr>
                <w:rFonts w:ascii="Arial" w:hAnsi="Arial"/>
                <w:sz w:val="20"/>
              </w:rPr>
              <w:t>HLAVNÍHO MĚSTA PRAHY 2015</w:t>
            </w:r>
            <w:r>
              <w:rPr>
                <w:rFonts w:ascii="Arial" w:hAnsi="Arial"/>
                <w:sz w:val="20"/>
              </w:rPr>
              <w:t xml:space="preserve"> (CÍLE)</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Vymýtit chudobu ve všech jejích formách všude na světě</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Veřejná správa (místní vláda)</w:t>
            </w:r>
          </w:p>
        </w:tc>
        <w:tc>
          <w:tcPr>
            <w:tcW w:w="1772" w:type="pct"/>
            <w:vAlign w:val="center"/>
          </w:tcPr>
          <w:p w:rsidR="006A25E5" w:rsidRPr="006A25E5" w:rsidRDefault="006A25E5"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rPr>
            </w:pPr>
            <w:r w:rsidRPr="006A25E5">
              <w:rPr>
                <w:rFonts w:ascii="Arial" w:hAnsi="Arial"/>
                <w:b/>
                <w:sz w:val="18"/>
              </w:rPr>
              <w:t>Strategický směr 1 – Soudržná a zdravá metropole</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Vymýtit hlad, dosáhnout potravinové bezpečnosti a zlepšení výživy, prosazovat udržitelné zemědělství</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Řízení</w:t>
            </w:r>
          </w:p>
        </w:tc>
        <w:tc>
          <w:tcPr>
            <w:tcW w:w="1772" w:type="pct"/>
            <w:vAlign w:val="center"/>
          </w:tcPr>
          <w:p w:rsidR="006A25E5" w:rsidRPr="006A25E5" w:rsidRDefault="006A25E5" w:rsidP="002B4773">
            <w:pPr>
              <w:pStyle w:val="Odstavecseseznamem"/>
              <w:numPr>
                <w:ilvl w:val="0"/>
                <w:numId w:val="109"/>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Praha je otevřeným a sociálně soudržným městem připraveným na probíhající sociodemografické změny</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Zajistit zdravý život a zvyšovat jeho kvalitu pro všechny v jakémkoli věku</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Životní prostředí</w:t>
            </w:r>
          </w:p>
        </w:tc>
        <w:tc>
          <w:tcPr>
            <w:tcW w:w="1772" w:type="pct"/>
            <w:vAlign w:val="center"/>
          </w:tcPr>
          <w:p w:rsidR="006A25E5" w:rsidRPr="006A25E5" w:rsidRDefault="006A25E5" w:rsidP="002B4773">
            <w:pPr>
              <w:pStyle w:val="Odstavecseseznamem"/>
              <w:numPr>
                <w:ilvl w:val="0"/>
                <w:numId w:val="109"/>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color w:val="FF0000"/>
                <w:sz w:val="18"/>
              </w:rPr>
              <w:t>Pražské lokality žijí bohatým komunitním životem občanské společnosti</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color w:val="FF0000"/>
                <w:sz w:val="18"/>
              </w:rPr>
              <w:t>Zajistit rovný přístup k inkluzivnímu a kvalitnímu vzdělání a podporovat celoživotní vzdělávání pro všechny</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Zodpovědná spotřeba a životní styl</w:t>
            </w:r>
          </w:p>
        </w:tc>
        <w:tc>
          <w:tcPr>
            <w:tcW w:w="1772" w:type="pct"/>
            <w:vAlign w:val="center"/>
          </w:tcPr>
          <w:p w:rsidR="006A25E5" w:rsidRPr="006A25E5" w:rsidRDefault="006A25E5" w:rsidP="002B4773">
            <w:pPr>
              <w:pStyle w:val="Odstavecseseznamem"/>
              <w:numPr>
                <w:ilvl w:val="0"/>
                <w:numId w:val="109"/>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Praha rozvíjí kvalitní prostředí města a krajiny – krásné město pro život</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Dosáhnout genderové rovnosti a posílit postavení všech žen a dívek</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Územní plánování a rozvoj měst</w:t>
            </w:r>
          </w:p>
        </w:tc>
        <w:tc>
          <w:tcPr>
            <w:tcW w:w="1772" w:type="pct"/>
            <w:vAlign w:val="center"/>
          </w:tcPr>
          <w:p w:rsidR="006A25E5" w:rsidRPr="006A25E5" w:rsidRDefault="006A25E5" w:rsidP="002B4773">
            <w:pPr>
              <w:pStyle w:val="Odstavecseseznamem"/>
              <w:numPr>
                <w:ilvl w:val="0"/>
                <w:numId w:val="109"/>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Praha je zdravé město ohleduplné k přírodě</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Zajistit všem dostupnost vody a sanitačních zařízení a udržitelné hospodaření s nimi</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Doprava (mobilita)</w:t>
            </w:r>
          </w:p>
        </w:tc>
        <w:tc>
          <w:tcPr>
            <w:tcW w:w="1772" w:type="pct"/>
            <w:vAlign w:val="center"/>
          </w:tcPr>
          <w:p w:rsidR="006A25E5" w:rsidRPr="006A25E5" w:rsidRDefault="006A25E5" w:rsidP="002B4773">
            <w:pPr>
              <w:pStyle w:val="Odstavecseseznamem"/>
              <w:numPr>
                <w:ilvl w:val="0"/>
                <w:numId w:val="109"/>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Praha ve spolupráci s okolním regionem uplatňuje principy udržitelné mobility</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Zajistit všem přístup k cenově dostupným, spolehlivým, udržitelným a moderním zdrojům energie</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Zdraví</w:t>
            </w:r>
          </w:p>
        </w:tc>
        <w:tc>
          <w:tcPr>
            <w:tcW w:w="1772" w:type="pct"/>
            <w:vAlign w:val="center"/>
          </w:tcPr>
          <w:p w:rsidR="006A25E5" w:rsidRPr="006A25E5" w:rsidRDefault="006A25E5"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6A25E5">
              <w:rPr>
                <w:rFonts w:ascii="Arial" w:hAnsi="Arial"/>
                <w:b/>
                <w:sz w:val="18"/>
              </w:rPr>
              <w:t>Strategický směr 2 – Prosperující a kreativní evropská metropole</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Podporovat trvalý, inkluzivní a udržitelný hospodářský růst, plnou a produktivní zaměstnanost a důstojnou práci pro všechny</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Hospodářství</w:t>
            </w:r>
          </w:p>
        </w:tc>
        <w:tc>
          <w:tcPr>
            <w:tcW w:w="1772" w:type="pct"/>
            <w:vAlign w:val="center"/>
          </w:tcPr>
          <w:p w:rsidR="006A25E5" w:rsidRPr="006A25E5" w:rsidRDefault="006A25E5" w:rsidP="002B4773">
            <w:pPr>
              <w:pStyle w:val="Odstavecseseznamem"/>
              <w:numPr>
                <w:ilvl w:val="0"/>
                <w:numId w:val="110"/>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A47A2">
              <w:rPr>
                <w:rFonts w:ascii="Arial" w:hAnsi="Arial"/>
                <w:color w:val="FF0000"/>
                <w:sz w:val="18"/>
              </w:rPr>
              <w:t>Praha je významným regionem Evropy</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Vybudovat odolnou infrastrukturu, podporovat inkluzivní a udržitelnou industrializaci a inovace</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Rovnost příležitostí</w:t>
            </w:r>
          </w:p>
        </w:tc>
        <w:tc>
          <w:tcPr>
            <w:tcW w:w="1772" w:type="pct"/>
            <w:vAlign w:val="center"/>
          </w:tcPr>
          <w:p w:rsidR="006A25E5" w:rsidRPr="006A25E5" w:rsidRDefault="006A25E5" w:rsidP="002B4773">
            <w:pPr>
              <w:pStyle w:val="Odstavecseseznamem"/>
              <w:numPr>
                <w:ilvl w:val="0"/>
                <w:numId w:val="110"/>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Praha podporuje podnikání a inovace</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Snížit nerovnost uvnitř zemí i mezi nimi</w:t>
            </w:r>
          </w:p>
        </w:tc>
        <w:tc>
          <w:tcPr>
            <w:tcW w:w="1096" w:type="pct"/>
            <w:vAlign w:val="center"/>
          </w:tcPr>
          <w:p w:rsidR="006A25E5" w:rsidRPr="006A25E5" w:rsidRDefault="006A25E5" w:rsidP="002B4773">
            <w:pPr>
              <w:pStyle w:val="Odstavecseseznamem"/>
              <w:numPr>
                <w:ilvl w:val="0"/>
                <w:numId w:val="108"/>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Globální souvislosti</w:t>
            </w:r>
          </w:p>
        </w:tc>
        <w:tc>
          <w:tcPr>
            <w:tcW w:w="1772" w:type="pct"/>
            <w:vAlign w:val="center"/>
          </w:tcPr>
          <w:p w:rsidR="006A25E5" w:rsidRPr="006A25E5" w:rsidRDefault="006A25E5" w:rsidP="002B4773">
            <w:pPr>
              <w:pStyle w:val="Odstavecseseznamem"/>
              <w:numPr>
                <w:ilvl w:val="0"/>
                <w:numId w:val="110"/>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color w:val="FF0000"/>
                <w:sz w:val="18"/>
              </w:rPr>
              <w:t>Praha má silnou kulturní značku posilovanou soudobým uměním</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Vytvořit inkluzivní, bezpečná, odolná a udržitelná města a obce</w:t>
            </w:r>
          </w:p>
        </w:tc>
        <w:tc>
          <w:tcPr>
            <w:tcW w:w="1096" w:type="pct"/>
            <w:vAlign w:val="center"/>
          </w:tcPr>
          <w:p w:rsidR="006A25E5" w:rsidRPr="006A25E5" w:rsidRDefault="006A25E5"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6A25E5" w:rsidRPr="006A25E5" w:rsidRDefault="006A25E5" w:rsidP="002B4773">
            <w:pPr>
              <w:pStyle w:val="Odstavecseseznamem"/>
              <w:numPr>
                <w:ilvl w:val="0"/>
                <w:numId w:val="110"/>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color w:val="FF0000"/>
                <w:sz w:val="18"/>
              </w:rPr>
              <w:t>Praha aktivně spoluvytváří výkonný a otevřený vzdělávací systém</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Zajistit udržitelnou spotřebu a výrobu</w:t>
            </w:r>
          </w:p>
        </w:tc>
        <w:tc>
          <w:tcPr>
            <w:tcW w:w="1096" w:type="pct"/>
            <w:vAlign w:val="center"/>
          </w:tcPr>
          <w:p w:rsidR="006A25E5" w:rsidRPr="006A25E5" w:rsidRDefault="006A25E5"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6A25E5" w:rsidRPr="006A25E5" w:rsidRDefault="006A25E5"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r w:rsidRPr="006A25E5">
              <w:rPr>
                <w:rFonts w:ascii="Arial" w:hAnsi="Arial"/>
                <w:b/>
                <w:sz w:val="18"/>
              </w:rPr>
              <w:t>Strategický směr 3 – Koncepčně plánovaná metropole s chytrou správou a odolnými systémy</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Přijmout bezodkladná opatření na boj se změnou klimatu a zvládání jejích dopadů</w:t>
            </w:r>
          </w:p>
        </w:tc>
        <w:tc>
          <w:tcPr>
            <w:tcW w:w="1096" w:type="pct"/>
            <w:vAlign w:val="center"/>
          </w:tcPr>
          <w:p w:rsidR="006A25E5" w:rsidRPr="006A25E5" w:rsidRDefault="006A25E5"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6A25E5" w:rsidRPr="006A25E5" w:rsidRDefault="006A25E5" w:rsidP="002B4773">
            <w:pPr>
              <w:pStyle w:val="Odstavecseseznamem"/>
              <w:numPr>
                <w:ilvl w:val="0"/>
                <w:numId w:val="111"/>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Praha plánuje rozvoj města v regionálních souvislostech</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Chránit a udržitelně využívat oceány, moře a mořské zdroje pro zajištění udržitelného rozvoje</w:t>
            </w:r>
          </w:p>
        </w:tc>
        <w:tc>
          <w:tcPr>
            <w:tcW w:w="1096" w:type="pct"/>
            <w:vAlign w:val="center"/>
          </w:tcPr>
          <w:p w:rsidR="006A25E5" w:rsidRPr="006A25E5" w:rsidRDefault="006A25E5"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6A25E5" w:rsidRPr="006A25E5" w:rsidRDefault="006A25E5" w:rsidP="002B4773">
            <w:pPr>
              <w:pStyle w:val="Odstavecseseznamem"/>
              <w:numPr>
                <w:ilvl w:val="0"/>
                <w:numId w:val="111"/>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6A25E5">
              <w:rPr>
                <w:rFonts w:ascii="Arial" w:hAnsi="Arial"/>
                <w:sz w:val="18"/>
              </w:rPr>
              <w:t>Praha zavádí dobrou a důvěryhodnou správu</w:t>
            </w: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Chránit, obnovovat a podporovat udržitelné využívání suchozemských ekosystémů, udržitelně hospodařit s lesy, potírat rozšiřování pouští, zastavit a následně zvrátit degradaci půdy a zastavit úbytek biodiverzity</w:t>
            </w:r>
          </w:p>
        </w:tc>
        <w:tc>
          <w:tcPr>
            <w:tcW w:w="1096" w:type="pct"/>
            <w:vAlign w:val="center"/>
          </w:tcPr>
          <w:p w:rsidR="006A25E5" w:rsidRPr="006A25E5" w:rsidRDefault="006A25E5"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6A25E5" w:rsidRPr="006A25E5" w:rsidRDefault="006A25E5" w:rsidP="002B4773">
            <w:pPr>
              <w:pStyle w:val="Odstavecseseznamem"/>
              <w:numPr>
                <w:ilvl w:val="0"/>
                <w:numId w:val="111"/>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6A25E5">
              <w:rPr>
                <w:rFonts w:ascii="Arial" w:hAnsi="Arial"/>
                <w:sz w:val="18"/>
              </w:rPr>
              <w:t>Praha šetří zdroje a posiluje odolnost města</w:t>
            </w:r>
          </w:p>
        </w:tc>
      </w:tr>
      <w:tr w:rsidR="006A25E5"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6A25E5"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6A25E5">
              <w:rPr>
                <w:rFonts w:ascii="Arial" w:hAnsi="Arial"/>
                <w:b w:val="0"/>
                <w:sz w:val="18"/>
              </w:rPr>
              <w:t>Podporovat mírové a inkluzivní společnosti pro udržitelný rozvoj, zajistit všem přístup ke spravedlnosti a vytvořit efektivní, odpovědné a inkluzivní instituce na všech úrovních</w:t>
            </w:r>
          </w:p>
        </w:tc>
        <w:tc>
          <w:tcPr>
            <w:tcW w:w="1096" w:type="pct"/>
            <w:vAlign w:val="center"/>
          </w:tcPr>
          <w:p w:rsidR="006A25E5" w:rsidRPr="006A25E5" w:rsidRDefault="006A25E5"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tcPr>
          <w:p w:rsidR="006A25E5" w:rsidRPr="006A25E5" w:rsidRDefault="006A25E5" w:rsidP="002A7740">
            <w:pPr>
              <w:spacing w:before="0" w:after="0" w:line="240" w:lineRule="auto"/>
              <w:cnfStyle w:val="000000010000" w:firstRow="0" w:lastRow="0" w:firstColumn="0" w:lastColumn="0" w:oddVBand="0" w:evenVBand="0" w:oddHBand="0" w:evenHBand="1" w:firstRowFirstColumn="0" w:firstRowLastColumn="0" w:lastRowFirstColumn="0" w:lastRowLastColumn="0"/>
            </w:pPr>
          </w:p>
        </w:tc>
      </w:tr>
      <w:tr w:rsidR="006A25E5"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6A25E5" w:rsidRPr="00C11F4E" w:rsidRDefault="006A25E5" w:rsidP="002B4773">
            <w:pPr>
              <w:pStyle w:val="Odstavecseseznamem"/>
              <w:numPr>
                <w:ilvl w:val="0"/>
                <w:numId w:val="107"/>
              </w:numPr>
              <w:spacing w:before="0" w:after="0" w:line="240" w:lineRule="auto"/>
              <w:ind w:left="318" w:hanging="283"/>
              <w:jc w:val="left"/>
              <w:rPr>
                <w:rFonts w:ascii="Arial" w:hAnsi="Arial"/>
                <w:b w:val="0"/>
                <w:sz w:val="18"/>
              </w:rPr>
            </w:pPr>
            <w:r w:rsidRPr="00C11F4E">
              <w:rPr>
                <w:rFonts w:ascii="Arial" w:hAnsi="Arial"/>
                <w:b w:val="0"/>
                <w:sz w:val="18"/>
              </w:rPr>
              <w:t>Oživit globální partnerství pro udržitelný rozvoj a posílit prostředky pro jeho uplatňování</w:t>
            </w:r>
          </w:p>
        </w:tc>
        <w:tc>
          <w:tcPr>
            <w:tcW w:w="1096" w:type="pct"/>
            <w:vAlign w:val="center"/>
          </w:tcPr>
          <w:p w:rsidR="006A25E5" w:rsidRPr="00C11F4E" w:rsidRDefault="006A25E5"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tcPr>
          <w:p w:rsidR="006A25E5" w:rsidRPr="00C11F4E" w:rsidRDefault="006A25E5" w:rsidP="002A7740">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rsidR="006A25E5" w:rsidRDefault="006A25E5" w:rsidP="006A25E5">
      <w:pPr>
        <w:spacing w:before="0" w:after="0" w:line="240" w:lineRule="auto"/>
        <w:jc w:val="left"/>
        <w:sectPr w:rsidR="006A25E5" w:rsidSect="007157E6">
          <w:pgSz w:w="16838" w:h="11906" w:orient="landscape"/>
          <w:pgMar w:top="1417" w:right="1417" w:bottom="1417" w:left="1417" w:header="708" w:footer="708" w:gutter="0"/>
          <w:cols w:space="708"/>
          <w:titlePg/>
          <w:docGrid w:linePitch="360"/>
        </w:sectPr>
      </w:pPr>
    </w:p>
    <w:p w:rsidR="0066427F" w:rsidRDefault="0066427F" w:rsidP="00A70A08">
      <w:pPr>
        <w:pStyle w:val="Nadpis2"/>
        <w:spacing w:after="120"/>
      </w:pPr>
      <w:bookmarkStart w:id="129" w:name="_Toc444151433"/>
      <w:r>
        <w:t>Prognóz</w:t>
      </w:r>
      <w:r w:rsidR="00C91846">
        <w:t>a</w:t>
      </w:r>
      <w:bookmarkEnd w:id="129"/>
    </w:p>
    <w:p w:rsidR="00DB0B8F" w:rsidRDefault="00DB0B8F" w:rsidP="00C964F2">
      <w:pPr>
        <w:pStyle w:val="Nadpis3"/>
        <w:rPr>
          <w:lang w:eastAsia="ja-JP"/>
        </w:rPr>
      </w:pPr>
      <w:bookmarkStart w:id="130" w:name="_Toc440576642"/>
      <w:bookmarkStart w:id="131" w:name="_Toc440618367"/>
      <w:bookmarkStart w:id="132" w:name="_Toc443890048"/>
      <w:bookmarkStart w:id="133" w:name="_Toc444151434"/>
      <w:r w:rsidRPr="00DB0B8F">
        <w:rPr>
          <w:lang w:eastAsia="ja-JP"/>
        </w:rPr>
        <w:t>Školství</w:t>
      </w:r>
      <w:bookmarkEnd w:id="130"/>
      <w:bookmarkEnd w:id="131"/>
      <w:bookmarkEnd w:id="132"/>
      <w:bookmarkEnd w:id="133"/>
    </w:p>
    <w:p w:rsidR="00C32FFD" w:rsidRDefault="00C32FFD" w:rsidP="00040A80">
      <w:pPr>
        <w:pStyle w:val="H2"/>
        <w:numPr>
          <w:ilvl w:val="0"/>
          <w:numId w:val="0"/>
        </w:numPr>
        <w:spacing w:before="120" w:after="120" w:line="276" w:lineRule="auto"/>
        <w:jc w:val="both"/>
        <w:rPr>
          <w:rFonts w:cs="Arial"/>
        </w:rPr>
      </w:pPr>
      <w:r w:rsidRPr="00C32FFD">
        <w:t>V rámci studie</w:t>
      </w:r>
      <w:r>
        <w:rPr>
          <w:b/>
        </w:rPr>
        <w:t xml:space="preserve"> </w:t>
      </w:r>
      <w:r w:rsidRPr="00A70A08">
        <w:rPr>
          <w:b/>
        </w:rPr>
        <w:t>„Optimalizace sítě školských zařízení z hlediska efektivního vynakládání rozpočtových prostředků v návaznosti na prognózu demografického vývoje na území MČ Praha 8“</w:t>
      </w:r>
      <w:r w:rsidRPr="00DB6BCA">
        <w:t>, kterou zpracovala Soukromá vysoká škola ekonomických studií</w:t>
      </w:r>
      <w:r w:rsidR="00A40F79">
        <w:t xml:space="preserve"> v roce 2014</w:t>
      </w:r>
      <w:r w:rsidR="001316AC">
        <w:t xml:space="preserve">, </w:t>
      </w:r>
      <w:r>
        <w:t xml:space="preserve">byla </w:t>
      </w:r>
      <w:r w:rsidR="001316AC">
        <w:t>vytvořena</w:t>
      </w:r>
      <w:r>
        <w:t xml:space="preserve"> </w:t>
      </w:r>
      <w:r w:rsidRPr="00C32FFD">
        <w:rPr>
          <w:rFonts w:cs="Arial"/>
        </w:rPr>
        <w:t>prognóza vývoje počtu a skladby obyvatel na území Městské části Praha 8</w:t>
      </w:r>
      <w:r>
        <w:t xml:space="preserve"> </w:t>
      </w:r>
      <w:r w:rsidRPr="00C32FFD">
        <w:rPr>
          <w:rFonts w:cs="Arial"/>
        </w:rPr>
        <w:t>do roku 2024.</w:t>
      </w:r>
      <w:r>
        <w:rPr>
          <w:rFonts w:cs="Arial"/>
        </w:rPr>
        <w:t xml:space="preserve"> </w:t>
      </w:r>
      <w:r w:rsidR="007E771D">
        <w:rPr>
          <w:rFonts w:cs="Arial"/>
        </w:rPr>
        <w:t xml:space="preserve">Tato studie </w:t>
      </w:r>
      <w:r w:rsidR="001E05C9">
        <w:rPr>
          <w:rFonts w:cs="Arial"/>
        </w:rPr>
        <w:t>rovněž obsahuje vývoj počtu dětí v jednotlivých spádových oblastech základních škol</w:t>
      </w:r>
      <w:r w:rsidR="007E771D">
        <w:rPr>
          <w:rFonts w:cs="Arial"/>
        </w:rPr>
        <w:t xml:space="preserve"> do roku 2024</w:t>
      </w:r>
      <w:r w:rsidR="001E05C9">
        <w:rPr>
          <w:rFonts w:cs="Arial"/>
        </w:rPr>
        <w:t>.</w:t>
      </w:r>
    </w:p>
    <w:p w:rsidR="0045672C" w:rsidRDefault="00C32FFD" w:rsidP="00040A80">
      <w:pPr>
        <w:pStyle w:val="H2"/>
        <w:numPr>
          <w:ilvl w:val="0"/>
          <w:numId w:val="0"/>
        </w:numPr>
        <w:spacing w:before="120" w:after="120" w:line="276" w:lineRule="auto"/>
        <w:jc w:val="both"/>
      </w:pPr>
      <w:r>
        <w:rPr>
          <w:rFonts w:cs="Arial"/>
        </w:rPr>
        <w:t xml:space="preserve">Jelikož je </w:t>
      </w:r>
      <w:r w:rsidRPr="00C32FFD">
        <w:rPr>
          <w:rFonts w:cs="Arial"/>
        </w:rPr>
        <w:t>úhrnná míra plodnosti žen v současné době na velmi nízké úrovni (podle</w:t>
      </w:r>
      <w:r>
        <w:t xml:space="preserve"> </w:t>
      </w:r>
      <w:r w:rsidRPr="00C32FFD">
        <w:rPr>
          <w:rFonts w:cs="Arial"/>
        </w:rPr>
        <w:t>údajů ČSÚ činí v roce 2012 v</w:t>
      </w:r>
      <w:r w:rsidR="0045672C">
        <w:rPr>
          <w:rFonts w:cs="Arial"/>
        </w:rPr>
        <w:t> </w:t>
      </w:r>
      <w:r w:rsidRPr="00C32FFD">
        <w:rPr>
          <w:rFonts w:cs="Arial"/>
        </w:rPr>
        <w:t>ČR 1,5 dítěte na jednu ženu, v Praze 1,38) ne</w:t>
      </w:r>
      <w:r w:rsidR="0045672C">
        <w:rPr>
          <w:rFonts w:cs="Arial"/>
        </w:rPr>
        <w:t>bylo</w:t>
      </w:r>
      <w:r w:rsidRPr="00C32FFD">
        <w:rPr>
          <w:rFonts w:cs="Arial"/>
        </w:rPr>
        <w:t xml:space="preserve"> </w:t>
      </w:r>
      <w:r w:rsidR="007E771D">
        <w:rPr>
          <w:rFonts w:cs="Arial"/>
        </w:rPr>
        <w:t xml:space="preserve">v této studii </w:t>
      </w:r>
      <w:r w:rsidRPr="00C32FFD">
        <w:rPr>
          <w:rFonts w:cs="Arial"/>
        </w:rPr>
        <w:t>vhodné vytvořit</w:t>
      </w:r>
      <w:r>
        <w:t xml:space="preserve"> </w:t>
      </w:r>
      <w:r w:rsidRPr="00C32FFD">
        <w:rPr>
          <w:rFonts w:cs="Arial"/>
        </w:rPr>
        <w:t xml:space="preserve">pouze jeden prognostický scénář. Proto </w:t>
      </w:r>
      <w:r w:rsidR="0045672C">
        <w:rPr>
          <w:rFonts w:cs="Arial"/>
        </w:rPr>
        <w:t>byly vytvořeny</w:t>
      </w:r>
      <w:r w:rsidRPr="00C32FFD">
        <w:rPr>
          <w:rFonts w:cs="Arial"/>
        </w:rPr>
        <w:t xml:space="preserve"> tři scénáře budoucího vývoje.</w:t>
      </w:r>
      <w:r>
        <w:t xml:space="preserve"> </w:t>
      </w:r>
    </w:p>
    <w:p w:rsidR="0045672C" w:rsidRPr="0045672C" w:rsidRDefault="00C32FFD" w:rsidP="002B4773">
      <w:pPr>
        <w:pStyle w:val="H2"/>
        <w:numPr>
          <w:ilvl w:val="0"/>
          <w:numId w:val="73"/>
        </w:numPr>
        <w:spacing w:before="120"/>
        <w:jc w:val="both"/>
        <w:rPr>
          <w:rFonts w:cs="Arial"/>
        </w:rPr>
      </w:pPr>
      <w:r w:rsidRPr="00C32FFD">
        <w:rPr>
          <w:rFonts w:cs="Arial"/>
        </w:rPr>
        <w:t xml:space="preserve">V prvním </w:t>
      </w:r>
      <w:r w:rsidRPr="00E05D40">
        <w:rPr>
          <w:rFonts w:cs="Arial"/>
          <w:b/>
        </w:rPr>
        <w:t>pesimisticko-realistickém scénáři</w:t>
      </w:r>
      <w:r w:rsidRPr="00C32FFD">
        <w:rPr>
          <w:rFonts w:cs="Arial"/>
        </w:rPr>
        <w:t xml:space="preserve"> </w:t>
      </w:r>
      <w:r w:rsidR="0045672C">
        <w:rPr>
          <w:rFonts w:cs="Arial"/>
        </w:rPr>
        <w:t xml:space="preserve">se </w:t>
      </w:r>
      <w:r w:rsidRPr="00C32FFD">
        <w:rPr>
          <w:rFonts w:cs="Arial"/>
        </w:rPr>
        <w:t>očekává, že se chování žen nezmění a</w:t>
      </w:r>
      <w:r>
        <w:t xml:space="preserve"> </w:t>
      </w:r>
      <w:r w:rsidRPr="00C32FFD">
        <w:rPr>
          <w:rFonts w:cs="Arial"/>
        </w:rPr>
        <w:t>míra plodnosti bude zachována na současné úrovni (scénář A).</w:t>
      </w:r>
      <w:r>
        <w:t xml:space="preserve"> </w:t>
      </w:r>
    </w:p>
    <w:p w:rsidR="0045672C" w:rsidRPr="0045672C" w:rsidRDefault="00C32FFD" w:rsidP="002B4773">
      <w:pPr>
        <w:pStyle w:val="H2"/>
        <w:numPr>
          <w:ilvl w:val="0"/>
          <w:numId w:val="73"/>
        </w:numPr>
        <w:spacing w:before="120"/>
        <w:jc w:val="both"/>
        <w:rPr>
          <w:rFonts w:cs="Arial"/>
        </w:rPr>
      </w:pPr>
      <w:r w:rsidRPr="00C32FFD">
        <w:rPr>
          <w:rFonts w:cs="Arial"/>
        </w:rPr>
        <w:t xml:space="preserve">V druhém </w:t>
      </w:r>
      <w:r w:rsidRPr="00E05D40">
        <w:rPr>
          <w:rFonts w:cs="Arial"/>
          <w:b/>
        </w:rPr>
        <w:t>mírně optimistickém scénáři</w:t>
      </w:r>
      <w:r w:rsidRPr="00C32FFD">
        <w:rPr>
          <w:rFonts w:cs="Arial"/>
        </w:rPr>
        <w:t xml:space="preserve"> </w:t>
      </w:r>
      <w:r w:rsidR="0045672C">
        <w:rPr>
          <w:rFonts w:cs="Arial"/>
        </w:rPr>
        <w:t xml:space="preserve">se </w:t>
      </w:r>
      <w:r w:rsidRPr="00C32FFD">
        <w:rPr>
          <w:rFonts w:cs="Arial"/>
        </w:rPr>
        <w:t>očekává pozvolný nárůst porodnosti, a to</w:t>
      </w:r>
      <w:r>
        <w:t xml:space="preserve"> </w:t>
      </w:r>
      <w:r w:rsidRPr="00C32FFD">
        <w:rPr>
          <w:rFonts w:cs="Arial"/>
        </w:rPr>
        <w:t>až o 10 % na</w:t>
      </w:r>
      <w:r w:rsidR="007E771D">
        <w:rPr>
          <w:rFonts w:cs="Arial"/>
        </w:rPr>
        <w:t> </w:t>
      </w:r>
      <w:r w:rsidRPr="00C32FFD">
        <w:rPr>
          <w:rFonts w:cs="Arial"/>
        </w:rPr>
        <w:t>konci sledovaného období (scénář B).</w:t>
      </w:r>
      <w:r>
        <w:t xml:space="preserve"> </w:t>
      </w:r>
    </w:p>
    <w:p w:rsidR="0045672C" w:rsidRDefault="00C32FFD" w:rsidP="002B4773">
      <w:pPr>
        <w:pStyle w:val="H2"/>
        <w:numPr>
          <w:ilvl w:val="0"/>
          <w:numId w:val="73"/>
        </w:numPr>
        <w:spacing w:before="120"/>
        <w:jc w:val="both"/>
        <w:rPr>
          <w:rFonts w:cs="Arial"/>
        </w:rPr>
      </w:pPr>
      <w:r w:rsidRPr="00C32FFD">
        <w:rPr>
          <w:rFonts w:cs="Arial"/>
        </w:rPr>
        <w:t xml:space="preserve">V posledním, </w:t>
      </w:r>
      <w:r w:rsidRPr="00E05D40">
        <w:rPr>
          <w:rFonts w:cs="Arial"/>
          <w:b/>
        </w:rPr>
        <w:t>optimistickém scénáři</w:t>
      </w:r>
      <w:r w:rsidR="0045672C">
        <w:rPr>
          <w:rFonts w:cs="Arial"/>
        </w:rPr>
        <w:t xml:space="preserve"> se očekává</w:t>
      </w:r>
      <w:r w:rsidRPr="00C32FFD">
        <w:rPr>
          <w:rFonts w:cs="Arial"/>
        </w:rPr>
        <w:t xml:space="preserve"> nárůst porodnosti až o 30 % (scénář</w:t>
      </w:r>
      <w:r>
        <w:t xml:space="preserve"> </w:t>
      </w:r>
      <w:r w:rsidRPr="00C32FFD">
        <w:rPr>
          <w:rFonts w:cs="Arial"/>
        </w:rPr>
        <w:t>C). Tento scénář ale není možný bez vládní podpory mladých rodin s dětmi.</w:t>
      </w:r>
    </w:p>
    <w:p w:rsidR="001316AC" w:rsidRDefault="0045672C" w:rsidP="00040A80">
      <w:pPr>
        <w:pStyle w:val="H2"/>
        <w:numPr>
          <w:ilvl w:val="0"/>
          <w:numId w:val="0"/>
        </w:numPr>
        <w:spacing w:before="120" w:after="120" w:line="276" w:lineRule="auto"/>
        <w:jc w:val="both"/>
      </w:pPr>
      <w:r>
        <w:rPr>
          <w:rFonts w:cs="Arial"/>
        </w:rPr>
        <w:t>P</w:t>
      </w:r>
      <w:r w:rsidR="00C32FFD" w:rsidRPr="00C32FFD">
        <w:rPr>
          <w:rFonts w:cs="Arial"/>
        </w:rPr>
        <w:t>okud nebudou přijata „proporodní“ opatření, může počet obyvatel</w:t>
      </w:r>
      <w:r w:rsidR="00C32FFD">
        <w:t xml:space="preserve"> </w:t>
      </w:r>
      <w:r w:rsidR="00C32FFD" w:rsidRPr="00C32FFD">
        <w:rPr>
          <w:rFonts w:cs="Arial"/>
        </w:rPr>
        <w:t xml:space="preserve">České republiky </w:t>
      </w:r>
      <w:r w:rsidR="005C5748" w:rsidRPr="00C32FFD">
        <w:rPr>
          <w:rFonts w:cs="Arial"/>
        </w:rPr>
        <w:t>v té nejpesimističtější variantě</w:t>
      </w:r>
      <w:r w:rsidR="005C5748">
        <w:rPr>
          <w:rFonts w:cs="Arial"/>
        </w:rPr>
        <w:t xml:space="preserve"> </w:t>
      </w:r>
      <w:r w:rsidR="00C32FFD" w:rsidRPr="00C32FFD">
        <w:rPr>
          <w:rFonts w:cs="Arial"/>
        </w:rPr>
        <w:t>klesnout v roce 2101 až na 6,1 mil. obyvatel.</w:t>
      </w:r>
      <w:r w:rsidR="00C32FFD">
        <w:t xml:space="preserve"> </w:t>
      </w:r>
    </w:p>
    <w:p w:rsidR="001316AC" w:rsidRDefault="001316AC" w:rsidP="001316AC">
      <w:pPr>
        <w:pStyle w:val="Titulek"/>
        <w:jc w:val="left"/>
      </w:pPr>
      <w:r>
        <w:t xml:space="preserve">Graf </w:t>
      </w:r>
      <w:fldSimple w:instr=" STYLEREF 1 \s ">
        <w:r w:rsidR="00256364">
          <w:rPr>
            <w:noProof/>
          </w:rPr>
          <w:t>6</w:t>
        </w:r>
      </w:fldSimple>
      <w:r w:rsidR="009D6FC7">
        <w:t>.</w:t>
      </w:r>
      <w:fldSimple w:instr=" SEQ Graf \* ARABIC \s 1 ">
        <w:r w:rsidR="00256364">
          <w:rPr>
            <w:noProof/>
          </w:rPr>
          <w:t>2</w:t>
        </w:r>
      </w:fldSimple>
      <w:r>
        <w:t>:</w:t>
      </w:r>
      <w:r w:rsidRPr="00A40F79">
        <w:rPr>
          <w:rFonts w:ascii="Arial-BoldMT" w:hAnsi="Arial-BoldMT" w:cs="Arial-BoldMT"/>
          <w:b w:val="0"/>
          <w:bCs w:val="0"/>
          <w:szCs w:val="20"/>
        </w:rPr>
        <w:t xml:space="preserve"> </w:t>
      </w:r>
      <w:r w:rsidRPr="00A40F79">
        <w:rPr>
          <w:noProof/>
        </w:rPr>
        <w:t>Vývoj počtu obyvatel MČ Praha 8 do roku 2024</w:t>
      </w:r>
    </w:p>
    <w:p w:rsidR="001316AC" w:rsidRDefault="001316AC" w:rsidP="001316AC">
      <w:pPr>
        <w:pStyle w:val="H2"/>
        <w:numPr>
          <w:ilvl w:val="0"/>
          <w:numId w:val="0"/>
        </w:numPr>
        <w:spacing w:before="120"/>
        <w:jc w:val="center"/>
        <w:rPr>
          <w:b/>
          <w:color w:val="1F497D" w:themeColor="text2"/>
          <w:lang w:eastAsia="ja-JP"/>
        </w:rPr>
      </w:pPr>
      <w:r>
        <w:rPr>
          <w:noProof/>
          <w:lang w:eastAsia="cs-CZ"/>
        </w:rPr>
        <w:drawing>
          <wp:inline distT="0" distB="0" distL="0" distR="0" wp14:anchorId="37A7A7EF" wp14:editId="35E243C2">
            <wp:extent cx="5229225" cy="2962275"/>
            <wp:effectExtent l="0" t="0" r="9525" b="9525"/>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29225" cy="2962275"/>
                    </a:xfrm>
                    <a:prstGeom prst="rect">
                      <a:avLst/>
                    </a:prstGeom>
                  </pic:spPr>
                </pic:pic>
              </a:graphicData>
            </a:graphic>
          </wp:inline>
        </w:drawing>
      </w:r>
    </w:p>
    <w:p w:rsidR="001316AC" w:rsidRPr="001316AC" w:rsidRDefault="001316AC" w:rsidP="00A40F79">
      <w:pPr>
        <w:pStyle w:val="H2"/>
        <w:numPr>
          <w:ilvl w:val="0"/>
          <w:numId w:val="0"/>
        </w:numPr>
        <w:spacing w:before="120"/>
        <w:jc w:val="both"/>
        <w:rPr>
          <w:i/>
          <w:sz w:val="20"/>
          <w:szCs w:val="20"/>
        </w:rPr>
      </w:pPr>
      <w:r w:rsidRPr="001316AC">
        <w:rPr>
          <w:i/>
          <w:sz w:val="20"/>
          <w:szCs w:val="20"/>
        </w:rPr>
        <w:t>Zdroj. Optimalizace sítě školských zařízení z hlediska efektivního vynakládání rozpočtových prostředků v návaznosti na</w:t>
      </w:r>
      <w:r>
        <w:rPr>
          <w:i/>
          <w:sz w:val="20"/>
          <w:szCs w:val="20"/>
        </w:rPr>
        <w:t> </w:t>
      </w:r>
      <w:r w:rsidRPr="001316AC">
        <w:rPr>
          <w:i/>
          <w:sz w:val="20"/>
          <w:szCs w:val="20"/>
        </w:rPr>
        <w:t>prognózu demografického vývoje na území MČ Praha 8</w:t>
      </w:r>
    </w:p>
    <w:p w:rsidR="00A96957" w:rsidRDefault="00A96957" w:rsidP="00040A80">
      <w:pPr>
        <w:pStyle w:val="H2"/>
        <w:numPr>
          <w:ilvl w:val="0"/>
          <w:numId w:val="0"/>
        </w:numPr>
        <w:spacing w:before="120" w:after="120" w:line="276" w:lineRule="auto"/>
        <w:jc w:val="both"/>
        <w:rPr>
          <w:i/>
          <w:sz w:val="20"/>
          <w:szCs w:val="20"/>
        </w:rPr>
      </w:pPr>
      <w:r w:rsidRPr="00DB6BCA">
        <w:t xml:space="preserve">Dle studie </w:t>
      </w:r>
      <w:r>
        <w:t xml:space="preserve">lze </w:t>
      </w:r>
      <w:r w:rsidRPr="00DB6BCA">
        <w:t xml:space="preserve">v dalších letech očekávat nárůst počtu žáků. Podle předpokladu by však kapacita jednotlivých škol měla pokrýt poptávku. </w:t>
      </w:r>
      <w:r>
        <w:t>I když je k</w:t>
      </w:r>
      <w:r w:rsidRPr="00DB6BCA">
        <w:t xml:space="preserve">aždá lokalita specifická, souhrnně lze říct, že vrchol populační vlny </w:t>
      </w:r>
      <w:r w:rsidR="00E05D40">
        <w:t>u mateřských škol je možno</w:t>
      </w:r>
      <w:r w:rsidRPr="00DB6BCA">
        <w:t xml:space="preserve"> očekávat v roce 2</w:t>
      </w:r>
      <w:r>
        <w:t>016–</w:t>
      </w:r>
      <w:r w:rsidRPr="00DB6BCA">
        <w:t>2018.</w:t>
      </w:r>
    </w:p>
    <w:p w:rsidR="001316AC" w:rsidRDefault="001316AC" w:rsidP="001316AC">
      <w:pPr>
        <w:pStyle w:val="Titulek"/>
        <w:jc w:val="left"/>
        <w:rPr>
          <w:noProof/>
        </w:rPr>
      </w:pPr>
      <w:r>
        <w:rPr>
          <w:noProof/>
        </w:rPr>
        <w:t xml:space="preserve">Graf </w:t>
      </w:r>
      <w:r w:rsidR="009D6FC7">
        <w:rPr>
          <w:noProof/>
        </w:rPr>
        <w:fldChar w:fldCharType="begin"/>
      </w:r>
      <w:r w:rsidR="009D6FC7">
        <w:rPr>
          <w:noProof/>
        </w:rPr>
        <w:instrText xml:space="preserve"> STYLEREF 1 \s </w:instrText>
      </w:r>
      <w:r w:rsidR="009D6FC7">
        <w:rPr>
          <w:noProof/>
        </w:rPr>
        <w:fldChar w:fldCharType="separate"/>
      </w:r>
      <w:r w:rsidR="00256364">
        <w:rPr>
          <w:noProof/>
        </w:rPr>
        <w:t>6</w:t>
      </w:r>
      <w:r w:rsidR="009D6FC7">
        <w:rPr>
          <w:noProof/>
        </w:rPr>
        <w:fldChar w:fldCharType="end"/>
      </w:r>
      <w:r w:rsidR="009D6FC7">
        <w:rPr>
          <w:noProof/>
        </w:rPr>
        <w:t>.</w:t>
      </w:r>
      <w:r w:rsidR="009D6FC7">
        <w:rPr>
          <w:noProof/>
        </w:rPr>
        <w:fldChar w:fldCharType="begin"/>
      </w:r>
      <w:r w:rsidR="009D6FC7">
        <w:rPr>
          <w:noProof/>
        </w:rPr>
        <w:instrText xml:space="preserve"> SEQ Graf \* ARABIC \s 1 </w:instrText>
      </w:r>
      <w:r w:rsidR="009D6FC7">
        <w:rPr>
          <w:noProof/>
        </w:rPr>
        <w:fldChar w:fldCharType="separate"/>
      </w:r>
      <w:r w:rsidR="00256364">
        <w:rPr>
          <w:noProof/>
        </w:rPr>
        <w:t>3</w:t>
      </w:r>
      <w:r w:rsidR="009D6FC7">
        <w:rPr>
          <w:noProof/>
        </w:rPr>
        <w:fldChar w:fldCharType="end"/>
      </w:r>
      <w:r>
        <w:rPr>
          <w:noProof/>
        </w:rPr>
        <w:t xml:space="preserve">: </w:t>
      </w:r>
      <w:r w:rsidRPr="001316AC">
        <w:rPr>
          <w:noProof/>
        </w:rPr>
        <w:t xml:space="preserve">Vývoj počtu dětí věkové </w:t>
      </w:r>
      <w:r>
        <w:rPr>
          <w:noProof/>
        </w:rPr>
        <w:t>kategorie</w:t>
      </w:r>
      <w:r w:rsidRPr="001316AC">
        <w:rPr>
          <w:noProof/>
        </w:rPr>
        <w:t xml:space="preserve"> 3-6 let v MČ Praha 8 do roku 2024</w:t>
      </w:r>
    </w:p>
    <w:p w:rsidR="001316AC" w:rsidRPr="001316AC" w:rsidRDefault="001316AC" w:rsidP="001316AC">
      <w:pPr>
        <w:pStyle w:val="H2"/>
        <w:numPr>
          <w:ilvl w:val="0"/>
          <w:numId w:val="0"/>
        </w:numPr>
        <w:spacing w:before="120"/>
        <w:jc w:val="center"/>
        <w:rPr>
          <w:i/>
          <w:sz w:val="20"/>
          <w:szCs w:val="20"/>
        </w:rPr>
      </w:pPr>
      <w:r>
        <w:rPr>
          <w:noProof/>
          <w:lang w:eastAsia="cs-CZ"/>
        </w:rPr>
        <w:drawing>
          <wp:inline distT="0" distB="0" distL="0" distR="0" wp14:anchorId="444E2B57" wp14:editId="05E1757C">
            <wp:extent cx="5105400" cy="2924175"/>
            <wp:effectExtent l="0" t="0" r="0" b="9525"/>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105400" cy="2924175"/>
                    </a:xfrm>
                    <a:prstGeom prst="rect">
                      <a:avLst/>
                    </a:prstGeom>
                  </pic:spPr>
                </pic:pic>
              </a:graphicData>
            </a:graphic>
          </wp:inline>
        </w:drawing>
      </w:r>
    </w:p>
    <w:p w:rsidR="001316AC" w:rsidRDefault="001316AC" w:rsidP="001316AC">
      <w:pPr>
        <w:pStyle w:val="H2"/>
        <w:numPr>
          <w:ilvl w:val="0"/>
          <w:numId w:val="0"/>
        </w:numPr>
        <w:spacing w:before="120"/>
        <w:jc w:val="both"/>
        <w:rPr>
          <w:i/>
          <w:sz w:val="20"/>
          <w:szCs w:val="20"/>
        </w:rPr>
      </w:pPr>
      <w:r w:rsidRPr="001316AC">
        <w:rPr>
          <w:i/>
          <w:sz w:val="20"/>
          <w:szCs w:val="20"/>
        </w:rPr>
        <w:t>Zdroj. Optimalizace sítě školských zařízení z hlediska efektivního vynakládání rozpočtových prostředků v návaznosti na</w:t>
      </w:r>
      <w:r>
        <w:rPr>
          <w:i/>
          <w:sz w:val="20"/>
          <w:szCs w:val="20"/>
        </w:rPr>
        <w:t> </w:t>
      </w:r>
      <w:r w:rsidRPr="001316AC">
        <w:rPr>
          <w:i/>
          <w:sz w:val="20"/>
          <w:szCs w:val="20"/>
        </w:rPr>
        <w:t>prognózu demografického vývoje na území MČ Praha 8</w:t>
      </w:r>
      <w:r>
        <w:rPr>
          <w:i/>
          <w:sz w:val="20"/>
          <w:szCs w:val="20"/>
        </w:rPr>
        <w:t>, 2014</w:t>
      </w:r>
    </w:p>
    <w:p w:rsidR="00A96957" w:rsidRPr="00DB6BCA" w:rsidRDefault="00A96957" w:rsidP="00E05D40">
      <w:r w:rsidRPr="00DB6BCA">
        <w:t xml:space="preserve">U základních škol </w:t>
      </w:r>
      <w:r w:rsidR="00E05D40">
        <w:t xml:space="preserve">by měl být vrchol populační vlny dosažen </w:t>
      </w:r>
      <w:r w:rsidRPr="00DB6BCA">
        <w:t>v roce 2024. Poté lze počítat s poklesem žáků ve</w:t>
      </w:r>
      <w:r w:rsidR="00E05D40">
        <w:t> </w:t>
      </w:r>
      <w:r w:rsidRPr="00DB6BCA">
        <w:t>školách. V současné době jsou školy</w:t>
      </w:r>
      <w:r w:rsidR="00E05D40">
        <w:t xml:space="preserve"> na území MČ Praha 8</w:t>
      </w:r>
      <w:r w:rsidRPr="00DB6BCA">
        <w:t xml:space="preserve"> na</w:t>
      </w:r>
      <w:r w:rsidR="00E05D40">
        <w:t> </w:t>
      </w:r>
      <w:r w:rsidRPr="00DB6BCA">
        <w:t>tento nápor připraveny.</w:t>
      </w:r>
    </w:p>
    <w:p w:rsidR="001316AC" w:rsidRDefault="001316AC" w:rsidP="001316AC">
      <w:pPr>
        <w:pStyle w:val="Titulek"/>
        <w:jc w:val="left"/>
        <w:rPr>
          <w:noProof/>
        </w:rPr>
      </w:pPr>
      <w:r>
        <w:rPr>
          <w:noProof/>
        </w:rPr>
        <w:t xml:space="preserve">Graf </w:t>
      </w:r>
      <w:r w:rsidR="009D6FC7">
        <w:rPr>
          <w:noProof/>
        </w:rPr>
        <w:fldChar w:fldCharType="begin"/>
      </w:r>
      <w:r w:rsidR="009D6FC7">
        <w:rPr>
          <w:noProof/>
        </w:rPr>
        <w:instrText xml:space="preserve"> STYLEREF 1 \s </w:instrText>
      </w:r>
      <w:r w:rsidR="009D6FC7">
        <w:rPr>
          <w:noProof/>
        </w:rPr>
        <w:fldChar w:fldCharType="separate"/>
      </w:r>
      <w:r w:rsidR="00256364">
        <w:rPr>
          <w:noProof/>
        </w:rPr>
        <w:t>6</w:t>
      </w:r>
      <w:r w:rsidR="009D6FC7">
        <w:rPr>
          <w:noProof/>
        </w:rPr>
        <w:fldChar w:fldCharType="end"/>
      </w:r>
      <w:r w:rsidR="009D6FC7">
        <w:rPr>
          <w:noProof/>
        </w:rPr>
        <w:t>.</w:t>
      </w:r>
      <w:r w:rsidR="009D6FC7">
        <w:rPr>
          <w:noProof/>
        </w:rPr>
        <w:fldChar w:fldCharType="begin"/>
      </w:r>
      <w:r w:rsidR="009D6FC7">
        <w:rPr>
          <w:noProof/>
        </w:rPr>
        <w:instrText xml:space="preserve"> SEQ Graf \* ARABIC \s 1 </w:instrText>
      </w:r>
      <w:r w:rsidR="009D6FC7">
        <w:rPr>
          <w:noProof/>
        </w:rPr>
        <w:fldChar w:fldCharType="separate"/>
      </w:r>
      <w:r w:rsidR="00256364">
        <w:rPr>
          <w:noProof/>
        </w:rPr>
        <w:t>4</w:t>
      </w:r>
      <w:r w:rsidR="009D6FC7">
        <w:rPr>
          <w:noProof/>
        </w:rPr>
        <w:fldChar w:fldCharType="end"/>
      </w:r>
      <w:r>
        <w:rPr>
          <w:noProof/>
        </w:rPr>
        <w:t xml:space="preserve">: </w:t>
      </w:r>
      <w:r w:rsidRPr="001316AC">
        <w:rPr>
          <w:noProof/>
        </w:rPr>
        <w:t xml:space="preserve">Vývoj počtu dětí věkové </w:t>
      </w:r>
      <w:r>
        <w:rPr>
          <w:noProof/>
        </w:rPr>
        <w:t>kategorie</w:t>
      </w:r>
      <w:r w:rsidRPr="001316AC">
        <w:rPr>
          <w:noProof/>
        </w:rPr>
        <w:t xml:space="preserve"> 7-15 let v MČ Praha 8 do roku 2024</w:t>
      </w:r>
    </w:p>
    <w:p w:rsidR="001316AC" w:rsidRDefault="001316AC" w:rsidP="003A08CB">
      <w:pPr>
        <w:pStyle w:val="H2"/>
        <w:numPr>
          <w:ilvl w:val="0"/>
          <w:numId w:val="0"/>
        </w:numPr>
        <w:spacing w:before="120" w:after="0"/>
        <w:jc w:val="center"/>
        <w:rPr>
          <w:i/>
          <w:sz w:val="20"/>
          <w:szCs w:val="20"/>
        </w:rPr>
      </w:pPr>
      <w:r>
        <w:rPr>
          <w:noProof/>
          <w:lang w:eastAsia="cs-CZ"/>
        </w:rPr>
        <w:drawing>
          <wp:inline distT="0" distB="0" distL="0" distR="0" wp14:anchorId="3564D776" wp14:editId="78AA934B">
            <wp:extent cx="5229225" cy="2924175"/>
            <wp:effectExtent l="0" t="0" r="9525" b="9525"/>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b="968"/>
                    <a:stretch/>
                  </pic:blipFill>
                  <pic:spPr bwMode="auto">
                    <a:xfrm>
                      <a:off x="0" y="0"/>
                      <a:ext cx="5229225" cy="2924175"/>
                    </a:xfrm>
                    <a:prstGeom prst="rect">
                      <a:avLst/>
                    </a:prstGeom>
                    <a:ln>
                      <a:noFill/>
                    </a:ln>
                    <a:extLst>
                      <a:ext uri="{53640926-AAD7-44D8-BBD7-CCE9431645EC}">
                        <a14:shadowObscured xmlns:a14="http://schemas.microsoft.com/office/drawing/2010/main"/>
                      </a:ext>
                    </a:extLst>
                  </pic:spPr>
                </pic:pic>
              </a:graphicData>
            </a:graphic>
          </wp:inline>
        </w:drawing>
      </w:r>
    </w:p>
    <w:p w:rsidR="001316AC" w:rsidRDefault="001316AC" w:rsidP="003A08CB">
      <w:pPr>
        <w:pStyle w:val="H2"/>
        <w:numPr>
          <w:ilvl w:val="0"/>
          <w:numId w:val="0"/>
        </w:numPr>
        <w:jc w:val="both"/>
        <w:rPr>
          <w:i/>
          <w:sz w:val="20"/>
          <w:szCs w:val="20"/>
        </w:rPr>
      </w:pPr>
      <w:r w:rsidRPr="001316AC">
        <w:rPr>
          <w:i/>
          <w:sz w:val="20"/>
          <w:szCs w:val="20"/>
        </w:rPr>
        <w:t>Zdroj. Optimalizace sítě školských zařízení z hlediska efektivního vynakládání rozpočtových prostředků v návaznosti na</w:t>
      </w:r>
      <w:r>
        <w:rPr>
          <w:i/>
          <w:sz w:val="20"/>
          <w:szCs w:val="20"/>
        </w:rPr>
        <w:t> </w:t>
      </w:r>
      <w:r w:rsidRPr="001316AC">
        <w:rPr>
          <w:i/>
          <w:sz w:val="20"/>
          <w:szCs w:val="20"/>
        </w:rPr>
        <w:t>prognózu demografického vývoje na území MČ Praha 8</w:t>
      </w:r>
      <w:r>
        <w:rPr>
          <w:i/>
          <w:sz w:val="20"/>
          <w:szCs w:val="20"/>
        </w:rPr>
        <w:t>, 2014</w:t>
      </w:r>
    </w:p>
    <w:p w:rsidR="005B031E" w:rsidRDefault="000A1E09" w:rsidP="005B031E">
      <w:pPr>
        <w:rPr>
          <w:rFonts w:cs="Times New Roman"/>
          <w:szCs w:val="24"/>
        </w:rPr>
      </w:pPr>
      <w:r w:rsidRPr="00DB6BCA">
        <w:t>Výjimkou je oblast Karlína, kde se v budoucnu očekáv</w:t>
      </w:r>
      <w:r w:rsidR="005C698F">
        <w:t xml:space="preserve">á velký příliv nových obyvatel a </w:t>
      </w:r>
      <w:r w:rsidR="008D520A">
        <w:t>o</w:t>
      </w:r>
      <w:r w:rsidR="008D520A" w:rsidRPr="005C698F">
        <w:t>čekává</w:t>
      </w:r>
      <w:r w:rsidR="008D520A">
        <w:t>ná</w:t>
      </w:r>
      <w:r w:rsidR="005C698F" w:rsidRPr="005C698F">
        <w:t xml:space="preserve"> </w:t>
      </w:r>
      <w:r w:rsidR="005C698F">
        <w:t xml:space="preserve">se </w:t>
      </w:r>
      <w:r w:rsidR="005C698F" w:rsidRPr="005C698F">
        <w:t>rozsáhlá výstavba</w:t>
      </w:r>
      <w:r w:rsidR="005C698F">
        <w:t xml:space="preserve"> </w:t>
      </w:r>
      <w:r w:rsidR="005C698F" w:rsidRPr="005C698F">
        <w:t xml:space="preserve">nových bytů. </w:t>
      </w:r>
      <w:r w:rsidRPr="00DB6BCA">
        <w:t xml:space="preserve">Na rozdíl od ostatních lokalit v Praze 8 by v Karlíně mělo dojít ke skokovému nárůstu nejmenších dětí, a to až do roku 2024. Školní děti pak budou mít obdobný trend. </w:t>
      </w:r>
      <w:r w:rsidR="00EF60DE" w:rsidRPr="00DB6BCA">
        <w:t>Předpokládá se</w:t>
      </w:r>
      <w:r w:rsidRPr="00DB6BCA">
        <w:t xml:space="preserve"> dvojnásobné </w:t>
      </w:r>
      <w:r w:rsidRPr="005904F0">
        <w:rPr>
          <w:rFonts w:cs="Times New Roman"/>
          <w:szCs w:val="24"/>
        </w:rPr>
        <w:t>převýšení současné kapacity MŠ a ZŠ Lyčkovo náměstí.</w:t>
      </w:r>
      <w:r w:rsidR="005C698F" w:rsidRPr="005904F0">
        <w:rPr>
          <w:rFonts w:cs="Times New Roman"/>
          <w:szCs w:val="24"/>
        </w:rPr>
        <w:t xml:space="preserve"> </w:t>
      </w:r>
      <w:r w:rsidR="002C7D2F">
        <w:rPr>
          <w:rFonts w:cs="Times New Roman"/>
          <w:szCs w:val="24"/>
        </w:rPr>
        <w:t>Jednání o tomto vývoji probíhají na ÚMČ již nyní. Do</w:t>
      </w:r>
      <w:r w:rsidR="007E771D">
        <w:rPr>
          <w:rFonts w:cs="Times New Roman"/>
          <w:szCs w:val="24"/>
        </w:rPr>
        <w:t> </w:t>
      </w:r>
      <w:r w:rsidR="002C7D2F">
        <w:rPr>
          <w:rFonts w:cs="Times New Roman"/>
          <w:szCs w:val="24"/>
        </w:rPr>
        <w:t xml:space="preserve">budoucna může nastat situace, že jediným řešením </w:t>
      </w:r>
      <w:r w:rsidR="00773BEF">
        <w:rPr>
          <w:rFonts w:cs="Times New Roman"/>
          <w:szCs w:val="24"/>
        </w:rPr>
        <w:t xml:space="preserve">této situace </w:t>
      </w:r>
      <w:r w:rsidR="002C7D2F">
        <w:rPr>
          <w:rFonts w:cs="Times New Roman"/>
          <w:szCs w:val="24"/>
        </w:rPr>
        <w:t>bude výstavba nových škol na území MČ Praha 8.</w:t>
      </w:r>
    </w:p>
    <w:p w:rsidR="005B031E" w:rsidRPr="00946C96" w:rsidRDefault="005B031E" w:rsidP="005B031E">
      <w:pPr>
        <w:rPr>
          <w:rFonts w:ascii="Calibri" w:hAnsi="Calibri"/>
          <w:bCs/>
        </w:rPr>
      </w:pPr>
      <w:r w:rsidRPr="00C256FA">
        <w:rPr>
          <w:rFonts w:cs="Times New Roman"/>
          <w:szCs w:val="24"/>
        </w:rPr>
        <w:t xml:space="preserve">Problematickou situaci lze </w:t>
      </w:r>
      <w:r>
        <w:rPr>
          <w:rFonts w:cs="Times New Roman"/>
          <w:szCs w:val="24"/>
        </w:rPr>
        <w:t>očekávat</w:t>
      </w:r>
      <w:r w:rsidRPr="00C256FA">
        <w:rPr>
          <w:rFonts w:cs="Times New Roman"/>
          <w:szCs w:val="24"/>
        </w:rPr>
        <w:t xml:space="preserve"> i v oblasti Palmovky. Tam se předpokládá nárůst předškolních dětí až do</w:t>
      </w:r>
      <w:r>
        <w:rPr>
          <w:rFonts w:cs="Times New Roman"/>
          <w:szCs w:val="24"/>
        </w:rPr>
        <w:t> </w:t>
      </w:r>
      <w:r w:rsidRPr="00C256FA">
        <w:rPr>
          <w:rFonts w:cs="Times New Roman"/>
          <w:szCs w:val="24"/>
        </w:rPr>
        <w:t>roku 2021</w:t>
      </w:r>
      <w:r>
        <w:rPr>
          <w:rFonts w:cs="Times New Roman"/>
          <w:szCs w:val="24"/>
        </w:rPr>
        <w:t>. V</w:t>
      </w:r>
      <w:r w:rsidRPr="00C256FA">
        <w:rPr>
          <w:rFonts w:cs="Times New Roman"/>
          <w:szCs w:val="24"/>
        </w:rPr>
        <w:t> roce 2024 by měl počet školou povinných dětí přesáhnout kapacitu Základní školy, Praha 8, Palmovka 8</w:t>
      </w:r>
      <w:r>
        <w:rPr>
          <w:rFonts w:cs="Times New Roman"/>
          <w:szCs w:val="24"/>
        </w:rPr>
        <w:t>. Š</w:t>
      </w:r>
      <w:r w:rsidRPr="00C256FA">
        <w:rPr>
          <w:rFonts w:cs="Times New Roman"/>
          <w:szCs w:val="24"/>
        </w:rPr>
        <w:t xml:space="preserve">kolský obvod základní školy bude rozšířen o současnou výstavbu </w:t>
      </w:r>
      <w:r>
        <w:rPr>
          <w:rFonts w:cs="Times New Roman"/>
          <w:szCs w:val="24"/>
        </w:rPr>
        <w:t>residence DOCK</w:t>
      </w:r>
      <w:r w:rsidRPr="00C256FA">
        <w:rPr>
          <w:rFonts w:cs="Times New Roman"/>
          <w:szCs w:val="24"/>
        </w:rPr>
        <w:t>. Radnice navýšení počtu dětí v mateřských školách již řeší. Požádala Ministerstvo školství, mládeže a sportu o dotaci na</w:t>
      </w:r>
      <w:r>
        <w:rPr>
          <w:rFonts w:cs="Times New Roman"/>
          <w:szCs w:val="24"/>
        </w:rPr>
        <w:t> </w:t>
      </w:r>
      <w:r w:rsidRPr="00C256FA">
        <w:rPr>
          <w:rFonts w:cs="Times New Roman"/>
          <w:szCs w:val="24"/>
        </w:rPr>
        <w:t>vybudování nástavby objektu Mateřské školy, Praha 8, U Sluncové 10a a čtyř nových tříd mateřské školy v objektu školní budovy Pernerova 29</w:t>
      </w:r>
      <w:r w:rsidR="00560713">
        <w:rPr>
          <w:rFonts w:cs="Times New Roman"/>
          <w:szCs w:val="24"/>
        </w:rPr>
        <w:t xml:space="preserve"> (2 jsou již v provozu od ledna 2016 a další dvě třídy budou v provozu od září 2016)</w:t>
      </w:r>
      <w:r w:rsidRPr="00C256FA">
        <w:rPr>
          <w:rFonts w:cs="Times New Roman"/>
          <w:szCs w:val="24"/>
        </w:rPr>
        <w:t>, což bude detašované pracoviště ZŠ a MŠ, Praha 8, Lyčkovo náměstí 6. V budově Pernerova již probíhají rekonstrukce a čtyři oddělení mateřské školy by měly být v provozu od ledna 2016.</w:t>
      </w:r>
      <w:r>
        <w:rPr>
          <w:rStyle w:val="Znakapoznpodarou"/>
          <w:rFonts w:cs="Times New Roman"/>
          <w:szCs w:val="24"/>
        </w:rPr>
        <w:footnoteReference w:id="13"/>
      </w:r>
    </w:p>
    <w:p w:rsidR="00DB6BCA" w:rsidRPr="00DB6BCA" w:rsidRDefault="005B031E" w:rsidP="008D520A">
      <w:pPr>
        <w:autoSpaceDE w:val="0"/>
        <w:autoSpaceDN w:val="0"/>
        <w:adjustRightInd w:val="0"/>
      </w:pPr>
      <w:r>
        <w:t>S</w:t>
      </w:r>
      <w:r w:rsidR="000A1E09" w:rsidRPr="00DB6BCA">
        <w:t xml:space="preserve"> přetížením Karlína a dolní Libně by v budoucnu měla pomoci MŠ </w:t>
      </w:r>
      <w:r w:rsidR="000E7AF0">
        <w:t xml:space="preserve">a ZŠ </w:t>
      </w:r>
      <w:r w:rsidR="000A1E09" w:rsidRPr="00DB6BCA">
        <w:t>P. Strozziho</w:t>
      </w:r>
      <w:r w:rsidR="000E7AF0">
        <w:t>, Za Invalidovnou 3</w:t>
      </w:r>
      <w:r w:rsidR="000A1E09" w:rsidRPr="00DB6BCA">
        <w:t xml:space="preserve"> a MŠ U</w:t>
      </w:r>
      <w:r w:rsidR="000E7AF0">
        <w:t> </w:t>
      </w:r>
      <w:r w:rsidR="000A1E09" w:rsidRPr="00DB6BCA">
        <w:t>Sluncové.</w:t>
      </w:r>
    </w:p>
    <w:p w:rsidR="00560713" w:rsidRDefault="000A1E09" w:rsidP="00560713">
      <w:r w:rsidRPr="005C698F">
        <w:t>S ohledem k</w:t>
      </w:r>
      <w:r w:rsidR="005C698F">
        <w:t xml:space="preserve"> prognóze s výhledem do roku 2030 lze po populační vlně v letech 2016–2018 předpokládat </w:t>
      </w:r>
      <w:r w:rsidRPr="005C698F">
        <w:t xml:space="preserve">úbytek počtu dětí navštěvujících mateřské školy. </w:t>
      </w:r>
    </w:p>
    <w:p w:rsidR="000A1E09" w:rsidRDefault="000A1E09" w:rsidP="008D520A"/>
    <w:p w:rsidR="00DB0B8F" w:rsidRDefault="00DB0B8F" w:rsidP="00C964F2">
      <w:pPr>
        <w:pStyle w:val="Nadpis3"/>
        <w:rPr>
          <w:lang w:eastAsia="ja-JP"/>
        </w:rPr>
      </w:pPr>
      <w:bookmarkStart w:id="134" w:name="_Toc440576643"/>
      <w:bookmarkStart w:id="135" w:name="_Toc440618368"/>
      <w:bookmarkStart w:id="136" w:name="_Toc443890049"/>
      <w:bookmarkStart w:id="137" w:name="_Toc444151435"/>
      <w:r w:rsidRPr="00DB0B8F">
        <w:rPr>
          <w:lang w:eastAsia="ja-JP"/>
        </w:rPr>
        <w:t>Kultura</w:t>
      </w:r>
      <w:bookmarkEnd w:id="134"/>
      <w:bookmarkEnd w:id="135"/>
      <w:bookmarkEnd w:id="136"/>
      <w:r w:rsidR="006212CD">
        <w:rPr>
          <w:lang w:eastAsia="ja-JP"/>
        </w:rPr>
        <w:t xml:space="preserve"> a volnočasové aktivity</w:t>
      </w:r>
      <w:bookmarkEnd w:id="137"/>
    </w:p>
    <w:p w:rsidR="008231DE" w:rsidRDefault="00E7203E" w:rsidP="00E7203E">
      <w:pPr>
        <w:pStyle w:val="H2"/>
        <w:numPr>
          <w:ilvl w:val="0"/>
          <w:numId w:val="0"/>
        </w:numPr>
        <w:spacing w:before="120" w:after="120" w:line="276" w:lineRule="auto"/>
        <w:jc w:val="both"/>
        <w:rPr>
          <w:rFonts w:cs="Arial"/>
        </w:rPr>
      </w:pPr>
      <w:r w:rsidRPr="00E7203E">
        <w:rPr>
          <w:rFonts w:cs="Arial"/>
        </w:rPr>
        <w:t>Dle studie Demografie, bydlení a veřejná́ vybavenost v Praze (2015)</w:t>
      </w:r>
      <w:r>
        <w:rPr>
          <w:rFonts w:cs="Arial"/>
        </w:rPr>
        <w:t xml:space="preserve"> p</w:t>
      </w:r>
      <w:r w:rsidRPr="00E7203E">
        <w:rPr>
          <w:rFonts w:cs="Arial"/>
        </w:rPr>
        <w:t>roměny hustoty obyvatelstva v roce 2020 na území Prahy příliš dramaticky neovlivní potřebnost kulturních zařízení v území.</w:t>
      </w:r>
      <w:r w:rsidR="00486BF0">
        <w:rPr>
          <w:rFonts w:cs="Arial"/>
        </w:rPr>
        <w:t xml:space="preserve"> Faktorem</w:t>
      </w:r>
      <w:r w:rsidRPr="00E7203E">
        <w:rPr>
          <w:rFonts w:cs="Arial"/>
        </w:rPr>
        <w:t xml:space="preserve">, který </w:t>
      </w:r>
      <w:r w:rsidR="00486BF0">
        <w:rPr>
          <w:rFonts w:cs="Arial"/>
        </w:rPr>
        <w:t xml:space="preserve">bude mít vliv </w:t>
      </w:r>
      <w:r w:rsidRPr="00E7203E">
        <w:rPr>
          <w:rFonts w:cs="Arial"/>
        </w:rPr>
        <w:t>zejména</w:t>
      </w:r>
      <w:r w:rsidR="00486BF0">
        <w:rPr>
          <w:rFonts w:cs="Arial"/>
        </w:rPr>
        <w:t xml:space="preserve"> na</w:t>
      </w:r>
      <w:r w:rsidRPr="00E7203E">
        <w:rPr>
          <w:rFonts w:cs="Arial"/>
        </w:rPr>
        <w:t xml:space="preserve"> programovou náplň kulturně komunitních zařízení</w:t>
      </w:r>
      <w:r w:rsidR="008231DE">
        <w:rPr>
          <w:rFonts w:cs="Arial"/>
        </w:rPr>
        <w:t>,</w:t>
      </w:r>
      <w:r>
        <w:rPr>
          <w:rFonts w:cs="Arial"/>
        </w:rPr>
        <w:t xml:space="preserve"> </w:t>
      </w:r>
      <w:r w:rsidRPr="00E7203E">
        <w:rPr>
          <w:rFonts w:cs="Arial"/>
        </w:rPr>
        <w:t>bude zvyšující s</w:t>
      </w:r>
      <w:r>
        <w:rPr>
          <w:rFonts w:cs="Arial"/>
        </w:rPr>
        <w:t xml:space="preserve">e počet cizinců a přistěhovalců. </w:t>
      </w:r>
    </w:p>
    <w:p w:rsidR="00486BF0" w:rsidRDefault="00E7203E" w:rsidP="00E7203E">
      <w:pPr>
        <w:pStyle w:val="H2"/>
        <w:numPr>
          <w:ilvl w:val="0"/>
          <w:numId w:val="0"/>
        </w:numPr>
        <w:spacing w:before="120" w:after="120" w:line="276" w:lineRule="auto"/>
        <w:jc w:val="both"/>
        <w:rPr>
          <w:rFonts w:cs="Arial"/>
        </w:rPr>
      </w:pPr>
      <w:r w:rsidRPr="00E7203E">
        <w:rPr>
          <w:rFonts w:cs="Arial"/>
        </w:rPr>
        <w:t>Dalším faktorem je stárnutí populace, které bude zvyšovat nároky na užívání, prostupnost a bezbariérovost města a na sociální kohezi zejména na lokální a komunitní úrovni.</w:t>
      </w:r>
      <w:r>
        <w:rPr>
          <w:rFonts w:cs="Arial"/>
        </w:rPr>
        <w:t xml:space="preserve"> </w:t>
      </w:r>
      <w:r w:rsidR="00486BF0">
        <w:rPr>
          <w:rFonts w:cs="Arial"/>
        </w:rPr>
        <w:t>K</w:t>
      </w:r>
      <w:r w:rsidRPr="00E7203E">
        <w:rPr>
          <w:rFonts w:cs="Arial"/>
        </w:rPr>
        <w:t xml:space="preserve">ulturně komunitní zařízení v lokalitách jsou nástrojem pro prevenci sociálně patologických jevů, které lze s proměnou složení společnosti očekávat. </w:t>
      </w:r>
    </w:p>
    <w:p w:rsidR="00E7203E" w:rsidRDefault="00E7203E" w:rsidP="00E7203E">
      <w:pPr>
        <w:pStyle w:val="H2"/>
        <w:numPr>
          <w:ilvl w:val="0"/>
          <w:numId w:val="0"/>
        </w:numPr>
        <w:spacing w:before="120" w:after="120" w:line="276" w:lineRule="auto"/>
        <w:jc w:val="both"/>
        <w:rPr>
          <w:rFonts w:cs="Arial"/>
        </w:rPr>
      </w:pPr>
      <w:r w:rsidRPr="00E7203E">
        <w:rPr>
          <w:rFonts w:cs="Arial"/>
        </w:rPr>
        <w:t>V roce 2020 bude na území celého města chybět pro zdravý kulturně komunitní rozvoj 11 funkčních kulturně komunitních zařízení. Vzhledem k dalšímu předpokládanému poklesu počtu obyvatel v centru města do roku 2020 se nadprůměrná vybavenost centra kulturními zařízeními bude zvyšovat. Při plánování nové výstavby kulturních zařízení (např. nové koncertní síně pro Českou filharmonii) by bylo vhodné uvažovat o umístění budov v deficitních územních celcích</w:t>
      </w:r>
      <w:r>
        <w:rPr>
          <w:rFonts w:cs="Arial"/>
        </w:rPr>
        <w:t xml:space="preserve"> </w:t>
      </w:r>
      <w:r>
        <w:t>s úplnou absencí kulturně komunitních zařízení</w:t>
      </w:r>
      <w:r>
        <w:rPr>
          <w:rFonts w:cs="Arial"/>
        </w:rPr>
        <w:t xml:space="preserve">, na </w:t>
      </w:r>
      <w:r w:rsidR="00486BF0">
        <w:rPr>
          <w:rFonts w:cs="Arial"/>
        </w:rPr>
        <w:t>území</w:t>
      </w:r>
      <w:r>
        <w:rPr>
          <w:rFonts w:cs="Arial"/>
        </w:rPr>
        <w:t xml:space="preserve"> MČ Praha 8 se jedná </w:t>
      </w:r>
      <w:r w:rsidR="00486BF0">
        <w:rPr>
          <w:rFonts w:cs="Arial"/>
        </w:rPr>
        <w:t>o</w:t>
      </w:r>
      <w:r w:rsidR="007E771D">
        <w:rPr>
          <w:rFonts w:cs="Arial"/>
        </w:rPr>
        <w:t> </w:t>
      </w:r>
      <w:r w:rsidR="00486BF0">
        <w:rPr>
          <w:rFonts w:cs="Arial"/>
        </w:rPr>
        <w:t>území Libně.</w:t>
      </w:r>
      <w:r w:rsidR="0013347E">
        <w:rPr>
          <w:rFonts w:cs="Arial"/>
        </w:rPr>
        <w:t xml:space="preserve"> Rovněž by bylo vhodné zpracovat </w:t>
      </w:r>
      <w:r w:rsidR="0013347E" w:rsidRPr="0013347E">
        <w:rPr>
          <w:rFonts w:cs="Arial"/>
        </w:rPr>
        <w:t>analýzu volnočasových potřeb obyvatel Prahy 8.</w:t>
      </w:r>
    </w:p>
    <w:p w:rsidR="00FC5AC5" w:rsidRDefault="0077399E" w:rsidP="00E7203E">
      <w:pPr>
        <w:pStyle w:val="H2"/>
        <w:numPr>
          <w:ilvl w:val="0"/>
          <w:numId w:val="0"/>
        </w:numPr>
        <w:spacing w:before="120" w:after="120" w:line="276" w:lineRule="auto"/>
        <w:jc w:val="both"/>
      </w:pPr>
      <w:r>
        <w:rPr>
          <w:rFonts w:cs="Arial"/>
        </w:rPr>
        <w:t xml:space="preserve">Na základě údajů a analýz ze studie </w:t>
      </w:r>
      <w:r w:rsidRPr="00E7203E">
        <w:rPr>
          <w:rFonts w:cs="Arial"/>
        </w:rPr>
        <w:t>Demografie, bydlení a veřejná́ vybavenost v Praze (2015)</w:t>
      </w:r>
      <w:r>
        <w:rPr>
          <w:rFonts w:cs="Arial"/>
        </w:rPr>
        <w:t xml:space="preserve"> –</w:t>
      </w:r>
      <w:r w:rsidR="00C07029">
        <w:rPr>
          <w:rFonts w:cs="Arial"/>
        </w:rPr>
        <w:t xml:space="preserve"> kapitola Sport a </w:t>
      </w:r>
      <w:r>
        <w:rPr>
          <w:rFonts w:cs="Arial"/>
        </w:rPr>
        <w:t>rekreace, se k roku 2020 uvažuje s variantou, že vybavenost sportovní a rekreační infrastrukturou v Praze zůstane stejná</w:t>
      </w:r>
      <w:r w:rsidR="00C07029">
        <w:rPr>
          <w:rFonts w:cs="Arial"/>
        </w:rPr>
        <w:t xml:space="preserve"> jako v roce 2014</w:t>
      </w:r>
      <w:r>
        <w:rPr>
          <w:rFonts w:cs="Arial"/>
        </w:rPr>
        <w:t>. V souvislosti s prognózou obyvatelstva do roku 2020 se výsledky ze studie měnit nebudou. Na základě zjištěných údajů se tedy dá předpokládat, že MČ Praha 8 bude mít i v roce 2020 podprůměrnou vybavenost dle sportovních a rekreačních ploch na obyvatele (</w:t>
      </w:r>
      <w:r w:rsidR="00E34216">
        <w:rPr>
          <w:rFonts w:cs="Arial"/>
        </w:rPr>
        <w:t xml:space="preserve">v </w:t>
      </w:r>
      <w:r w:rsidR="00C07029">
        <w:rPr>
          <w:rFonts w:cs="Arial"/>
        </w:rPr>
        <w:t>roce 2014 to bylo 3,7 </w:t>
      </w:r>
      <w:r w:rsidR="00E34216">
        <w:rPr>
          <w:rFonts w:cs="Arial"/>
        </w:rPr>
        <w:t>m</w:t>
      </w:r>
      <w:r w:rsidR="00E34216">
        <w:rPr>
          <w:rFonts w:cs="Arial"/>
          <w:vertAlign w:val="superscript"/>
        </w:rPr>
        <w:t>2</w:t>
      </w:r>
      <w:r w:rsidR="00E34216">
        <w:rPr>
          <w:rFonts w:cs="Arial"/>
        </w:rPr>
        <w:t>/obyvatele).</w:t>
      </w:r>
      <w:r w:rsidR="00C07029">
        <w:rPr>
          <w:rFonts w:cs="Arial"/>
        </w:rPr>
        <w:t xml:space="preserve"> Do této </w:t>
      </w:r>
      <w:r w:rsidR="00C07029">
        <w:t>bilance ploch sportu a rekreace nejsou zahrnuty školní sportoviště, která tak tvoří určitý potenciál pro řešení jak podvybavenost sportovní infrastruktury kompenzovat, ale jejichž efektivní využívání pro veřejnost je spíše výjimkou. Možné budoucí využití školních hřišť na sídlištích MČ Praha 8 pro veřejnost je v této studii hodnoceno jako s „částečným potenciálem“.</w:t>
      </w:r>
    </w:p>
    <w:p w:rsidR="001E1574" w:rsidRDefault="009D1B32" w:rsidP="00E7203E">
      <w:pPr>
        <w:pStyle w:val="H2"/>
        <w:numPr>
          <w:ilvl w:val="0"/>
          <w:numId w:val="0"/>
        </w:numPr>
        <w:spacing w:before="120" w:after="120" w:line="276" w:lineRule="auto"/>
        <w:jc w:val="both"/>
        <w:rPr>
          <w:rFonts w:cs="Arial"/>
        </w:rPr>
      </w:pPr>
      <w:r>
        <w:rPr>
          <w:rFonts w:cs="Arial"/>
        </w:rPr>
        <w:t>V České republice momentálně schází komplexní dokument zabývající se podporou rozvoje sportu v delším časovém období, neboť v současné době je teprve vytvářena „</w:t>
      </w:r>
      <w:r w:rsidRPr="009D1B32">
        <w:rPr>
          <w:rFonts w:cs="Arial"/>
        </w:rPr>
        <w:t>Koncepce podpory rozvoje sportu do roku 2025</w:t>
      </w:r>
      <w:r>
        <w:rPr>
          <w:rFonts w:cs="Arial"/>
        </w:rPr>
        <w:t>“, která poskytne komplexní přehled o sportovním prostředí v ČR do roku 2025. Aktuálním dokumentem je tedy „</w:t>
      </w:r>
      <w:r w:rsidRPr="009D1B32">
        <w:rPr>
          <w:rFonts w:cs="Arial"/>
        </w:rPr>
        <w:t xml:space="preserve">Plán podpory rozvoje sportu v letech 2015 </w:t>
      </w:r>
      <w:r>
        <w:rPr>
          <w:rFonts w:cs="Arial"/>
        </w:rPr>
        <w:t>–</w:t>
      </w:r>
      <w:r w:rsidRPr="009D1B32">
        <w:rPr>
          <w:rFonts w:cs="Arial"/>
        </w:rPr>
        <w:t xml:space="preserve"> 2017</w:t>
      </w:r>
      <w:r>
        <w:rPr>
          <w:rFonts w:cs="Arial"/>
        </w:rPr>
        <w:t xml:space="preserve">“, který stanovuje základní prioritní cíle aktuálního období. Lze předpokládat, že tyto prioritní cíle se nebudou výrazným způsobem měnit a jejich naplnění bude stěžejní </w:t>
      </w:r>
      <w:r w:rsidR="003829AA">
        <w:rPr>
          <w:rFonts w:cs="Arial"/>
        </w:rPr>
        <w:t>i </w:t>
      </w:r>
      <w:r>
        <w:rPr>
          <w:rFonts w:cs="Arial"/>
        </w:rPr>
        <w:t>v dalším období, a to jak v rámci celé ČR, tak i v jednotlivých samosprávných celcích, jako je i MČ Praha 8.</w:t>
      </w:r>
    </w:p>
    <w:p w:rsidR="009D1B32" w:rsidRPr="009D1B32" w:rsidRDefault="009D1B32" w:rsidP="009D1B32">
      <w:pPr>
        <w:pStyle w:val="H2"/>
        <w:numPr>
          <w:ilvl w:val="0"/>
          <w:numId w:val="0"/>
        </w:numPr>
        <w:rPr>
          <w:rFonts w:cs="Arial"/>
        </w:rPr>
      </w:pPr>
      <w:r w:rsidRPr="009D1B32">
        <w:rPr>
          <w:rFonts w:cs="Arial"/>
        </w:rPr>
        <w:t xml:space="preserve">Prioritní cíle Plánu podpory rozvoje sportu 2015-2017 jsou následující: </w:t>
      </w:r>
    </w:p>
    <w:p w:rsidR="009D1B32" w:rsidRPr="009D1B32" w:rsidRDefault="009D1B32" w:rsidP="009D1B32">
      <w:pPr>
        <w:pStyle w:val="H2"/>
        <w:numPr>
          <w:ilvl w:val="0"/>
          <w:numId w:val="0"/>
        </w:numPr>
        <w:rPr>
          <w:rFonts w:cs="Arial"/>
        </w:rPr>
      </w:pPr>
      <w:r>
        <w:rPr>
          <w:rFonts w:cs="Arial"/>
        </w:rPr>
        <w:t xml:space="preserve">1. </w:t>
      </w:r>
      <w:r w:rsidRPr="009D1B32">
        <w:rPr>
          <w:rFonts w:cs="Arial"/>
        </w:rPr>
        <w:t>podpora rozvoje a popularizace sportu pro všechny,</w:t>
      </w:r>
    </w:p>
    <w:p w:rsidR="009D1B32" w:rsidRPr="009D1B32" w:rsidRDefault="009D1B32" w:rsidP="009D1B32">
      <w:pPr>
        <w:pStyle w:val="H2"/>
        <w:numPr>
          <w:ilvl w:val="0"/>
          <w:numId w:val="0"/>
        </w:numPr>
        <w:rPr>
          <w:rFonts w:cs="Arial"/>
        </w:rPr>
      </w:pPr>
      <w:r>
        <w:rPr>
          <w:rFonts w:cs="Arial"/>
        </w:rPr>
        <w:t>2. r</w:t>
      </w:r>
      <w:r w:rsidRPr="009D1B32">
        <w:rPr>
          <w:rFonts w:cs="Arial"/>
        </w:rPr>
        <w:t xml:space="preserve">ozvoj sportovně-rekreační infrastruktury, </w:t>
      </w:r>
    </w:p>
    <w:p w:rsidR="009D1B32" w:rsidRPr="009D1B32" w:rsidRDefault="009D1B32" w:rsidP="009D1B32">
      <w:pPr>
        <w:pStyle w:val="H2"/>
        <w:numPr>
          <w:ilvl w:val="0"/>
          <w:numId w:val="0"/>
        </w:numPr>
        <w:rPr>
          <w:rFonts w:cs="Arial"/>
        </w:rPr>
      </w:pPr>
      <w:r>
        <w:rPr>
          <w:rFonts w:cs="Arial"/>
        </w:rPr>
        <w:t xml:space="preserve">3. </w:t>
      </w:r>
      <w:r w:rsidRPr="009D1B32">
        <w:rPr>
          <w:rFonts w:cs="Arial"/>
        </w:rPr>
        <w:t xml:space="preserve">optimalizace objemu a struktury financování podpory rozvoje sportu, </w:t>
      </w:r>
    </w:p>
    <w:p w:rsidR="009D1B32" w:rsidRPr="009D1B32" w:rsidRDefault="009D1B32" w:rsidP="009D1B32">
      <w:pPr>
        <w:pStyle w:val="H2"/>
        <w:numPr>
          <w:ilvl w:val="0"/>
          <w:numId w:val="0"/>
        </w:numPr>
        <w:rPr>
          <w:rFonts w:cs="Arial"/>
        </w:rPr>
      </w:pPr>
      <w:r>
        <w:rPr>
          <w:rFonts w:cs="Arial"/>
        </w:rPr>
        <w:t xml:space="preserve">4. </w:t>
      </w:r>
      <w:r w:rsidRPr="009D1B32">
        <w:rPr>
          <w:rFonts w:cs="Arial"/>
        </w:rPr>
        <w:t xml:space="preserve">podpora sportovní reprezentace a </w:t>
      </w:r>
    </w:p>
    <w:p w:rsidR="009D1B32" w:rsidRPr="00E34216" w:rsidRDefault="009D1B32" w:rsidP="009D1B32">
      <w:pPr>
        <w:pStyle w:val="H2"/>
        <w:numPr>
          <w:ilvl w:val="0"/>
          <w:numId w:val="0"/>
        </w:numPr>
        <w:spacing w:before="120" w:after="120" w:line="276" w:lineRule="auto"/>
        <w:jc w:val="both"/>
        <w:rPr>
          <w:rFonts w:cs="Arial"/>
        </w:rPr>
      </w:pPr>
      <w:r>
        <w:rPr>
          <w:rFonts w:cs="Arial"/>
        </w:rPr>
        <w:t xml:space="preserve">5. </w:t>
      </w:r>
      <w:r w:rsidRPr="009D1B32">
        <w:rPr>
          <w:rFonts w:cs="Arial"/>
        </w:rPr>
        <w:t>nový legislativní rámec podpory rozvoje sportu.</w:t>
      </w:r>
    </w:p>
    <w:p w:rsidR="00A450FB" w:rsidRDefault="00A450FB" w:rsidP="00E7203E">
      <w:pPr>
        <w:pStyle w:val="H2"/>
        <w:numPr>
          <w:ilvl w:val="0"/>
          <w:numId w:val="0"/>
        </w:numPr>
        <w:spacing w:before="120" w:after="120" w:line="276" w:lineRule="auto"/>
        <w:jc w:val="both"/>
        <w:rPr>
          <w:rFonts w:cs="Arial"/>
        </w:rPr>
      </w:pPr>
    </w:p>
    <w:p w:rsidR="00FC5AC5" w:rsidRDefault="005A45C8" w:rsidP="00FC5AC5">
      <w:pPr>
        <w:pStyle w:val="Nadpis3"/>
        <w:rPr>
          <w:lang w:eastAsia="ja-JP"/>
        </w:rPr>
      </w:pPr>
      <w:bookmarkStart w:id="138" w:name="_Toc440576618"/>
      <w:bookmarkStart w:id="139" w:name="_Toc440618343"/>
      <w:bookmarkStart w:id="140" w:name="_Toc443890050"/>
      <w:bookmarkStart w:id="141" w:name="_Toc444151436"/>
      <w:r>
        <w:rPr>
          <w:lang w:eastAsia="ja-JP"/>
        </w:rPr>
        <w:t>Turistický</w:t>
      </w:r>
      <w:r w:rsidR="00FC5AC5">
        <w:rPr>
          <w:lang w:eastAsia="ja-JP"/>
        </w:rPr>
        <w:t xml:space="preserve"> ruch</w:t>
      </w:r>
      <w:bookmarkEnd w:id="138"/>
      <w:bookmarkEnd w:id="139"/>
      <w:bookmarkEnd w:id="140"/>
      <w:bookmarkEnd w:id="141"/>
    </w:p>
    <w:p w:rsidR="00FC5AC5" w:rsidRDefault="005A45C8" w:rsidP="00FC5AC5">
      <w:r>
        <w:t>Turistický</w:t>
      </w:r>
      <w:r w:rsidR="00FC5AC5" w:rsidRPr="00C2475B">
        <w:t xml:space="preserve"> ruch</w:t>
      </w:r>
      <w:r w:rsidR="00FC5AC5" w:rsidRPr="001602AA">
        <w:t xml:space="preserve"> není</w:t>
      </w:r>
      <w:r w:rsidR="00FC5AC5">
        <w:t xml:space="preserve"> </w:t>
      </w:r>
      <w:r w:rsidR="00FC5AC5" w:rsidRPr="001602AA">
        <w:t xml:space="preserve">v této městské části </w:t>
      </w:r>
      <w:r w:rsidR="00FC5AC5">
        <w:t>v</w:t>
      </w:r>
      <w:r w:rsidR="00FC5AC5" w:rsidRPr="001602AA">
        <w:t xml:space="preserve"> porovnání s intenzitou cestovníh</w:t>
      </w:r>
      <w:r w:rsidR="00FC5AC5">
        <w:t xml:space="preserve">o ruchu v centru hlavního města </w:t>
      </w:r>
      <w:r w:rsidR="00FC5AC5" w:rsidRPr="001602AA">
        <w:t>příliš významný.</w:t>
      </w:r>
      <w:r w:rsidR="00FC5AC5" w:rsidRPr="006C36C1">
        <w:t xml:space="preserve"> </w:t>
      </w:r>
      <w:r w:rsidR="00FC5AC5">
        <w:t xml:space="preserve">V minulosti byl zde dokonce podceňován, přitom jeho podpora je důležitým krokem mj. pro rozvoj podnikání. MĆ Praha 8 stojí ve stínu centra hl. m. Prahy a jeho historických skvostů. Do budoucna bude nutné více propagovat turistické cíle na území MČ, např. památné místa spojené s druhou světovou válkou a sakrální stavby. Je vhodné také pokračovat ve spolupráci s </w:t>
      </w:r>
      <w:r w:rsidR="00FC5AC5" w:rsidRPr="00A219E7">
        <w:t>příspěvkovou organizací státu Czechtourism</w:t>
      </w:r>
      <w:r w:rsidR="00FC5AC5">
        <w:t>. Programové prohlášení Rady MČ Praha 8 pro období 2014-2018 říká, že a</w:t>
      </w:r>
      <w:r w:rsidR="00FC5AC5" w:rsidRPr="00CD2551">
        <w:t xml:space="preserve">ktivní podporou kultury </w:t>
      </w:r>
      <w:r w:rsidR="00FC5AC5">
        <w:t>dojde k podpoře</w:t>
      </w:r>
      <w:r w:rsidR="00FC5AC5" w:rsidRPr="00CD2551">
        <w:t xml:space="preserve"> rozvoj</w:t>
      </w:r>
      <w:r w:rsidR="00FC5AC5" w:rsidRPr="00B52457">
        <w:t>e cestovního ruchu v Praze 8. Bude navázána</w:t>
      </w:r>
      <w:r w:rsidR="00FC5AC5">
        <w:t xml:space="preserve"> spolupráce</w:t>
      </w:r>
      <w:r w:rsidR="00FC5AC5" w:rsidRPr="00CD2551">
        <w:t xml:space="preserve"> s partnerskými městy v zahraničí.</w:t>
      </w:r>
    </w:p>
    <w:p w:rsidR="00FC5AC5" w:rsidRDefault="00FC5AC5" w:rsidP="00E7203E">
      <w:pPr>
        <w:pStyle w:val="H2"/>
        <w:numPr>
          <w:ilvl w:val="0"/>
          <w:numId w:val="0"/>
        </w:numPr>
        <w:spacing w:before="120" w:after="120" w:line="276" w:lineRule="auto"/>
        <w:jc w:val="both"/>
        <w:rPr>
          <w:rFonts w:cs="Arial"/>
        </w:rPr>
      </w:pPr>
    </w:p>
    <w:p w:rsidR="00A450FB" w:rsidRPr="00DB0B8F" w:rsidRDefault="00A450FB" w:rsidP="00E7203E">
      <w:pPr>
        <w:pStyle w:val="H2"/>
        <w:numPr>
          <w:ilvl w:val="0"/>
          <w:numId w:val="0"/>
        </w:numPr>
        <w:spacing w:before="120" w:after="120" w:line="276" w:lineRule="auto"/>
        <w:jc w:val="both"/>
        <w:rPr>
          <w:rFonts w:cs="Arial"/>
        </w:rPr>
      </w:pPr>
    </w:p>
    <w:p w:rsidR="0074387C" w:rsidRDefault="00B32437" w:rsidP="00DB0B8F">
      <w:pPr>
        <w:pStyle w:val="Nadpis2"/>
        <w:pageBreakBefore/>
        <w:ind w:left="578" w:hanging="578"/>
      </w:pPr>
      <w:bookmarkStart w:id="142" w:name="_Toc435602982"/>
      <w:bookmarkStart w:id="143" w:name="_Toc435603200"/>
      <w:bookmarkStart w:id="144" w:name="_Toc435603278"/>
      <w:bookmarkStart w:id="145" w:name="_Toc444151437"/>
      <w:r w:rsidRPr="00F92461">
        <w:t>SWOT analýza</w:t>
      </w:r>
      <w:bookmarkEnd w:id="142"/>
      <w:bookmarkEnd w:id="143"/>
      <w:bookmarkEnd w:id="144"/>
      <w:bookmarkEnd w:id="145"/>
    </w:p>
    <w:p w:rsidR="0074387C" w:rsidRDefault="0074387C" w:rsidP="0074387C">
      <w:r>
        <w:t>Podkladem pro tvorbu SWOT analýzy byly dostupná statistická data, zjištění z jiných strategických dokumentů na lokální, krajské i národní úrovni, dále informace z rozhovorů se zástupci úřadu MČ, veřejností apod. Prvotní návrh SWOT analýzy byl diskutován na pracovních skupinách, přičemž následně došlo k její úpravě, případně doplnění. Dílčí SWOT analýzy tak nezachycují pouze informace uvedené v textu analytické části (často založené zejména na statistických datech), ale také odborný postoj a skutečný stav vnímaný odborníky - členy pracovních skupin.</w:t>
      </w:r>
    </w:p>
    <w:p w:rsidR="0074387C" w:rsidRPr="0074387C" w:rsidRDefault="0074387C" w:rsidP="0074387C">
      <w:r>
        <w:t>SWOT analýza ve všech kategoriích (Silné stránky, Slabé stránky, Příležitosti, Hrozby) zachycuje vnější i vnitřní faktory ovlivňující rozvoj MČ.</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74387C" w:rsidRPr="0074387C" w:rsidTr="00A157BC">
        <w:trPr>
          <w:trHeight w:val="284"/>
          <w:jc w:val="center"/>
        </w:trPr>
        <w:tc>
          <w:tcPr>
            <w:tcW w:w="4531" w:type="dxa"/>
            <w:shd w:val="clear" w:color="auto" w:fill="548DD4"/>
            <w:vAlign w:val="center"/>
          </w:tcPr>
          <w:p w:rsidR="0074387C" w:rsidRPr="0074387C" w:rsidRDefault="0074387C" w:rsidP="0074387C">
            <w:pPr>
              <w:spacing w:before="0" w:after="0" w:line="240" w:lineRule="auto"/>
              <w:jc w:val="center"/>
              <w:rPr>
                <w:rFonts w:ascii="Arial" w:eastAsia="Calibri" w:hAnsi="Arial"/>
                <w:b/>
                <w:color w:val="FFFFFF"/>
                <w:sz w:val="18"/>
                <w:szCs w:val="18"/>
                <w:lang w:eastAsia="cs-CZ"/>
              </w:rPr>
            </w:pPr>
            <w:r w:rsidRPr="0074387C">
              <w:rPr>
                <w:rFonts w:ascii="Arial" w:eastAsia="Calibri" w:hAnsi="Arial"/>
                <w:b/>
                <w:color w:val="FFFFFF"/>
                <w:sz w:val="18"/>
                <w:szCs w:val="18"/>
                <w:lang w:eastAsia="cs-CZ"/>
              </w:rPr>
              <w:t>Silné stránky (S)</w:t>
            </w:r>
          </w:p>
        </w:tc>
        <w:tc>
          <w:tcPr>
            <w:tcW w:w="4531" w:type="dxa"/>
            <w:shd w:val="clear" w:color="auto" w:fill="548DD4"/>
            <w:vAlign w:val="center"/>
          </w:tcPr>
          <w:p w:rsidR="0074387C" w:rsidRPr="0074387C" w:rsidRDefault="0074387C" w:rsidP="0074387C">
            <w:pPr>
              <w:spacing w:before="0" w:after="0" w:line="240" w:lineRule="auto"/>
              <w:jc w:val="center"/>
              <w:rPr>
                <w:rFonts w:ascii="Arial" w:eastAsia="Calibri" w:hAnsi="Arial"/>
                <w:b/>
                <w:color w:val="FFFFFF"/>
                <w:sz w:val="18"/>
                <w:szCs w:val="18"/>
                <w:lang w:eastAsia="cs-CZ"/>
              </w:rPr>
            </w:pPr>
            <w:r w:rsidRPr="0074387C">
              <w:rPr>
                <w:rFonts w:ascii="Arial" w:eastAsia="Calibri" w:hAnsi="Arial"/>
                <w:b/>
                <w:color w:val="FFFFFF"/>
                <w:sz w:val="18"/>
                <w:szCs w:val="18"/>
                <w:lang w:eastAsia="cs-CZ"/>
              </w:rPr>
              <w:t>Slabé stránky (W)</w:t>
            </w:r>
          </w:p>
        </w:tc>
      </w:tr>
      <w:tr w:rsidR="0074387C" w:rsidRPr="0074387C" w:rsidTr="00A157BC">
        <w:trPr>
          <w:trHeight w:val="642"/>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8"/>
                <w:lang w:eastAsia="cs-CZ"/>
              </w:rPr>
              <w:t>S4.1:</w:t>
            </w:r>
            <w:r w:rsidRPr="0074387C">
              <w:rPr>
                <w:rFonts w:ascii="Arial" w:eastAsia="Calibri" w:hAnsi="Arial"/>
                <w:sz w:val="18"/>
                <w:szCs w:val="18"/>
                <w:lang w:eastAsia="cs-CZ"/>
              </w:rPr>
              <w:t xml:space="preserve"> Rozsáhlá síť a nabídka školských zařízení</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6"/>
                <w:lang w:eastAsia="cs-CZ"/>
              </w:rPr>
              <w:t>W4.1:</w:t>
            </w:r>
            <w:r w:rsidRPr="0074387C">
              <w:rPr>
                <w:rFonts w:ascii="Arial" w:eastAsia="Calibri" w:hAnsi="Arial"/>
                <w:sz w:val="18"/>
                <w:szCs w:val="16"/>
                <w:lang w:eastAsia="cs-CZ"/>
              </w:rPr>
              <w:t xml:space="preserve"> </w:t>
            </w:r>
            <w:r w:rsidRPr="0074387C">
              <w:rPr>
                <w:rFonts w:ascii="Arial" w:eastAsia="Calibri" w:hAnsi="Arial"/>
                <w:sz w:val="18"/>
                <w:szCs w:val="18"/>
                <w:lang w:eastAsia="cs-CZ"/>
              </w:rPr>
              <w:t>Absence alternativního školství (např. Montessori školy nebo třídy)</w:t>
            </w:r>
          </w:p>
        </w:tc>
      </w:tr>
      <w:tr w:rsidR="0074387C" w:rsidRPr="0074387C" w:rsidTr="00A157BC">
        <w:trPr>
          <w:trHeight w:val="705"/>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S4.2:</w:t>
            </w:r>
            <w:r w:rsidRPr="0074387C">
              <w:rPr>
                <w:rFonts w:ascii="Arial" w:eastAsia="Calibri" w:hAnsi="Arial"/>
                <w:sz w:val="18"/>
                <w:szCs w:val="18"/>
                <w:lang w:eastAsia="cs-CZ"/>
              </w:rPr>
              <w:t xml:space="preserve"> Široká nabídka organizací zabývajících se volnočasovými aktivitami </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6"/>
                <w:lang w:eastAsia="cs-CZ"/>
              </w:rPr>
              <w:t>W4.2:</w:t>
            </w:r>
            <w:r w:rsidRPr="0074387C">
              <w:rPr>
                <w:rFonts w:ascii="Arial" w:eastAsia="Calibri" w:hAnsi="Arial"/>
                <w:sz w:val="18"/>
                <w:szCs w:val="16"/>
                <w:lang w:eastAsia="cs-CZ"/>
              </w:rPr>
              <w:t xml:space="preserve"> </w:t>
            </w:r>
            <w:r w:rsidRPr="0074387C">
              <w:rPr>
                <w:rFonts w:ascii="Arial" w:eastAsia="Calibri" w:hAnsi="Arial"/>
                <w:sz w:val="18"/>
                <w:szCs w:val="18"/>
                <w:lang w:eastAsia="cs-CZ"/>
              </w:rPr>
              <w:t>Nízká vybavenost kulturně-komunitní infrastrukturou v Čimicích a Bohnicích</w:t>
            </w:r>
          </w:p>
        </w:tc>
      </w:tr>
      <w:tr w:rsidR="0074387C" w:rsidRPr="0074387C" w:rsidTr="00A157BC">
        <w:trPr>
          <w:trHeight w:val="699"/>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S4.3:</w:t>
            </w:r>
            <w:r w:rsidRPr="0074387C">
              <w:rPr>
                <w:rFonts w:ascii="Arial" w:eastAsia="Calibri" w:hAnsi="Arial"/>
                <w:sz w:val="18"/>
                <w:szCs w:val="18"/>
                <w:lang w:eastAsia="cs-CZ"/>
              </w:rPr>
              <w:t xml:space="preserve"> Existence významných kulturních a technických památek</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6"/>
                <w:lang w:eastAsia="cs-CZ"/>
              </w:rPr>
              <w:t>W4.3:</w:t>
            </w:r>
            <w:r w:rsidRPr="0074387C">
              <w:rPr>
                <w:rFonts w:ascii="Arial" w:eastAsia="Calibri" w:hAnsi="Arial"/>
                <w:sz w:val="18"/>
                <w:szCs w:val="16"/>
                <w:lang w:eastAsia="cs-CZ"/>
              </w:rPr>
              <w:t xml:space="preserve"> </w:t>
            </w:r>
            <w:r w:rsidRPr="0074387C">
              <w:rPr>
                <w:rFonts w:ascii="Arial" w:eastAsia="Calibri" w:hAnsi="Arial"/>
                <w:sz w:val="18"/>
                <w:szCs w:val="18"/>
                <w:lang w:eastAsia="cs-CZ"/>
              </w:rPr>
              <w:t>Snížená úroveň vybavenosti podle podílu m</w:t>
            </w:r>
            <w:r w:rsidRPr="0074387C">
              <w:rPr>
                <w:rFonts w:ascii="Arial" w:eastAsia="Calibri" w:hAnsi="Arial"/>
                <w:sz w:val="18"/>
                <w:szCs w:val="18"/>
                <w:vertAlign w:val="superscript"/>
                <w:lang w:eastAsia="cs-CZ"/>
              </w:rPr>
              <w:t>2</w:t>
            </w:r>
            <w:r w:rsidRPr="0074387C">
              <w:rPr>
                <w:rFonts w:ascii="Arial" w:eastAsia="Calibri" w:hAnsi="Arial"/>
                <w:sz w:val="18"/>
                <w:szCs w:val="18"/>
                <w:lang w:eastAsia="cs-CZ"/>
              </w:rPr>
              <w:t xml:space="preserve"> sportovních a rekreačních ploch na obyvatele</w:t>
            </w:r>
          </w:p>
        </w:tc>
      </w:tr>
      <w:tr w:rsidR="0074387C" w:rsidRPr="0074387C" w:rsidTr="00A157BC">
        <w:trPr>
          <w:trHeight w:val="696"/>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S4.4:</w:t>
            </w:r>
            <w:r w:rsidRPr="0074387C">
              <w:rPr>
                <w:rFonts w:ascii="Arial" w:eastAsia="Calibri" w:hAnsi="Arial"/>
                <w:sz w:val="18"/>
                <w:szCs w:val="18"/>
                <w:lang w:eastAsia="cs-CZ"/>
              </w:rPr>
              <w:t xml:space="preserve"> Investice do školských budov a zařízení</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6"/>
                <w:lang w:eastAsia="cs-CZ"/>
              </w:rPr>
            </w:pPr>
            <w:r w:rsidRPr="0074387C">
              <w:rPr>
                <w:rFonts w:ascii="Arial" w:eastAsia="Calibri" w:hAnsi="Arial"/>
                <w:b/>
                <w:sz w:val="18"/>
                <w:szCs w:val="16"/>
                <w:lang w:eastAsia="cs-CZ"/>
              </w:rPr>
              <w:t>W4.4:</w:t>
            </w:r>
            <w:r w:rsidRPr="0074387C">
              <w:rPr>
                <w:rFonts w:ascii="Arial" w:eastAsia="Calibri" w:hAnsi="Arial"/>
                <w:sz w:val="18"/>
                <w:szCs w:val="16"/>
                <w:lang w:eastAsia="cs-CZ"/>
              </w:rPr>
              <w:t xml:space="preserve"> Nedostatečné zmapování kulturních a technických památek, včetně jejich technického stavu</w:t>
            </w:r>
          </w:p>
        </w:tc>
      </w:tr>
      <w:tr w:rsidR="0074387C" w:rsidRPr="0074387C" w:rsidTr="00A157BC">
        <w:trPr>
          <w:trHeight w:val="692"/>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S4.5:</w:t>
            </w:r>
            <w:r w:rsidRPr="0074387C">
              <w:rPr>
                <w:rFonts w:ascii="Arial" w:eastAsia="Calibri" w:hAnsi="Arial"/>
                <w:sz w:val="18"/>
                <w:szCs w:val="18"/>
                <w:lang w:eastAsia="cs-CZ"/>
              </w:rPr>
              <w:t xml:space="preserve"> Existence široké nabídky volnočasových a vzdělávacích aktivit pro děti, mládež a seniory</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6"/>
                <w:lang w:eastAsia="cs-CZ"/>
              </w:rPr>
            </w:pPr>
            <w:r w:rsidRPr="0074387C">
              <w:rPr>
                <w:rFonts w:ascii="Arial" w:eastAsia="Calibri" w:hAnsi="Arial"/>
                <w:b/>
                <w:sz w:val="18"/>
                <w:szCs w:val="16"/>
                <w:lang w:eastAsia="cs-CZ"/>
              </w:rPr>
              <w:t xml:space="preserve">W4.5: </w:t>
            </w:r>
            <w:r w:rsidRPr="0074387C">
              <w:rPr>
                <w:rFonts w:ascii="Arial" w:eastAsia="Calibri" w:hAnsi="Arial"/>
                <w:sz w:val="18"/>
                <w:szCs w:val="16"/>
                <w:lang w:eastAsia="cs-CZ"/>
              </w:rPr>
              <w:t>Absence kulturní koncepce MČ</w:t>
            </w:r>
          </w:p>
        </w:tc>
      </w:tr>
      <w:tr w:rsidR="0074387C" w:rsidRPr="0074387C" w:rsidTr="00A157BC">
        <w:trPr>
          <w:trHeight w:val="701"/>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S4.6:</w:t>
            </w:r>
            <w:r w:rsidRPr="0074387C">
              <w:rPr>
                <w:rFonts w:ascii="Arial" w:eastAsia="Calibri" w:hAnsi="Arial"/>
                <w:sz w:val="18"/>
                <w:szCs w:val="18"/>
                <w:lang w:eastAsia="cs-CZ"/>
              </w:rPr>
              <w:t xml:space="preserve"> Aktivita spolkových iniciativ a občanských iniciativ (např. Karlín)</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6"/>
                <w:lang w:eastAsia="cs-CZ"/>
              </w:rPr>
            </w:pPr>
            <w:r w:rsidRPr="0074387C">
              <w:rPr>
                <w:rFonts w:ascii="Arial" w:eastAsia="Calibri" w:hAnsi="Arial"/>
                <w:b/>
                <w:sz w:val="18"/>
                <w:szCs w:val="16"/>
                <w:lang w:eastAsia="cs-CZ"/>
              </w:rPr>
              <w:t>W4.6:</w:t>
            </w:r>
            <w:r w:rsidRPr="0074387C">
              <w:rPr>
                <w:rFonts w:ascii="Arial" w:eastAsia="Calibri" w:hAnsi="Arial"/>
                <w:sz w:val="18"/>
                <w:szCs w:val="16"/>
                <w:lang w:eastAsia="cs-CZ"/>
              </w:rPr>
              <w:t xml:space="preserve"> Nedostatek volných ploch pro nová sportoviště</w:t>
            </w:r>
          </w:p>
        </w:tc>
      </w:tr>
      <w:tr w:rsidR="0074387C" w:rsidRPr="0074387C" w:rsidTr="00A157BC">
        <w:trPr>
          <w:trHeight w:val="996"/>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 xml:space="preserve">S4.7: </w:t>
            </w:r>
            <w:r w:rsidRPr="0074387C">
              <w:rPr>
                <w:rFonts w:ascii="Arial" w:eastAsia="Calibri" w:hAnsi="Arial"/>
                <w:sz w:val="18"/>
                <w:szCs w:val="18"/>
                <w:lang w:eastAsia="cs-CZ"/>
              </w:rPr>
              <w:t>Instituce, kulturní zařízení a akce nadregionálního významu (např. Muzeum hl. m. Prahy, Divadlo pod Palmovkou, festival Mezi ploty atd.)</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b/>
                <w:sz w:val="18"/>
                <w:szCs w:val="16"/>
                <w:lang w:eastAsia="cs-CZ"/>
              </w:rPr>
            </w:pPr>
          </w:p>
        </w:tc>
      </w:tr>
      <w:tr w:rsidR="0074387C" w:rsidRPr="0074387C" w:rsidTr="00A157BC">
        <w:trPr>
          <w:trHeight w:val="602"/>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 xml:space="preserve">S4.8: </w:t>
            </w:r>
            <w:r w:rsidRPr="0074387C">
              <w:rPr>
                <w:rFonts w:ascii="Arial" w:eastAsia="Calibri" w:hAnsi="Arial"/>
                <w:sz w:val="18"/>
                <w:szCs w:val="18"/>
                <w:lang w:eastAsia="cs-CZ"/>
              </w:rPr>
              <w:t>Úzká spolupráce a vzájemná podpora MČ a místních sportovních klubů</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b/>
                <w:sz w:val="18"/>
                <w:szCs w:val="16"/>
                <w:lang w:eastAsia="cs-CZ"/>
              </w:rPr>
            </w:pPr>
          </w:p>
        </w:tc>
      </w:tr>
      <w:tr w:rsidR="0074387C" w:rsidRPr="0074387C" w:rsidTr="00A157BC">
        <w:trPr>
          <w:trHeight w:val="283"/>
          <w:jc w:val="center"/>
        </w:trPr>
        <w:tc>
          <w:tcPr>
            <w:tcW w:w="4531" w:type="dxa"/>
            <w:shd w:val="clear" w:color="auto" w:fill="548DD4"/>
            <w:vAlign w:val="center"/>
          </w:tcPr>
          <w:p w:rsidR="0074387C" w:rsidRPr="0074387C" w:rsidRDefault="0074387C" w:rsidP="0074387C">
            <w:pPr>
              <w:spacing w:before="0" w:after="0" w:line="240" w:lineRule="auto"/>
              <w:jc w:val="center"/>
              <w:rPr>
                <w:rFonts w:ascii="Arial" w:eastAsia="Calibri" w:hAnsi="Arial"/>
                <w:b/>
                <w:color w:val="FFFFFF"/>
                <w:sz w:val="18"/>
                <w:szCs w:val="18"/>
                <w:lang w:eastAsia="cs-CZ"/>
              </w:rPr>
            </w:pPr>
            <w:r w:rsidRPr="0074387C">
              <w:rPr>
                <w:rFonts w:ascii="Arial" w:eastAsia="Calibri" w:hAnsi="Arial"/>
                <w:b/>
                <w:color w:val="FFFFFF"/>
                <w:sz w:val="18"/>
                <w:szCs w:val="18"/>
                <w:lang w:eastAsia="cs-CZ"/>
              </w:rPr>
              <w:t>Příležitosti (O)</w:t>
            </w:r>
          </w:p>
        </w:tc>
        <w:tc>
          <w:tcPr>
            <w:tcW w:w="4531" w:type="dxa"/>
            <w:shd w:val="clear" w:color="auto" w:fill="548DD4"/>
            <w:vAlign w:val="center"/>
          </w:tcPr>
          <w:p w:rsidR="0074387C" w:rsidRPr="0074387C" w:rsidRDefault="0074387C" w:rsidP="0074387C">
            <w:pPr>
              <w:spacing w:before="0" w:after="0" w:line="240" w:lineRule="auto"/>
              <w:jc w:val="center"/>
              <w:rPr>
                <w:rFonts w:ascii="Arial" w:eastAsia="Calibri" w:hAnsi="Arial"/>
                <w:b/>
                <w:color w:val="FFFFFF"/>
                <w:sz w:val="18"/>
                <w:szCs w:val="18"/>
                <w:lang w:eastAsia="cs-CZ"/>
              </w:rPr>
            </w:pPr>
            <w:r w:rsidRPr="0074387C">
              <w:rPr>
                <w:rFonts w:ascii="Arial" w:eastAsia="Calibri" w:hAnsi="Arial"/>
                <w:b/>
                <w:color w:val="FFFFFF"/>
                <w:sz w:val="18"/>
                <w:szCs w:val="18"/>
                <w:lang w:eastAsia="cs-CZ"/>
              </w:rPr>
              <w:t>Hrozby (T)</w:t>
            </w:r>
          </w:p>
        </w:tc>
      </w:tr>
      <w:tr w:rsidR="0074387C" w:rsidRPr="0074387C" w:rsidTr="00A157BC">
        <w:trPr>
          <w:trHeight w:val="683"/>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8"/>
                <w:lang w:eastAsia="cs-CZ"/>
              </w:rPr>
              <w:t>O4.1:</w:t>
            </w:r>
            <w:r w:rsidRPr="0074387C">
              <w:rPr>
                <w:rFonts w:ascii="Arial" w:eastAsia="Calibri" w:hAnsi="Arial"/>
                <w:sz w:val="18"/>
                <w:szCs w:val="18"/>
                <w:lang w:eastAsia="cs-CZ"/>
              </w:rPr>
              <w:t xml:space="preserve"> Podpora inkluzivního vzdělávání (např. cizinci, děti se specifickými potřebami atd.)</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8"/>
                <w:lang w:eastAsia="cs-CZ"/>
              </w:rPr>
              <w:t>T4.1:</w:t>
            </w:r>
            <w:r w:rsidRPr="0074387C">
              <w:rPr>
                <w:rFonts w:ascii="Arial" w:eastAsia="Calibri" w:hAnsi="Arial"/>
                <w:sz w:val="18"/>
                <w:szCs w:val="18"/>
                <w:lang w:eastAsia="cs-CZ"/>
              </w:rPr>
              <w:t xml:space="preserve"> Nedostatečná kapacita MŠ a ZŠ Lyčkovo náměstí</w:t>
            </w:r>
          </w:p>
        </w:tc>
      </w:tr>
      <w:tr w:rsidR="0074387C" w:rsidRPr="0074387C" w:rsidTr="00A157BC">
        <w:trPr>
          <w:trHeight w:val="849"/>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8"/>
                <w:lang w:eastAsia="cs-CZ"/>
              </w:rPr>
              <w:t>O4.2:</w:t>
            </w:r>
            <w:r w:rsidRPr="0074387C">
              <w:rPr>
                <w:rFonts w:ascii="Arial" w:eastAsia="Calibri" w:hAnsi="Arial"/>
                <w:sz w:val="18"/>
                <w:szCs w:val="18"/>
                <w:lang w:eastAsia="cs-CZ"/>
              </w:rPr>
              <w:t xml:space="preserve"> Rozvoj grantového systému MČ do kultury, sportu a volnočasových aktivit s využitím vícezdrojového financování (např. MHMP, MK)</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T4.2:</w:t>
            </w:r>
            <w:r w:rsidRPr="0074387C">
              <w:rPr>
                <w:rFonts w:ascii="Arial" w:eastAsia="Calibri" w:hAnsi="Arial"/>
                <w:sz w:val="18"/>
                <w:szCs w:val="18"/>
                <w:lang w:eastAsia="cs-CZ"/>
              </w:rPr>
              <w:t xml:space="preserve"> Snižující se návštěvnost kulturních akci</w:t>
            </w:r>
          </w:p>
        </w:tc>
      </w:tr>
      <w:tr w:rsidR="0074387C" w:rsidRPr="0074387C" w:rsidTr="00A157BC">
        <w:trPr>
          <w:trHeight w:val="641"/>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8"/>
                <w:lang w:eastAsia="cs-CZ"/>
              </w:rPr>
              <w:t>O4.3:</w:t>
            </w:r>
            <w:r w:rsidRPr="0074387C">
              <w:rPr>
                <w:rFonts w:ascii="Arial" w:eastAsia="Calibri" w:hAnsi="Arial"/>
                <w:sz w:val="18"/>
                <w:szCs w:val="18"/>
                <w:lang w:eastAsia="cs-CZ"/>
              </w:rPr>
              <w:t xml:space="preserve"> Prohlubování spolupráce školních a mimoškolních (volnočasových) institucí</w:t>
            </w:r>
          </w:p>
        </w:tc>
        <w:tc>
          <w:tcPr>
            <w:tcW w:w="4531" w:type="dxa"/>
            <w:shd w:val="clear" w:color="auto" w:fill="auto"/>
            <w:vAlign w:val="center"/>
          </w:tcPr>
          <w:p w:rsidR="0074387C" w:rsidRPr="0074387C" w:rsidRDefault="0074387C" w:rsidP="0074387C">
            <w:pPr>
              <w:spacing w:before="0" w:after="0" w:line="240" w:lineRule="auto"/>
              <w:jc w:val="left"/>
              <w:rPr>
                <w:rFonts w:ascii="Arial" w:eastAsia="Times New Roman" w:hAnsi="Arial" w:cs="Times New Roman"/>
                <w:sz w:val="18"/>
                <w:szCs w:val="18"/>
                <w:lang w:eastAsia="cs-CZ"/>
              </w:rPr>
            </w:pPr>
            <w:r w:rsidRPr="0074387C">
              <w:rPr>
                <w:rFonts w:ascii="Arial" w:eastAsia="Times New Roman" w:hAnsi="Arial" w:cs="Times New Roman"/>
                <w:b/>
                <w:sz w:val="18"/>
                <w:szCs w:val="18"/>
                <w:lang w:eastAsia="cs-CZ"/>
              </w:rPr>
              <w:t>T4.3:</w:t>
            </w:r>
            <w:r w:rsidRPr="0074387C">
              <w:rPr>
                <w:rFonts w:ascii="Arial" w:eastAsia="Times New Roman" w:hAnsi="Arial" w:cs="Times New Roman"/>
                <w:sz w:val="18"/>
                <w:szCs w:val="18"/>
                <w:lang w:eastAsia="cs-CZ"/>
              </w:rPr>
              <w:t xml:space="preserve"> Rizika vyplývající z demografického vývoje (stárnutí populace, snižující se porodnost atd.)</w:t>
            </w:r>
          </w:p>
        </w:tc>
      </w:tr>
      <w:tr w:rsidR="0074387C" w:rsidRPr="0074387C" w:rsidTr="00A157BC">
        <w:trPr>
          <w:trHeight w:val="549"/>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O4.4:</w:t>
            </w:r>
            <w:r w:rsidRPr="0074387C">
              <w:rPr>
                <w:rFonts w:ascii="Arial" w:eastAsia="Calibri" w:hAnsi="Arial"/>
                <w:sz w:val="18"/>
                <w:szCs w:val="18"/>
                <w:lang w:eastAsia="cs-CZ"/>
              </w:rPr>
              <w:t xml:space="preserve"> Analýza volnočasových potřeb obyvatel MČ</w:t>
            </w:r>
          </w:p>
        </w:tc>
        <w:tc>
          <w:tcPr>
            <w:tcW w:w="4531" w:type="dxa"/>
            <w:shd w:val="clear" w:color="auto" w:fill="auto"/>
            <w:vAlign w:val="center"/>
          </w:tcPr>
          <w:p w:rsidR="0074387C" w:rsidRPr="0074387C" w:rsidRDefault="0074387C" w:rsidP="0074387C">
            <w:pPr>
              <w:spacing w:before="0" w:after="0" w:line="240" w:lineRule="auto"/>
              <w:jc w:val="left"/>
              <w:rPr>
                <w:rFonts w:ascii="Arial" w:eastAsia="Times New Roman" w:hAnsi="Arial" w:cs="Times New Roman"/>
                <w:sz w:val="18"/>
                <w:szCs w:val="18"/>
                <w:lang w:eastAsia="cs-CZ"/>
              </w:rPr>
            </w:pPr>
            <w:r w:rsidRPr="0074387C">
              <w:rPr>
                <w:rFonts w:ascii="Arial" w:eastAsia="Times New Roman" w:hAnsi="Arial" w:cs="Times New Roman"/>
                <w:b/>
                <w:sz w:val="18"/>
                <w:szCs w:val="18"/>
                <w:lang w:eastAsia="cs-CZ"/>
              </w:rPr>
              <w:t>T4.4:</w:t>
            </w:r>
            <w:r w:rsidRPr="0074387C">
              <w:rPr>
                <w:rFonts w:ascii="Arial" w:eastAsia="Times New Roman" w:hAnsi="Arial" w:cs="Times New Roman"/>
                <w:sz w:val="18"/>
                <w:szCs w:val="18"/>
                <w:lang w:eastAsia="cs-CZ"/>
              </w:rPr>
              <w:t xml:space="preserve"> Absence sousedských vazeb a mezigeneračního dialogu</w:t>
            </w:r>
          </w:p>
        </w:tc>
      </w:tr>
      <w:tr w:rsidR="0074387C" w:rsidRPr="0074387C" w:rsidTr="00A157BC">
        <w:trPr>
          <w:trHeight w:val="599"/>
          <w:jc w:val="center"/>
        </w:trPr>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highlight w:val="yellow"/>
                <w:lang w:eastAsia="cs-CZ"/>
              </w:rPr>
            </w:pPr>
            <w:r w:rsidRPr="0074387C">
              <w:rPr>
                <w:rFonts w:ascii="Arial" w:eastAsia="Calibri" w:hAnsi="Arial"/>
                <w:b/>
                <w:sz w:val="18"/>
                <w:szCs w:val="18"/>
                <w:lang w:eastAsia="cs-CZ"/>
              </w:rPr>
              <w:t>O4.5:</w:t>
            </w:r>
            <w:r w:rsidRPr="0074387C">
              <w:rPr>
                <w:rFonts w:ascii="Arial" w:eastAsia="Calibri" w:hAnsi="Arial"/>
                <w:sz w:val="18"/>
                <w:szCs w:val="18"/>
                <w:lang w:eastAsia="cs-CZ"/>
              </w:rPr>
              <w:t xml:space="preserve"> Zpracování Koncepce kultury pro období 2016 – 2020</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T4.5:</w:t>
            </w:r>
            <w:r w:rsidRPr="0074387C">
              <w:rPr>
                <w:rFonts w:ascii="Arial" w:eastAsia="Calibri" w:hAnsi="Arial"/>
                <w:sz w:val="18"/>
                <w:szCs w:val="18"/>
                <w:lang w:eastAsia="cs-CZ"/>
              </w:rPr>
              <w:t xml:space="preserve"> </w:t>
            </w:r>
            <w:r w:rsidRPr="0074387C">
              <w:rPr>
                <w:rFonts w:ascii="Arial" w:eastAsia="Times New Roman" w:hAnsi="Arial" w:cs="Times New Roman"/>
                <w:sz w:val="18"/>
                <w:szCs w:val="18"/>
                <w:lang w:eastAsia="cs-CZ"/>
              </w:rPr>
              <w:t>Nedostatečná propagace kulturních a sportovních akcí</w:t>
            </w:r>
          </w:p>
        </w:tc>
      </w:tr>
      <w:tr w:rsidR="0074387C" w:rsidRPr="0074387C" w:rsidTr="00A157BC">
        <w:trPr>
          <w:trHeight w:val="636"/>
          <w:jc w:val="center"/>
        </w:trPr>
        <w:tc>
          <w:tcPr>
            <w:tcW w:w="4531" w:type="dxa"/>
            <w:shd w:val="clear" w:color="auto" w:fill="auto"/>
            <w:vAlign w:val="center"/>
          </w:tcPr>
          <w:p w:rsidR="0074387C" w:rsidRPr="0074387C" w:rsidRDefault="0074387C" w:rsidP="0074387C">
            <w:pPr>
              <w:shd w:val="clear" w:color="auto" w:fill="FFFFFF"/>
              <w:spacing w:before="0" w:after="0" w:line="240" w:lineRule="auto"/>
              <w:rPr>
                <w:rFonts w:ascii="Arial" w:eastAsia="Calibri" w:hAnsi="Arial"/>
                <w:sz w:val="18"/>
                <w:szCs w:val="18"/>
                <w:highlight w:val="yellow"/>
                <w:lang w:eastAsia="cs-CZ"/>
              </w:rPr>
            </w:pPr>
            <w:r w:rsidRPr="0074387C">
              <w:rPr>
                <w:rFonts w:ascii="Arial" w:eastAsia="Calibri" w:hAnsi="Arial"/>
                <w:b/>
                <w:sz w:val="18"/>
                <w:szCs w:val="18"/>
                <w:lang w:eastAsia="cs-CZ"/>
              </w:rPr>
              <w:t>O4.6:</w:t>
            </w:r>
            <w:r w:rsidRPr="0074387C">
              <w:rPr>
                <w:rFonts w:ascii="Arial" w:eastAsia="Calibri" w:hAnsi="Arial"/>
                <w:sz w:val="18"/>
                <w:szCs w:val="18"/>
                <w:lang w:eastAsia="cs-CZ"/>
              </w:rPr>
              <w:t xml:space="preserve"> Zvýšení návštěvnosti kulturních akci a jejich větší propagace</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T4.6:</w:t>
            </w:r>
            <w:r w:rsidRPr="0074387C">
              <w:rPr>
                <w:rFonts w:ascii="Arial" w:eastAsia="Calibri" w:hAnsi="Arial"/>
                <w:sz w:val="18"/>
                <w:szCs w:val="18"/>
                <w:lang w:eastAsia="cs-CZ"/>
              </w:rPr>
              <w:t xml:space="preserve"> Odchod žáků ZŠ na víceletá gymnázia</w:t>
            </w:r>
          </w:p>
        </w:tc>
      </w:tr>
      <w:tr w:rsidR="0074387C" w:rsidRPr="0074387C" w:rsidTr="00A157BC">
        <w:trPr>
          <w:trHeight w:val="919"/>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Times New Roman" w:hAnsi="Arial" w:cs="Times New Roman"/>
                <w:sz w:val="18"/>
                <w:szCs w:val="18"/>
                <w:lang w:eastAsia="cs-CZ"/>
              </w:rPr>
            </w:pPr>
            <w:r w:rsidRPr="0074387C">
              <w:rPr>
                <w:rFonts w:ascii="Arial" w:eastAsia="Times New Roman" w:hAnsi="Arial" w:cs="Times New Roman"/>
                <w:b/>
                <w:sz w:val="18"/>
                <w:szCs w:val="18"/>
                <w:lang w:eastAsia="cs-CZ"/>
              </w:rPr>
              <w:t>O4.7:</w:t>
            </w:r>
            <w:r w:rsidRPr="0074387C">
              <w:rPr>
                <w:rFonts w:ascii="Arial" w:eastAsia="Times New Roman" w:hAnsi="Arial" w:cs="Times New Roman"/>
                <w:sz w:val="18"/>
                <w:szCs w:val="18"/>
                <w:lang w:eastAsia="cs-CZ"/>
              </w:rPr>
              <w:t xml:space="preserve"> Zpřístupnění/rozšíření nabídky volnočasových organizací pro širokou veřejnost a podpora aktivit rozvíjejících komunitní život</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T4.7:</w:t>
            </w:r>
            <w:r w:rsidRPr="0074387C">
              <w:rPr>
                <w:rFonts w:ascii="Arial" w:eastAsia="Calibri" w:hAnsi="Arial"/>
                <w:sz w:val="18"/>
                <w:szCs w:val="18"/>
                <w:lang w:eastAsia="cs-CZ"/>
              </w:rPr>
              <w:t xml:space="preserve"> Zhoršování technického stavu památek</w:t>
            </w:r>
          </w:p>
        </w:tc>
      </w:tr>
      <w:tr w:rsidR="0074387C" w:rsidRPr="0074387C" w:rsidTr="00A157BC">
        <w:trPr>
          <w:trHeight w:val="594"/>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Times New Roman" w:hAnsi="Arial" w:cs="Times New Roman"/>
                <w:sz w:val="18"/>
                <w:szCs w:val="18"/>
                <w:lang w:eastAsia="cs-CZ"/>
              </w:rPr>
            </w:pPr>
            <w:r w:rsidRPr="0074387C">
              <w:rPr>
                <w:rFonts w:ascii="Arial" w:eastAsia="Times New Roman" w:hAnsi="Arial" w:cs="Times New Roman"/>
                <w:b/>
                <w:sz w:val="18"/>
                <w:szCs w:val="18"/>
                <w:lang w:eastAsia="cs-CZ"/>
              </w:rPr>
              <w:t>O4:8:</w:t>
            </w:r>
            <w:r w:rsidRPr="0074387C">
              <w:rPr>
                <w:rFonts w:ascii="Arial" w:eastAsia="Times New Roman" w:hAnsi="Arial" w:cs="Times New Roman"/>
                <w:sz w:val="18"/>
                <w:szCs w:val="18"/>
                <w:lang w:eastAsia="cs-CZ"/>
              </w:rPr>
              <w:t xml:space="preserve"> Větší využití sportovních zařízení ve školách a venkovních fitness hřišť pro širokou veřejnost</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r w:rsidR="0074387C" w:rsidRPr="0074387C" w:rsidTr="00A157BC">
        <w:trPr>
          <w:trHeight w:val="1057"/>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Times New Roman" w:hAnsi="Arial" w:cs="Times New Roman"/>
                <w:sz w:val="18"/>
                <w:szCs w:val="18"/>
                <w:lang w:eastAsia="cs-CZ"/>
              </w:rPr>
            </w:pPr>
            <w:r w:rsidRPr="0074387C">
              <w:rPr>
                <w:rFonts w:ascii="Arial" w:eastAsia="Times New Roman" w:hAnsi="Arial" w:cs="Times New Roman"/>
                <w:b/>
                <w:sz w:val="18"/>
                <w:szCs w:val="18"/>
                <w:lang w:eastAsia="cs-CZ"/>
              </w:rPr>
              <w:t>O4.9:</w:t>
            </w:r>
            <w:r w:rsidRPr="0074387C">
              <w:rPr>
                <w:rFonts w:ascii="Arial" w:eastAsia="Times New Roman" w:hAnsi="Arial" w:cs="Times New Roman"/>
                <w:sz w:val="18"/>
                <w:szCs w:val="18"/>
                <w:lang w:eastAsia="cs-CZ"/>
              </w:rPr>
              <w:t xml:space="preserve"> Využití potenciálu území MČ k rozvoji cestovního ruchu (např. památky spojené s obdobím Heydrichiády, židovská historie Libně, Hrabal, Lustig atd.) </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r w:rsidR="0074387C" w:rsidRPr="0074387C" w:rsidTr="00A157BC">
        <w:trPr>
          <w:trHeight w:val="566"/>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Times New Roman" w:hAnsi="Arial" w:cs="Times New Roman"/>
                <w:sz w:val="18"/>
                <w:szCs w:val="18"/>
                <w:lang w:eastAsia="cs-CZ"/>
              </w:rPr>
            </w:pPr>
            <w:r w:rsidRPr="0074387C">
              <w:rPr>
                <w:rFonts w:ascii="Arial" w:eastAsia="Times New Roman" w:hAnsi="Arial" w:cs="Times New Roman"/>
                <w:b/>
                <w:sz w:val="18"/>
                <w:szCs w:val="18"/>
                <w:lang w:eastAsia="cs-CZ"/>
              </w:rPr>
              <w:t xml:space="preserve">O4.10: </w:t>
            </w:r>
            <w:r w:rsidRPr="0074387C">
              <w:rPr>
                <w:rFonts w:ascii="Arial" w:eastAsia="Times New Roman" w:hAnsi="Arial" w:cs="Times New Roman"/>
                <w:sz w:val="18"/>
                <w:szCs w:val="18"/>
                <w:lang w:eastAsia="cs-CZ"/>
              </w:rPr>
              <w:t>Obnovení řízení pro stanovení památkových zón</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r w:rsidR="0074387C" w:rsidRPr="0074387C" w:rsidTr="00A157BC">
        <w:trPr>
          <w:trHeight w:val="554"/>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Times New Roman" w:hAnsi="Arial" w:cs="Times New Roman"/>
                <w:b/>
                <w:sz w:val="18"/>
                <w:szCs w:val="18"/>
                <w:lang w:eastAsia="cs-CZ"/>
              </w:rPr>
            </w:pPr>
            <w:r w:rsidRPr="0074387C">
              <w:rPr>
                <w:rFonts w:ascii="Arial" w:eastAsia="Times New Roman" w:hAnsi="Arial" w:cs="Times New Roman"/>
                <w:b/>
                <w:sz w:val="18"/>
                <w:szCs w:val="18"/>
                <w:lang w:eastAsia="cs-CZ"/>
              </w:rPr>
              <w:t xml:space="preserve">O4.11: </w:t>
            </w:r>
            <w:r w:rsidRPr="0074387C">
              <w:rPr>
                <w:rFonts w:ascii="Arial" w:eastAsia="Times New Roman" w:hAnsi="Arial" w:cs="Times New Roman"/>
                <w:sz w:val="18"/>
                <w:szCs w:val="18"/>
                <w:lang w:eastAsia="cs-CZ"/>
              </w:rPr>
              <w:t>Vybudovaní a rekultivace kulturních zařízení (např. KD Palmovka – Libeň)</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r w:rsidR="0074387C" w:rsidRPr="0074387C" w:rsidTr="00A157BC">
        <w:trPr>
          <w:trHeight w:val="554"/>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Times New Roman" w:hAnsi="Arial" w:cs="Times New Roman"/>
                <w:b/>
                <w:sz w:val="18"/>
                <w:szCs w:val="18"/>
                <w:lang w:eastAsia="cs-CZ"/>
              </w:rPr>
            </w:pPr>
            <w:r w:rsidRPr="0074387C">
              <w:rPr>
                <w:rFonts w:ascii="Arial" w:eastAsia="Calibri" w:hAnsi="Arial"/>
                <w:b/>
                <w:sz w:val="18"/>
                <w:szCs w:val="18"/>
                <w:lang w:eastAsia="cs-CZ"/>
              </w:rPr>
              <w:t>O4.12:</w:t>
            </w:r>
            <w:r w:rsidRPr="0074387C">
              <w:rPr>
                <w:rFonts w:ascii="Arial" w:eastAsia="Calibri" w:hAnsi="Arial"/>
                <w:sz w:val="18"/>
                <w:szCs w:val="18"/>
                <w:lang w:eastAsia="cs-CZ"/>
              </w:rPr>
              <w:t xml:space="preserve"> Rozvoj nabídky volnočasových a vzdělávacích aktivit pro seniory</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r w:rsidR="0074387C" w:rsidRPr="0074387C" w:rsidTr="00A157BC">
        <w:trPr>
          <w:trHeight w:val="617"/>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Calibri" w:hAnsi="Arial"/>
                <w:b/>
                <w:sz w:val="18"/>
                <w:szCs w:val="18"/>
                <w:lang w:eastAsia="cs-CZ"/>
              </w:rPr>
            </w:pPr>
            <w:r w:rsidRPr="0074387C">
              <w:rPr>
                <w:rFonts w:ascii="Arial" w:eastAsia="Calibri" w:hAnsi="Arial"/>
                <w:b/>
                <w:sz w:val="18"/>
                <w:szCs w:val="18"/>
                <w:lang w:eastAsia="cs-CZ"/>
              </w:rPr>
              <w:t xml:space="preserve">O4.13: </w:t>
            </w:r>
            <w:r w:rsidRPr="0074387C">
              <w:rPr>
                <w:rFonts w:ascii="Arial" w:eastAsia="Calibri" w:hAnsi="Arial"/>
                <w:sz w:val="18"/>
                <w:szCs w:val="18"/>
                <w:lang w:eastAsia="cs-CZ"/>
              </w:rPr>
              <w:t>Finanční podpora mimoškolních aktivit na ZŠ (např. propojení s kulturou, humanitní kroužky atd.)</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r w:rsidR="0074387C" w:rsidRPr="0074387C" w:rsidTr="00A157BC">
        <w:trPr>
          <w:trHeight w:val="839"/>
          <w:jc w:val="center"/>
        </w:trPr>
        <w:tc>
          <w:tcPr>
            <w:tcW w:w="4531" w:type="dxa"/>
            <w:shd w:val="clear" w:color="auto" w:fill="auto"/>
            <w:vAlign w:val="center"/>
          </w:tcPr>
          <w:p w:rsidR="0074387C" w:rsidRPr="0074387C" w:rsidRDefault="0074387C" w:rsidP="0074387C">
            <w:pPr>
              <w:shd w:val="clear" w:color="auto" w:fill="FFFFFF"/>
              <w:spacing w:before="0" w:after="0" w:line="240" w:lineRule="auto"/>
              <w:jc w:val="left"/>
              <w:rPr>
                <w:rFonts w:ascii="Arial" w:eastAsia="Calibri" w:hAnsi="Arial"/>
                <w:sz w:val="18"/>
                <w:szCs w:val="18"/>
                <w:lang w:eastAsia="cs-CZ"/>
              </w:rPr>
            </w:pPr>
            <w:r w:rsidRPr="0074387C">
              <w:rPr>
                <w:rFonts w:ascii="Arial" w:eastAsia="Calibri" w:hAnsi="Arial"/>
                <w:b/>
                <w:sz w:val="18"/>
                <w:szCs w:val="18"/>
                <w:lang w:eastAsia="cs-CZ"/>
              </w:rPr>
              <w:t xml:space="preserve">O4.14: </w:t>
            </w:r>
            <w:r w:rsidRPr="0074387C">
              <w:rPr>
                <w:rFonts w:ascii="Arial" w:eastAsia="Calibri" w:hAnsi="Arial"/>
                <w:sz w:val="18"/>
                <w:szCs w:val="18"/>
                <w:lang w:eastAsia="cs-CZ"/>
              </w:rPr>
              <w:t>Revitalizace vybraných veřejných ploch pro sportovní, volnočasové a kulturní aktivity (např. Karlínské nábřeží)</w:t>
            </w:r>
          </w:p>
        </w:tc>
        <w:tc>
          <w:tcPr>
            <w:tcW w:w="4531" w:type="dxa"/>
            <w:shd w:val="clear" w:color="auto" w:fill="auto"/>
            <w:vAlign w:val="center"/>
          </w:tcPr>
          <w:p w:rsidR="0074387C" w:rsidRPr="0074387C" w:rsidRDefault="0074387C" w:rsidP="0074387C">
            <w:pPr>
              <w:spacing w:before="0" w:after="0" w:line="240" w:lineRule="auto"/>
              <w:jc w:val="left"/>
              <w:rPr>
                <w:rFonts w:ascii="Arial" w:eastAsia="Calibri" w:hAnsi="Arial"/>
                <w:sz w:val="18"/>
                <w:szCs w:val="18"/>
                <w:lang w:eastAsia="cs-CZ"/>
              </w:rPr>
            </w:pPr>
          </w:p>
        </w:tc>
      </w:tr>
    </w:tbl>
    <w:p w:rsidR="00B32437" w:rsidRPr="0074387C" w:rsidRDefault="00B32437" w:rsidP="0074387C"/>
    <w:p w:rsidR="0072348B" w:rsidRDefault="0072348B" w:rsidP="001F4112">
      <w:pPr>
        <w:pStyle w:val="Nadpis1"/>
        <w:pageBreakBefore/>
        <w:ind w:left="431" w:hanging="431"/>
      </w:pPr>
      <w:bookmarkStart w:id="146" w:name="_Toc444151438"/>
      <w:r w:rsidRPr="00D964E2">
        <w:t xml:space="preserve">Zdravotnictví, sociální oblast, </w:t>
      </w:r>
      <w:r w:rsidR="00D612EB">
        <w:t>b</w:t>
      </w:r>
      <w:r w:rsidRPr="00D964E2">
        <w:t>ezpečnost</w:t>
      </w:r>
      <w:bookmarkEnd w:id="146"/>
    </w:p>
    <w:p w:rsidR="0072348B" w:rsidRDefault="0072348B" w:rsidP="0049718E">
      <w:pPr>
        <w:pStyle w:val="Odstavecseseznamem"/>
        <w:ind w:left="0"/>
        <w:contextualSpacing w:val="0"/>
        <w:rPr>
          <w:szCs w:val="24"/>
        </w:rPr>
      </w:pPr>
      <w:r w:rsidRPr="00F453E7">
        <w:rPr>
          <w:rFonts w:cs="Times New Roman"/>
          <w:szCs w:val="24"/>
        </w:rPr>
        <w:t xml:space="preserve">Následující kapitola je věnována analýze nabídky </w:t>
      </w:r>
      <w:r>
        <w:rPr>
          <w:rFonts w:cs="Times New Roman"/>
          <w:szCs w:val="24"/>
        </w:rPr>
        <w:t xml:space="preserve">zdravotnických a </w:t>
      </w:r>
      <w:r w:rsidRPr="00F453E7">
        <w:rPr>
          <w:rFonts w:cs="Times New Roman"/>
          <w:szCs w:val="24"/>
        </w:rPr>
        <w:t>sociální</w:t>
      </w:r>
      <w:r>
        <w:rPr>
          <w:rFonts w:cs="Times New Roman"/>
          <w:szCs w:val="24"/>
        </w:rPr>
        <w:t>ch služeb</w:t>
      </w:r>
      <w:r w:rsidRPr="00F453E7">
        <w:rPr>
          <w:rFonts w:cs="Times New Roman"/>
          <w:szCs w:val="24"/>
        </w:rPr>
        <w:t xml:space="preserve"> na území </w:t>
      </w:r>
      <w:r>
        <w:rPr>
          <w:rFonts w:cs="Times New Roman"/>
          <w:szCs w:val="24"/>
        </w:rPr>
        <w:t xml:space="preserve">městské části. </w:t>
      </w:r>
      <w:r w:rsidR="00467C3D">
        <w:rPr>
          <w:rFonts w:cs="Times New Roman"/>
          <w:szCs w:val="24"/>
        </w:rPr>
        <w:t>P</w:t>
      </w:r>
      <w:r>
        <w:rPr>
          <w:szCs w:val="24"/>
        </w:rPr>
        <w:t>opisuje také situaci v </w:t>
      </w:r>
      <w:r w:rsidR="00BB2200">
        <w:rPr>
          <w:szCs w:val="24"/>
        </w:rPr>
        <w:t xml:space="preserve">oblasti </w:t>
      </w:r>
      <w:r w:rsidR="00352E4A">
        <w:rPr>
          <w:szCs w:val="24"/>
        </w:rPr>
        <w:t>bezpečnosti</w:t>
      </w:r>
      <w:r w:rsidR="0004171A">
        <w:rPr>
          <w:szCs w:val="24"/>
        </w:rPr>
        <w:t> na území MČ Praha</w:t>
      </w:r>
      <w:r w:rsidR="00BB2200">
        <w:rPr>
          <w:szCs w:val="24"/>
        </w:rPr>
        <w:t xml:space="preserve"> 8.</w:t>
      </w:r>
    </w:p>
    <w:p w:rsidR="0066427F" w:rsidRDefault="0066427F" w:rsidP="0066427F">
      <w:pPr>
        <w:pStyle w:val="Nadpis2"/>
      </w:pPr>
      <w:bookmarkStart w:id="147" w:name="_Toc444151439"/>
      <w:r>
        <w:t>Primární analýz</w:t>
      </w:r>
      <w:r w:rsidR="00C91846">
        <w:t>a</w:t>
      </w:r>
      <w:bookmarkEnd w:id="147"/>
    </w:p>
    <w:p w:rsidR="000C39CE" w:rsidRDefault="000C39CE" w:rsidP="000D0862">
      <w:pPr>
        <w:pStyle w:val="Odstavecseseznamem"/>
        <w:ind w:left="0"/>
        <w:contextualSpacing w:val="0"/>
        <w:rPr>
          <w:szCs w:val="24"/>
        </w:rPr>
      </w:pPr>
      <w:r>
        <w:rPr>
          <w:szCs w:val="24"/>
        </w:rPr>
        <w:t xml:space="preserve">Na </w:t>
      </w:r>
      <w:r w:rsidR="003F14BE">
        <w:rPr>
          <w:szCs w:val="24"/>
        </w:rPr>
        <w:t xml:space="preserve">Úřadě městské části Praha 8 se </w:t>
      </w:r>
      <w:r>
        <w:rPr>
          <w:szCs w:val="24"/>
        </w:rPr>
        <w:t xml:space="preserve">oblasti </w:t>
      </w:r>
      <w:r w:rsidR="003F14BE">
        <w:rPr>
          <w:szCs w:val="24"/>
        </w:rPr>
        <w:t xml:space="preserve">sociální a zdravotní péče </w:t>
      </w:r>
      <w:r>
        <w:rPr>
          <w:szCs w:val="24"/>
        </w:rPr>
        <w:t>věnuje Od</w:t>
      </w:r>
      <w:r w:rsidR="003F14BE">
        <w:rPr>
          <w:szCs w:val="24"/>
        </w:rPr>
        <w:t xml:space="preserve">bor sociálních věcí, ten se dělí na čtyři oddělení </w:t>
      </w:r>
    </w:p>
    <w:p w:rsidR="003F14BE" w:rsidRPr="003F14BE" w:rsidRDefault="00BA1829" w:rsidP="008669B1">
      <w:pPr>
        <w:numPr>
          <w:ilvl w:val="0"/>
          <w:numId w:val="12"/>
        </w:numPr>
        <w:shd w:val="clear" w:color="auto" w:fill="FFFFFF"/>
        <w:ind w:left="714" w:hanging="357"/>
        <w:contextualSpacing/>
        <w:rPr>
          <w:szCs w:val="24"/>
        </w:rPr>
      </w:pPr>
      <w:hyperlink r:id="rId219" w:history="1">
        <w:r w:rsidR="003F14BE" w:rsidRPr="003F14BE">
          <w:rPr>
            <w:szCs w:val="24"/>
          </w:rPr>
          <w:t>Oddělení sociálně-právní ochrany dětí</w:t>
        </w:r>
      </w:hyperlink>
    </w:p>
    <w:p w:rsidR="003833AE" w:rsidRDefault="00BA1829" w:rsidP="008669B1">
      <w:pPr>
        <w:numPr>
          <w:ilvl w:val="0"/>
          <w:numId w:val="12"/>
        </w:numPr>
        <w:shd w:val="clear" w:color="auto" w:fill="FFFFFF"/>
        <w:ind w:left="714" w:hanging="357"/>
        <w:contextualSpacing/>
        <w:rPr>
          <w:szCs w:val="24"/>
        </w:rPr>
      </w:pPr>
      <w:hyperlink r:id="rId220" w:history="1">
        <w:r w:rsidR="003F14BE" w:rsidRPr="003F14BE">
          <w:rPr>
            <w:szCs w:val="24"/>
          </w:rPr>
          <w:t>Oddělení sociální intervence a prevence</w:t>
        </w:r>
      </w:hyperlink>
    </w:p>
    <w:p w:rsidR="003833AE" w:rsidRDefault="00BA1829" w:rsidP="008669B1">
      <w:pPr>
        <w:numPr>
          <w:ilvl w:val="0"/>
          <w:numId w:val="12"/>
        </w:numPr>
        <w:shd w:val="clear" w:color="auto" w:fill="FFFFFF"/>
        <w:ind w:left="714" w:hanging="357"/>
        <w:contextualSpacing/>
        <w:rPr>
          <w:szCs w:val="24"/>
        </w:rPr>
      </w:pPr>
      <w:hyperlink r:id="rId221" w:history="1">
        <w:r w:rsidR="003F14BE" w:rsidRPr="003833AE">
          <w:rPr>
            <w:szCs w:val="24"/>
          </w:rPr>
          <w:t>Oddělení sociální péče</w:t>
        </w:r>
      </w:hyperlink>
    </w:p>
    <w:p w:rsidR="003F14BE" w:rsidRDefault="00BA1829" w:rsidP="008669B1">
      <w:pPr>
        <w:numPr>
          <w:ilvl w:val="0"/>
          <w:numId w:val="12"/>
        </w:numPr>
        <w:shd w:val="clear" w:color="auto" w:fill="FFFFFF"/>
        <w:ind w:left="714" w:hanging="357"/>
        <w:rPr>
          <w:szCs w:val="24"/>
        </w:rPr>
      </w:pPr>
      <w:hyperlink r:id="rId222" w:history="1">
        <w:r w:rsidR="003F14BE" w:rsidRPr="003833AE">
          <w:rPr>
            <w:szCs w:val="24"/>
          </w:rPr>
          <w:t>Oddělení zdravotnictví a sociálních služeb</w:t>
        </w:r>
      </w:hyperlink>
    </w:p>
    <w:p w:rsidR="000D0862" w:rsidRPr="000D0862" w:rsidRDefault="000D0862" w:rsidP="00467C3D">
      <w:r w:rsidRPr="004000A5">
        <w:t>Orgánem zajišťujícím bezpečnost a pořádek na území Prahy 8 je Policie ČR</w:t>
      </w:r>
      <w:r>
        <w:t xml:space="preserve">. </w:t>
      </w:r>
      <w:r w:rsidRPr="004000A5">
        <w:t xml:space="preserve">Kromě Policie ČR zajišťuje veřejný pořádek také Městská policie, která má na tomto území </w:t>
      </w:r>
      <w:r w:rsidRPr="000D0862">
        <w:rPr>
          <w:bCs/>
        </w:rPr>
        <w:t>Obvodní ředitelství Městské policie Prahy 8.</w:t>
      </w:r>
      <w:r w:rsidR="00467C3D">
        <w:rPr>
          <w:bCs/>
        </w:rPr>
        <w:t xml:space="preserve"> V rámci Odboru kanceláře starosty je zřízeno Odděleni bezpečnosti a krizového řízení.</w:t>
      </w:r>
    </w:p>
    <w:p w:rsidR="003A5BCB" w:rsidRPr="0066427F" w:rsidRDefault="003A5BCB" w:rsidP="0066427F">
      <w:pPr>
        <w:pStyle w:val="Nadpis3"/>
      </w:pPr>
      <w:bookmarkStart w:id="148" w:name="_Toc435603202"/>
      <w:bookmarkStart w:id="149" w:name="_Toc435603280"/>
      <w:bookmarkStart w:id="150" w:name="_Toc438478110"/>
      <w:bookmarkStart w:id="151" w:name="_Toc444151440"/>
      <w:r w:rsidRPr="0066427F">
        <w:t>Zdravotnictví</w:t>
      </w:r>
      <w:bookmarkEnd w:id="148"/>
      <w:bookmarkEnd w:id="149"/>
      <w:bookmarkEnd w:id="150"/>
      <w:bookmarkEnd w:id="151"/>
    </w:p>
    <w:p w:rsidR="000C12B7" w:rsidRDefault="00F33A72" w:rsidP="00927D89">
      <w:pPr>
        <w:rPr>
          <w:rFonts w:eastAsia="Constantia" w:cs="Times New Roman"/>
          <w:szCs w:val="20"/>
        </w:rPr>
      </w:pPr>
      <w:r>
        <w:rPr>
          <w:rFonts w:eastAsia="Constantia" w:cs="Times New Roman"/>
          <w:szCs w:val="20"/>
        </w:rPr>
        <w:t>O</w:t>
      </w:r>
      <w:r w:rsidR="003A5BCB" w:rsidRPr="003A5BCB">
        <w:rPr>
          <w:rFonts w:eastAsia="Constantia" w:cs="Times New Roman"/>
          <w:szCs w:val="20"/>
        </w:rPr>
        <w:t>právnění k poskytování zdravotní</w:t>
      </w:r>
      <w:r w:rsidR="00513DA2">
        <w:rPr>
          <w:rFonts w:eastAsia="Constantia" w:cs="Times New Roman"/>
          <w:szCs w:val="20"/>
        </w:rPr>
        <w:t xml:space="preserve">ch služeb v hlavním městě Praze </w:t>
      </w:r>
      <w:r w:rsidR="003A5BCB" w:rsidRPr="003A5BCB">
        <w:rPr>
          <w:rFonts w:eastAsia="Constantia" w:cs="Times New Roman"/>
          <w:szCs w:val="20"/>
        </w:rPr>
        <w:t>v souladu se zákonem č. 372/2011 Sb., o</w:t>
      </w:r>
      <w:r w:rsidR="00927D89">
        <w:rPr>
          <w:rFonts w:eastAsia="Constantia" w:cs="Times New Roman"/>
          <w:szCs w:val="20"/>
        </w:rPr>
        <w:t> </w:t>
      </w:r>
      <w:r w:rsidR="003A5BCB" w:rsidRPr="003A5BCB">
        <w:rPr>
          <w:rFonts w:eastAsia="Constantia" w:cs="Times New Roman"/>
          <w:szCs w:val="20"/>
        </w:rPr>
        <w:t>zdravotních službách a podmínkách jejich poskytování (zákon o zdravotních službách)</w:t>
      </w:r>
      <w:r>
        <w:rPr>
          <w:rFonts w:eastAsia="Constantia" w:cs="Times New Roman"/>
          <w:szCs w:val="20"/>
        </w:rPr>
        <w:t xml:space="preserve"> </w:t>
      </w:r>
      <w:r w:rsidR="000C12B7">
        <w:rPr>
          <w:rFonts w:eastAsia="Constantia" w:cs="Times New Roman"/>
          <w:szCs w:val="20"/>
        </w:rPr>
        <w:t>poskytuje</w:t>
      </w:r>
      <w:r w:rsidR="003A5BCB" w:rsidRPr="003A5BCB">
        <w:rPr>
          <w:rFonts w:eastAsia="Constantia" w:cs="Times New Roman"/>
          <w:szCs w:val="20"/>
        </w:rPr>
        <w:t> </w:t>
      </w:r>
      <w:hyperlink r:id="rId223" w:tgtFrame="_blank" w:tooltip="Odkaz na jiné stránky - nové okno" w:history="1">
        <w:r w:rsidR="003A5BCB" w:rsidRPr="003A5BCB">
          <w:rPr>
            <w:rFonts w:eastAsia="Constantia" w:cs="Times New Roman"/>
            <w:szCs w:val="20"/>
          </w:rPr>
          <w:t>Magistrát hlavního města Prahy</w:t>
        </w:r>
      </w:hyperlink>
      <w:r w:rsidR="003A5BCB" w:rsidRPr="003A5BCB">
        <w:rPr>
          <w:rFonts w:eastAsia="Constantia" w:cs="Times New Roman"/>
          <w:szCs w:val="20"/>
        </w:rPr>
        <w:t>.</w:t>
      </w:r>
      <w:r w:rsidR="00927D89">
        <w:rPr>
          <w:rFonts w:eastAsia="Constantia" w:cs="Times New Roman"/>
          <w:szCs w:val="20"/>
        </w:rPr>
        <w:t xml:space="preserve"> Dle Zdravotnického portálu hlavního města Prahy se na území městské části Praha 8 nachází 253 </w:t>
      </w:r>
      <w:r w:rsidR="000C12B7">
        <w:rPr>
          <w:rFonts w:eastAsia="Constantia" w:cs="Times New Roman"/>
          <w:szCs w:val="20"/>
        </w:rPr>
        <w:t xml:space="preserve">takto registrovaných </w:t>
      </w:r>
      <w:r w:rsidR="00927D89">
        <w:rPr>
          <w:rFonts w:eastAsia="Constantia" w:cs="Times New Roman"/>
          <w:szCs w:val="20"/>
        </w:rPr>
        <w:t xml:space="preserve">zdravotnických zařízení. </w:t>
      </w:r>
      <w:r w:rsidR="000D2AB9">
        <w:rPr>
          <w:rFonts w:eastAsia="Constantia" w:cs="Times New Roman"/>
          <w:szCs w:val="20"/>
        </w:rPr>
        <w:t xml:space="preserve">Celkem 75 % těchto služeb poskytují fyzické osoby. </w:t>
      </w:r>
    </w:p>
    <w:p w:rsidR="00927D89" w:rsidRDefault="00F33A72" w:rsidP="007114A3">
      <w:pPr>
        <w:rPr>
          <w:rFonts w:eastAsia="Constantia" w:cs="Times New Roman"/>
          <w:szCs w:val="20"/>
        </w:rPr>
      </w:pPr>
      <w:r>
        <w:rPr>
          <w:rFonts w:eastAsia="Constantia" w:cs="Times New Roman"/>
          <w:szCs w:val="20"/>
        </w:rPr>
        <w:t xml:space="preserve">Na území Prahy 8 je </w:t>
      </w:r>
      <w:r w:rsidR="00927D89">
        <w:rPr>
          <w:rFonts w:eastAsia="Constantia" w:cs="Times New Roman"/>
          <w:szCs w:val="20"/>
        </w:rPr>
        <w:t xml:space="preserve">Ministerstvem zdravotnictví </w:t>
      </w:r>
      <w:r>
        <w:rPr>
          <w:rFonts w:eastAsia="Constantia" w:cs="Times New Roman"/>
          <w:szCs w:val="20"/>
        </w:rPr>
        <w:t xml:space="preserve">zřizována </w:t>
      </w:r>
      <w:r w:rsidRPr="00F33A72">
        <w:rPr>
          <w:rFonts w:eastAsia="Constantia" w:cs="Times New Roman"/>
          <w:b/>
          <w:szCs w:val="20"/>
        </w:rPr>
        <w:t>Nemocnice Na Bulovce</w:t>
      </w:r>
      <w:r w:rsidR="00513DA2">
        <w:rPr>
          <w:rFonts w:eastAsia="Constantia" w:cs="Times New Roman"/>
          <w:szCs w:val="20"/>
        </w:rPr>
        <w:t xml:space="preserve">. </w:t>
      </w:r>
      <w:r w:rsidR="0049718E">
        <w:rPr>
          <w:rFonts w:eastAsia="Constantia" w:cs="Times New Roman"/>
          <w:szCs w:val="20"/>
        </w:rPr>
        <w:t xml:space="preserve">Nemocnice se </w:t>
      </w:r>
      <w:r w:rsidRPr="00F33A72">
        <w:rPr>
          <w:rFonts w:eastAsia="Constantia" w:cs="Times New Roman"/>
          <w:szCs w:val="20"/>
        </w:rPr>
        <w:t>řadí k největším zdravotnický</w:t>
      </w:r>
      <w:r w:rsidR="0049718E">
        <w:rPr>
          <w:rFonts w:eastAsia="Constantia" w:cs="Times New Roman"/>
          <w:szCs w:val="20"/>
        </w:rPr>
        <w:t>m</w:t>
      </w:r>
      <w:r w:rsidRPr="00F33A72">
        <w:rPr>
          <w:rFonts w:eastAsia="Constantia" w:cs="Times New Roman"/>
          <w:szCs w:val="20"/>
        </w:rPr>
        <w:t xml:space="preserve"> zařízením v České republice</w:t>
      </w:r>
      <w:r>
        <w:rPr>
          <w:rFonts w:eastAsia="Constantia" w:cs="Times New Roman"/>
          <w:szCs w:val="20"/>
        </w:rPr>
        <w:t>.</w:t>
      </w:r>
      <w:r w:rsidR="00513DA2">
        <w:rPr>
          <w:rFonts w:eastAsia="Constantia" w:cs="Times New Roman"/>
          <w:bCs/>
          <w:caps/>
        </w:rPr>
        <w:t xml:space="preserve"> Z</w:t>
      </w:r>
      <w:r w:rsidRPr="00F33A72">
        <w:rPr>
          <w:rFonts w:eastAsia="Constantia" w:cs="Times New Roman"/>
          <w:szCs w:val="20"/>
        </w:rPr>
        <w:t>ajišťuje pé</w:t>
      </w:r>
      <w:r w:rsidR="00513DA2">
        <w:rPr>
          <w:rFonts w:eastAsia="Constantia" w:cs="Times New Roman"/>
          <w:szCs w:val="20"/>
        </w:rPr>
        <w:t>či především pro občany Prahy 8 a</w:t>
      </w:r>
      <w:r w:rsidR="0049718E">
        <w:rPr>
          <w:rFonts w:eastAsia="Constantia" w:cs="Times New Roman"/>
          <w:szCs w:val="20"/>
        </w:rPr>
        <w:t xml:space="preserve"> </w:t>
      </w:r>
      <w:r w:rsidRPr="00F33A72">
        <w:rPr>
          <w:rFonts w:eastAsia="Constantia" w:cs="Times New Roman"/>
          <w:szCs w:val="20"/>
        </w:rPr>
        <w:t>9.</w:t>
      </w:r>
      <w:r w:rsidR="00513DA2">
        <w:rPr>
          <w:rFonts w:eastAsia="Constantia" w:cs="Times New Roman"/>
          <w:szCs w:val="20"/>
        </w:rPr>
        <w:t xml:space="preserve"> </w:t>
      </w:r>
      <w:r w:rsidRPr="00F33A72">
        <w:rPr>
          <w:rFonts w:eastAsia="Constantia" w:cs="Times New Roman"/>
          <w:szCs w:val="20"/>
        </w:rPr>
        <w:t xml:space="preserve">Nemocnice </w:t>
      </w:r>
      <w:r w:rsidR="00513DA2">
        <w:rPr>
          <w:rFonts w:eastAsia="Constantia" w:cs="Times New Roman"/>
          <w:szCs w:val="20"/>
        </w:rPr>
        <w:t xml:space="preserve">je zároveň vzdělávacím centrem </w:t>
      </w:r>
      <w:r w:rsidRPr="00F33A72">
        <w:rPr>
          <w:rFonts w:eastAsia="Constantia" w:cs="Times New Roman"/>
          <w:szCs w:val="20"/>
        </w:rPr>
        <w:t>budoucích lékařů.</w:t>
      </w:r>
      <w:r w:rsidR="00513DA2">
        <w:rPr>
          <w:rFonts w:eastAsia="Constantia" w:cs="Times New Roman"/>
        </w:rPr>
        <w:t xml:space="preserve"> </w:t>
      </w:r>
      <w:r w:rsidR="00927D89">
        <w:rPr>
          <w:rFonts w:eastAsia="Constantia" w:cs="Times New Roman"/>
        </w:rPr>
        <w:t xml:space="preserve">Do roku 2012 měla nemocnice </w:t>
      </w:r>
      <w:hyperlink r:id="rId224" w:tooltip="Statut" w:history="1">
        <w:r w:rsidRPr="00F33A72">
          <w:rPr>
            <w:rFonts w:eastAsia="Constantia" w:cs="Times New Roman"/>
            <w:szCs w:val="20"/>
          </w:rPr>
          <w:t>statut</w:t>
        </w:r>
      </w:hyperlink>
      <w:r w:rsidRPr="00F33A72">
        <w:rPr>
          <w:rFonts w:eastAsia="Constantia" w:cs="Times New Roman"/>
          <w:szCs w:val="20"/>
        </w:rPr>
        <w:t> nemocnice fakultní</w:t>
      </w:r>
      <w:r w:rsidR="00927D89">
        <w:rPr>
          <w:rFonts w:eastAsia="Constantia" w:cs="Times New Roman"/>
          <w:szCs w:val="20"/>
        </w:rPr>
        <w:t xml:space="preserve">. V tomto zařízení je od 1. 12. 2012 zajištěna lékařská služba první pomoci pro dospělé, děti a dorost. V areálu nemocnice je zřizována také protialkoholní záchytná stanice. </w:t>
      </w:r>
      <w:r w:rsidR="00927D89" w:rsidRPr="00927D89">
        <w:rPr>
          <w:rFonts w:eastAsia="Constantia" w:cs="Times New Roman"/>
          <w:szCs w:val="20"/>
        </w:rPr>
        <w:t>Toto specifické oddělení je umístěno v</w:t>
      </w:r>
      <w:r w:rsidR="00513DA2">
        <w:rPr>
          <w:rFonts w:eastAsia="Constantia" w:cs="Times New Roman"/>
          <w:szCs w:val="20"/>
        </w:rPr>
        <w:t> </w:t>
      </w:r>
      <w:r w:rsidR="00927D89" w:rsidRPr="00927D89">
        <w:rPr>
          <w:rFonts w:eastAsia="Constantia" w:cs="Times New Roman"/>
          <w:szCs w:val="20"/>
        </w:rPr>
        <w:t>nově rekonstruovaném pavilonu a umožňuje péči o ethanolem a příbuznými látkami intoxikované pacienty na</w:t>
      </w:r>
      <w:r w:rsidR="00513DA2">
        <w:rPr>
          <w:rFonts w:eastAsia="Constantia" w:cs="Times New Roman"/>
          <w:szCs w:val="20"/>
        </w:rPr>
        <w:t> </w:t>
      </w:r>
      <w:r w:rsidR="00927D89" w:rsidRPr="00927D89">
        <w:rPr>
          <w:rFonts w:eastAsia="Constantia" w:cs="Times New Roman"/>
          <w:szCs w:val="20"/>
        </w:rPr>
        <w:t>velmi vysoké úrovni.</w:t>
      </w:r>
      <w:r w:rsidR="000D2AB9">
        <w:rPr>
          <w:rFonts w:eastAsia="Constantia" w:cs="Times New Roman"/>
          <w:szCs w:val="20"/>
        </w:rPr>
        <w:t xml:space="preserve"> Nejvíce zařízení (41) se věnuje zubnímu lékařství, viz</w:t>
      </w:r>
      <w:r w:rsidR="000D50B5">
        <w:rPr>
          <w:rFonts w:eastAsia="Constantia" w:cs="Times New Roman"/>
          <w:szCs w:val="20"/>
        </w:rPr>
        <w:t xml:space="preserve"> </w:t>
      </w:r>
      <w:r w:rsidR="0030312F">
        <w:rPr>
          <w:rFonts w:eastAsia="Constantia" w:cs="Times New Roman"/>
          <w:szCs w:val="20"/>
        </w:rPr>
        <w:t>následující tabulka.</w:t>
      </w:r>
    </w:p>
    <w:p w:rsidR="0030312F" w:rsidRDefault="0030312F" w:rsidP="0030312F">
      <w:pPr>
        <w:pStyle w:val="Titulek"/>
      </w:pPr>
      <w:r>
        <w:t xml:space="preserve">Tabulka </w:t>
      </w:r>
      <w:fldSimple w:instr=" STYLEREF 1 \s ">
        <w:r w:rsidR="00D10772">
          <w:rPr>
            <w:noProof/>
          </w:rPr>
          <w:t>7</w:t>
        </w:r>
      </w:fldSimple>
      <w:r w:rsidR="00D10772">
        <w:t>.</w:t>
      </w:r>
      <w:fldSimple w:instr=" SEQ Tabulka \* ARABIC \s 1 ">
        <w:r w:rsidR="00D10772">
          <w:rPr>
            <w:noProof/>
          </w:rPr>
          <w:t>1</w:t>
        </w:r>
      </w:fldSimple>
      <w:r>
        <w:t xml:space="preserve">: Seznam zdravotnických zařízení na území Prahy 8 registrovaných </w:t>
      </w:r>
      <w:r w:rsidR="001971CE">
        <w:t>hl. m.</w:t>
      </w:r>
      <w:r>
        <w:t xml:space="preserve"> Praha dle poskytovatelů</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4433"/>
        <w:gridCol w:w="1925"/>
        <w:gridCol w:w="1925"/>
        <w:gridCol w:w="929"/>
      </w:tblGrid>
      <w:tr w:rsidR="0030312F" w:rsidRPr="000D2AB9" w:rsidTr="001971CE">
        <w:trPr>
          <w:trHeight w:val="255"/>
          <w:tblHeader/>
        </w:trPr>
        <w:tc>
          <w:tcPr>
            <w:tcW w:w="2406" w:type="pct"/>
            <w:shd w:val="clear" w:color="auto" w:fill="548DD4" w:themeFill="text2" w:themeFillTint="99"/>
            <w:noWrap/>
            <w:vAlign w:val="center"/>
            <w:hideMark/>
          </w:tcPr>
          <w:p w:rsidR="0030312F" w:rsidRPr="001971CE" w:rsidRDefault="0030312F" w:rsidP="0030312F">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Obor</w:t>
            </w:r>
          </w:p>
        </w:tc>
        <w:tc>
          <w:tcPr>
            <w:tcW w:w="1045" w:type="pct"/>
            <w:shd w:val="clear" w:color="auto" w:fill="548DD4" w:themeFill="text2" w:themeFillTint="99"/>
            <w:noWrap/>
            <w:vAlign w:val="center"/>
            <w:hideMark/>
          </w:tcPr>
          <w:p w:rsidR="0030312F" w:rsidRPr="001971CE" w:rsidRDefault="0030312F" w:rsidP="0030312F">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Fyzická osoba</w:t>
            </w:r>
          </w:p>
        </w:tc>
        <w:tc>
          <w:tcPr>
            <w:tcW w:w="1045" w:type="pct"/>
            <w:shd w:val="clear" w:color="auto" w:fill="548DD4" w:themeFill="text2" w:themeFillTint="99"/>
            <w:noWrap/>
            <w:vAlign w:val="center"/>
            <w:hideMark/>
          </w:tcPr>
          <w:p w:rsidR="0030312F" w:rsidRPr="001971CE" w:rsidRDefault="0030312F" w:rsidP="0030312F">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Právnická osoba</w:t>
            </w:r>
          </w:p>
        </w:tc>
        <w:tc>
          <w:tcPr>
            <w:tcW w:w="504" w:type="pct"/>
            <w:shd w:val="clear" w:color="auto" w:fill="548DD4" w:themeFill="text2" w:themeFillTint="99"/>
            <w:noWrap/>
            <w:vAlign w:val="center"/>
            <w:hideMark/>
          </w:tcPr>
          <w:p w:rsidR="0030312F" w:rsidRPr="001971CE" w:rsidRDefault="0030312F" w:rsidP="0030312F">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Celkem</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A</w:t>
            </w:r>
            <w:r w:rsidRPr="000D2AB9">
              <w:rPr>
                <w:rFonts w:ascii="Arial" w:eastAsia="Times New Roman" w:hAnsi="Arial"/>
                <w:b/>
                <w:color w:val="000000"/>
                <w:sz w:val="18"/>
                <w:szCs w:val="18"/>
                <w:lang w:eastAsia="cs-CZ"/>
              </w:rPr>
              <w:t>lergologie a klinická imunologie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FCF5F8"/>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5</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A</w:t>
            </w:r>
            <w:r w:rsidRPr="000D2AB9">
              <w:rPr>
                <w:rFonts w:ascii="Arial" w:eastAsia="Times New Roman" w:hAnsi="Arial"/>
                <w:b/>
                <w:color w:val="000000"/>
                <w:sz w:val="18"/>
                <w:szCs w:val="18"/>
                <w:lang w:eastAsia="cs-CZ"/>
              </w:rPr>
              <w:t>nesteziologie a resuscitace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ABC3E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A</w:t>
            </w:r>
            <w:r w:rsidRPr="000D2AB9">
              <w:rPr>
                <w:rFonts w:ascii="Arial" w:eastAsia="Times New Roman" w:hAnsi="Arial"/>
                <w:b/>
                <w:color w:val="000000"/>
                <w:sz w:val="18"/>
                <w:szCs w:val="18"/>
                <w:lang w:eastAsia="cs-CZ"/>
              </w:rPr>
              <w:t>ngiologie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D</w:t>
            </w:r>
            <w:r w:rsidRPr="000D2AB9">
              <w:rPr>
                <w:rFonts w:ascii="Arial" w:eastAsia="Times New Roman" w:hAnsi="Arial"/>
                <w:b/>
                <w:color w:val="000000"/>
                <w:sz w:val="18"/>
                <w:szCs w:val="18"/>
                <w:lang w:eastAsia="cs-CZ"/>
              </w:rPr>
              <w:t>ermatovenerologie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4</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FCF1F4"/>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D</w:t>
            </w:r>
            <w:r w:rsidRPr="000D2AB9">
              <w:rPr>
                <w:rFonts w:ascii="Arial" w:eastAsia="Times New Roman" w:hAnsi="Arial"/>
                <w:b/>
                <w:color w:val="000000"/>
                <w:sz w:val="18"/>
                <w:szCs w:val="18"/>
                <w:lang w:eastAsia="cs-CZ"/>
              </w:rPr>
              <w:t>ětská a dorostová psychiatrie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D</w:t>
            </w:r>
            <w:r w:rsidRPr="000D2AB9">
              <w:rPr>
                <w:rFonts w:ascii="Arial" w:eastAsia="Times New Roman" w:hAnsi="Arial"/>
                <w:b/>
                <w:color w:val="000000"/>
                <w:sz w:val="18"/>
                <w:szCs w:val="18"/>
                <w:lang w:eastAsia="cs-CZ"/>
              </w:rPr>
              <w:t>ětská kardiologie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D</w:t>
            </w:r>
            <w:r w:rsidRPr="000D2AB9">
              <w:rPr>
                <w:rFonts w:ascii="Arial" w:eastAsia="Times New Roman" w:hAnsi="Arial"/>
                <w:b/>
                <w:color w:val="000000"/>
                <w:sz w:val="18"/>
                <w:szCs w:val="18"/>
                <w:lang w:eastAsia="cs-CZ"/>
              </w:rPr>
              <w:t>iabetologie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D</w:t>
            </w:r>
            <w:r w:rsidRPr="000D2AB9">
              <w:rPr>
                <w:rFonts w:ascii="Arial" w:eastAsia="Times New Roman" w:hAnsi="Arial"/>
                <w:b/>
                <w:color w:val="000000"/>
                <w:sz w:val="18"/>
                <w:szCs w:val="18"/>
                <w:lang w:eastAsia="cs-CZ"/>
              </w:rPr>
              <w:t>omácí zdravotní péče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ABC3E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E</w:t>
            </w:r>
            <w:r w:rsidRPr="000D2AB9">
              <w:rPr>
                <w:rFonts w:ascii="Arial" w:eastAsia="Times New Roman" w:hAnsi="Arial"/>
                <w:b/>
                <w:color w:val="000000"/>
                <w:sz w:val="18"/>
                <w:szCs w:val="18"/>
                <w:lang w:eastAsia="cs-CZ"/>
              </w:rPr>
              <w:t>ndokrinologie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ABC3E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F</w:t>
            </w:r>
            <w:r w:rsidRPr="000D2AB9">
              <w:rPr>
                <w:rFonts w:ascii="Arial" w:eastAsia="Times New Roman" w:hAnsi="Arial"/>
                <w:b/>
                <w:color w:val="000000"/>
                <w:sz w:val="18"/>
                <w:szCs w:val="18"/>
                <w:lang w:eastAsia="cs-CZ"/>
              </w:rPr>
              <w:t>yzioterapie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7</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FCE5E8"/>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9</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G</w:t>
            </w:r>
            <w:r w:rsidRPr="000D2AB9">
              <w:rPr>
                <w:rFonts w:ascii="Arial" w:eastAsia="Times New Roman" w:hAnsi="Arial"/>
                <w:b/>
                <w:color w:val="000000"/>
                <w:sz w:val="18"/>
                <w:szCs w:val="18"/>
                <w:lang w:eastAsia="cs-CZ"/>
              </w:rPr>
              <w:t>eriatrie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ABC3E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G</w:t>
            </w:r>
            <w:r w:rsidRPr="000D2AB9">
              <w:rPr>
                <w:rFonts w:ascii="Arial" w:eastAsia="Times New Roman" w:hAnsi="Arial"/>
                <w:b/>
                <w:color w:val="000000"/>
                <w:sz w:val="18"/>
                <w:szCs w:val="18"/>
                <w:lang w:eastAsia="cs-CZ"/>
              </w:rPr>
              <w:t>ynekologie a porodnictví</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504" w:type="pct"/>
            <w:shd w:val="clear" w:color="000000" w:fill="FCE5E8"/>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9</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H</w:t>
            </w:r>
            <w:r w:rsidRPr="000D2AB9">
              <w:rPr>
                <w:rFonts w:ascii="Arial" w:eastAsia="Times New Roman" w:hAnsi="Arial"/>
                <w:b/>
                <w:color w:val="000000"/>
                <w:sz w:val="18"/>
                <w:szCs w:val="18"/>
                <w:lang w:eastAsia="cs-CZ"/>
              </w:rPr>
              <w:t>rudní chirurgie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C</w:t>
            </w:r>
            <w:r w:rsidRPr="000D2AB9">
              <w:rPr>
                <w:rFonts w:ascii="Arial" w:eastAsia="Times New Roman" w:hAnsi="Arial"/>
                <w:b/>
                <w:color w:val="000000"/>
                <w:sz w:val="18"/>
                <w:szCs w:val="18"/>
                <w:lang w:eastAsia="cs-CZ"/>
              </w:rPr>
              <w:t>hirurgie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FCFCFF"/>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I</w:t>
            </w:r>
            <w:r w:rsidRPr="000D2AB9">
              <w:rPr>
                <w:rFonts w:ascii="Arial" w:eastAsia="Times New Roman" w:hAnsi="Arial"/>
                <w:b/>
                <w:color w:val="000000"/>
                <w:sz w:val="18"/>
                <w:szCs w:val="18"/>
                <w:lang w:eastAsia="cs-CZ"/>
              </w:rPr>
              <w:t>nfekční lékařství</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K</w:t>
            </w:r>
            <w:r w:rsidRPr="000D2AB9">
              <w:rPr>
                <w:rFonts w:ascii="Arial" w:eastAsia="Times New Roman" w:hAnsi="Arial"/>
                <w:b/>
                <w:color w:val="000000"/>
                <w:sz w:val="18"/>
                <w:szCs w:val="18"/>
                <w:lang w:eastAsia="cs-CZ"/>
              </w:rPr>
              <w:t>ardiologie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K</w:t>
            </w:r>
            <w:r w:rsidRPr="000D2AB9">
              <w:rPr>
                <w:rFonts w:ascii="Arial" w:eastAsia="Times New Roman" w:hAnsi="Arial"/>
                <w:b/>
                <w:color w:val="000000"/>
                <w:sz w:val="18"/>
                <w:szCs w:val="18"/>
                <w:lang w:eastAsia="cs-CZ"/>
              </w:rPr>
              <w:t>linická biochemie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504" w:type="pct"/>
            <w:shd w:val="clear" w:color="000000" w:fill="FCFCFF"/>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K</w:t>
            </w:r>
            <w:r w:rsidRPr="000D2AB9">
              <w:rPr>
                <w:rFonts w:ascii="Arial" w:eastAsia="Times New Roman" w:hAnsi="Arial"/>
                <w:b/>
                <w:color w:val="000000"/>
                <w:sz w:val="18"/>
                <w:szCs w:val="18"/>
                <w:lang w:eastAsia="cs-CZ"/>
              </w:rPr>
              <w:t>linická logopedie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FCFCFF"/>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K</w:t>
            </w:r>
            <w:r w:rsidRPr="000D2AB9">
              <w:rPr>
                <w:rFonts w:ascii="Arial" w:eastAsia="Times New Roman" w:hAnsi="Arial"/>
                <w:b/>
                <w:color w:val="000000"/>
                <w:sz w:val="18"/>
                <w:szCs w:val="18"/>
                <w:lang w:eastAsia="cs-CZ"/>
              </w:rPr>
              <w:t>linická psychologie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FCEDF0"/>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7</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L</w:t>
            </w:r>
            <w:r w:rsidRPr="000D2AB9">
              <w:rPr>
                <w:rFonts w:ascii="Arial" w:eastAsia="Times New Roman" w:hAnsi="Arial"/>
                <w:b/>
                <w:color w:val="000000"/>
                <w:sz w:val="18"/>
                <w:szCs w:val="18"/>
                <w:lang w:eastAsia="cs-CZ"/>
              </w:rPr>
              <w:t>aboratorní a vyšetřovací metody ve zdravotnictví</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c>
          <w:tcPr>
            <w:tcW w:w="504" w:type="pct"/>
            <w:shd w:val="clear" w:color="000000" w:fill="FCF1F4"/>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L</w:t>
            </w:r>
            <w:r w:rsidRPr="000D2AB9">
              <w:rPr>
                <w:rFonts w:ascii="Arial" w:eastAsia="Times New Roman" w:hAnsi="Arial"/>
                <w:b/>
                <w:color w:val="000000"/>
                <w:sz w:val="18"/>
                <w:szCs w:val="18"/>
                <w:lang w:eastAsia="cs-CZ"/>
              </w:rPr>
              <w:t>ékařská mikrobiologie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L</w:t>
            </w:r>
            <w:r w:rsidRPr="000D2AB9">
              <w:rPr>
                <w:rFonts w:ascii="Arial" w:eastAsia="Times New Roman" w:hAnsi="Arial"/>
                <w:b/>
                <w:color w:val="000000"/>
                <w:sz w:val="18"/>
                <w:szCs w:val="18"/>
                <w:lang w:eastAsia="cs-CZ"/>
              </w:rPr>
              <w:t>ůžková péče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504" w:type="pct"/>
            <w:shd w:val="clear" w:color="000000" w:fill="FCFCFF"/>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N</w:t>
            </w:r>
            <w:r w:rsidRPr="000D2AB9">
              <w:rPr>
                <w:rFonts w:ascii="Arial" w:eastAsia="Times New Roman" w:hAnsi="Arial"/>
                <w:b/>
                <w:color w:val="000000"/>
                <w:sz w:val="18"/>
                <w:szCs w:val="18"/>
                <w:lang w:eastAsia="cs-CZ"/>
              </w:rPr>
              <w:t>eurochirurgie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N</w:t>
            </w:r>
            <w:r w:rsidRPr="000D2AB9">
              <w:rPr>
                <w:rFonts w:ascii="Arial" w:eastAsia="Times New Roman" w:hAnsi="Arial"/>
                <w:b/>
                <w:color w:val="000000"/>
                <w:sz w:val="18"/>
                <w:szCs w:val="18"/>
                <w:lang w:eastAsia="cs-CZ"/>
              </w:rPr>
              <w:t>eurologie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FCFCFF"/>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O</w:t>
            </w:r>
            <w:r w:rsidRPr="000D2AB9">
              <w:rPr>
                <w:rFonts w:ascii="Arial" w:eastAsia="Times New Roman" w:hAnsi="Arial"/>
                <w:b/>
                <w:color w:val="000000"/>
                <w:sz w:val="18"/>
                <w:szCs w:val="18"/>
                <w:lang w:eastAsia="cs-CZ"/>
              </w:rPr>
              <w:t>ftalmologie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4</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FCF1F4"/>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O</w:t>
            </w:r>
            <w:r w:rsidRPr="000D2AB9">
              <w:rPr>
                <w:rFonts w:ascii="Arial" w:eastAsia="Times New Roman" w:hAnsi="Arial"/>
                <w:b/>
                <w:color w:val="000000"/>
                <w:sz w:val="18"/>
                <w:szCs w:val="18"/>
                <w:lang w:eastAsia="cs-CZ"/>
              </w:rPr>
              <w:t>rtodoncie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c>
          <w:tcPr>
            <w:tcW w:w="504" w:type="pct"/>
            <w:shd w:val="clear" w:color="000000" w:fill="FCF9FC"/>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4</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O</w:t>
            </w:r>
            <w:r w:rsidRPr="000D2AB9">
              <w:rPr>
                <w:rFonts w:ascii="Arial" w:eastAsia="Times New Roman" w:hAnsi="Arial"/>
                <w:b/>
                <w:color w:val="000000"/>
                <w:sz w:val="18"/>
                <w:szCs w:val="18"/>
                <w:lang w:eastAsia="cs-CZ"/>
              </w:rPr>
              <w:t>rtopedie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5</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FCF1F4"/>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6</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O</w:t>
            </w:r>
            <w:r w:rsidRPr="000D2AB9">
              <w:rPr>
                <w:rFonts w:ascii="Arial" w:eastAsia="Times New Roman" w:hAnsi="Arial"/>
                <w:b/>
                <w:color w:val="000000"/>
                <w:sz w:val="18"/>
                <w:szCs w:val="18"/>
                <w:lang w:eastAsia="cs-CZ"/>
              </w:rPr>
              <w:t>torinolaryngologie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FCFCFF"/>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P</w:t>
            </w:r>
            <w:r w:rsidRPr="000D2AB9">
              <w:rPr>
                <w:rFonts w:ascii="Arial" w:eastAsia="Times New Roman" w:hAnsi="Arial"/>
                <w:b/>
                <w:color w:val="000000"/>
                <w:sz w:val="18"/>
                <w:szCs w:val="18"/>
                <w:lang w:eastAsia="cs-CZ"/>
              </w:rPr>
              <w:t>atologická anatomie</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P</w:t>
            </w:r>
            <w:r w:rsidRPr="000D2AB9">
              <w:rPr>
                <w:rFonts w:ascii="Arial" w:eastAsia="Times New Roman" w:hAnsi="Arial"/>
                <w:b/>
                <w:color w:val="000000"/>
                <w:sz w:val="18"/>
                <w:szCs w:val="18"/>
                <w:lang w:eastAsia="cs-CZ"/>
              </w:rPr>
              <w:t>racovní lékařství</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P</w:t>
            </w:r>
            <w:r w:rsidRPr="000D2AB9">
              <w:rPr>
                <w:rFonts w:ascii="Arial" w:eastAsia="Times New Roman" w:hAnsi="Arial"/>
                <w:b/>
                <w:color w:val="000000"/>
                <w:sz w:val="18"/>
                <w:szCs w:val="18"/>
                <w:lang w:eastAsia="cs-CZ"/>
              </w:rPr>
              <w:t>raktické lékařství pro děti a dorost</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14</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FBCED1"/>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15</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P</w:t>
            </w:r>
            <w:r w:rsidRPr="000D2AB9">
              <w:rPr>
                <w:rFonts w:ascii="Arial" w:eastAsia="Times New Roman" w:hAnsi="Arial"/>
                <w:b/>
                <w:color w:val="000000"/>
                <w:sz w:val="18"/>
                <w:szCs w:val="18"/>
                <w:lang w:eastAsia="cs-CZ"/>
              </w:rPr>
              <w:t>sychiatrie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14</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FBCED1"/>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15</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R</w:t>
            </w:r>
            <w:r w:rsidRPr="000D2AB9">
              <w:rPr>
                <w:rFonts w:ascii="Arial" w:eastAsia="Times New Roman" w:hAnsi="Arial"/>
                <w:b/>
                <w:color w:val="000000"/>
                <w:sz w:val="18"/>
                <w:szCs w:val="18"/>
                <w:lang w:eastAsia="cs-CZ"/>
              </w:rPr>
              <w:t>ehabilitační a fyzikální medicína</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R</w:t>
            </w:r>
            <w:r w:rsidRPr="000D2AB9">
              <w:rPr>
                <w:rFonts w:ascii="Arial" w:eastAsia="Times New Roman" w:hAnsi="Arial"/>
                <w:b/>
                <w:color w:val="000000"/>
                <w:sz w:val="18"/>
                <w:szCs w:val="18"/>
                <w:lang w:eastAsia="cs-CZ"/>
              </w:rPr>
              <w:t>evmatologie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ABC3E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S</w:t>
            </w:r>
            <w:r w:rsidRPr="000D2AB9">
              <w:rPr>
                <w:rFonts w:ascii="Arial" w:eastAsia="Times New Roman" w:hAnsi="Arial"/>
                <w:b/>
                <w:color w:val="000000"/>
                <w:sz w:val="18"/>
                <w:szCs w:val="18"/>
                <w:lang w:eastAsia="cs-CZ"/>
              </w:rPr>
              <w:t>oudní lékařství</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U</w:t>
            </w:r>
            <w:r w:rsidRPr="000D2AB9">
              <w:rPr>
                <w:rFonts w:ascii="Arial" w:eastAsia="Times New Roman" w:hAnsi="Arial"/>
                <w:b/>
                <w:color w:val="000000"/>
                <w:sz w:val="18"/>
                <w:szCs w:val="18"/>
                <w:lang w:eastAsia="cs-CZ"/>
              </w:rPr>
              <w:t>rologie</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V</w:t>
            </w:r>
            <w:r w:rsidRPr="000D2AB9">
              <w:rPr>
                <w:rFonts w:ascii="Arial" w:eastAsia="Times New Roman" w:hAnsi="Arial"/>
                <w:b/>
                <w:color w:val="000000"/>
                <w:sz w:val="18"/>
                <w:szCs w:val="18"/>
                <w:lang w:eastAsia="cs-CZ"/>
              </w:rPr>
              <w:t>eřejné lékárenství</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10</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11</w:t>
            </w:r>
          </w:p>
        </w:tc>
        <w:tc>
          <w:tcPr>
            <w:tcW w:w="504" w:type="pct"/>
            <w:shd w:val="clear" w:color="000000" w:fill="FBB7B9"/>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V</w:t>
            </w:r>
            <w:r w:rsidRPr="000D2AB9">
              <w:rPr>
                <w:rFonts w:ascii="Arial" w:eastAsia="Times New Roman" w:hAnsi="Arial"/>
                <w:b/>
                <w:color w:val="000000"/>
                <w:sz w:val="18"/>
                <w:szCs w:val="18"/>
                <w:lang w:eastAsia="cs-CZ"/>
              </w:rPr>
              <w:t>nitřní lékařství</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10</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4</w:t>
            </w:r>
          </w:p>
        </w:tc>
        <w:tc>
          <w:tcPr>
            <w:tcW w:w="504" w:type="pct"/>
            <w:shd w:val="clear" w:color="000000" w:fill="FBD2D5"/>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14</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V</w:t>
            </w:r>
            <w:r w:rsidRPr="000D2AB9">
              <w:rPr>
                <w:rFonts w:ascii="Arial" w:eastAsia="Times New Roman" w:hAnsi="Arial"/>
                <w:b/>
                <w:color w:val="000000"/>
                <w:sz w:val="18"/>
                <w:szCs w:val="18"/>
                <w:lang w:eastAsia="cs-CZ"/>
              </w:rPr>
              <w:t>šeobecná sestra</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5A8AC6"/>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V</w:t>
            </w:r>
            <w:r w:rsidRPr="000D2AB9">
              <w:rPr>
                <w:rFonts w:ascii="Arial" w:eastAsia="Times New Roman" w:hAnsi="Arial"/>
                <w:b/>
                <w:color w:val="000000"/>
                <w:sz w:val="18"/>
                <w:szCs w:val="18"/>
                <w:lang w:eastAsia="cs-CZ"/>
              </w:rPr>
              <w:t>šeobecné praktické lékařství</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29</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5</w:t>
            </w:r>
          </w:p>
        </w:tc>
        <w:tc>
          <w:tcPr>
            <w:tcW w:w="504" w:type="pct"/>
            <w:shd w:val="clear" w:color="000000" w:fill="F98587"/>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34</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Z</w:t>
            </w:r>
            <w:r w:rsidRPr="000D2AB9">
              <w:rPr>
                <w:rFonts w:ascii="Arial" w:eastAsia="Times New Roman" w:hAnsi="Arial"/>
                <w:b/>
                <w:color w:val="000000"/>
                <w:sz w:val="18"/>
                <w:szCs w:val="18"/>
                <w:lang w:eastAsia="cs-CZ"/>
              </w:rPr>
              <w:t>ubní lékařství</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37</w:t>
            </w:r>
          </w:p>
        </w:tc>
        <w:tc>
          <w:tcPr>
            <w:tcW w:w="1045" w:type="pct"/>
            <w:shd w:val="clear" w:color="auto" w:fill="auto"/>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4</w:t>
            </w:r>
          </w:p>
        </w:tc>
        <w:tc>
          <w:tcPr>
            <w:tcW w:w="504" w:type="pct"/>
            <w:shd w:val="clear" w:color="000000" w:fill="F8696B"/>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41</w:t>
            </w:r>
          </w:p>
        </w:tc>
      </w:tr>
      <w:tr w:rsidR="0030312F" w:rsidRPr="000D2AB9" w:rsidTr="001971CE">
        <w:trPr>
          <w:trHeight w:val="255"/>
        </w:trPr>
        <w:tc>
          <w:tcPr>
            <w:tcW w:w="2406" w:type="pct"/>
            <w:shd w:val="clear" w:color="auto" w:fill="F2F2F2" w:themeFill="background1" w:themeFillShade="F2"/>
            <w:noWrap/>
            <w:vAlign w:val="center"/>
            <w:hideMark/>
          </w:tcPr>
          <w:p w:rsidR="0030312F" w:rsidRPr="000D2AB9" w:rsidRDefault="0030312F" w:rsidP="0030312F">
            <w:pPr>
              <w:spacing w:before="0" w:after="0" w:line="240" w:lineRule="auto"/>
              <w:jc w:val="left"/>
              <w:rPr>
                <w:rFonts w:ascii="Arial" w:eastAsia="Times New Roman" w:hAnsi="Arial"/>
                <w:b/>
                <w:color w:val="000000"/>
                <w:sz w:val="18"/>
                <w:szCs w:val="18"/>
                <w:lang w:eastAsia="cs-CZ"/>
              </w:rPr>
            </w:pPr>
            <w:r w:rsidRPr="005A1A8F">
              <w:rPr>
                <w:rFonts w:ascii="Arial" w:eastAsia="Times New Roman" w:hAnsi="Arial"/>
                <w:b/>
                <w:color w:val="000000"/>
                <w:sz w:val="18"/>
                <w:szCs w:val="18"/>
                <w:lang w:eastAsia="cs-CZ"/>
              </w:rPr>
              <w:t>Z</w:t>
            </w:r>
            <w:r w:rsidRPr="000D2AB9">
              <w:rPr>
                <w:rFonts w:ascii="Arial" w:eastAsia="Times New Roman" w:hAnsi="Arial"/>
                <w:b/>
                <w:color w:val="000000"/>
                <w:sz w:val="18"/>
                <w:szCs w:val="18"/>
                <w:lang w:eastAsia="cs-CZ"/>
              </w:rPr>
              <w:t>ubní technik</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12</w:t>
            </w:r>
          </w:p>
        </w:tc>
        <w:tc>
          <w:tcPr>
            <w:tcW w:w="1045" w:type="pct"/>
            <w:shd w:val="clear" w:color="auto" w:fill="F2F2F2" w:themeFill="background1" w:themeFillShade="F2"/>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0</w:t>
            </w:r>
          </w:p>
        </w:tc>
        <w:tc>
          <w:tcPr>
            <w:tcW w:w="504" w:type="pct"/>
            <w:shd w:val="clear" w:color="000000" w:fill="FCDADC"/>
            <w:vAlign w:val="center"/>
            <w:hideMark/>
          </w:tcPr>
          <w:p w:rsidR="0030312F" w:rsidRPr="000D2AB9" w:rsidRDefault="0030312F" w:rsidP="0030312F">
            <w:pPr>
              <w:spacing w:before="0" w:after="0" w:line="240" w:lineRule="auto"/>
              <w:ind w:firstLineChars="100" w:firstLine="180"/>
              <w:jc w:val="right"/>
              <w:rPr>
                <w:rFonts w:ascii="Arial" w:eastAsia="Times New Roman" w:hAnsi="Arial"/>
                <w:color w:val="000000"/>
                <w:sz w:val="18"/>
                <w:szCs w:val="18"/>
                <w:lang w:eastAsia="cs-CZ"/>
              </w:rPr>
            </w:pPr>
            <w:r w:rsidRPr="000D2AB9">
              <w:rPr>
                <w:rFonts w:ascii="Arial" w:eastAsia="Times New Roman" w:hAnsi="Arial"/>
                <w:color w:val="000000"/>
                <w:sz w:val="18"/>
                <w:szCs w:val="18"/>
                <w:lang w:eastAsia="cs-CZ"/>
              </w:rPr>
              <w:t>12</w:t>
            </w:r>
          </w:p>
        </w:tc>
      </w:tr>
      <w:tr w:rsidR="0030312F" w:rsidRPr="000D2AB9" w:rsidTr="001971CE">
        <w:trPr>
          <w:trHeight w:val="255"/>
        </w:trPr>
        <w:tc>
          <w:tcPr>
            <w:tcW w:w="2406" w:type="pct"/>
            <w:shd w:val="clear" w:color="auto" w:fill="auto"/>
            <w:noWrap/>
            <w:vAlign w:val="center"/>
            <w:hideMark/>
          </w:tcPr>
          <w:p w:rsidR="0030312F" w:rsidRPr="000D2AB9" w:rsidRDefault="0030312F" w:rsidP="0030312F">
            <w:pPr>
              <w:spacing w:before="0" w:after="0" w:line="240" w:lineRule="auto"/>
              <w:jc w:val="left"/>
              <w:rPr>
                <w:rFonts w:ascii="Arial" w:eastAsia="Times New Roman" w:hAnsi="Arial"/>
                <w:b/>
                <w:bCs/>
                <w:color w:val="000000"/>
                <w:sz w:val="18"/>
                <w:szCs w:val="18"/>
                <w:lang w:eastAsia="cs-CZ"/>
              </w:rPr>
            </w:pPr>
            <w:r w:rsidRPr="000D2AB9">
              <w:rPr>
                <w:rFonts w:ascii="Arial" w:eastAsia="Times New Roman" w:hAnsi="Arial"/>
                <w:b/>
                <w:bCs/>
                <w:color w:val="000000"/>
                <w:sz w:val="18"/>
                <w:szCs w:val="18"/>
                <w:lang w:eastAsia="cs-CZ"/>
              </w:rPr>
              <w:t>CELKEM</w:t>
            </w:r>
          </w:p>
        </w:tc>
        <w:tc>
          <w:tcPr>
            <w:tcW w:w="1045" w:type="pct"/>
            <w:shd w:val="clear" w:color="auto" w:fill="auto"/>
            <w:noWrap/>
            <w:vAlign w:val="center"/>
            <w:hideMark/>
          </w:tcPr>
          <w:p w:rsidR="0030312F" w:rsidRPr="000D2AB9" w:rsidRDefault="0030312F" w:rsidP="0030312F">
            <w:pPr>
              <w:spacing w:before="0" w:after="0" w:line="240" w:lineRule="auto"/>
              <w:jc w:val="right"/>
              <w:rPr>
                <w:rFonts w:ascii="Arial" w:eastAsia="Times New Roman" w:hAnsi="Arial"/>
                <w:b/>
                <w:bCs/>
                <w:color w:val="000000"/>
                <w:sz w:val="18"/>
                <w:szCs w:val="18"/>
                <w:lang w:eastAsia="cs-CZ"/>
              </w:rPr>
            </w:pPr>
            <w:r w:rsidRPr="000D2AB9">
              <w:rPr>
                <w:rFonts w:ascii="Arial" w:eastAsia="Times New Roman" w:hAnsi="Arial"/>
                <w:b/>
                <w:bCs/>
                <w:color w:val="000000"/>
                <w:sz w:val="18"/>
                <w:szCs w:val="18"/>
                <w:lang w:eastAsia="cs-CZ"/>
              </w:rPr>
              <w:t>190</w:t>
            </w:r>
          </w:p>
        </w:tc>
        <w:tc>
          <w:tcPr>
            <w:tcW w:w="1045" w:type="pct"/>
            <w:shd w:val="clear" w:color="auto" w:fill="auto"/>
            <w:noWrap/>
            <w:vAlign w:val="center"/>
            <w:hideMark/>
          </w:tcPr>
          <w:p w:rsidR="0030312F" w:rsidRPr="000D2AB9" w:rsidRDefault="0030312F" w:rsidP="0030312F">
            <w:pPr>
              <w:spacing w:before="0" w:after="0" w:line="240" w:lineRule="auto"/>
              <w:jc w:val="right"/>
              <w:rPr>
                <w:rFonts w:ascii="Arial" w:eastAsia="Times New Roman" w:hAnsi="Arial"/>
                <w:b/>
                <w:bCs/>
                <w:color w:val="000000"/>
                <w:sz w:val="18"/>
                <w:szCs w:val="18"/>
                <w:lang w:eastAsia="cs-CZ"/>
              </w:rPr>
            </w:pPr>
            <w:r w:rsidRPr="000D2AB9">
              <w:rPr>
                <w:rFonts w:ascii="Arial" w:eastAsia="Times New Roman" w:hAnsi="Arial"/>
                <w:b/>
                <w:bCs/>
                <w:color w:val="000000"/>
                <w:sz w:val="18"/>
                <w:szCs w:val="18"/>
                <w:lang w:eastAsia="cs-CZ"/>
              </w:rPr>
              <w:t>63</w:t>
            </w:r>
          </w:p>
        </w:tc>
        <w:tc>
          <w:tcPr>
            <w:tcW w:w="504" w:type="pct"/>
            <w:shd w:val="clear" w:color="auto" w:fill="auto"/>
            <w:noWrap/>
            <w:vAlign w:val="center"/>
            <w:hideMark/>
          </w:tcPr>
          <w:p w:rsidR="0030312F" w:rsidRPr="000D2AB9" w:rsidRDefault="0030312F" w:rsidP="0030312F">
            <w:pPr>
              <w:spacing w:before="0" w:after="0" w:line="240" w:lineRule="auto"/>
              <w:jc w:val="right"/>
              <w:rPr>
                <w:rFonts w:ascii="Arial" w:eastAsia="Times New Roman" w:hAnsi="Arial"/>
                <w:b/>
                <w:bCs/>
                <w:color w:val="000000"/>
                <w:sz w:val="18"/>
                <w:szCs w:val="18"/>
                <w:lang w:eastAsia="cs-CZ"/>
              </w:rPr>
            </w:pPr>
            <w:r w:rsidRPr="000D2AB9">
              <w:rPr>
                <w:rFonts w:ascii="Arial" w:eastAsia="Times New Roman" w:hAnsi="Arial"/>
                <w:b/>
                <w:bCs/>
                <w:color w:val="000000"/>
                <w:sz w:val="18"/>
                <w:szCs w:val="18"/>
                <w:lang w:eastAsia="cs-CZ"/>
              </w:rPr>
              <w:t>253</w:t>
            </w:r>
          </w:p>
        </w:tc>
      </w:tr>
    </w:tbl>
    <w:p w:rsidR="0030312F" w:rsidRDefault="0030312F" w:rsidP="0030312F">
      <w:pPr>
        <w:spacing w:before="0" w:after="0" w:line="240" w:lineRule="auto"/>
        <w:jc w:val="left"/>
        <w:rPr>
          <w:rFonts w:eastAsia="Constantia" w:cs="Times New Roman"/>
          <w:szCs w:val="20"/>
        </w:rPr>
      </w:pPr>
      <w:r w:rsidRPr="00F81F1F">
        <w:rPr>
          <w:rFonts w:eastAsia="Constantia" w:cs="Times New Roman"/>
          <w:i/>
          <w:sz w:val="18"/>
          <w:szCs w:val="18"/>
          <w:lang w:eastAsia="ja-JP"/>
        </w:rPr>
        <w:t>Zdroj dat: Zdravotnický portál města Prahy</w:t>
      </w:r>
    </w:p>
    <w:p w:rsidR="007114A3" w:rsidRPr="00A70A08" w:rsidRDefault="000C12B7" w:rsidP="00A70A08">
      <w:pPr>
        <w:pStyle w:val="N6normln"/>
        <w:spacing w:before="120" w:after="120"/>
        <w:ind w:firstLine="0"/>
        <w:rPr>
          <w:sz w:val="22"/>
          <w:szCs w:val="22"/>
        </w:rPr>
      </w:pPr>
      <w:r w:rsidRPr="000C12B7">
        <w:rPr>
          <w:sz w:val="22"/>
        </w:rPr>
        <w:t xml:space="preserve">Dále na tomto území funguje </w:t>
      </w:r>
      <w:r w:rsidRPr="000C12B7">
        <w:rPr>
          <w:b/>
          <w:sz w:val="22"/>
        </w:rPr>
        <w:t>Poliklinika MČ Praha 8</w:t>
      </w:r>
      <w:r w:rsidRPr="000C12B7">
        <w:rPr>
          <w:sz w:val="22"/>
        </w:rPr>
        <w:t xml:space="preserve"> – Mazurská 484</w:t>
      </w:r>
      <w:r>
        <w:rPr>
          <w:sz w:val="22"/>
        </w:rPr>
        <w:t xml:space="preserve">, v rámci níž </w:t>
      </w:r>
      <w:r w:rsidRPr="000C12B7">
        <w:rPr>
          <w:sz w:val="22"/>
        </w:rPr>
        <w:t xml:space="preserve">je poskytována ambulantní </w:t>
      </w:r>
      <w:r w:rsidRPr="00A70A08">
        <w:rPr>
          <w:sz w:val="22"/>
          <w:szCs w:val="22"/>
        </w:rPr>
        <w:t>zdravotní péče v mnoha základních a specializovaných lékařských oborech.</w:t>
      </w:r>
      <w:r w:rsidR="007114A3" w:rsidRPr="00A70A08">
        <w:rPr>
          <w:sz w:val="22"/>
          <w:szCs w:val="22"/>
        </w:rPr>
        <w:t xml:space="preserve"> Soukromým zdravotnickým zařízením je </w:t>
      </w:r>
      <w:r w:rsidR="007114A3" w:rsidRPr="00A70A08">
        <w:rPr>
          <w:b/>
          <w:sz w:val="22"/>
          <w:szCs w:val="22"/>
        </w:rPr>
        <w:t>Poliklinika Čumpelíkova, spol. s r.o.</w:t>
      </w:r>
      <w:r w:rsidR="007114A3" w:rsidRPr="00A70A08">
        <w:rPr>
          <w:sz w:val="22"/>
          <w:szCs w:val="22"/>
        </w:rPr>
        <w:t>, která poskytuje diagnostickou a léčebně preventivní péči</w:t>
      </w:r>
      <w:r w:rsidR="007114A3" w:rsidRPr="00A70A08">
        <w:rPr>
          <w:rStyle w:val="apple-converted-space"/>
          <w:color w:val="3D3D3D"/>
          <w:sz w:val="22"/>
          <w:szCs w:val="22"/>
          <w:shd w:val="clear" w:color="auto" w:fill="FFFFFF"/>
        </w:rPr>
        <w:t>.</w:t>
      </w:r>
    </w:p>
    <w:p w:rsidR="007114A3" w:rsidRPr="00A70A08" w:rsidRDefault="007114A3" w:rsidP="00A70A08">
      <w:pPr>
        <w:pStyle w:val="N6normln"/>
        <w:spacing w:before="120" w:after="120"/>
        <w:ind w:firstLine="0"/>
        <w:rPr>
          <w:sz w:val="22"/>
          <w:szCs w:val="22"/>
        </w:rPr>
      </w:pPr>
      <w:r w:rsidRPr="00A70A08">
        <w:rPr>
          <w:sz w:val="22"/>
          <w:szCs w:val="22"/>
        </w:rPr>
        <w:t xml:space="preserve">Důležitým dokumentem v oblasti zdravotnictví je </w:t>
      </w:r>
      <w:r w:rsidR="00E83291" w:rsidRPr="00A70A08">
        <w:rPr>
          <w:b/>
          <w:sz w:val="22"/>
          <w:szCs w:val="22"/>
        </w:rPr>
        <w:t xml:space="preserve">Traumatologický plán </w:t>
      </w:r>
      <w:r w:rsidRPr="00A70A08">
        <w:rPr>
          <w:b/>
          <w:sz w:val="22"/>
          <w:szCs w:val="22"/>
        </w:rPr>
        <w:t>Městské části Praha 8</w:t>
      </w:r>
      <w:r w:rsidRPr="00A70A08">
        <w:rPr>
          <w:sz w:val="22"/>
          <w:szCs w:val="22"/>
        </w:rPr>
        <w:t>. Jeho cílem je organizačně zajistit koordinovaný postup při poskytování zdravotnické první pomoci a zdravotní péče v součinnosti s ostatními složkami MČ tak, aby při vzniku jakékoliv mimořádné události byly uvolněny „trvalé zálohy“ MČ Praha 8 pro okamžité využití v rámci zdravotnického záchranného systému hlavního města Prahy a</w:t>
      </w:r>
      <w:r w:rsidR="00513DA2">
        <w:rPr>
          <w:sz w:val="22"/>
          <w:szCs w:val="22"/>
        </w:rPr>
        <w:t> </w:t>
      </w:r>
      <w:r w:rsidRPr="00A70A08">
        <w:rPr>
          <w:sz w:val="22"/>
          <w:szCs w:val="22"/>
        </w:rPr>
        <w:t>následně byl zorganizován havarijní systém poskytování zdravotní péče plně za využití dostupných kapacit zdravotnictví MČ Praha 8.</w:t>
      </w:r>
    </w:p>
    <w:p w:rsidR="004000A5" w:rsidRDefault="004000A5" w:rsidP="00A70A08">
      <w:pPr>
        <w:pStyle w:val="N6normln"/>
        <w:spacing w:before="120" w:after="120"/>
        <w:ind w:firstLine="0"/>
        <w:rPr>
          <w:sz w:val="22"/>
          <w:szCs w:val="22"/>
        </w:rPr>
      </w:pPr>
      <w:r w:rsidRPr="00A70A08">
        <w:rPr>
          <w:sz w:val="22"/>
          <w:szCs w:val="22"/>
        </w:rPr>
        <w:t>Na základě expertního rozhovoru s pracovníkem úřadu městské části je nabídka zdravotnických zařízení na</w:t>
      </w:r>
      <w:r w:rsidR="00513DA2">
        <w:rPr>
          <w:sz w:val="22"/>
          <w:szCs w:val="22"/>
        </w:rPr>
        <w:t> </w:t>
      </w:r>
      <w:r w:rsidRPr="00A70A08">
        <w:rPr>
          <w:sz w:val="22"/>
          <w:szCs w:val="22"/>
        </w:rPr>
        <w:t xml:space="preserve">území Prahy 8 dostatečná. Do budoucna by však bylo vhodné pokračovat v osvětové kampani v oblasti zdravotnictví. </w:t>
      </w:r>
    </w:p>
    <w:p w:rsidR="00666D6A" w:rsidRPr="00A70A08" w:rsidRDefault="00666D6A" w:rsidP="00A70A08">
      <w:pPr>
        <w:pStyle w:val="N6normln"/>
        <w:spacing w:before="120" w:after="120"/>
        <w:ind w:firstLine="0"/>
        <w:rPr>
          <w:sz w:val="22"/>
          <w:szCs w:val="22"/>
        </w:rPr>
      </w:pPr>
      <w:r>
        <w:rPr>
          <w:sz w:val="22"/>
          <w:szCs w:val="22"/>
        </w:rPr>
        <w:t>Ze setkání s občany vzešlo, že zapojené obyvatelé MČ spatřují problém ve špatném technickém</w:t>
      </w:r>
      <w:r w:rsidRPr="00666D6A">
        <w:rPr>
          <w:sz w:val="22"/>
          <w:szCs w:val="22"/>
        </w:rPr>
        <w:t xml:space="preserve"> stav</w:t>
      </w:r>
      <w:r>
        <w:rPr>
          <w:sz w:val="22"/>
          <w:szCs w:val="22"/>
        </w:rPr>
        <w:t>u</w:t>
      </w:r>
      <w:r w:rsidRPr="00666D6A">
        <w:rPr>
          <w:sz w:val="22"/>
          <w:szCs w:val="22"/>
        </w:rPr>
        <w:t xml:space="preserve"> některých pavilón</w:t>
      </w:r>
      <w:r>
        <w:rPr>
          <w:sz w:val="22"/>
          <w:szCs w:val="22"/>
        </w:rPr>
        <w:t>ů</w:t>
      </w:r>
      <w:r w:rsidRPr="00666D6A">
        <w:rPr>
          <w:sz w:val="22"/>
          <w:szCs w:val="22"/>
        </w:rPr>
        <w:t xml:space="preserve"> a veřejných prostranství areálu Nemocnice na Bulovce</w:t>
      </w:r>
      <w:r>
        <w:rPr>
          <w:sz w:val="22"/>
          <w:szCs w:val="22"/>
        </w:rPr>
        <w:t>.</w:t>
      </w:r>
    </w:p>
    <w:p w:rsidR="001971CE" w:rsidRDefault="001971CE">
      <w:pPr>
        <w:spacing w:before="0" w:after="0" w:line="240" w:lineRule="auto"/>
        <w:jc w:val="left"/>
        <w:rPr>
          <w:rFonts w:eastAsia="Microsoft YaHei" w:cs="Tahoma"/>
          <w:b/>
          <w:bCs/>
          <w:color w:val="002060"/>
          <w:sz w:val="24"/>
        </w:rPr>
      </w:pPr>
      <w:bookmarkStart w:id="152" w:name="_Toc435603203"/>
      <w:bookmarkStart w:id="153" w:name="_Toc435603281"/>
      <w:bookmarkStart w:id="154" w:name="_Toc438478111"/>
      <w:r>
        <w:br w:type="page"/>
      </w:r>
    </w:p>
    <w:p w:rsidR="000B4EF7" w:rsidRPr="00E1593E" w:rsidRDefault="000B4EF7" w:rsidP="00E0531E">
      <w:pPr>
        <w:pStyle w:val="Nadpis3"/>
      </w:pPr>
      <w:bookmarkStart w:id="155" w:name="_Toc444151441"/>
      <w:r w:rsidRPr="00E1593E">
        <w:t>Sociální služby</w:t>
      </w:r>
      <w:bookmarkEnd w:id="152"/>
      <w:bookmarkEnd w:id="153"/>
      <w:bookmarkEnd w:id="154"/>
      <w:bookmarkEnd w:id="155"/>
    </w:p>
    <w:p w:rsidR="000B4EF7" w:rsidRDefault="000B4EF7" w:rsidP="000B4EF7">
      <w:pPr>
        <w:rPr>
          <w:rFonts w:cs="Times New Roman"/>
        </w:rPr>
      </w:pPr>
      <w:r w:rsidRPr="0097153B">
        <w:rPr>
          <w:rFonts w:cs="Times New Roman"/>
        </w:rPr>
        <w:t xml:space="preserve">V současné době na území </w:t>
      </w:r>
      <w:r>
        <w:rPr>
          <w:rFonts w:cs="Times New Roman"/>
        </w:rPr>
        <w:t xml:space="preserve">městské části </w:t>
      </w:r>
      <w:r w:rsidRPr="0097153B">
        <w:rPr>
          <w:rFonts w:cs="Times New Roman"/>
        </w:rPr>
        <w:t xml:space="preserve">působí poskytovatelé sociálních služeb, kteří se zabývají </w:t>
      </w:r>
      <w:r>
        <w:rPr>
          <w:rFonts w:cs="Times New Roman"/>
        </w:rPr>
        <w:t>různými</w:t>
      </w:r>
      <w:r w:rsidRPr="0097153B">
        <w:rPr>
          <w:rFonts w:cs="Times New Roman"/>
        </w:rPr>
        <w:t xml:space="preserve"> cílovými skupinami. </w:t>
      </w:r>
      <w:r>
        <w:rPr>
          <w:rFonts w:cs="Times New Roman"/>
        </w:rPr>
        <w:t xml:space="preserve">Praha 8 má zpracován </w:t>
      </w:r>
      <w:r w:rsidRPr="000B4EF7">
        <w:rPr>
          <w:rFonts w:cs="Times New Roman"/>
          <w:b/>
        </w:rPr>
        <w:t>Katalog poskytovatelů sociálních služeb</w:t>
      </w:r>
      <w:r>
        <w:rPr>
          <w:rFonts w:cs="Times New Roman"/>
        </w:rPr>
        <w:t>, jenž uvádí organizace poskytující zdravotní péči s registrovanými sociálními službami dle zákona č. 108/2006 Sb., o sociálních službách. Dokument slouží pro orientaci občanů v síti sociálních a doplňkových služeb na území městské části.</w:t>
      </w:r>
      <w:r w:rsidR="007140AC">
        <w:rPr>
          <w:rFonts w:cs="Times New Roman"/>
        </w:rPr>
        <w:t xml:space="preserve"> Komunitní plán pro městsk</w:t>
      </w:r>
      <w:r w:rsidR="001971CE">
        <w:rPr>
          <w:rFonts w:cs="Times New Roman"/>
        </w:rPr>
        <w:t>ou</w:t>
      </w:r>
      <w:r w:rsidR="007140AC">
        <w:rPr>
          <w:rFonts w:cs="Times New Roman"/>
        </w:rPr>
        <w:t xml:space="preserve"> část Praha 8 zpracovaný nemá. </w:t>
      </w:r>
    </w:p>
    <w:p w:rsidR="001553BD" w:rsidRDefault="001553BD" w:rsidP="000B4EF7">
      <w:pPr>
        <w:rPr>
          <w:rFonts w:cs="Times New Roman"/>
        </w:rPr>
      </w:pPr>
      <w:r>
        <w:rPr>
          <w:rFonts w:cs="Times New Roman"/>
        </w:rPr>
        <w:t xml:space="preserve">Na území městské části se v roce 2008 nacházelo 55 sociálních služeb, což je v porovnání se situací v ostatních městských částech nadprůměrná hodnota. Nejvíce zastoupeno je </w:t>
      </w:r>
      <w:r w:rsidRPr="001553BD">
        <w:rPr>
          <w:rFonts w:cs="Times New Roman"/>
        </w:rPr>
        <w:t>odborné sociální</w:t>
      </w:r>
      <w:r w:rsidRPr="001553BD">
        <w:rPr>
          <w:rFonts w:ascii="Arial" w:eastAsia="Times New Roman" w:hAnsi="Arial"/>
          <w:color w:val="000000"/>
          <w:sz w:val="18"/>
          <w:szCs w:val="18"/>
          <w:lang w:eastAsia="cs-CZ"/>
        </w:rPr>
        <w:t xml:space="preserve"> </w:t>
      </w:r>
      <w:r w:rsidRPr="001553BD">
        <w:rPr>
          <w:rFonts w:cs="Times New Roman"/>
        </w:rPr>
        <w:t>poradenství</w:t>
      </w:r>
      <w:r>
        <w:rPr>
          <w:rFonts w:cs="Times New Roman"/>
        </w:rPr>
        <w:t>, viz tabulka níže.</w:t>
      </w:r>
      <w:r w:rsidR="003A5C9F">
        <w:rPr>
          <w:rFonts w:cs="Times New Roman"/>
        </w:rPr>
        <w:t xml:space="preserve"> Tento počet se dle pracovní</w:t>
      </w:r>
      <w:r w:rsidR="001971CE">
        <w:rPr>
          <w:rFonts w:cs="Times New Roman"/>
        </w:rPr>
        <w:t>ho</w:t>
      </w:r>
      <w:r w:rsidR="003A5C9F">
        <w:rPr>
          <w:rFonts w:cs="Times New Roman"/>
        </w:rPr>
        <w:t xml:space="preserve"> Úřadu městské části výrazně nemění.</w:t>
      </w:r>
    </w:p>
    <w:p w:rsidR="001553BD" w:rsidRPr="001553BD" w:rsidRDefault="001553BD" w:rsidP="00554265">
      <w:pPr>
        <w:pStyle w:val="Titulek"/>
      </w:pPr>
      <w:r w:rsidRPr="001553BD">
        <w:t xml:space="preserve">Tabulka </w:t>
      </w:r>
      <w:fldSimple w:instr=" STYLEREF 1 \s ">
        <w:r w:rsidR="00D10772">
          <w:rPr>
            <w:noProof/>
          </w:rPr>
          <w:t>7</w:t>
        </w:r>
      </w:fldSimple>
      <w:r w:rsidR="00D10772">
        <w:t>.</w:t>
      </w:r>
      <w:fldSimple w:instr=" SEQ Tabulka \* ARABIC \s 1 ">
        <w:r w:rsidR="00D10772">
          <w:rPr>
            <w:noProof/>
          </w:rPr>
          <w:t>2</w:t>
        </w:r>
      </w:fldSimple>
      <w:r w:rsidRPr="001553BD">
        <w:t xml:space="preserve">: </w:t>
      </w:r>
      <w:r w:rsidR="00312C93">
        <w:t>Počet registrovaných sociálních služeb na území Prahy 8</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7270"/>
        <w:gridCol w:w="1942"/>
      </w:tblGrid>
      <w:tr w:rsidR="0030312F" w:rsidRPr="001553BD" w:rsidTr="001971CE">
        <w:trPr>
          <w:trHeight w:val="283"/>
          <w:tblHeader/>
        </w:trPr>
        <w:tc>
          <w:tcPr>
            <w:tcW w:w="3946" w:type="pct"/>
            <w:shd w:val="clear" w:color="auto" w:fill="548DD4" w:themeFill="text2" w:themeFillTint="99"/>
            <w:noWrap/>
            <w:vAlign w:val="center"/>
            <w:hideMark/>
          </w:tcPr>
          <w:p w:rsidR="0030312F" w:rsidRPr="001971CE" w:rsidRDefault="0030312F" w:rsidP="001553BD">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Sociální služba</w:t>
            </w:r>
          </w:p>
        </w:tc>
        <w:tc>
          <w:tcPr>
            <w:tcW w:w="1054" w:type="pct"/>
            <w:shd w:val="clear" w:color="auto" w:fill="548DD4" w:themeFill="text2" w:themeFillTint="99"/>
            <w:noWrap/>
            <w:vAlign w:val="center"/>
            <w:hideMark/>
          </w:tcPr>
          <w:p w:rsidR="0030312F" w:rsidRPr="001971CE" w:rsidRDefault="0030312F" w:rsidP="001553BD">
            <w:pPr>
              <w:spacing w:before="0" w:after="0" w:line="240" w:lineRule="auto"/>
              <w:jc w:val="center"/>
              <w:rPr>
                <w:rFonts w:ascii="Arial" w:eastAsia="Times New Roman" w:hAnsi="Arial"/>
                <w:b/>
                <w:bCs/>
                <w:color w:val="FFFFFF" w:themeColor="background1"/>
                <w:sz w:val="18"/>
                <w:szCs w:val="18"/>
                <w:lang w:eastAsia="cs-CZ"/>
              </w:rPr>
            </w:pPr>
            <w:r w:rsidRPr="001971CE">
              <w:rPr>
                <w:rFonts w:ascii="Arial" w:eastAsia="Times New Roman" w:hAnsi="Arial"/>
                <w:b/>
                <w:bCs/>
                <w:color w:val="FFFFFF" w:themeColor="background1"/>
                <w:sz w:val="18"/>
                <w:szCs w:val="18"/>
                <w:lang w:eastAsia="cs-CZ"/>
              </w:rPr>
              <w:t>Počet</w:t>
            </w:r>
          </w:p>
        </w:tc>
      </w:tr>
      <w:tr w:rsidR="0030312F" w:rsidRPr="001553BD" w:rsidTr="001971CE">
        <w:trPr>
          <w:trHeight w:val="283"/>
        </w:trPr>
        <w:tc>
          <w:tcPr>
            <w:tcW w:w="3946" w:type="pct"/>
            <w:shd w:val="clear" w:color="auto" w:fill="auto"/>
            <w:noWrap/>
            <w:vAlign w:val="center"/>
            <w:hideMark/>
          </w:tcPr>
          <w:p w:rsidR="0030312F" w:rsidRPr="00694C57" w:rsidRDefault="0030312F" w:rsidP="00744172">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Azylové domy</w:t>
            </w:r>
          </w:p>
        </w:tc>
        <w:tc>
          <w:tcPr>
            <w:tcW w:w="1054" w:type="pct"/>
            <w:shd w:val="clear" w:color="000000" w:fill="FCEFF2"/>
            <w:noWrap/>
            <w:vAlign w:val="center"/>
            <w:hideMark/>
          </w:tcPr>
          <w:p w:rsidR="0030312F" w:rsidRPr="001553BD" w:rsidRDefault="0030312F" w:rsidP="00744172">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3</w:t>
            </w:r>
          </w:p>
        </w:tc>
      </w:tr>
      <w:tr w:rsidR="0030312F" w:rsidRPr="001553BD" w:rsidTr="001971CE">
        <w:trPr>
          <w:trHeight w:val="283"/>
        </w:trPr>
        <w:tc>
          <w:tcPr>
            <w:tcW w:w="3946" w:type="pct"/>
            <w:shd w:val="clear" w:color="auto" w:fill="auto"/>
            <w:noWrap/>
            <w:vAlign w:val="center"/>
            <w:hideMark/>
          </w:tcPr>
          <w:p w:rsidR="0030312F" w:rsidRPr="00694C57" w:rsidRDefault="0030312F" w:rsidP="00744172">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Denní stacionáře</w:t>
            </w:r>
          </w:p>
        </w:tc>
        <w:tc>
          <w:tcPr>
            <w:tcW w:w="1054" w:type="pct"/>
            <w:shd w:val="clear" w:color="000000" w:fill="FCFCFF"/>
            <w:noWrap/>
            <w:vAlign w:val="center"/>
            <w:hideMark/>
          </w:tcPr>
          <w:p w:rsidR="0030312F" w:rsidRPr="001553BD" w:rsidRDefault="0030312F" w:rsidP="00744172">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2</w:t>
            </w:r>
          </w:p>
        </w:tc>
      </w:tr>
      <w:tr w:rsidR="0030312F" w:rsidRPr="001553BD" w:rsidTr="001971CE">
        <w:trPr>
          <w:trHeight w:val="283"/>
        </w:trPr>
        <w:tc>
          <w:tcPr>
            <w:tcW w:w="3946" w:type="pct"/>
            <w:shd w:val="clear" w:color="auto" w:fill="auto"/>
            <w:noWrap/>
            <w:vAlign w:val="center"/>
            <w:hideMark/>
          </w:tcPr>
          <w:p w:rsidR="0030312F" w:rsidRPr="00694C57" w:rsidRDefault="0030312F" w:rsidP="00744172">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Domovy pro seniory</w:t>
            </w:r>
          </w:p>
        </w:tc>
        <w:tc>
          <w:tcPr>
            <w:tcW w:w="1054" w:type="pct"/>
            <w:shd w:val="clear" w:color="000000" w:fill="FCEFF2"/>
            <w:noWrap/>
            <w:vAlign w:val="center"/>
            <w:hideMark/>
          </w:tcPr>
          <w:p w:rsidR="0030312F" w:rsidRPr="001553BD" w:rsidRDefault="0030312F" w:rsidP="00744172">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3</w:t>
            </w:r>
          </w:p>
        </w:tc>
      </w:tr>
      <w:tr w:rsidR="0030312F" w:rsidRPr="001553BD" w:rsidTr="001971CE">
        <w:trPr>
          <w:trHeight w:val="283"/>
        </w:trPr>
        <w:tc>
          <w:tcPr>
            <w:tcW w:w="3946" w:type="pct"/>
            <w:shd w:val="clear" w:color="auto" w:fill="auto"/>
            <w:noWrap/>
            <w:vAlign w:val="center"/>
            <w:hideMark/>
          </w:tcPr>
          <w:p w:rsidR="0030312F" w:rsidRPr="00694C57" w:rsidRDefault="0030312F" w:rsidP="00744172">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Domovy se zvláštním režimem</w:t>
            </w:r>
          </w:p>
        </w:tc>
        <w:tc>
          <w:tcPr>
            <w:tcW w:w="1054" w:type="pct"/>
            <w:shd w:val="clear" w:color="000000" w:fill="5A8AC6"/>
            <w:noWrap/>
            <w:vAlign w:val="center"/>
            <w:hideMark/>
          </w:tcPr>
          <w:p w:rsidR="0030312F" w:rsidRPr="001553BD" w:rsidRDefault="0030312F" w:rsidP="00744172">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Domy na půl cesty</w:t>
            </w:r>
          </w:p>
        </w:tc>
        <w:tc>
          <w:tcPr>
            <w:tcW w:w="1054" w:type="pct"/>
            <w:shd w:val="clear" w:color="000000" w:fill="FCFCFF"/>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2</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Chráněné bydlení</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Krizová pomoc</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Nízkoprahová denní centra</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Nízkoprahová zařízení pro děti a mládež</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Noclehárny</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Odborné sociální poradenství</w:t>
            </w:r>
          </w:p>
        </w:tc>
        <w:tc>
          <w:tcPr>
            <w:tcW w:w="1054" w:type="pct"/>
            <w:shd w:val="clear" w:color="000000" w:fill="F8696B"/>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13</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Odlehčovací služby</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Osobní asistence</w:t>
            </w:r>
          </w:p>
        </w:tc>
        <w:tc>
          <w:tcPr>
            <w:tcW w:w="1054" w:type="pct"/>
            <w:shd w:val="clear" w:color="000000" w:fill="FCEFF2"/>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3</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Pečovatelská služba</w:t>
            </w:r>
          </w:p>
        </w:tc>
        <w:tc>
          <w:tcPr>
            <w:tcW w:w="1054" w:type="pct"/>
            <w:shd w:val="clear" w:color="000000" w:fill="FCEFF2"/>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3</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Podpora samostatného bydlení</w:t>
            </w:r>
          </w:p>
        </w:tc>
        <w:tc>
          <w:tcPr>
            <w:tcW w:w="1054" w:type="pct"/>
            <w:shd w:val="clear" w:color="000000" w:fill="FCFCFF"/>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2</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Služby následné péče</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E718D8">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Sociálně aktivizační služby pro rodiny s dětmi</w:t>
            </w:r>
          </w:p>
        </w:tc>
        <w:tc>
          <w:tcPr>
            <w:tcW w:w="1054" w:type="pct"/>
            <w:shd w:val="clear" w:color="000000" w:fill="FCFCFF"/>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2</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Sociálně aktivizační služby pro seniory a osoby se zdravotním postižením</w:t>
            </w:r>
          </w:p>
        </w:tc>
        <w:tc>
          <w:tcPr>
            <w:tcW w:w="1054" w:type="pct"/>
            <w:shd w:val="clear" w:color="000000" w:fill="FCEFF2"/>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3</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Sociálně terapeutické dílny</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Sociální rehabilitace</w:t>
            </w:r>
          </w:p>
        </w:tc>
        <w:tc>
          <w:tcPr>
            <w:tcW w:w="1054" w:type="pct"/>
            <w:shd w:val="clear" w:color="000000" w:fill="FBC7CA"/>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6</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Telefonická krizová pomoc</w:t>
            </w:r>
          </w:p>
        </w:tc>
        <w:tc>
          <w:tcPr>
            <w:tcW w:w="1054" w:type="pct"/>
            <w:shd w:val="clear" w:color="000000" w:fill="FCEFF2"/>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3</w:t>
            </w:r>
          </w:p>
        </w:tc>
      </w:tr>
      <w:tr w:rsidR="0030312F" w:rsidRPr="001553BD" w:rsidTr="001971CE">
        <w:trPr>
          <w:trHeight w:val="283"/>
        </w:trPr>
        <w:tc>
          <w:tcPr>
            <w:tcW w:w="3946" w:type="pct"/>
            <w:shd w:val="clear" w:color="auto" w:fill="auto"/>
            <w:noWrap/>
            <w:vAlign w:val="center"/>
            <w:hideMark/>
          </w:tcPr>
          <w:p w:rsidR="0030312F" w:rsidRPr="00694C57" w:rsidRDefault="0030312F" w:rsidP="001553BD">
            <w:pPr>
              <w:spacing w:before="0" w:after="0" w:line="240" w:lineRule="auto"/>
              <w:rPr>
                <w:rFonts w:ascii="Arial" w:eastAsia="Times New Roman" w:hAnsi="Arial"/>
                <w:b/>
                <w:color w:val="000000"/>
                <w:sz w:val="18"/>
                <w:szCs w:val="18"/>
                <w:lang w:eastAsia="cs-CZ"/>
              </w:rPr>
            </w:pPr>
            <w:r w:rsidRPr="00694C57">
              <w:rPr>
                <w:rFonts w:ascii="Arial" w:eastAsia="Times New Roman" w:hAnsi="Arial"/>
                <w:b/>
                <w:color w:val="000000"/>
                <w:sz w:val="18"/>
                <w:szCs w:val="18"/>
                <w:lang w:eastAsia="cs-CZ"/>
              </w:rPr>
              <w:t>Tlumočnické služby</w:t>
            </w:r>
          </w:p>
        </w:tc>
        <w:tc>
          <w:tcPr>
            <w:tcW w:w="1054" w:type="pct"/>
            <w:shd w:val="clear" w:color="000000" w:fill="5A8AC6"/>
            <w:noWrap/>
            <w:vAlign w:val="center"/>
            <w:hideMark/>
          </w:tcPr>
          <w:p w:rsidR="0030312F" w:rsidRPr="001553BD" w:rsidRDefault="0030312F" w:rsidP="001553BD">
            <w:pPr>
              <w:spacing w:before="0" w:after="0" w:line="240" w:lineRule="auto"/>
              <w:jc w:val="right"/>
              <w:rPr>
                <w:rFonts w:ascii="Arial" w:eastAsia="Times New Roman" w:hAnsi="Arial"/>
                <w:color w:val="000000"/>
                <w:sz w:val="18"/>
                <w:szCs w:val="18"/>
                <w:lang w:eastAsia="cs-CZ"/>
              </w:rPr>
            </w:pPr>
            <w:r w:rsidRPr="001553BD">
              <w:rPr>
                <w:rFonts w:ascii="Arial" w:eastAsia="Times New Roman" w:hAnsi="Arial"/>
                <w:color w:val="000000"/>
                <w:sz w:val="18"/>
                <w:szCs w:val="18"/>
                <w:lang w:eastAsia="cs-CZ"/>
              </w:rPr>
              <w:t>1</w:t>
            </w:r>
          </w:p>
        </w:tc>
      </w:tr>
      <w:tr w:rsidR="0030312F" w:rsidRPr="001553BD" w:rsidTr="001971CE">
        <w:trPr>
          <w:trHeight w:val="283"/>
        </w:trPr>
        <w:tc>
          <w:tcPr>
            <w:tcW w:w="3946" w:type="pct"/>
            <w:shd w:val="clear" w:color="auto" w:fill="auto"/>
            <w:noWrap/>
            <w:vAlign w:val="center"/>
            <w:hideMark/>
          </w:tcPr>
          <w:p w:rsidR="0030312F" w:rsidRPr="001553BD" w:rsidRDefault="0030312F" w:rsidP="001553BD">
            <w:pPr>
              <w:spacing w:before="0" w:after="0" w:line="240" w:lineRule="auto"/>
              <w:rPr>
                <w:rFonts w:ascii="Arial" w:eastAsia="Times New Roman" w:hAnsi="Arial"/>
                <w:b/>
                <w:bCs/>
                <w:color w:val="000000"/>
                <w:sz w:val="18"/>
                <w:szCs w:val="18"/>
                <w:lang w:eastAsia="cs-CZ"/>
              </w:rPr>
            </w:pPr>
            <w:r w:rsidRPr="001553BD">
              <w:rPr>
                <w:rFonts w:ascii="Arial" w:eastAsia="Times New Roman" w:hAnsi="Arial"/>
                <w:b/>
                <w:bCs/>
                <w:color w:val="000000"/>
                <w:sz w:val="18"/>
                <w:szCs w:val="18"/>
                <w:lang w:eastAsia="cs-CZ"/>
              </w:rPr>
              <w:t>Celkový počet</w:t>
            </w:r>
          </w:p>
        </w:tc>
        <w:tc>
          <w:tcPr>
            <w:tcW w:w="1054" w:type="pct"/>
            <w:shd w:val="clear" w:color="auto" w:fill="auto"/>
            <w:noWrap/>
            <w:vAlign w:val="center"/>
            <w:hideMark/>
          </w:tcPr>
          <w:p w:rsidR="0030312F" w:rsidRPr="001553BD" w:rsidRDefault="0030312F" w:rsidP="001553BD">
            <w:pPr>
              <w:spacing w:before="0" w:after="0" w:line="240" w:lineRule="auto"/>
              <w:jc w:val="right"/>
              <w:rPr>
                <w:rFonts w:ascii="Arial" w:eastAsia="Times New Roman" w:hAnsi="Arial"/>
                <w:b/>
                <w:bCs/>
                <w:color w:val="000000"/>
                <w:sz w:val="18"/>
                <w:szCs w:val="18"/>
                <w:lang w:eastAsia="cs-CZ"/>
              </w:rPr>
            </w:pPr>
            <w:r w:rsidRPr="001553BD">
              <w:rPr>
                <w:rFonts w:ascii="Arial" w:eastAsia="Times New Roman" w:hAnsi="Arial"/>
                <w:b/>
                <w:bCs/>
                <w:color w:val="000000"/>
                <w:sz w:val="18"/>
                <w:szCs w:val="18"/>
                <w:lang w:eastAsia="cs-CZ"/>
              </w:rPr>
              <w:t>55</w:t>
            </w:r>
          </w:p>
        </w:tc>
      </w:tr>
    </w:tbl>
    <w:p w:rsidR="001553BD" w:rsidRPr="00F81F1F" w:rsidRDefault="001553BD" w:rsidP="001553BD">
      <w:pPr>
        <w:autoSpaceDE w:val="0"/>
        <w:autoSpaceDN w:val="0"/>
        <w:adjustRightInd w:val="0"/>
        <w:spacing w:before="0" w:after="0" w:line="240" w:lineRule="auto"/>
        <w:jc w:val="left"/>
        <w:rPr>
          <w:rFonts w:cs="Times New Roman"/>
          <w:i/>
          <w:sz w:val="18"/>
          <w:szCs w:val="18"/>
        </w:rPr>
      </w:pPr>
      <w:r w:rsidRPr="00F81F1F">
        <w:rPr>
          <w:rFonts w:cs="Times New Roman"/>
          <w:i/>
          <w:sz w:val="18"/>
          <w:szCs w:val="18"/>
        </w:rPr>
        <w:t>Zdroj: Analýza stavu poskytování sociálních služeb v režimu zákona č. 108/2006 Sb. na území hlavního města Prahy</w:t>
      </w:r>
    </w:p>
    <w:p w:rsidR="003A5C9F" w:rsidRDefault="003A5C9F" w:rsidP="000B4EF7">
      <w:pPr>
        <w:rPr>
          <w:rFonts w:cs="Times New Roman"/>
        </w:rPr>
      </w:pPr>
      <w:r>
        <w:rPr>
          <w:rFonts w:cs="Times New Roman"/>
        </w:rPr>
        <w:t>Dle informací Úřadu městské části Praha 8 jsou sociální služby v této městské části na dobré úrovni. Nabídka sociálních služeb</w:t>
      </w:r>
      <w:r w:rsidR="004000A5">
        <w:rPr>
          <w:rFonts w:cs="Times New Roman"/>
        </w:rPr>
        <w:t xml:space="preserve"> na tomto území</w:t>
      </w:r>
      <w:r>
        <w:rPr>
          <w:rFonts w:cs="Times New Roman"/>
        </w:rPr>
        <w:t xml:space="preserve"> je vysoká. Nebyla </w:t>
      </w:r>
      <w:r w:rsidR="004000A5">
        <w:rPr>
          <w:rFonts w:cs="Times New Roman"/>
        </w:rPr>
        <w:t xml:space="preserve">identifikována žádná služba, která by v Praze 8 chyběla. Problémem může být nedostatečná informovanost občanů o nabídce sociálních služeb. Bylo by vhodné </w:t>
      </w:r>
      <w:r w:rsidR="004731DA" w:rsidRPr="004731DA">
        <w:rPr>
          <w:rFonts w:cs="Times New Roman"/>
        </w:rPr>
        <w:t>zatraktivnit</w:t>
      </w:r>
      <w:r w:rsidR="004000A5">
        <w:rPr>
          <w:rFonts w:cs="Times New Roman"/>
        </w:rPr>
        <w:t xml:space="preserve"> osvětovou kampaň zaměřenou na sociální služby.</w:t>
      </w:r>
    </w:p>
    <w:p w:rsidR="000B4EF7" w:rsidRDefault="000B4EF7" w:rsidP="000B4EF7">
      <w:pPr>
        <w:rPr>
          <w:rFonts w:cs="Times New Roman"/>
        </w:rPr>
      </w:pPr>
      <w:r>
        <w:rPr>
          <w:rFonts w:cs="Times New Roman"/>
        </w:rPr>
        <w:t xml:space="preserve">V Praze 8 lze v současnosti </w:t>
      </w:r>
      <w:r w:rsidRPr="00E37131">
        <w:rPr>
          <w:rFonts w:cs="Times New Roman"/>
        </w:rPr>
        <w:t xml:space="preserve">pozorovat proces </w:t>
      </w:r>
      <w:r>
        <w:rPr>
          <w:rFonts w:cs="Times New Roman"/>
        </w:rPr>
        <w:t xml:space="preserve">demografického </w:t>
      </w:r>
      <w:r w:rsidRPr="00E37131">
        <w:rPr>
          <w:rFonts w:cs="Times New Roman"/>
        </w:rPr>
        <w:t>stárnutí obyvatelstva. Poptávka po sociálních službách</w:t>
      </w:r>
      <w:r>
        <w:rPr>
          <w:rFonts w:cs="Times New Roman"/>
        </w:rPr>
        <w:t xml:space="preserve"> zejména</w:t>
      </w:r>
      <w:r w:rsidRPr="00E37131">
        <w:rPr>
          <w:rFonts w:cs="Times New Roman"/>
        </w:rPr>
        <w:t xml:space="preserve"> pro seniory se </w:t>
      </w:r>
      <w:r>
        <w:rPr>
          <w:rFonts w:cs="Times New Roman"/>
        </w:rPr>
        <w:t xml:space="preserve">bude </w:t>
      </w:r>
      <w:r w:rsidRPr="00E37131">
        <w:rPr>
          <w:rFonts w:cs="Times New Roman"/>
        </w:rPr>
        <w:t>výrazně zvyš</w:t>
      </w:r>
      <w:r>
        <w:rPr>
          <w:rFonts w:cs="Times New Roman"/>
        </w:rPr>
        <w:t>ovat</w:t>
      </w:r>
      <w:r w:rsidRPr="00E37131">
        <w:rPr>
          <w:rFonts w:cs="Times New Roman"/>
        </w:rPr>
        <w:t xml:space="preserve"> a tento trend v budoucnu </w:t>
      </w:r>
      <w:r>
        <w:rPr>
          <w:rFonts w:cs="Times New Roman"/>
        </w:rPr>
        <w:t xml:space="preserve">dále </w:t>
      </w:r>
      <w:r w:rsidRPr="00E37131">
        <w:rPr>
          <w:rFonts w:cs="Times New Roman"/>
        </w:rPr>
        <w:t xml:space="preserve">poroste. </w:t>
      </w:r>
      <w:r>
        <w:rPr>
          <w:rFonts w:cs="Times New Roman"/>
        </w:rPr>
        <w:t xml:space="preserve">Nárůst bude zaznamenán především v </w:t>
      </w:r>
      <w:r w:rsidRPr="00E37131">
        <w:rPr>
          <w:rFonts w:cs="Times New Roman"/>
        </w:rPr>
        <w:t>poč</w:t>
      </w:r>
      <w:r>
        <w:rPr>
          <w:rFonts w:cs="Times New Roman"/>
        </w:rPr>
        <w:t>tu</w:t>
      </w:r>
      <w:r w:rsidRPr="00E37131">
        <w:rPr>
          <w:rFonts w:cs="Times New Roman"/>
        </w:rPr>
        <w:t xml:space="preserve"> žádostí o umístění do </w:t>
      </w:r>
      <w:r>
        <w:rPr>
          <w:rFonts w:cs="Times New Roman"/>
        </w:rPr>
        <w:t>Domovů pro seniory a Domovů s pečovatelskou službou</w:t>
      </w:r>
      <w:r w:rsidRPr="00E37131">
        <w:rPr>
          <w:rFonts w:cs="Times New Roman"/>
        </w:rPr>
        <w:t>.</w:t>
      </w:r>
    </w:p>
    <w:p w:rsidR="00B66399" w:rsidRDefault="001F13F8" w:rsidP="00E1593E">
      <w:r>
        <w:t>V souvislosti s demografickým vývojem, v důsledku kterého dochází k prodlužování střední délky života obyvatel a nárůstu počtu seniorů i jejich podílu na celkové populaci</w:t>
      </w:r>
      <w:r w:rsidR="00B66399">
        <w:t>, bude do budoucna nutnost</w:t>
      </w:r>
      <w:r w:rsidR="00513DA2">
        <w:t xml:space="preserve">í jejich sociální zabezpečení. </w:t>
      </w:r>
      <w:r w:rsidR="00B66399">
        <w:t xml:space="preserve">S </w:t>
      </w:r>
      <w:r>
        <w:t>částečnou či úplnou ztrátu soběstačnosti</w:t>
      </w:r>
      <w:r w:rsidR="00B66399">
        <w:t xml:space="preserve"> seniorů je spojeno řešení</w:t>
      </w:r>
      <w:r>
        <w:t xml:space="preserve"> jejich bytové </w:t>
      </w:r>
      <w:r w:rsidR="00B66399">
        <w:t>situace</w:t>
      </w:r>
      <w:r>
        <w:t>.</w:t>
      </w:r>
      <w:r w:rsidR="00B66399">
        <w:t xml:space="preserve"> Problémem budou také fyzické bariéry v bytě, popř. v jeho bezprostředním okolí. Je tedy nutné věnovat pozornost finanční problematice bydlení ve vztahu k příjmovým poměrům seniorů. Na území hlavního města Prahy je obecným problémem zvyšující nesoulad typologické skladby bytového fondu a demografické skladby obyvatelstva, tzn., chybí sociální bydlení (malometrážní a nízkonákladové byty).</w:t>
      </w:r>
    </w:p>
    <w:p w:rsidR="000E0C3E" w:rsidRDefault="000E0C3E" w:rsidP="00A12860">
      <w:pPr>
        <w:pStyle w:val="N6normln"/>
        <w:spacing w:before="120" w:after="120"/>
        <w:ind w:firstLine="0"/>
        <w:rPr>
          <w:sz w:val="22"/>
        </w:rPr>
      </w:pPr>
      <w:r w:rsidRPr="000E0C3E">
        <w:rPr>
          <w:sz w:val="22"/>
        </w:rPr>
        <w:t>Během setkání s občany realizovaných v rámci zpracovávání SPUR MČ Praha 8 byly často diskutovány problémy s nárůstem počtu sociálně slabším obyvatel, zejména výskytem bezdomovců a narkomanů na území městské části.</w:t>
      </w:r>
    </w:p>
    <w:p w:rsidR="00991E3B" w:rsidRDefault="00991E3B" w:rsidP="00A12860">
      <w:pPr>
        <w:pStyle w:val="N6normln"/>
        <w:spacing w:before="120" w:after="120"/>
        <w:ind w:firstLine="0"/>
        <w:rPr>
          <w:sz w:val="22"/>
        </w:rPr>
      </w:pPr>
      <w:r w:rsidRPr="00A12860">
        <w:rPr>
          <w:sz w:val="22"/>
        </w:rPr>
        <w:t>Z Programového prohlášení Rady MČ Praha 8 pro období 2014–2018 mj. vyplývá, že MČ má za cíl podporovat hendikepované osoby a integraci cizinců nebo sociálně vyloučených.</w:t>
      </w:r>
    </w:p>
    <w:p w:rsidR="00ED4196" w:rsidRPr="00A12860" w:rsidRDefault="00ED4196" w:rsidP="00A12860">
      <w:pPr>
        <w:pStyle w:val="N6normln"/>
        <w:spacing w:before="120" w:after="120"/>
        <w:ind w:firstLine="0"/>
        <w:rPr>
          <w:sz w:val="22"/>
        </w:rPr>
      </w:pPr>
    </w:p>
    <w:p w:rsidR="003A5BCB" w:rsidRDefault="003A5BCB" w:rsidP="00E0531E">
      <w:pPr>
        <w:pStyle w:val="Nadpis3"/>
      </w:pPr>
      <w:bookmarkStart w:id="156" w:name="_Toc435603204"/>
      <w:bookmarkStart w:id="157" w:name="_Toc435603282"/>
      <w:bookmarkStart w:id="158" w:name="_Toc438478113"/>
      <w:bookmarkStart w:id="159" w:name="_Toc444151442"/>
      <w:r w:rsidRPr="003A5BCB">
        <w:t>Bezpečnost</w:t>
      </w:r>
      <w:bookmarkEnd w:id="156"/>
      <w:bookmarkEnd w:id="157"/>
      <w:bookmarkEnd w:id="158"/>
      <w:bookmarkEnd w:id="159"/>
    </w:p>
    <w:p w:rsidR="00CB142D" w:rsidRPr="004000A5" w:rsidRDefault="007F4577" w:rsidP="007F4577">
      <w:r w:rsidRPr="004000A5">
        <w:t xml:space="preserve">Orgánem zajišťujícím bezpečnost a pořádek na území Prahy 8 je Policie ČR, </w:t>
      </w:r>
      <w:r w:rsidR="00CB142D" w:rsidRPr="004000A5">
        <w:t xml:space="preserve">která má na území městské části </w:t>
      </w:r>
      <w:r w:rsidR="00BF3968">
        <w:br/>
      </w:r>
      <w:r w:rsidR="00CB142D" w:rsidRPr="004000A5">
        <w:t>4 místní oddělení:</w:t>
      </w:r>
    </w:p>
    <w:p w:rsidR="00CB142D" w:rsidRPr="004000A5" w:rsidRDefault="00CB142D" w:rsidP="008669B1">
      <w:pPr>
        <w:pStyle w:val="Odstavecseseznamem"/>
        <w:numPr>
          <w:ilvl w:val="0"/>
          <w:numId w:val="13"/>
        </w:numPr>
        <w:ind w:left="714" w:hanging="357"/>
      </w:pPr>
      <w:r w:rsidRPr="004000A5">
        <w:t>PČR – místní oddělení policie Karlín</w:t>
      </w:r>
    </w:p>
    <w:p w:rsidR="00CB142D" w:rsidRPr="004000A5" w:rsidRDefault="00CB142D" w:rsidP="008669B1">
      <w:pPr>
        <w:pStyle w:val="Odstavecseseznamem"/>
        <w:numPr>
          <w:ilvl w:val="0"/>
          <w:numId w:val="13"/>
        </w:numPr>
      </w:pPr>
      <w:r w:rsidRPr="004000A5">
        <w:t>PČR – místní oddělení policie Libeň</w:t>
      </w:r>
    </w:p>
    <w:p w:rsidR="00CB142D" w:rsidRPr="004000A5" w:rsidRDefault="00CB142D" w:rsidP="008669B1">
      <w:pPr>
        <w:pStyle w:val="Odstavecseseznamem"/>
        <w:numPr>
          <w:ilvl w:val="0"/>
          <w:numId w:val="13"/>
        </w:numPr>
      </w:pPr>
      <w:r w:rsidRPr="004000A5">
        <w:t>PČR – místní oddělení policie Kobylisy</w:t>
      </w:r>
    </w:p>
    <w:p w:rsidR="00CB142D" w:rsidRDefault="00CB142D" w:rsidP="008669B1">
      <w:pPr>
        <w:pStyle w:val="Odstavecseseznamem"/>
        <w:numPr>
          <w:ilvl w:val="0"/>
          <w:numId w:val="13"/>
        </w:numPr>
      </w:pPr>
      <w:r w:rsidRPr="004000A5">
        <w:t>PČR – místní oddělení policie Bohnice</w:t>
      </w:r>
    </w:p>
    <w:p w:rsidR="00C17A17" w:rsidRDefault="00C17A17" w:rsidP="00C17A17">
      <w:pPr>
        <w:pStyle w:val="Titulek"/>
      </w:pPr>
      <w:r>
        <w:t xml:space="preserve">Obrázek </w:t>
      </w:r>
      <w:fldSimple w:instr=" STYLEREF 1 \s ">
        <w:r w:rsidR="00256364">
          <w:rPr>
            <w:noProof/>
          </w:rPr>
          <w:t>7</w:t>
        </w:r>
      </w:fldSimple>
      <w:r w:rsidR="002A4EA3">
        <w:t>.</w:t>
      </w:r>
      <w:fldSimple w:instr=" SEQ Obrázek \* ARABIC \s 1 ">
        <w:r w:rsidR="00256364">
          <w:rPr>
            <w:noProof/>
          </w:rPr>
          <w:t>1</w:t>
        </w:r>
      </w:fldSimple>
      <w:r>
        <w:t>: Lokalizace obvodních oddělení na území MČ Praha 7</w:t>
      </w:r>
    </w:p>
    <w:p w:rsidR="00C17A17" w:rsidRDefault="00C17A17" w:rsidP="00C17A17">
      <w:pPr>
        <w:spacing w:before="0" w:after="0" w:line="240" w:lineRule="auto"/>
        <w:rPr>
          <w:szCs w:val="18"/>
        </w:rPr>
      </w:pPr>
      <w:r w:rsidRPr="009F6F25">
        <w:rPr>
          <w:noProof/>
          <w:szCs w:val="18"/>
          <w:lang w:eastAsia="cs-CZ"/>
        </w:rPr>
        <w:drawing>
          <wp:inline distT="0" distB="0" distL="0" distR="0" wp14:anchorId="143A1782" wp14:editId="13A48F40">
            <wp:extent cx="4748892" cy="3286125"/>
            <wp:effectExtent l="0" t="0" r="0" b="0"/>
            <wp:docPr id="50" name="Obrázek 50" descr="C:\Users\Radka Marková\Desktop\Obvodní odděl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dka Marková\Desktop\Obvodní oddělení.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54660" cy="3290117"/>
                    </a:xfrm>
                    <a:prstGeom prst="rect">
                      <a:avLst/>
                    </a:prstGeom>
                    <a:noFill/>
                    <a:ln>
                      <a:noFill/>
                    </a:ln>
                  </pic:spPr>
                </pic:pic>
              </a:graphicData>
            </a:graphic>
          </wp:inline>
        </w:drawing>
      </w:r>
    </w:p>
    <w:p w:rsidR="00C17A17" w:rsidRPr="00193E5A" w:rsidRDefault="00C17A17" w:rsidP="00C17A17">
      <w:pPr>
        <w:spacing w:before="0" w:after="0" w:line="240" w:lineRule="auto"/>
        <w:jc w:val="left"/>
      </w:pPr>
      <w:r>
        <w:rPr>
          <w:i/>
          <w:sz w:val="18"/>
          <w:szCs w:val="18"/>
        </w:rPr>
        <w:t>Zdroj: Mapa kriminality, dostupné z www.mapakriminaloty.cz</w:t>
      </w:r>
    </w:p>
    <w:p w:rsidR="00CB142D" w:rsidRDefault="00CB142D" w:rsidP="00CB142D">
      <w:pPr>
        <w:rPr>
          <w:rStyle w:val="Siln"/>
          <w:color w:val="000000"/>
          <w:shd w:val="clear" w:color="auto" w:fill="FFFFFF"/>
        </w:rPr>
      </w:pPr>
      <w:r w:rsidRPr="004000A5">
        <w:t xml:space="preserve">V městské části sídlí také </w:t>
      </w:r>
      <w:r w:rsidRPr="004000A5">
        <w:rPr>
          <w:b/>
        </w:rPr>
        <w:t>Obvodní ředitelství Praha III</w:t>
      </w:r>
      <w:r w:rsidR="0095329B" w:rsidRPr="004000A5">
        <w:t xml:space="preserve"> </w:t>
      </w:r>
      <w:r w:rsidRPr="004000A5">
        <w:t xml:space="preserve">pro </w:t>
      </w:r>
      <w:r w:rsidRPr="004000A5">
        <w:rPr>
          <w:rStyle w:val="Siln"/>
          <w:b w:val="0"/>
          <w:color w:val="000000"/>
          <w:shd w:val="clear" w:color="auto" w:fill="FFFFFF"/>
        </w:rPr>
        <w:t>MČ Praha 3,</w:t>
      </w:r>
      <w:r w:rsidR="0049718E">
        <w:rPr>
          <w:rStyle w:val="Siln"/>
          <w:b w:val="0"/>
          <w:color w:val="000000"/>
          <w:shd w:val="clear" w:color="auto" w:fill="FFFFFF"/>
        </w:rPr>
        <w:t xml:space="preserve"> </w:t>
      </w:r>
      <w:r w:rsidRPr="004000A5">
        <w:rPr>
          <w:rStyle w:val="Siln"/>
          <w:b w:val="0"/>
          <w:color w:val="000000"/>
          <w:shd w:val="clear" w:color="auto" w:fill="FFFFFF"/>
        </w:rPr>
        <w:t xml:space="preserve">8 a 9 a </w:t>
      </w:r>
      <w:r w:rsidRPr="004000A5">
        <w:rPr>
          <w:rStyle w:val="Siln"/>
          <w:color w:val="000000"/>
          <w:shd w:val="clear" w:color="auto" w:fill="FFFFFF"/>
        </w:rPr>
        <w:t>Služba kriminální policie a</w:t>
      </w:r>
      <w:r w:rsidR="0049718E">
        <w:rPr>
          <w:rStyle w:val="Siln"/>
          <w:color w:val="000000"/>
          <w:shd w:val="clear" w:color="auto" w:fill="FFFFFF"/>
        </w:rPr>
        <w:t> </w:t>
      </w:r>
      <w:r w:rsidRPr="004000A5">
        <w:rPr>
          <w:rStyle w:val="Siln"/>
          <w:color w:val="000000"/>
          <w:shd w:val="clear" w:color="auto" w:fill="FFFFFF"/>
        </w:rPr>
        <w:t>vyšetřování.</w:t>
      </w:r>
    </w:p>
    <w:p w:rsidR="009F6F25" w:rsidRDefault="009F6F25" w:rsidP="002E3A3E">
      <w:pPr>
        <w:pStyle w:val="Titulek"/>
      </w:pPr>
      <w:r>
        <w:t xml:space="preserve">Obrázek </w:t>
      </w:r>
      <w:fldSimple w:instr=" STYLEREF 1 \s ">
        <w:r w:rsidR="00256364">
          <w:rPr>
            <w:noProof/>
          </w:rPr>
          <w:t>7</w:t>
        </w:r>
      </w:fldSimple>
      <w:r w:rsidR="002A4EA3">
        <w:t>.</w:t>
      </w:r>
      <w:fldSimple w:instr=" SEQ Obrázek \* ARABIC \s 1 ">
        <w:r w:rsidR="00256364">
          <w:rPr>
            <w:noProof/>
          </w:rPr>
          <w:t>2</w:t>
        </w:r>
      </w:fldSimple>
      <w:r>
        <w:t>: Lokalizace územního odboru Praha III.</w:t>
      </w:r>
    </w:p>
    <w:p w:rsidR="009F6F25" w:rsidRDefault="009F6F25" w:rsidP="002E3A3E">
      <w:pPr>
        <w:spacing w:before="0" w:after="0" w:line="240" w:lineRule="auto"/>
        <w:rPr>
          <w:b/>
        </w:rPr>
      </w:pPr>
      <w:r w:rsidRPr="009F6F25">
        <w:rPr>
          <w:b/>
          <w:noProof/>
          <w:lang w:eastAsia="cs-CZ"/>
        </w:rPr>
        <w:drawing>
          <wp:inline distT="0" distB="0" distL="0" distR="0" wp14:anchorId="2B18467E" wp14:editId="5D552B1C">
            <wp:extent cx="4785613" cy="2800350"/>
            <wp:effectExtent l="0" t="0" r="0" b="0"/>
            <wp:docPr id="49" name="Obrázek 49" descr="C:\Users\Radka Marková\Desktop\Odb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dka Marková\Desktop\Odbory.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97718" cy="2807433"/>
                    </a:xfrm>
                    <a:prstGeom prst="rect">
                      <a:avLst/>
                    </a:prstGeom>
                    <a:noFill/>
                    <a:ln>
                      <a:noFill/>
                    </a:ln>
                  </pic:spPr>
                </pic:pic>
              </a:graphicData>
            </a:graphic>
          </wp:inline>
        </w:drawing>
      </w:r>
    </w:p>
    <w:p w:rsidR="002E3A3E" w:rsidRPr="00193E5A" w:rsidRDefault="002E3A3E" w:rsidP="002E3A3E">
      <w:pPr>
        <w:spacing w:before="0" w:after="0" w:line="240" w:lineRule="auto"/>
        <w:jc w:val="left"/>
      </w:pPr>
      <w:r>
        <w:rPr>
          <w:i/>
          <w:sz w:val="18"/>
          <w:szCs w:val="18"/>
        </w:rPr>
        <w:t>Zdroj: Mapa kriminality, dostupné z www.mapakriminaloty.cz</w:t>
      </w:r>
    </w:p>
    <w:p w:rsidR="007F4577" w:rsidRPr="004000A5" w:rsidRDefault="0095329B" w:rsidP="007F4577">
      <w:r w:rsidRPr="004000A5">
        <w:t xml:space="preserve">Kromě Policie ČR zajišťuje veřejný pořádek také </w:t>
      </w:r>
      <w:r w:rsidR="00CB142D" w:rsidRPr="004000A5">
        <w:t>Městská policie</w:t>
      </w:r>
      <w:r w:rsidRPr="004000A5">
        <w:t xml:space="preserve">, která </w:t>
      </w:r>
      <w:r w:rsidR="00CB142D" w:rsidRPr="004000A5">
        <w:t xml:space="preserve">má </w:t>
      </w:r>
      <w:r w:rsidRPr="004000A5">
        <w:t>na tomto území</w:t>
      </w:r>
      <w:r w:rsidR="007F4577" w:rsidRPr="004000A5">
        <w:t xml:space="preserve"> </w:t>
      </w:r>
      <w:r w:rsidR="007F4577" w:rsidRPr="004000A5">
        <w:rPr>
          <w:b/>
          <w:bCs/>
        </w:rPr>
        <w:t>Obvodní ředitelství Městské policie Prahy 8</w:t>
      </w:r>
      <w:r w:rsidR="007F4577" w:rsidRPr="004000A5">
        <w:t xml:space="preserve">. </w:t>
      </w:r>
      <w:r w:rsidR="00CB142D" w:rsidRPr="004000A5">
        <w:t>V rámci jeho působnosti je zřizováno 7 okrskových služeben:</w:t>
      </w:r>
    </w:p>
    <w:p w:rsidR="00CB142D" w:rsidRPr="00CB142D" w:rsidRDefault="00CB142D" w:rsidP="008669B1">
      <w:pPr>
        <w:pStyle w:val="Odstavecseseznamem"/>
        <w:numPr>
          <w:ilvl w:val="0"/>
          <w:numId w:val="14"/>
        </w:numPr>
        <w:rPr>
          <w:szCs w:val="18"/>
        </w:rPr>
      </w:pPr>
      <w:r w:rsidRPr="00CB142D">
        <w:rPr>
          <w:szCs w:val="18"/>
        </w:rPr>
        <w:t>Okrsková služebna MP Karlín</w:t>
      </w:r>
    </w:p>
    <w:p w:rsidR="00CB142D" w:rsidRPr="00CB142D" w:rsidRDefault="00CB142D" w:rsidP="008669B1">
      <w:pPr>
        <w:pStyle w:val="Odstavecseseznamem"/>
        <w:numPr>
          <w:ilvl w:val="0"/>
          <w:numId w:val="14"/>
        </w:numPr>
        <w:rPr>
          <w:szCs w:val="18"/>
        </w:rPr>
      </w:pPr>
      <w:r w:rsidRPr="00CB142D">
        <w:rPr>
          <w:szCs w:val="18"/>
        </w:rPr>
        <w:t>Okrsková služebna MP Libeň</w:t>
      </w:r>
    </w:p>
    <w:p w:rsidR="00CB142D" w:rsidRPr="00CB142D" w:rsidRDefault="00CB142D" w:rsidP="008669B1">
      <w:pPr>
        <w:pStyle w:val="Odstavecseseznamem"/>
        <w:numPr>
          <w:ilvl w:val="0"/>
          <w:numId w:val="14"/>
        </w:numPr>
        <w:rPr>
          <w:szCs w:val="18"/>
        </w:rPr>
      </w:pPr>
      <w:r w:rsidRPr="00CB142D">
        <w:rPr>
          <w:szCs w:val="18"/>
        </w:rPr>
        <w:t>Okrsková služebna MP Kobylisy</w:t>
      </w:r>
    </w:p>
    <w:p w:rsidR="00CB142D" w:rsidRPr="00CB142D" w:rsidRDefault="00CB142D" w:rsidP="008669B1">
      <w:pPr>
        <w:pStyle w:val="Odstavecseseznamem"/>
        <w:numPr>
          <w:ilvl w:val="0"/>
          <w:numId w:val="14"/>
        </w:numPr>
        <w:rPr>
          <w:szCs w:val="18"/>
        </w:rPr>
      </w:pPr>
      <w:r w:rsidRPr="00CB142D">
        <w:rPr>
          <w:szCs w:val="18"/>
        </w:rPr>
        <w:t>Okrsková služebna MP Čimice</w:t>
      </w:r>
    </w:p>
    <w:p w:rsidR="00CB142D" w:rsidRPr="00CB142D" w:rsidRDefault="00CB142D" w:rsidP="008669B1">
      <w:pPr>
        <w:pStyle w:val="Odstavecseseznamem"/>
        <w:numPr>
          <w:ilvl w:val="0"/>
          <w:numId w:val="14"/>
        </w:numPr>
        <w:rPr>
          <w:szCs w:val="18"/>
        </w:rPr>
      </w:pPr>
      <w:r w:rsidRPr="00CB142D">
        <w:rPr>
          <w:szCs w:val="18"/>
        </w:rPr>
        <w:t>Okrsková služebna MP D. Chabry</w:t>
      </w:r>
    </w:p>
    <w:p w:rsidR="00CB142D" w:rsidRPr="00CB142D" w:rsidRDefault="00CB142D" w:rsidP="008669B1">
      <w:pPr>
        <w:pStyle w:val="Odstavecseseznamem"/>
        <w:numPr>
          <w:ilvl w:val="0"/>
          <w:numId w:val="14"/>
        </w:numPr>
        <w:rPr>
          <w:szCs w:val="18"/>
        </w:rPr>
      </w:pPr>
      <w:r w:rsidRPr="00CB142D">
        <w:rPr>
          <w:szCs w:val="18"/>
        </w:rPr>
        <w:t>Okrsková služebna MP Ďáblice</w:t>
      </w:r>
    </w:p>
    <w:p w:rsidR="00CB142D" w:rsidRDefault="00CB142D" w:rsidP="008669B1">
      <w:pPr>
        <w:pStyle w:val="Odstavecseseznamem"/>
        <w:numPr>
          <w:ilvl w:val="0"/>
          <w:numId w:val="14"/>
        </w:numPr>
        <w:rPr>
          <w:szCs w:val="18"/>
        </w:rPr>
      </w:pPr>
      <w:r w:rsidRPr="00CB142D">
        <w:rPr>
          <w:szCs w:val="18"/>
        </w:rPr>
        <w:t>Okrsková služebna MP Březiněves</w:t>
      </w:r>
    </w:p>
    <w:p w:rsidR="00F565F3" w:rsidRPr="00E83291" w:rsidRDefault="0095329B" w:rsidP="00F565F3">
      <w:pPr>
        <w:rPr>
          <w:szCs w:val="18"/>
        </w:rPr>
      </w:pPr>
      <w:r>
        <w:rPr>
          <w:szCs w:val="18"/>
        </w:rPr>
        <w:t xml:space="preserve">Dle </w:t>
      </w:r>
      <w:r w:rsidRPr="0095329B">
        <w:rPr>
          <w:b/>
          <w:bCs/>
          <w:szCs w:val="18"/>
        </w:rPr>
        <w:t>Obvodního ředitelství MP Praha 8</w:t>
      </w:r>
      <w:r w:rsidR="004000A5">
        <w:rPr>
          <w:szCs w:val="18"/>
        </w:rPr>
        <w:t xml:space="preserve"> </w:t>
      </w:r>
      <w:r w:rsidRPr="0095329B">
        <w:rPr>
          <w:szCs w:val="18"/>
        </w:rPr>
        <w:t xml:space="preserve">patří k nejproblémovějším lokalitám </w:t>
      </w:r>
      <w:r w:rsidR="00984AED" w:rsidRPr="0095329B">
        <w:rPr>
          <w:szCs w:val="18"/>
        </w:rPr>
        <w:t>v</w:t>
      </w:r>
      <w:r w:rsidR="00984AED">
        <w:rPr>
          <w:szCs w:val="18"/>
        </w:rPr>
        <w:t xml:space="preserve"> městské části </w:t>
      </w:r>
      <w:r w:rsidRPr="00984AED">
        <w:rPr>
          <w:szCs w:val="18"/>
        </w:rPr>
        <w:t>z</w:t>
      </w:r>
      <w:r w:rsidRPr="0095329B">
        <w:rPr>
          <w:szCs w:val="18"/>
        </w:rPr>
        <w:t xml:space="preserve"> hlediska veřejného pořádku Palmovka a Florenc. P</w:t>
      </w:r>
      <w:r>
        <w:rPr>
          <w:szCs w:val="18"/>
        </w:rPr>
        <w:t>řetrvávajícím problémem jsou</w:t>
      </w:r>
      <w:r w:rsidRPr="0095329B">
        <w:rPr>
          <w:szCs w:val="18"/>
        </w:rPr>
        <w:t xml:space="preserve"> přestupky, kterých se dopouštějí majitelé psů. Jedná se o volné pobíhání psů a znečisťování veřejné zeleně</w:t>
      </w:r>
      <w:r>
        <w:rPr>
          <w:szCs w:val="18"/>
        </w:rPr>
        <w:t xml:space="preserve">. </w:t>
      </w:r>
      <w:r w:rsidRPr="0095329B">
        <w:rPr>
          <w:szCs w:val="18"/>
        </w:rPr>
        <w:t>V</w:t>
      </w:r>
      <w:r w:rsidR="00984AED">
        <w:rPr>
          <w:szCs w:val="18"/>
        </w:rPr>
        <w:t> </w:t>
      </w:r>
      <w:r w:rsidRPr="0095329B">
        <w:rPr>
          <w:szCs w:val="18"/>
        </w:rPr>
        <w:t>době dopravních špiček dochází na území Prahy 8 k porušování zákazu odbočení a</w:t>
      </w:r>
      <w:r>
        <w:rPr>
          <w:szCs w:val="18"/>
        </w:rPr>
        <w:t> </w:t>
      </w:r>
      <w:r w:rsidRPr="0095329B">
        <w:rPr>
          <w:szCs w:val="18"/>
        </w:rPr>
        <w:t>porušování zákazu vjezdu v oblasti Karlína. Strážníci OŘ MP Praha 8 spolupracují s jednotlivými odbory městských částí</w:t>
      </w:r>
      <w:r>
        <w:rPr>
          <w:szCs w:val="18"/>
        </w:rPr>
        <w:t>.</w:t>
      </w:r>
      <w:r w:rsidRPr="0095329B">
        <w:rPr>
          <w:szCs w:val="18"/>
        </w:rPr>
        <w:t xml:space="preserve"> </w:t>
      </w:r>
      <w:r>
        <w:rPr>
          <w:szCs w:val="18"/>
        </w:rPr>
        <w:t>V</w:t>
      </w:r>
      <w:r w:rsidRPr="0095329B">
        <w:rPr>
          <w:szCs w:val="18"/>
        </w:rPr>
        <w:t>edoucí pracovníci se aktivně zapojují do práce komise obvodní rady pro bezpečnost</w:t>
      </w:r>
      <w:r>
        <w:rPr>
          <w:szCs w:val="18"/>
        </w:rPr>
        <w:t xml:space="preserve"> a veřejný pořádek. Spolupráce Městské policie s </w:t>
      </w:r>
      <w:r w:rsidRPr="0095329B">
        <w:rPr>
          <w:szCs w:val="18"/>
        </w:rPr>
        <w:t>Policií ČR je na velmi dobré úrovni.</w:t>
      </w:r>
      <w:r w:rsidR="00F565F3">
        <w:rPr>
          <w:szCs w:val="18"/>
        </w:rPr>
        <w:t xml:space="preserve"> </w:t>
      </w:r>
      <w:r w:rsidR="00F565F3">
        <w:t>Dle informací pracovníka úřadu městské části se území Prahy 8 nenachází žádná sociálně vyloučená lokalita, což je pozitivním faktorem rozvoje městské části.</w:t>
      </w:r>
    </w:p>
    <w:p w:rsidR="001225F3" w:rsidRPr="001225F3" w:rsidRDefault="001225F3" w:rsidP="001225F3">
      <w:pPr>
        <w:pStyle w:val="N6normln"/>
        <w:ind w:firstLine="0"/>
        <w:rPr>
          <w:sz w:val="22"/>
        </w:rPr>
      </w:pPr>
      <w:r w:rsidRPr="001225F3">
        <w:rPr>
          <w:sz w:val="22"/>
        </w:rPr>
        <w:t>Rozmístění</w:t>
      </w:r>
      <w:r>
        <w:rPr>
          <w:sz w:val="22"/>
        </w:rPr>
        <w:t xml:space="preserve"> složek Integrovaného záchranného sboru na území Prahy 8 zobrazuje následující obrázek.</w:t>
      </w:r>
    </w:p>
    <w:p w:rsidR="009E5829" w:rsidRDefault="007114A3" w:rsidP="00554265">
      <w:pPr>
        <w:pStyle w:val="Titulek"/>
      </w:pPr>
      <w:r>
        <w:t xml:space="preserve">Obrázek </w:t>
      </w:r>
      <w:fldSimple w:instr=" STYLEREF 1 \s ">
        <w:r w:rsidR="00256364">
          <w:rPr>
            <w:noProof/>
          </w:rPr>
          <w:t>7</w:t>
        </w:r>
      </w:fldSimple>
      <w:r w:rsidR="002A4EA3">
        <w:t>.</w:t>
      </w:r>
      <w:fldSimple w:instr=" SEQ Obrázek \* ARABIC \s 1 ">
        <w:r w:rsidR="00256364">
          <w:rPr>
            <w:noProof/>
          </w:rPr>
          <w:t>3</w:t>
        </w:r>
      </w:fldSimple>
      <w:r>
        <w:t xml:space="preserve">: </w:t>
      </w:r>
      <w:r w:rsidR="005162E3">
        <w:t>Ukázka m</w:t>
      </w:r>
      <w:r w:rsidR="00C3313F">
        <w:t>ap</w:t>
      </w:r>
      <w:r w:rsidR="005162E3">
        <w:t>y</w:t>
      </w:r>
      <w:r w:rsidR="00C3313F">
        <w:t xml:space="preserve"> bezpečí – rozmístění </w:t>
      </w:r>
      <w:r w:rsidR="001225F3">
        <w:t xml:space="preserve">složek </w:t>
      </w:r>
      <w:r w:rsidR="00C3313F">
        <w:t>Integrovaného záchranného sboru na území Prahy 8</w:t>
      </w:r>
    </w:p>
    <w:p w:rsidR="00C3313F" w:rsidRPr="00C3313F" w:rsidRDefault="00C3313F" w:rsidP="00CD18C6">
      <w:pPr>
        <w:pStyle w:val="Titulek"/>
        <w:jc w:val="center"/>
      </w:pPr>
      <w:r>
        <w:rPr>
          <w:noProof/>
          <w:lang w:eastAsia="cs-CZ"/>
        </w:rPr>
        <w:drawing>
          <wp:inline distT="0" distB="0" distL="0" distR="0" wp14:anchorId="2763BB1F" wp14:editId="380E67F5">
            <wp:extent cx="5197475" cy="3028950"/>
            <wp:effectExtent l="0" t="0" r="317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extLst>
                        <a:ext uri="{28A0092B-C50C-407E-A947-70E740481C1C}">
                          <a14:useLocalDpi xmlns:a14="http://schemas.microsoft.com/office/drawing/2010/main" val="0"/>
                        </a:ext>
                      </a:extLst>
                    </a:blip>
                    <a:srcRect l="9757" t="1488" b="3869"/>
                    <a:stretch/>
                  </pic:blipFill>
                  <pic:spPr bwMode="auto">
                    <a:xfrm>
                      <a:off x="0" y="0"/>
                      <a:ext cx="5197475" cy="3028950"/>
                    </a:xfrm>
                    <a:prstGeom prst="rect">
                      <a:avLst/>
                    </a:prstGeom>
                    <a:ln>
                      <a:noFill/>
                    </a:ln>
                    <a:extLst>
                      <a:ext uri="{53640926-AAD7-44D8-BBD7-CCE9431645EC}">
                        <a14:shadowObscured xmlns:a14="http://schemas.microsoft.com/office/drawing/2010/main"/>
                      </a:ext>
                    </a:extLst>
                  </pic:spPr>
                </pic:pic>
              </a:graphicData>
            </a:graphic>
          </wp:inline>
        </w:drawing>
      </w:r>
    </w:p>
    <w:p w:rsidR="00C3313F" w:rsidRDefault="00C3313F" w:rsidP="007A6BD9">
      <w:pPr>
        <w:spacing w:before="0" w:after="0" w:line="240" w:lineRule="auto"/>
        <w:jc w:val="left"/>
        <w:rPr>
          <w:i/>
          <w:sz w:val="18"/>
          <w:szCs w:val="18"/>
        </w:rPr>
      </w:pPr>
      <w:r w:rsidRPr="00C3313F">
        <w:rPr>
          <w:i/>
          <w:sz w:val="18"/>
          <w:szCs w:val="18"/>
        </w:rPr>
        <w:t xml:space="preserve">Zdroj dat: Portál hlavního města Prahy, dostupné z www: </w:t>
      </w:r>
      <w:r w:rsidR="00193E5A" w:rsidRPr="00193E5A">
        <w:rPr>
          <w:i/>
          <w:sz w:val="18"/>
          <w:szCs w:val="18"/>
        </w:rPr>
        <w:t>http://praha.eu/jnp/cz/o_meste/zivot_v_praze/bezpecnost/kontakty/index.html</w:t>
      </w:r>
    </w:p>
    <w:p w:rsidR="0039702A" w:rsidRDefault="00193E5A" w:rsidP="008D048E">
      <w:r w:rsidRPr="00193E5A">
        <w:t xml:space="preserve">Následující graf znázorňuje index kriminality vyjadřující </w:t>
      </w:r>
      <w:r>
        <w:t>počet trestných činů na 10 000 obyvatel</w:t>
      </w:r>
      <w:r w:rsidR="003F78F9">
        <w:t xml:space="preserve">. Bylo sledováno roční období, tedy </w:t>
      </w:r>
      <w:r>
        <w:t xml:space="preserve">od prvního září 2014 do posledního srpna 2015. </w:t>
      </w:r>
    </w:p>
    <w:p w:rsidR="00193E5A" w:rsidRDefault="008D048E" w:rsidP="008D048E">
      <w:r>
        <w:t xml:space="preserve">V rámci městských částí Praha 8 byl nejvyšší index </w:t>
      </w:r>
      <w:r w:rsidR="0039702A">
        <w:t xml:space="preserve">kriminality </w:t>
      </w:r>
      <w:r>
        <w:t>zaznamenán na území Obv</w:t>
      </w:r>
      <w:r w:rsidR="0039702A">
        <w:t>odního oddělení Praha Karlín. Tento fakt</w:t>
      </w:r>
      <w:r>
        <w:t xml:space="preserve"> může korespondovat s lokalizací tohoto oddělení v blízkosti centra města. Index kriminality Obvodního oddělení Policie ČR Praha Karlín a Libeň převyšuje </w:t>
      </w:r>
      <w:r w:rsidR="0039702A">
        <w:t xml:space="preserve">krajský </w:t>
      </w:r>
      <w:r>
        <w:t xml:space="preserve">index </w:t>
      </w:r>
      <w:r w:rsidR="0039702A">
        <w:t xml:space="preserve">kriminality </w:t>
      </w:r>
      <w:r>
        <w:t xml:space="preserve">i </w:t>
      </w:r>
      <w:r w:rsidR="0039702A">
        <w:t>hodnotu zaznamenanou územním odborem.</w:t>
      </w:r>
    </w:p>
    <w:p w:rsidR="0039702A" w:rsidRDefault="0039702A" w:rsidP="008D048E">
      <w:r>
        <w:t xml:space="preserve">Index kriminality za celou Českou republiku dosahoval ve stejném období hodnoty 245,8. Z následující tabulky vyplývá, že </w:t>
      </w:r>
      <w:r w:rsidR="00A32F8C">
        <w:t xml:space="preserve">podprůměrných hodnot </w:t>
      </w:r>
      <w:r w:rsidR="003F78F9">
        <w:t xml:space="preserve">dosahovalo </w:t>
      </w:r>
      <w:r>
        <w:t>pouze Obvodní oddělení Praha-Bohnice</w:t>
      </w:r>
      <w:r w:rsidR="003F78F9">
        <w:t>.</w:t>
      </w:r>
      <w:r>
        <w:t xml:space="preserve"> </w:t>
      </w:r>
    </w:p>
    <w:p w:rsidR="008D048E" w:rsidRDefault="008D048E" w:rsidP="00633ABC">
      <w:pPr>
        <w:pStyle w:val="Titulek"/>
        <w:spacing w:before="0" w:after="0"/>
      </w:pPr>
      <w:r>
        <w:t xml:space="preserve">Tabulka </w:t>
      </w:r>
      <w:fldSimple w:instr=" STYLEREF 1 \s ">
        <w:r w:rsidR="00D10772">
          <w:rPr>
            <w:noProof/>
          </w:rPr>
          <w:t>7</w:t>
        </w:r>
      </w:fldSimple>
      <w:r w:rsidR="00D10772">
        <w:t>.</w:t>
      </w:r>
      <w:fldSimple w:instr=" SEQ Tabulka \* ARABIC \s 1 ">
        <w:r w:rsidR="00D10772">
          <w:rPr>
            <w:noProof/>
          </w:rPr>
          <w:t>3</w:t>
        </w:r>
      </w:fldSimple>
      <w:r>
        <w:t>: Počet zjištěných a objasněných trestných činů a index kriminality vybraných územních jednotek</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2055"/>
        <w:gridCol w:w="2126"/>
        <w:gridCol w:w="1702"/>
        <w:gridCol w:w="1962"/>
        <w:gridCol w:w="1367"/>
      </w:tblGrid>
      <w:tr w:rsidR="00CE30F7" w:rsidRPr="00CE30F7" w:rsidTr="00633ABC">
        <w:trPr>
          <w:trHeight w:val="255"/>
          <w:tblHeader/>
        </w:trPr>
        <w:tc>
          <w:tcPr>
            <w:tcW w:w="1115" w:type="pct"/>
            <w:vMerge w:val="restart"/>
            <w:shd w:val="clear" w:color="auto" w:fill="548DD4" w:themeFill="text2" w:themeFillTint="99"/>
            <w:noWrap/>
            <w:vAlign w:val="center"/>
            <w:hideMark/>
          </w:tcPr>
          <w:p w:rsidR="00CE30F7" w:rsidRPr="006511D7" w:rsidRDefault="003F78F9"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Území</w:t>
            </w:r>
          </w:p>
        </w:tc>
        <w:tc>
          <w:tcPr>
            <w:tcW w:w="2078" w:type="pct"/>
            <w:gridSpan w:val="2"/>
            <w:shd w:val="clear" w:color="auto" w:fill="548DD4" w:themeFill="text2" w:themeFillTint="99"/>
            <w:noWrap/>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Zjištěno</w:t>
            </w:r>
          </w:p>
        </w:tc>
        <w:tc>
          <w:tcPr>
            <w:tcW w:w="1807" w:type="pct"/>
            <w:gridSpan w:val="2"/>
            <w:shd w:val="clear" w:color="auto" w:fill="548DD4" w:themeFill="text2" w:themeFillTint="99"/>
            <w:noWrap/>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Objasněno</w:t>
            </w:r>
          </w:p>
        </w:tc>
      </w:tr>
      <w:tr w:rsidR="003F78F9" w:rsidRPr="00CE30F7" w:rsidTr="00633ABC">
        <w:trPr>
          <w:trHeight w:val="255"/>
          <w:tblHeader/>
        </w:trPr>
        <w:tc>
          <w:tcPr>
            <w:tcW w:w="1115" w:type="pct"/>
            <w:vMerge/>
            <w:shd w:val="clear" w:color="auto" w:fill="548DD4" w:themeFill="text2" w:themeFillTint="99"/>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p>
        </w:tc>
        <w:tc>
          <w:tcPr>
            <w:tcW w:w="1154" w:type="pct"/>
            <w:shd w:val="clear" w:color="auto" w:fill="548DD4" w:themeFill="text2" w:themeFillTint="99"/>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Počet trestných činů</w:t>
            </w:r>
          </w:p>
        </w:tc>
        <w:tc>
          <w:tcPr>
            <w:tcW w:w="924" w:type="pct"/>
            <w:shd w:val="clear" w:color="auto" w:fill="548DD4" w:themeFill="text2" w:themeFillTint="99"/>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Index kriminality</w:t>
            </w:r>
          </w:p>
        </w:tc>
        <w:tc>
          <w:tcPr>
            <w:tcW w:w="1065" w:type="pct"/>
            <w:shd w:val="clear" w:color="auto" w:fill="548DD4" w:themeFill="text2" w:themeFillTint="99"/>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Počet trestných činů</w:t>
            </w:r>
          </w:p>
        </w:tc>
        <w:tc>
          <w:tcPr>
            <w:tcW w:w="742" w:type="pct"/>
            <w:shd w:val="clear" w:color="auto" w:fill="548DD4" w:themeFill="text2" w:themeFillTint="99"/>
            <w:vAlign w:val="center"/>
            <w:hideMark/>
          </w:tcPr>
          <w:p w:rsidR="00CE30F7" w:rsidRPr="006511D7" w:rsidRDefault="00CE30F7" w:rsidP="00CE30F7">
            <w:pPr>
              <w:spacing w:before="0" w:after="0" w:line="240" w:lineRule="auto"/>
              <w:jc w:val="center"/>
              <w:rPr>
                <w:rFonts w:ascii="Arial" w:eastAsia="Times New Roman" w:hAnsi="Arial"/>
                <w:b/>
                <w:bCs/>
                <w:color w:val="FFFFFF" w:themeColor="background1"/>
                <w:sz w:val="18"/>
                <w:szCs w:val="18"/>
                <w:lang w:eastAsia="cs-CZ"/>
              </w:rPr>
            </w:pPr>
            <w:r w:rsidRPr="006511D7">
              <w:rPr>
                <w:rFonts w:ascii="Arial" w:eastAsia="Times New Roman" w:hAnsi="Arial"/>
                <w:b/>
                <w:bCs/>
                <w:color w:val="FFFFFF" w:themeColor="background1"/>
                <w:sz w:val="18"/>
                <w:szCs w:val="18"/>
                <w:lang w:eastAsia="cs-CZ"/>
              </w:rPr>
              <w:t>%</w:t>
            </w:r>
          </w:p>
        </w:tc>
      </w:tr>
      <w:tr w:rsidR="00CE30F7" w:rsidRPr="00CE30F7" w:rsidTr="00633ABC">
        <w:trPr>
          <w:trHeight w:val="255"/>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KŘP Hl.m. Prahy</w:t>
            </w:r>
          </w:p>
        </w:tc>
        <w:tc>
          <w:tcPr>
            <w:tcW w:w="115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64 194,0</w:t>
            </w:r>
          </w:p>
        </w:tc>
        <w:tc>
          <w:tcPr>
            <w:tcW w:w="92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519,8</w:t>
            </w:r>
          </w:p>
        </w:tc>
        <w:tc>
          <w:tcPr>
            <w:tcW w:w="1065"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16 783,0</w:t>
            </w:r>
          </w:p>
        </w:tc>
        <w:tc>
          <w:tcPr>
            <w:tcW w:w="742"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26,0</w:t>
            </w:r>
          </w:p>
        </w:tc>
      </w:tr>
      <w:tr w:rsidR="00CE30F7" w:rsidRPr="00CE30F7" w:rsidTr="00633ABC">
        <w:trPr>
          <w:trHeight w:val="255"/>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Územní odbor Praha III.</w:t>
            </w:r>
          </w:p>
        </w:tc>
        <w:tc>
          <w:tcPr>
            <w:tcW w:w="115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14 021,0</w:t>
            </w:r>
          </w:p>
        </w:tc>
        <w:tc>
          <w:tcPr>
            <w:tcW w:w="92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394,4</w:t>
            </w:r>
          </w:p>
        </w:tc>
        <w:tc>
          <w:tcPr>
            <w:tcW w:w="1065"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4 339,0</w:t>
            </w:r>
          </w:p>
        </w:tc>
        <w:tc>
          <w:tcPr>
            <w:tcW w:w="742"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31,0</w:t>
            </w:r>
          </w:p>
        </w:tc>
      </w:tr>
      <w:tr w:rsidR="00CE30F7" w:rsidRPr="00CE30F7" w:rsidTr="00633ABC">
        <w:trPr>
          <w:trHeight w:val="113"/>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b/>
                <w:bCs/>
                <w:color w:val="000000"/>
                <w:sz w:val="18"/>
                <w:szCs w:val="18"/>
                <w:lang w:eastAsia="cs-CZ"/>
              </w:rPr>
            </w:pPr>
            <w:r w:rsidRPr="00CE30F7">
              <w:rPr>
                <w:rFonts w:ascii="Arial" w:eastAsia="Times New Roman" w:hAnsi="Arial"/>
                <w:b/>
                <w:bCs/>
                <w:color w:val="000000"/>
                <w:sz w:val="18"/>
                <w:szCs w:val="18"/>
                <w:lang w:eastAsia="cs-CZ"/>
              </w:rPr>
              <w:t>Obvodní oddělení</w:t>
            </w:r>
          </w:p>
        </w:tc>
        <w:tc>
          <w:tcPr>
            <w:tcW w:w="3885" w:type="pct"/>
            <w:gridSpan w:val="4"/>
            <w:shd w:val="clear" w:color="auto" w:fill="auto"/>
            <w:vAlign w:val="center"/>
            <w:hideMark/>
          </w:tcPr>
          <w:p w:rsidR="00CE30F7" w:rsidRPr="00CE30F7" w:rsidRDefault="00CE30F7" w:rsidP="00CE30F7">
            <w:pPr>
              <w:spacing w:before="0" w:after="0" w:line="240" w:lineRule="auto"/>
              <w:jc w:val="right"/>
              <w:rPr>
                <w:rFonts w:ascii="Arial" w:eastAsia="Times New Roman" w:hAnsi="Arial"/>
                <w:b/>
                <w:bCs/>
                <w:color w:val="000000"/>
                <w:sz w:val="18"/>
                <w:szCs w:val="18"/>
                <w:lang w:eastAsia="cs-CZ"/>
              </w:rPr>
            </w:pPr>
            <w:r w:rsidRPr="00CE30F7">
              <w:rPr>
                <w:rFonts w:ascii="Arial" w:eastAsia="Times New Roman" w:hAnsi="Arial"/>
                <w:b/>
                <w:bCs/>
                <w:color w:val="000000"/>
                <w:sz w:val="18"/>
                <w:szCs w:val="18"/>
                <w:lang w:eastAsia="cs-CZ"/>
              </w:rPr>
              <w:t> </w:t>
            </w:r>
          </w:p>
        </w:tc>
      </w:tr>
      <w:tr w:rsidR="00CE30F7" w:rsidRPr="00CE30F7" w:rsidTr="00633ABC">
        <w:trPr>
          <w:trHeight w:val="255"/>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Praha Bohnice</w:t>
            </w:r>
          </w:p>
        </w:tc>
        <w:tc>
          <w:tcPr>
            <w:tcW w:w="115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701,0</w:t>
            </w:r>
          </w:p>
        </w:tc>
        <w:tc>
          <w:tcPr>
            <w:tcW w:w="924" w:type="pct"/>
            <w:shd w:val="clear" w:color="auto" w:fill="auto"/>
            <w:noWrap/>
            <w:vAlign w:val="center"/>
            <w:hideMark/>
          </w:tcPr>
          <w:p w:rsidR="00CE30F7" w:rsidRPr="00CE30F7" w:rsidRDefault="0039702A" w:rsidP="00CE30F7">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191,</w:t>
            </w:r>
            <w:r w:rsidR="00CE30F7" w:rsidRPr="00CE30F7">
              <w:rPr>
                <w:rFonts w:ascii="Arial" w:eastAsia="Times New Roman" w:hAnsi="Arial"/>
                <w:color w:val="000000"/>
                <w:sz w:val="18"/>
                <w:szCs w:val="18"/>
                <w:lang w:eastAsia="cs-CZ"/>
              </w:rPr>
              <w:t>1</w:t>
            </w:r>
          </w:p>
        </w:tc>
        <w:tc>
          <w:tcPr>
            <w:tcW w:w="1065"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216,0</w:t>
            </w:r>
          </w:p>
        </w:tc>
        <w:tc>
          <w:tcPr>
            <w:tcW w:w="742"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31,0</w:t>
            </w:r>
          </w:p>
        </w:tc>
      </w:tr>
      <w:tr w:rsidR="00CE30F7" w:rsidRPr="00CE30F7" w:rsidTr="00633ABC">
        <w:trPr>
          <w:trHeight w:val="255"/>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Praha Kobylisy</w:t>
            </w:r>
          </w:p>
        </w:tc>
        <w:tc>
          <w:tcPr>
            <w:tcW w:w="115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886,0</w:t>
            </w:r>
          </w:p>
        </w:tc>
        <w:tc>
          <w:tcPr>
            <w:tcW w:w="92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371,0</w:t>
            </w:r>
          </w:p>
        </w:tc>
        <w:tc>
          <w:tcPr>
            <w:tcW w:w="1065"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227,0</w:t>
            </w:r>
          </w:p>
        </w:tc>
        <w:tc>
          <w:tcPr>
            <w:tcW w:w="742"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26,0</w:t>
            </w:r>
          </w:p>
        </w:tc>
      </w:tr>
      <w:tr w:rsidR="00CE30F7" w:rsidRPr="00CE30F7" w:rsidTr="00633ABC">
        <w:trPr>
          <w:trHeight w:val="255"/>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Praha Karlín</w:t>
            </w:r>
          </w:p>
        </w:tc>
        <w:tc>
          <w:tcPr>
            <w:tcW w:w="115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1 200,0</w:t>
            </w:r>
          </w:p>
        </w:tc>
        <w:tc>
          <w:tcPr>
            <w:tcW w:w="92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1 417,4</w:t>
            </w:r>
          </w:p>
        </w:tc>
        <w:tc>
          <w:tcPr>
            <w:tcW w:w="1065"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340,0</w:t>
            </w:r>
          </w:p>
        </w:tc>
        <w:tc>
          <w:tcPr>
            <w:tcW w:w="742"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28,0</w:t>
            </w:r>
          </w:p>
        </w:tc>
      </w:tr>
      <w:tr w:rsidR="00CE30F7" w:rsidRPr="00CE30F7" w:rsidTr="00633ABC">
        <w:trPr>
          <w:trHeight w:val="255"/>
        </w:trPr>
        <w:tc>
          <w:tcPr>
            <w:tcW w:w="1115" w:type="pct"/>
            <w:shd w:val="clear" w:color="auto" w:fill="auto"/>
            <w:noWrap/>
            <w:vAlign w:val="center"/>
            <w:hideMark/>
          </w:tcPr>
          <w:p w:rsidR="00CE30F7" w:rsidRPr="00CE30F7" w:rsidRDefault="00CE30F7" w:rsidP="00CE30F7">
            <w:pPr>
              <w:spacing w:before="0" w:after="0" w:line="240" w:lineRule="auto"/>
              <w:jc w:val="lef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Praha Libeň</w:t>
            </w:r>
          </w:p>
        </w:tc>
        <w:tc>
          <w:tcPr>
            <w:tcW w:w="1154"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1 034,0</w:t>
            </w:r>
          </w:p>
        </w:tc>
        <w:tc>
          <w:tcPr>
            <w:tcW w:w="924" w:type="pct"/>
            <w:shd w:val="clear" w:color="000000" w:fill="FCFCFF"/>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533,0</w:t>
            </w:r>
          </w:p>
        </w:tc>
        <w:tc>
          <w:tcPr>
            <w:tcW w:w="1065"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328,0</w:t>
            </w:r>
          </w:p>
        </w:tc>
        <w:tc>
          <w:tcPr>
            <w:tcW w:w="742" w:type="pct"/>
            <w:shd w:val="clear" w:color="auto" w:fill="auto"/>
            <w:noWrap/>
            <w:vAlign w:val="center"/>
            <w:hideMark/>
          </w:tcPr>
          <w:p w:rsidR="00CE30F7" w:rsidRPr="00CE30F7" w:rsidRDefault="00CE30F7" w:rsidP="00CE30F7">
            <w:pPr>
              <w:spacing w:before="0" w:after="0" w:line="240" w:lineRule="auto"/>
              <w:jc w:val="right"/>
              <w:rPr>
                <w:rFonts w:ascii="Arial" w:eastAsia="Times New Roman" w:hAnsi="Arial"/>
                <w:color w:val="000000"/>
                <w:sz w:val="18"/>
                <w:szCs w:val="18"/>
                <w:lang w:eastAsia="cs-CZ"/>
              </w:rPr>
            </w:pPr>
            <w:r w:rsidRPr="00CE30F7">
              <w:rPr>
                <w:rFonts w:ascii="Arial" w:eastAsia="Times New Roman" w:hAnsi="Arial"/>
                <w:color w:val="000000"/>
                <w:sz w:val="18"/>
                <w:szCs w:val="18"/>
                <w:lang w:eastAsia="cs-CZ"/>
              </w:rPr>
              <w:t>32,0</w:t>
            </w:r>
          </w:p>
        </w:tc>
      </w:tr>
    </w:tbl>
    <w:p w:rsidR="008D048E" w:rsidRPr="00193E5A" w:rsidRDefault="008D048E" w:rsidP="008D048E">
      <w:pPr>
        <w:spacing w:before="0" w:after="0" w:line="240" w:lineRule="auto"/>
        <w:jc w:val="left"/>
      </w:pPr>
      <w:r>
        <w:rPr>
          <w:i/>
          <w:sz w:val="18"/>
          <w:szCs w:val="18"/>
        </w:rPr>
        <w:t>Zdroj: Mapa kriminality, dostupné z www.mapakriminaloty.cz</w:t>
      </w:r>
    </w:p>
    <w:p w:rsidR="008D048E" w:rsidRDefault="005A5678" w:rsidP="003F78F9">
      <w:r>
        <w:t>Nejvyšší podíl na trestné činnosti mají majetkové činy představující podvody, zpronevěry, neoprávněné užívání cizí věci a pytláctví a ostatní majetkové činy. Ty v rámci obvodních oddělení ve sledovaném období dosahovaly nejvyšších indexů kriminality</w:t>
      </w:r>
      <w:r w:rsidR="008D048E">
        <w:t xml:space="preserve">. V obvodním oddělení Karlín </w:t>
      </w:r>
      <w:r w:rsidR="0039702A">
        <w:t xml:space="preserve">tuto složku představovala </w:t>
      </w:r>
      <w:r>
        <w:t xml:space="preserve">hodnota </w:t>
      </w:r>
      <w:r w:rsidR="0039702A">
        <w:t>937,9</w:t>
      </w:r>
      <w:r w:rsidR="003F78F9">
        <w:t xml:space="preserve"> </w:t>
      </w:r>
      <w:r w:rsidR="006511D7">
        <w:br/>
      </w:r>
      <w:r w:rsidR="003F78F9">
        <w:t>tzn. na</w:t>
      </w:r>
      <w:r w:rsidR="00A32F8C">
        <w:t> </w:t>
      </w:r>
      <w:r>
        <w:t>1</w:t>
      </w:r>
      <w:r w:rsidR="0039702A">
        <w:t>0</w:t>
      </w:r>
      <w:r w:rsidR="003F78F9">
        <w:t> </w:t>
      </w:r>
      <w:r>
        <w:t xml:space="preserve">000 osob připadalo </w:t>
      </w:r>
      <w:r w:rsidR="0039702A">
        <w:t xml:space="preserve">937,9 </w:t>
      </w:r>
      <w:r w:rsidR="006511D7">
        <w:t>majetkových činů.</w:t>
      </w:r>
    </w:p>
    <w:p w:rsidR="008D048E" w:rsidRDefault="008D048E" w:rsidP="008D048E">
      <w:pPr>
        <w:pStyle w:val="Titulek"/>
        <w:jc w:val="left"/>
      </w:pPr>
      <w:r>
        <w:t xml:space="preserve">Graf </w:t>
      </w:r>
      <w:fldSimple w:instr=" STYLEREF 1 \s ">
        <w:r w:rsidR="00256364">
          <w:rPr>
            <w:noProof/>
          </w:rPr>
          <w:t>7</w:t>
        </w:r>
      </w:fldSimple>
      <w:r w:rsidR="009D6FC7">
        <w:t>.</w:t>
      </w:r>
      <w:fldSimple w:instr=" SEQ Graf \* ARABIC \s 1 ">
        <w:r w:rsidR="00256364">
          <w:rPr>
            <w:noProof/>
          </w:rPr>
          <w:t>1</w:t>
        </w:r>
      </w:fldSimple>
      <w:r>
        <w:t>: Index kriminality obvodních oddělení Policie ČR na území MČ Praha 8</w:t>
      </w:r>
    </w:p>
    <w:p w:rsidR="00CE30F7" w:rsidRPr="00CE30F7" w:rsidRDefault="0039702A" w:rsidP="00EA5BFA">
      <w:pPr>
        <w:spacing w:after="0"/>
        <w:jc w:val="center"/>
      </w:pPr>
      <w:r>
        <w:rPr>
          <w:noProof/>
          <w:lang w:eastAsia="cs-CZ"/>
        </w:rPr>
        <w:drawing>
          <wp:inline distT="0" distB="0" distL="0" distR="0" wp14:anchorId="1BB6F7B9" wp14:editId="554A4641">
            <wp:extent cx="5667375" cy="1790700"/>
            <wp:effectExtent l="0" t="0" r="0" b="0"/>
            <wp:docPr id="71" name="Graf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8D048E" w:rsidRPr="00193E5A" w:rsidRDefault="008D048E" w:rsidP="00EA5BFA">
      <w:pPr>
        <w:spacing w:before="0"/>
        <w:jc w:val="left"/>
      </w:pPr>
      <w:r>
        <w:rPr>
          <w:i/>
          <w:sz w:val="18"/>
          <w:szCs w:val="18"/>
        </w:rPr>
        <w:t>Zdroj: Mapa kriminality, dostupné z www.mapakriminal</w:t>
      </w:r>
      <w:r w:rsidR="00F31603">
        <w:rPr>
          <w:i/>
          <w:sz w:val="18"/>
          <w:szCs w:val="18"/>
        </w:rPr>
        <w:t>i</w:t>
      </w:r>
      <w:r>
        <w:rPr>
          <w:i/>
          <w:sz w:val="18"/>
          <w:szCs w:val="18"/>
        </w:rPr>
        <w:t>ty.cz</w:t>
      </w:r>
    </w:p>
    <w:p w:rsidR="00E83291" w:rsidRDefault="00E83291" w:rsidP="00C3313F">
      <w:r>
        <w:t>V</w:t>
      </w:r>
      <w:r w:rsidRPr="00E83291">
        <w:t> roce 2007</w:t>
      </w:r>
      <w:r>
        <w:t xml:space="preserve"> byla </w:t>
      </w:r>
      <w:r w:rsidRPr="00E83291">
        <w:t xml:space="preserve">ve spolupráci s MHMP </w:t>
      </w:r>
      <w:r>
        <w:t>zahájena r</w:t>
      </w:r>
      <w:r w:rsidRPr="00E83291">
        <w:t>ealizace integrovaného bezpečnostního systému</w:t>
      </w:r>
      <w:r>
        <w:t xml:space="preserve"> na území Prahy 8, tzv. projekt</w:t>
      </w:r>
      <w:r w:rsidRPr="00E83291">
        <w:t xml:space="preserve"> </w:t>
      </w:r>
      <w:r w:rsidRPr="00E83291">
        <w:rPr>
          <w:b/>
        </w:rPr>
        <w:t>Bezpečná Osmička</w:t>
      </w:r>
      <w:r>
        <w:t>.</w:t>
      </w:r>
      <w:r w:rsidRPr="00E83291">
        <w:rPr>
          <w:szCs w:val="18"/>
        </w:rPr>
        <w:t xml:space="preserve"> </w:t>
      </w:r>
      <w:r>
        <w:t xml:space="preserve">Projekt je </w:t>
      </w:r>
      <w:r w:rsidRPr="00E83291">
        <w:t>postaven na výstavbě kamerových systémů a jejich následné integraci do</w:t>
      </w:r>
      <w:r>
        <w:t> </w:t>
      </w:r>
      <w:r w:rsidRPr="00E83291">
        <w:t>Městského kamerového systému a na spolupráci s bezpečnostními a záchrannými složkami na území Prahy 8.</w:t>
      </w:r>
      <w:r>
        <w:t xml:space="preserve"> </w:t>
      </w:r>
      <w:r w:rsidRPr="00E83291">
        <w:t xml:space="preserve">V rámci projektu byla mj. zpracovaná bezpečnostní mapa Prahy 8, </w:t>
      </w:r>
      <w:r>
        <w:t>která vyhodnocuje</w:t>
      </w:r>
      <w:r w:rsidRPr="00E83291">
        <w:t xml:space="preserve"> ohniska kriminality a problémové lokality pro zvýšení bezpečnostních opatření, zejména v oblasti distribuce drog, krádeží a vykrádání vozidel a porušování veřejného pořádku. </w:t>
      </w:r>
      <w:r>
        <w:t xml:space="preserve">Od roku 2011 podporuje </w:t>
      </w:r>
      <w:r w:rsidRPr="00E83291">
        <w:t>Projekt Bezpečná Osmička i H</w:t>
      </w:r>
      <w:r>
        <w:t xml:space="preserve">asičský záchranný sbor </w:t>
      </w:r>
      <w:r w:rsidRPr="00E83291">
        <w:t>hl. m. Pra</w:t>
      </w:r>
      <w:r>
        <w:t xml:space="preserve">hy. </w:t>
      </w:r>
      <w:r w:rsidRPr="00E83291">
        <w:t>V současné době je do projektu integrována většina základních, mateřských škol a dalších zařízení na území městské části.</w:t>
      </w:r>
    </w:p>
    <w:p w:rsidR="005823E7" w:rsidRDefault="00195BA5" w:rsidP="00C93D21">
      <w:r>
        <w:t xml:space="preserve">Praha 8 má v oblasti bezpečnosti vytvořeny </w:t>
      </w:r>
      <w:r w:rsidRPr="00E50D5C">
        <w:rPr>
          <w:b/>
        </w:rPr>
        <w:t>mapy krizového řízení</w:t>
      </w:r>
      <w:r w:rsidR="00E50D5C">
        <w:t xml:space="preserve">. Ty jsou </w:t>
      </w:r>
      <w:r>
        <w:t>tematicky zaměřené na</w:t>
      </w:r>
      <w:r w:rsidR="00E50D5C">
        <w:t xml:space="preserve"> ohrožení </w:t>
      </w:r>
      <w:r>
        <w:t>povodně</w:t>
      </w:r>
      <w:r w:rsidR="00E50D5C">
        <w:t>mi a historickou hranici rozlivu</w:t>
      </w:r>
      <w:r>
        <w:t xml:space="preserve">, </w:t>
      </w:r>
      <w:r w:rsidR="00E50D5C">
        <w:t>ochranu obyvatelstva a integrovaný záchranný systém</w:t>
      </w:r>
      <w:r w:rsidR="00D8583B">
        <w:t xml:space="preserve"> (IZS)</w:t>
      </w:r>
      <w:r>
        <w:t xml:space="preserve"> </w:t>
      </w:r>
      <w:r w:rsidR="00E50D5C">
        <w:t xml:space="preserve">se zaměřením na </w:t>
      </w:r>
      <w:r w:rsidR="00D8583B">
        <w:t xml:space="preserve">rozmístění a pokrytí území jednotlivými složkami IZS. </w:t>
      </w:r>
      <w:r>
        <w:t xml:space="preserve"> </w:t>
      </w:r>
      <w:r w:rsidR="00E83291">
        <w:t>Mapa B</w:t>
      </w:r>
      <w:r w:rsidR="00E50D5C">
        <w:t>ezpečná Osmička se zaměřuje na</w:t>
      </w:r>
      <w:r w:rsidR="00E83291">
        <w:t> </w:t>
      </w:r>
      <w:r w:rsidR="00E50D5C">
        <w:t xml:space="preserve">rozložení kamerového systému na území Prahy 8. Krizovým řízením se na území </w:t>
      </w:r>
      <w:r w:rsidR="00E83291">
        <w:t>městské části</w:t>
      </w:r>
      <w:r w:rsidR="00E50D5C">
        <w:t xml:space="preserve"> zabývá </w:t>
      </w:r>
      <w:r w:rsidR="00E50D5C" w:rsidRPr="00E83291">
        <w:rPr>
          <w:b/>
        </w:rPr>
        <w:t>Oddělení bezpečnosti a krizového řízení</w:t>
      </w:r>
      <w:r w:rsidR="00E50D5C" w:rsidRPr="00E50D5C">
        <w:t xml:space="preserve"> Úřadu městské části Praha 8. </w:t>
      </w:r>
      <w:r w:rsidR="00E50D5C">
        <w:t>Městská část má zřízen</w:t>
      </w:r>
      <w:r w:rsidR="00E83291">
        <w:t>o</w:t>
      </w:r>
      <w:r w:rsidR="00E50D5C">
        <w:t xml:space="preserve">u </w:t>
      </w:r>
      <w:r w:rsidR="00E50D5C" w:rsidRPr="00E50D5C">
        <w:rPr>
          <w:b/>
        </w:rPr>
        <w:t>Bezpečnostní radu</w:t>
      </w:r>
      <w:r w:rsidR="00E50D5C" w:rsidRPr="00E50D5C">
        <w:t>. Jedná se o poradní orgán starosty městské části pro přípravu na krizové situace na území správního obvodu.</w:t>
      </w:r>
      <w:r w:rsidR="00E50D5C">
        <w:t xml:space="preserve"> P</w:t>
      </w:r>
      <w:r w:rsidR="00E50D5C" w:rsidRPr="00E50D5C">
        <w:t>racovním orgánem starosty k řešení krizových situací, respektive při hrozbě vzniku nebo po</w:t>
      </w:r>
      <w:r w:rsidR="00E83291">
        <w:t> </w:t>
      </w:r>
      <w:r w:rsidR="00E50D5C" w:rsidRPr="00E50D5C">
        <w:t xml:space="preserve">vzniku krizové situace nebo mimořádné události </w:t>
      </w:r>
      <w:r w:rsidR="00E50D5C">
        <w:t xml:space="preserve">na území městské části Praha 8 je </w:t>
      </w:r>
      <w:r w:rsidR="00E50D5C" w:rsidRPr="00E50D5C">
        <w:rPr>
          <w:b/>
        </w:rPr>
        <w:t>krizový štáb</w:t>
      </w:r>
      <w:r w:rsidR="00E50D5C">
        <w:t>.</w:t>
      </w:r>
      <w:r w:rsidR="003B4754" w:rsidRPr="003B4754">
        <w:t xml:space="preserve"> </w:t>
      </w:r>
      <w:r w:rsidR="003B4754">
        <w:t>Co se týče hazardu, r</w:t>
      </w:r>
      <w:r w:rsidR="003B4754" w:rsidRPr="003B4754">
        <w:t xml:space="preserve">ada hlavního města Prahy schválila </w:t>
      </w:r>
      <w:r w:rsidR="003B4754">
        <w:t xml:space="preserve">v roce 2015 </w:t>
      </w:r>
      <w:r w:rsidR="003B4754" w:rsidRPr="003B4754">
        <w:t>novelu vyhlášky o regulaci hazardu, do které zapracovala připomínky městských částí.</w:t>
      </w:r>
      <w:r w:rsidR="003B4754">
        <w:t xml:space="preserve"> </w:t>
      </w:r>
      <w:r w:rsidR="003B4754" w:rsidRPr="003B4754">
        <w:t>Nejvíc heren má podle návrhu zmizet z Prahy 8. Po zavedení nulové tolerance jich má zaniknout 50</w:t>
      </w:r>
      <w:r w:rsidR="003B4754">
        <w:t xml:space="preserve">. </w:t>
      </w:r>
      <w:r w:rsidR="00E50D5C">
        <w:t xml:space="preserve">Na území městské části je zřizována také </w:t>
      </w:r>
      <w:r w:rsidR="00E50D5C" w:rsidRPr="00E50D5C">
        <w:rPr>
          <w:b/>
        </w:rPr>
        <w:t>Povodňová komise</w:t>
      </w:r>
      <w:r w:rsidR="00E50D5C">
        <w:rPr>
          <w:rFonts w:ascii="Arial" w:hAnsi="Arial"/>
          <w:color w:val="404040"/>
          <w:sz w:val="18"/>
          <w:szCs w:val="18"/>
        </w:rPr>
        <w:t xml:space="preserve">, </w:t>
      </w:r>
      <w:r w:rsidR="00E50D5C" w:rsidRPr="00E50D5C">
        <w:t>která je ustanovena podle § 79 zákona </w:t>
      </w:r>
      <w:hyperlink r:id="rId229" w:anchor="p79" w:tgtFrame="_blank" w:tooltip="Odkaz na jiné stránky - nové okno" w:history="1">
        <w:r w:rsidR="00E50D5C" w:rsidRPr="00E50D5C">
          <w:t>254/2001 Sb.</w:t>
        </w:r>
      </w:hyperlink>
      <w:r w:rsidR="00E50D5C" w:rsidRPr="00E50D5C">
        <w:t> o</w:t>
      </w:r>
      <w:r w:rsidR="00E83291">
        <w:t> </w:t>
      </w:r>
      <w:r w:rsidR="00E50D5C" w:rsidRPr="00E50D5C">
        <w:t>vodách a o změně některých zákonů. </w:t>
      </w:r>
      <w:r w:rsidR="00E50D5C">
        <w:t xml:space="preserve"> Tato k</w:t>
      </w:r>
      <w:r w:rsidR="00E50D5C" w:rsidRPr="00E50D5C">
        <w:t>omise je v době povodně povodňovým orgánem a v systému povodňové ochrany je podřízena Povodňové komisi hl. m. Prahy.</w:t>
      </w:r>
    </w:p>
    <w:p w:rsidR="001F4112" w:rsidRDefault="001F4112" w:rsidP="001F4112">
      <w:pPr>
        <w:pStyle w:val="Nadpis2"/>
      </w:pPr>
      <w:bookmarkStart w:id="160" w:name="_Toc444151443"/>
      <w:r w:rsidRPr="0066427F">
        <w:t>Srovnávací analýza</w:t>
      </w:r>
      <w:bookmarkEnd w:id="160"/>
    </w:p>
    <w:p w:rsidR="0049718E" w:rsidRPr="00A70A08" w:rsidRDefault="00A12860" w:rsidP="0049718E">
      <w:r>
        <w:t xml:space="preserve">Z primární analýzy vzešlo, že </w:t>
      </w:r>
      <w:r w:rsidR="0049718E" w:rsidRPr="00A70A08">
        <w:t xml:space="preserve">nabídka zdravotnických zařízení </w:t>
      </w:r>
      <w:r w:rsidR="0049718E">
        <w:t xml:space="preserve">je </w:t>
      </w:r>
      <w:r w:rsidR="0049718E" w:rsidRPr="00A70A08">
        <w:t>na</w:t>
      </w:r>
      <w:r w:rsidR="0049718E">
        <w:t> </w:t>
      </w:r>
      <w:r w:rsidR="0049718E" w:rsidRPr="00A70A08">
        <w:t xml:space="preserve">území </w:t>
      </w:r>
      <w:r w:rsidR="0049718E">
        <w:t>MČ Praha</w:t>
      </w:r>
      <w:r w:rsidR="0049718E" w:rsidRPr="00A70A08">
        <w:t xml:space="preserve"> 8 dostatečná. Do budoucna by však bylo vhodné pokračovat v osvětové kampani </w:t>
      </w:r>
      <w:r w:rsidR="003B799B">
        <w:t xml:space="preserve">obyvatel </w:t>
      </w:r>
      <w:r w:rsidR="0049718E" w:rsidRPr="00A70A08">
        <w:t>v</w:t>
      </w:r>
      <w:r w:rsidR="00D276BF">
        <w:t xml:space="preserve"> této </w:t>
      </w:r>
      <w:r w:rsidR="0049718E" w:rsidRPr="00A70A08">
        <w:t xml:space="preserve">oblasti. </w:t>
      </w:r>
    </w:p>
    <w:p w:rsidR="0049718E" w:rsidRDefault="0049718E" w:rsidP="0049718E">
      <w:pPr>
        <w:rPr>
          <w:rFonts w:cs="Times New Roman"/>
        </w:rPr>
      </w:pPr>
      <w:r>
        <w:rPr>
          <w:rFonts w:cs="Times New Roman"/>
        </w:rPr>
        <w:t>Rovn</w:t>
      </w:r>
      <w:r w:rsidR="00D276BF">
        <w:rPr>
          <w:rFonts w:cs="Times New Roman"/>
        </w:rPr>
        <w:t xml:space="preserve">ěž nabídka sociálních služeb je na tomto území </w:t>
      </w:r>
      <w:r>
        <w:rPr>
          <w:rFonts w:cs="Times New Roman"/>
        </w:rPr>
        <w:t xml:space="preserve">vysoká. Nebyla identifikována žádná služba, </w:t>
      </w:r>
      <w:r w:rsidR="0015281B">
        <w:rPr>
          <w:rFonts w:cs="Times New Roman"/>
        </w:rPr>
        <w:br/>
      </w:r>
      <w:r>
        <w:rPr>
          <w:rFonts w:cs="Times New Roman"/>
        </w:rPr>
        <w:t xml:space="preserve">která by v Praze 8 chyběla. Problémem v této oblasti </w:t>
      </w:r>
      <w:r w:rsidR="00D276BF">
        <w:rPr>
          <w:rFonts w:cs="Times New Roman"/>
        </w:rPr>
        <w:t>je</w:t>
      </w:r>
      <w:r>
        <w:rPr>
          <w:rFonts w:cs="Times New Roman"/>
        </w:rPr>
        <w:t xml:space="preserve"> nedostatečná informovanost občanů o nabídce sociálních služeb. </w:t>
      </w:r>
      <w:r w:rsidR="000F104D" w:rsidRPr="000F104D">
        <w:rPr>
          <w:rFonts w:cs="Times New Roman"/>
        </w:rPr>
        <w:t>Bylo by vhodné pokračovat v různých formách osvě</w:t>
      </w:r>
      <w:r w:rsidR="000F104D">
        <w:rPr>
          <w:rFonts w:cs="Times New Roman"/>
        </w:rPr>
        <w:t xml:space="preserve">tových kampaní se zaměřením na </w:t>
      </w:r>
      <w:r w:rsidR="000F104D" w:rsidRPr="000F104D">
        <w:rPr>
          <w:rFonts w:cs="Times New Roman"/>
        </w:rPr>
        <w:t>sociální služby.</w:t>
      </w:r>
    </w:p>
    <w:p w:rsidR="0049718E" w:rsidRDefault="0049718E" w:rsidP="0049718E">
      <w:pPr>
        <w:rPr>
          <w:rFonts w:cs="Times New Roman"/>
        </w:rPr>
      </w:pPr>
      <w:r>
        <w:rPr>
          <w:rFonts w:cs="Times New Roman"/>
        </w:rPr>
        <w:t xml:space="preserve">V Praze 8 lze v současnosti </w:t>
      </w:r>
      <w:r w:rsidRPr="00E37131">
        <w:rPr>
          <w:rFonts w:cs="Times New Roman"/>
        </w:rPr>
        <w:t xml:space="preserve">pozorovat proces </w:t>
      </w:r>
      <w:r>
        <w:rPr>
          <w:rFonts w:cs="Times New Roman"/>
        </w:rPr>
        <w:t xml:space="preserve">demografického </w:t>
      </w:r>
      <w:r w:rsidRPr="00E37131">
        <w:rPr>
          <w:rFonts w:cs="Times New Roman"/>
        </w:rPr>
        <w:t>stárnutí obyvatelstva. Poptávka po sociálních službách</w:t>
      </w:r>
      <w:r>
        <w:rPr>
          <w:rFonts w:cs="Times New Roman"/>
        </w:rPr>
        <w:t xml:space="preserve"> zejména</w:t>
      </w:r>
      <w:r w:rsidRPr="00E37131">
        <w:rPr>
          <w:rFonts w:cs="Times New Roman"/>
        </w:rPr>
        <w:t xml:space="preserve"> pro seniory se </w:t>
      </w:r>
      <w:r>
        <w:rPr>
          <w:rFonts w:cs="Times New Roman"/>
        </w:rPr>
        <w:t xml:space="preserve">bude </w:t>
      </w:r>
      <w:r w:rsidRPr="00E37131">
        <w:rPr>
          <w:rFonts w:cs="Times New Roman"/>
        </w:rPr>
        <w:t>výrazně zvyš</w:t>
      </w:r>
      <w:r>
        <w:rPr>
          <w:rFonts w:cs="Times New Roman"/>
        </w:rPr>
        <w:t>ovat</w:t>
      </w:r>
      <w:r w:rsidRPr="00E37131">
        <w:rPr>
          <w:rFonts w:cs="Times New Roman"/>
        </w:rPr>
        <w:t xml:space="preserve"> a tento trend v budoucnu </w:t>
      </w:r>
      <w:r>
        <w:rPr>
          <w:rFonts w:cs="Times New Roman"/>
        </w:rPr>
        <w:t xml:space="preserve">dále </w:t>
      </w:r>
      <w:r w:rsidRPr="00E37131">
        <w:rPr>
          <w:rFonts w:cs="Times New Roman"/>
        </w:rPr>
        <w:t xml:space="preserve">poroste. </w:t>
      </w:r>
      <w:r>
        <w:rPr>
          <w:rFonts w:cs="Times New Roman"/>
        </w:rPr>
        <w:t xml:space="preserve">Nárůst bude zaznamenán především v </w:t>
      </w:r>
      <w:r w:rsidRPr="00E37131">
        <w:rPr>
          <w:rFonts w:cs="Times New Roman"/>
        </w:rPr>
        <w:t>poč</w:t>
      </w:r>
      <w:r>
        <w:rPr>
          <w:rFonts w:cs="Times New Roman"/>
        </w:rPr>
        <w:t>tu</w:t>
      </w:r>
      <w:r w:rsidRPr="00E37131">
        <w:rPr>
          <w:rFonts w:cs="Times New Roman"/>
        </w:rPr>
        <w:t xml:space="preserve"> žádostí o umístění do </w:t>
      </w:r>
      <w:r>
        <w:rPr>
          <w:rFonts w:cs="Times New Roman"/>
        </w:rPr>
        <w:t>Domovů pro seniory a Domovů s pečovatelskou službou</w:t>
      </w:r>
      <w:r w:rsidRPr="00E37131">
        <w:rPr>
          <w:rFonts w:cs="Times New Roman"/>
        </w:rPr>
        <w:t>.</w:t>
      </w:r>
    </w:p>
    <w:p w:rsidR="0049718E" w:rsidRDefault="0049718E" w:rsidP="0049718E">
      <w:r>
        <w:t>V souvislosti s demografickým vývojem, v důsledku kterého dochází k prodlužování střední délky života obyvatel a nárůstu počtu seniorů i jejich podílu na celkové populaci, bude do budoucna nutností jejich sociální zabezpečení. S částečnou či úplnou ztrát</w:t>
      </w:r>
      <w:r w:rsidR="00D276BF">
        <w:t>o</w:t>
      </w:r>
      <w:r>
        <w:t>u soběstačnosti seniorů je spojeno řešení jejich bytové situace. Problémem budou také fyzické bariéry v bytě, popř. v jeho bezprostředním okolí. Je tedy nutné věnovat pozornost finanční problematice bydlení ve vztahu k příjmovým poměrům seniorů. Na území hlavního města Prahy je obecným problémem zvyšující nesoulad typologické skladby bytového fondu a demografické skladby obyvatelstva, tzn., chybí sociální bydlení (malometrážní a nízkonákladové byty).</w:t>
      </w:r>
      <w:r w:rsidR="00764D40">
        <w:t xml:space="preserve"> </w:t>
      </w:r>
      <w:r w:rsidR="00E92B1B">
        <w:rPr>
          <w:rFonts w:cstheme="minorBidi"/>
        </w:rPr>
        <w:t xml:space="preserve">Počet bytů ve vlastnictví městské části není rovněž optimální. V současné době se jedná o  počet 1 216 bytů. (cca 2,4 % z celkového bytového fondu, přičemž </w:t>
      </w:r>
      <w:r w:rsidR="00E92B1B" w:rsidRPr="00F92B36">
        <w:t>optimální podíl činí 10 %)</w:t>
      </w:r>
    </w:p>
    <w:p w:rsidR="0049718E" w:rsidRDefault="0049718E" w:rsidP="0049718E">
      <w:r>
        <w:t>Obecně lze konstatovat, že n</w:t>
      </w:r>
      <w:r w:rsidRPr="00C32FFD">
        <w:t xml:space="preserve">árůst počtu obyvatel </w:t>
      </w:r>
      <w:r>
        <w:t>na území hl. m. Prahy</w:t>
      </w:r>
      <w:r w:rsidRPr="00C32FFD">
        <w:t xml:space="preserve"> je </w:t>
      </w:r>
      <w:r>
        <w:t xml:space="preserve">mj. </w:t>
      </w:r>
      <w:r w:rsidRPr="00C32FFD">
        <w:t>ov</w:t>
      </w:r>
      <w:r w:rsidR="008F03BD">
        <w:t xml:space="preserve">livňován výstavbou nových bytů. </w:t>
      </w:r>
      <w:r w:rsidRPr="00C32FFD">
        <w:t>V současnosti se na území Praha 8</w:t>
      </w:r>
      <w:r>
        <w:t xml:space="preserve"> </w:t>
      </w:r>
      <w:r w:rsidRPr="00C32FFD">
        <w:t>realizuje řada nových developerských projektů. Výstavba bytů v rámci daných</w:t>
      </w:r>
      <w:r>
        <w:t xml:space="preserve"> </w:t>
      </w:r>
      <w:r w:rsidRPr="00C32FFD">
        <w:t>projektů významně ovlivní i počet obyvatel v této městské části.</w:t>
      </w:r>
    </w:p>
    <w:p w:rsidR="0049718E" w:rsidRPr="00E83291" w:rsidRDefault="0049718E" w:rsidP="0049718E">
      <w:pPr>
        <w:rPr>
          <w:szCs w:val="18"/>
        </w:rPr>
      </w:pPr>
      <w:r>
        <w:rPr>
          <w:szCs w:val="18"/>
        </w:rPr>
        <w:t xml:space="preserve">Dle </w:t>
      </w:r>
      <w:r w:rsidRPr="003B799B">
        <w:rPr>
          <w:bCs/>
          <w:szCs w:val="18"/>
        </w:rPr>
        <w:t>Obvodního ředitelství MP Praha 8</w:t>
      </w:r>
      <w:r>
        <w:rPr>
          <w:szCs w:val="18"/>
        </w:rPr>
        <w:t xml:space="preserve"> </w:t>
      </w:r>
      <w:r w:rsidRPr="0095329B">
        <w:rPr>
          <w:szCs w:val="18"/>
        </w:rPr>
        <w:t>patří k nejproblémovějším lokalitám v</w:t>
      </w:r>
      <w:r>
        <w:rPr>
          <w:szCs w:val="18"/>
        </w:rPr>
        <w:t xml:space="preserve"> městské části </w:t>
      </w:r>
      <w:r w:rsidRPr="00984AED">
        <w:rPr>
          <w:szCs w:val="18"/>
        </w:rPr>
        <w:t>z</w:t>
      </w:r>
      <w:r w:rsidRPr="0095329B">
        <w:rPr>
          <w:szCs w:val="18"/>
        </w:rPr>
        <w:t xml:space="preserve"> hlediska veřejn</w:t>
      </w:r>
      <w:r w:rsidR="003B799B">
        <w:rPr>
          <w:szCs w:val="18"/>
        </w:rPr>
        <w:t xml:space="preserve">ého pořádku Palmovka a Florenc. </w:t>
      </w:r>
      <w:r>
        <w:rPr>
          <w:szCs w:val="18"/>
        </w:rPr>
        <w:t xml:space="preserve">Spolupráce Městské policie s </w:t>
      </w:r>
      <w:r w:rsidRPr="0095329B">
        <w:rPr>
          <w:szCs w:val="18"/>
        </w:rPr>
        <w:t>Policií ČR je na velmi dobré úrovni.</w:t>
      </w:r>
      <w:r>
        <w:rPr>
          <w:szCs w:val="18"/>
        </w:rPr>
        <w:t xml:space="preserve"> </w:t>
      </w:r>
      <w:r>
        <w:t>Dle informací pracovníka úřadu městské části se území Prahy 8 nenachází žádná sociálně vyloučená lokalita, což je pozitivním faktorem rozvoje městské části.</w:t>
      </w:r>
    </w:p>
    <w:p w:rsidR="0049718E" w:rsidRDefault="0049718E" w:rsidP="0049718E">
      <w:r>
        <w:t>V rámci částí Prah</w:t>
      </w:r>
      <w:r w:rsidR="00E46593">
        <w:t>y</w:t>
      </w:r>
      <w:r>
        <w:t xml:space="preserve"> 8 byl nejvyšší index kriminality zaznamenán na území Obvodního oddělení Praha Karlín. Tento fakt může korespondovat s lokalizací tohoto oddělení v blízkosti centra města. Index kriminality Obvodního oddělení Policie ČR Praha Karlín a Libeň převyšuje krajský index kriminality i hodnotu zaznamenanou územním odborem.</w:t>
      </w:r>
      <w:r w:rsidR="003B799B">
        <w:t xml:space="preserve"> P</w:t>
      </w:r>
      <w:r>
        <w:t xml:space="preserve">odprůměrných hodnot dosahovalo pouze Obvodní oddělení Praha-Bohnice. </w:t>
      </w:r>
    </w:p>
    <w:p w:rsidR="0049718E" w:rsidRDefault="003B799B" w:rsidP="0049718E">
      <w:r>
        <w:t>Bezpečností na území Prahy 8</w:t>
      </w:r>
      <w:r w:rsidR="0049718E">
        <w:t xml:space="preserve"> </w:t>
      </w:r>
      <w:r>
        <w:t>se zabývá projekt</w:t>
      </w:r>
      <w:r w:rsidR="0049718E" w:rsidRPr="00E83291">
        <w:t xml:space="preserve"> </w:t>
      </w:r>
      <w:r w:rsidR="0049718E" w:rsidRPr="00E92B1B">
        <w:t>Bezpečná Osmička</w:t>
      </w:r>
      <w:r w:rsidR="0049718E">
        <w:t>.</w:t>
      </w:r>
      <w:r w:rsidR="0049718E" w:rsidRPr="00E83291">
        <w:rPr>
          <w:szCs w:val="18"/>
        </w:rPr>
        <w:t xml:space="preserve"> </w:t>
      </w:r>
      <w:r w:rsidR="0049718E">
        <w:t xml:space="preserve">Projekt je </w:t>
      </w:r>
      <w:r w:rsidR="0049718E" w:rsidRPr="00E83291">
        <w:t>postaven na výstavbě kamerových systémů a jejich následné integraci do</w:t>
      </w:r>
      <w:r w:rsidR="0049718E">
        <w:t> </w:t>
      </w:r>
      <w:r w:rsidR="0049718E" w:rsidRPr="00E83291">
        <w:t>Městského kamerového systému a na spolupráci s bezpečnostními a záchrannými složkami na území Prahy 8.</w:t>
      </w:r>
      <w:r w:rsidR="0049718E">
        <w:t xml:space="preserve"> </w:t>
      </w:r>
      <w:r w:rsidR="0049718E" w:rsidRPr="00E83291">
        <w:t xml:space="preserve">V rámci projektu byla mj. zpracovaná bezpečnostní mapa Prahy 8, </w:t>
      </w:r>
      <w:r w:rsidR="0049718E">
        <w:t>která vyhodnocuje</w:t>
      </w:r>
      <w:r w:rsidR="0049718E" w:rsidRPr="00E83291">
        <w:t xml:space="preserve"> ohniska kriminality a problémové lokality pro zvýšení bezpečnostních opatření, zejména v oblasti distribuce drog, krádeží a vykrádání vozidel a porušování veřejného pořádku. </w:t>
      </w:r>
    </w:p>
    <w:p w:rsidR="003B799B" w:rsidRDefault="0049718E" w:rsidP="0049718E">
      <w:r>
        <w:t>Praha 8 má v oblasti bezpečnosti vytvořeny</w:t>
      </w:r>
      <w:r w:rsidR="003B799B">
        <w:t xml:space="preserve"> </w:t>
      </w:r>
      <w:r w:rsidRPr="00E92B1B">
        <w:t>mapy krizového řízení</w:t>
      </w:r>
      <w:r w:rsidR="003B799B">
        <w:t>, je sestaven pracovním orgán</w:t>
      </w:r>
      <w:r w:rsidR="003B799B" w:rsidRPr="00E50D5C">
        <w:t xml:space="preserve"> starosty k řešení krizových situací</w:t>
      </w:r>
      <w:r w:rsidR="003B799B">
        <w:t>, krizový štáb a zřizována Povod</w:t>
      </w:r>
      <w:r w:rsidR="002C698B">
        <w:t>ňová komise.</w:t>
      </w:r>
    </w:p>
    <w:p w:rsidR="00582449" w:rsidRDefault="00582449" w:rsidP="00582449">
      <w:pPr>
        <w:rPr>
          <w:szCs w:val="18"/>
        </w:rPr>
      </w:pPr>
      <w:r w:rsidRPr="00BF3E01">
        <w:t xml:space="preserve">Následující podkapitola se věnuje analýze </w:t>
      </w:r>
      <w:r>
        <w:t>vybraných koncepčních a rozvojových dokumentů týkající se tohoto tématu. O</w:t>
      </w:r>
      <w:r>
        <w:rPr>
          <w:szCs w:val="18"/>
        </w:rPr>
        <w:t xml:space="preserve">blasti, které korespondují s nejnutnějšími potřebami MČ, jsou </w:t>
      </w:r>
      <w:r w:rsidRPr="008B12E0">
        <w:rPr>
          <w:color w:val="1F497D" w:themeColor="text2"/>
          <w:szCs w:val="18"/>
        </w:rPr>
        <w:t>zvýrazněny modře</w:t>
      </w:r>
      <w:r>
        <w:rPr>
          <w:szCs w:val="18"/>
        </w:rPr>
        <w:t>.</w:t>
      </w:r>
    </w:p>
    <w:p w:rsidR="0015281B" w:rsidRDefault="0015281B">
      <w:pPr>
        <w:spacing w:before="0" w:after="0" w:line="240" w:lineRule="auto"/>
        <w:jc w:val="left"/>
        <w:rPr>
          <w:rFonts w:cstheme="minorBidi"/>
          <w:b/>
          <w:color w:val="1F497D" w:themeColor="text2"/>
          <w:lang w:eastAsia="ja-JP"/>
        </w:rPr>
      </w:pPr>
    </w:p>
    <w:p w:rsidR="001310CA" w:rsidRPr="001310CA" w:rsidRDefault="001310CA" w:rsidP="00654851">
      <w:pPr>
        <w:pStyle w:val="Nadpis3"/>
        <w:rPr>
          <w:lang w:eastAsia="ja-JP"/>
        </w:rPr>
      </w:pPr>
      <w:bookmarkStart w:id="161" w:name="_Toc440576652"/>
      <w:bookmarkStart w:id="162" w:name="_Toc440618377"/>
      <w:bookmarkStart w:id="163" w:name="_Toc443890058"/>
      <w:bookmarkStart w:id="164" w:name="_Toc444151444"/>
      <w:r w:rsidRPr="001310CA">
        <w:rPr>
          <w:lang w:eastAsia="ja-JP"/>
        </w:rPr>
        <w:t>Sociální služby</w:t>
      </w:r>
      <w:bookmarkEnd w:id="161"/>
      <w:bookmarkEnd w:id="162"/>
      <w:bookmarkEnd w:id="163"/>
      <w:bookmarkEnd w:id="164"/>
    </w:p>
    <w:p w:rsidR="00FF64AF" w:rsidRDefault="00FF64AF" w:rsidP="00E8298B">
      <w:pPr>
        <w:pStyle w:val="H2"/>
        <w:numPr>
          <w:ilvl w:val="0"/>
          <w:numId w:val="0"/>
        </w:numPr>
        <w:spacing w:before="120" w:after="120" w:line="276" w:lineRule="auto"/>
        <w:jc w:val="both"/>
      </w:pPr>
      <w:r>
        <w:t xml:space="preserve">Základním strategickým nástrojem hlavního města Prahy v oblasti zajišťování sociálních služeb pro své občany je </w:t>
      </w:r>
      <w:r w:rsidRPr="00FF64AF">
        <w:rPr>
          <w:b/>
        </w:rPr>
        <w:t>Střednědobý plán rozvoje sociálních služeb na území hlavního města Prahy na období 2016</w:t>
      </w:r>
      <w:r>
        <w:rPr>
          <w:b/>
        </w:rPr>
        <w:t>–</w:t>
      </w:r>
      <w:r w:rsidRPr="00FF64AF">
        <w:rPr>
          <w:b/>
        </w:rPr>
        <w:t>2018</w:t>
      </w:r>
      <w:r w:rsidR="008D7523">
        <w:t xml:space="preserve">. </w:t>
      </w:r>
      <w:r w:rsidR="005E4F1B">
        <w:t xml:space="preserve">Městská část Praha 8 nemá zpracován vlastní komunitní plán sociálních služeb, tudíž se působnost v sociální oblasti řídí tímto nadřazeným dokumentem. </w:t>
      </w:r>
      <w:r w:rsidR="00B708D0">
        <w:t xml:space="preserve">Do budoucna by však bylo vhodné tento plán na území Prahy 8 vypracovat. </w:t>
      </w:r>
      <w:r>
        <w:t xml:space="preserve">Obsah </w:t>
      </w:r>
      <w:r w:rsidR="005E4F1B">
        <w:t xml:space="preserve">střednědobého </w:t>
      </w:r>
      <w:r>
        <w:t>plánu rozvoje sociálních služeb upravuje zákon o sociálních službách.</w:t>
      </w:r>
      <w:r w:rsidR="008D7523">
        <w:t xml:space="preserve"> </w:t>
      </w:r>
      <w:r w:rsidR="0015281B">
        <w:br/>
      </w:r>
      <w:r w:rsidR="008D7523">
        <w:t xml:space="preserve">Plán obsahuje 4 strategie, do kterých spadá </w:t>
      </w:r>
      <w:r w:rsidR="005E4F1B">
        <w:t>18 priorit:</w:t>
      </w:r>
    </w:p>
    <w:p w:rsidR="00C23341" w:rsidRPr="008D7523" w:rsidRDefault="00202586" w:rsidP="008669B1">
      <w:pPr>
        <w:pStyle w:val="H2"/>
        <w:numPr>
          <w:ilvl w:val="1"/>
          <w:numId w:val="12"/>
        </w:numPr>
        <w:spacing w:before="120" w:after="120" w:line="276" w:lineRule="auto"/>
        <w:ind w:left="425" w:hanging="425"/>
        <w:rPr>
          <w:b/>
        </w:rPr>
      </w:pPr>
      <w:r w:rsidRPr="008D7523">
        <w:rPr>
          <w:b/>
        </w:rPr>
        <w:t>Strategie v oblasti průřezových (systémových) témat</w:t>
      </w:r>
    </w:p>
    <w:p w:rsidR="00202586" w:rsidRDefault="00202586" w:rsidP="002B4773">
      <w:pPr>
        <w:pStyle w:val="H2"/>
        <w:numPr>
          <w:ilvl w:val="0"/>
          <w:numId w:val="31"/>
        </w:numPr>
        <w:spacing w:before="120" w:after="120" w:line="240" w:lineRule="auto"/>
        <w:ind w:left="714" w:hanging="357"/>
        <w:jc w:val="both"/>
      </w:pPr>
      <w:r>
        <w:t>Priorita 1: Vytvářet a rozvíjet krajskou síť sociálních služeb, která zohledňuje potřeby obyvatel Hlavního města Prahy, na zásadě rovného a transparentního principu, ve vazbě na účinnost a jednotný systém financování</w:t>
      </w:r>
    </w:p>
    <w:p w:rsidR="00306FE1" w:rsidRPr="00640E0D" w:rsidRDefault="00306FE1" w:rsidP="002B4773">
      <w:pPr>
        <w:pStyle w:val="H2"/>
        <w:numPr>
          <w:ilvl w:val="0"/>
          <w:numId w:val="31"/>
        </w:numPr>
        <w:spacing w:before="120" w:after="120" w:line="240" w:lineRule="auto"/>
        <w:ind w:left="714" w:hanging="357"/>
        <w:jc w:val="both"/>
        <w:rPr>
          <w:color w:val="1F497D" w:themeColor="text2"/>
        </w:rPr>
      </w:pPr>
      <w:r w:rsidRPr="00640E0D">
        <w:rPr>
          <w:color w:val="1F497D" w:themeColor="text2"/>
        </w:rPr>
        <w:t>Priorita 2: Zajišťovat kvalitu procesů plánování sociálních služeb na území Hlavního města Prahy</w:t>
      </w:r>
    </w:p>
    <w:p w:rsidR="00306FE1" w:rsidRPr="00640E0D" w:rsidRDefault="00306FE1" w:rsidP="002B4773">
      <w:pPr>
        <w:pStyle w:val="H2"/>
        <w:numPr>
          <w:ilvl w:val="0"/>
          <w:numId w:val="31"/>
        </w:numPr>
        <w:spacing w:before="120" w:after="120" w:line="240" w:lineRule="auto"/>
        <w:ind w:left="714" w:hanging="357"/>
        <w:jc w:val="both"/>
        <w:rPr>
          <w:color w:val="1F497D" w:themeColor="text2"/>
        </w:rPr>
      </w:pPr>
      <w:r w:rsidRPr="00640E0D">
        <w:rPr>
          <w:color w:val="1F497D" w:themeColor="text2"/>
        </w:rPr>
        <w:t>Priorita 3: Rozvíjet procesy spolupráce a participace mezi správcem sítě a poskytovateli sociálních služeb</w:t>
      </w:r>
    </w:p>
    <w:p w:rsidR="00306FE1" w:rsidRDefault="00306FE1" w:rsidP="002B4773">
      <w:pPr>
        <w:pStyle w:val="H2"/>
        <w:numPr>
          <w:ilvl w:val="0"/>
          <w:numId w:val="31"/>
        </w:numPr>
        <w:spacing w:before="120" w:after="120" w:line="240" w:lineRule="auto"/>
        <w:ind w:left="714" w:hanging="357"/>
        <w:jc w:val="both"/>
      </w:pPr>
      <w:r>
        <w:t>Priorita 4: Zajištění strategie a informovanosti v rozvoji sociální politiky Hlavního města Prahy</w:t>
      </w:r>
    </w:p>
    <w:p w:rsidR="00306FE1" w:rsidRPr="008D7523" w:rsidRDefault="00247CEA" w:rsidP="008669B1">
      <w:pPr>
        <w:pStyle w:val="H2"/>
        <w:numPr>
          <w:ilvl w:val="1"/>
          <w:numId w:val="12"/>
        </w:numPr>
        <w:spacing w:before="120" w:after="120" w:line="276" w:lineRule="auto"/>
        <w:ind w:left="425" w:hanging="425"/>
        <w:jc w:val="both"/>
        <w:rPr>
          <w:b/>
        </w:rPr>
      </w:pPr>
      <w:r w:rsidRPr="008D7523">
        <w:rPr>
          <w:b/>
        </w:rPr>
        <w:t>Strategie v oblasti registrovaných sociálních služeb</w:t>
      </w:r>
    </w:p>
    <w:p w:rsidR="00247CEA" w:rsidRPr="003F50D6" w:rsidRDefault="00247CEA" w:rsidP="002B4773">
      <w:pPr>
        <w:pStyle w:val="H2"/>
        <w:numPr>
          <w:ilvl w:val="0"/>
          <w:numId w:val="32"/>
        </w:numPr>
        <w:spacing w:before="120" w:after="120" w:line="240" w:lineRule="auto"/>
        <w:ind w:left="714" w:hanging="357"/>
        <w:jc w:val="both"/>
        <w:rPr>
          <w:color w:val="1F497D" w:themeColor="text2"/>
        </w:rPr>
      </w:pPr>
      <w:r w:rsidRPr="003F50D6">
        <w:rPr>
          <w:color w:val="1F497D" w:themeColor="text2"/>
        </w:rPr>
        <w:t>Priorita 5: Podporovat systém služeb sociální péče, který udržuje člověka co nejdéle v přirozeném prostředí</w:t>
      </w:r>
    </w:p>
    <w:p w:rsidR="00AE744D" w:rsidRPr="003F50D6" w:rsidRDefault="00AE744D" w:rsidP="002B4773">
      <w:pPr>
        <w:pStyle w:val="H2"/>
        <w:numPr>
          <w:ilvl w:val="0"/>
          <w:numId w:val="32"/>
        </w:numPr>
        <w:spacing w:before="120" w:after="120" w:line="240" w:lineRule="auto"/>
        <w:ind w:left="714" w:hanging="357"/>
        <w:jc w:val="both"/>
        <w:rPr>
          <w:color w:val="1F497D" w:themeColor="text2"/>
        </w:rPr>
      </w:pPr>
      <w:r w:rsidRPr="003F50D6">
        <w:rPr>
          <w:color w:val="1F497D" w:themeColor="text2"/>
        </w:rPr>
        <w:t>Priorita 6: Rozvíjet rezidenční kapacity sociálních služeb pro osoby trpící demencí a redukovat rezidenční kapacity pro osoby s mentálním postižením</w:t>
      </w:r>
    </w:p>
    <w:p w:rsidR="008D7523" w:rsidRPr="00640E0D" w:rsidRDefault="008D7523" w:rsidP="002B4773">
      <w:pPr>
        <w:pStyle w:val="H2"/>
        <w:numPr>
          <w:ilvl w:val="0"/>
          <w:numId w:val="32"/>
        </w:numPr>
        <w:spacing w:before="120" w:after="120" w:line="240" w:lineRule="auto"/>
        <w:ind w:left="714" w:hanging="357"/>
        <w:jc w:val="both"/>
        <w:rPr>
          <w:color w:val="1F497D" w:themeColor="text2"/>
        </w:rPr>
      </w:pPr>
      <w:r w:rsidRPr="00640E0D">
        <w:rPr>
          <w:color w:val="1F497D" w:themeColor="text2"/>
        </w:rPr>
        <w:t>Priorita 7: Rozvíjet systém služeb sociální prevence pro lidi bez domova a lidi závislé na nealkoholových drogách</w:t>
      </w:r>
    </w:p>
    <w:p w:rsidR="008D7523" w:rsidRDefault="008D7523" w:rsidP="002B4773">
      <w:pPr>
        <w:pStyle w:val="H2"/>
        <w:numPr>
          <w:ilvl w:val="0"/>
          <w:numId w:val="32"/>
        </w:numPr>
        <w:spacing w:before="120" w:after="120" w:line="240" w:lineRule="auto"/>
        <w:ind w:left="714" w:hanging="357"/>
        <w:jc w:val="both"/>
      </w:pPr>
      <w:r>
        <w:t>Priorita 8: Rozvíjet systém sociálních služeb pomáhajících rodinám, dětem a mládeži v nepříznivé sociální situaci</w:t>
      </w:r>
    </w:p>
    <w:p w:rsidR="008D7523" w:rsidRDefault="008D7523" w:rsidP="002B4773">
      <w:pPr>
        <w:pStyle w:val="H2"/>
        <w:numPr>
          <w:ilvl w:val="0"/>
          <w:numId w:val="32"/>
        </w:numPr>
        <w:spacing w:before="120" w:after="120" w:line="240" w:lineRule="auto"/>
        <w:ind w:left="714" w:hanging="357"/>
        <w:jc w:val="both"/>
      </w:pPr>
      <w:r>
        <w:t>Priorita 9: Stabilizovat a rozvíjet systém pomoci pro osoby v krizi a oběti trestných činů pro občany Hlavního města Prahy</w:t>
      </w:r>
    </w:p>
    <w:p w:rsidR="008D7523" w:rsidRPr="00640E0D" w:rsidRDefault="008D7523" w:rsidP="002B4773">
      <w:pPr>
        <w:pStyle w:val="H2"/>
        <w:numPr>
          <w:ilvl w:val="0"/>
          <w:numId w:val="32"/>
        </w:numPr>
        <w:spacing w:before="120" w:after="120" w:line="240" w:lineRule="auto"/>
        <w:ind w:left="714" w:hanging="357"/>
        <w:jc w:val="both"/>
        <w:rPr>
          <w:color w:val="1F497D" w:themeColor="text2"/>
        </w:rPr>
      </w:pPr>
      <w:r w:rsidRPr="00640E0D">
        <w:rPr>
          <w:color w:val="1F497D" w:themeColor="text2"/>
        </w:rPr>
        <w:t>Priorita 10: Podpora sociálních služeb zaměřených na osoby s kumulací více sociálních (i zdravotních) problémů</w:t>
      </w:r>
    </w:p>
    <w:p w:rsidR="008D7523" w:rsidRDefault="008D7523" w:rsidP="002B4773">
      <w:pPr>
        <w:pStyle w:val="H2"/>
        <w:numPr>
          <w:ilvl w:val="0"/>
          <w:numId w:val="32"/>
        </w:numPr>
        <w:spacing w:before="120" w:after="120" w:line="240" w:lineRule="auto"/>
        <w:ind w:left="714" w:hanging="357"/>
        <w:jc w:val="both"/>
      </w:pPr>
      <w:r>
        <w:t>Priorita 11: Podpora pečujících osob</w:t>
      </w:r>
    </w:p>
    <w:p w:rsidR="008D7523" w:rsidRPr="008D7523" w:rsidRDefault="008D7523" w:rsidP="008669B1">
      <w:pPr>
        <w:pStyle w:val="H2"/>
        <w:numPr>
          <w:ilvl w:val="1"/>
          <w:numId w:val="12"/>
        </w:numPr>
        <w:spacing w:before="120" w:after="120" w:line="276" w:lineRule="auto"/>
        <w:ind w:left="425" w:hanging="425"/>
        <w:jc w:val="both"/>
        <w:rPr>
          <w:b/>
        </w:rPr>
      </w:pPr>
      <w:r w:rsidRPr="008D7523">
        <w:rPr>
          <w:b/>
        </w:rPr>
        <w:t>Strategie v oblasti návazných a doplňujících služeb</w:t>
      </w:r>
    </w:p>
    <w:p w:rsidR="008D7523" w:rsidRPr="00640E0D" w:rsidRDefault="008D7523" w:rsidP="002B4773">
      <w:pPr>
        <w:pStyle w:val="H2"/>
        <w:numPr>
          <w:ilvl w:val="0"/>
          <w:numId w:val="33"/>
        </w:numPr>
        <w:spacing w:before="120" w:after="120" w:line="240" w:lineRule="auto"/>
        <w:ind w:left="709" w:hanging="357"/>
        <w:jc w:val="both"/>
        <w:rPr>
          <w:color w:val="1F497D" w:themeColor="text2"/>
        </w:rPr>
      </w:pPr>
      <w:r w:rsidRPr="00640E0D">
        <w:rPr>
          <w:color w:val="1F497D" w:themeColor="text2"/>
        </w:rPr>
        <w:t>Priorita 12: Podpora humanitární a zdravotní pomoci pro lidi bez domova</w:t>
      </w:r>
    </w:p>
    <w:p w:rsidR="008D7523" w:rsidRDefault="008D7523" w:rsidP="002B4773">
      <w:pPr>
        <w:pStyle w:val="H2"/>
        <w:numPr>
          <w:ilvl w:val="0"/>
          <w:numId w:val="33"/>
        </w:numPr>
        <w:spacing w:before="120" w:after="120" w:line="240" w:lineRule="auto"/>
        <w:ind w:left="709" w:hanging="357"/>
        <w:jc w:val="both"/>
      </w:pPr>
      <w:r>
        <w:t>Priorita 13: Podpora návazných a doplňujících služeb v oblasti rodinné politiky</w:t>
      </w:r>
    </w:p>
    <w:p w:rsidR="008D7523" w:rsidRPr="00640E0D" w:rsidRDefault="008D7523" w:rsidP="002B4773">
      <w:pPr>
        <w:pStyle w:val="H2"/>
        <w:numPr>
          <w:ilvl w:val="0"/>
          <w:numId w:val="33"/>
        </w:numPr>
        <w:spacing w:before="120" w:after="120" w:line="240" w:lineRule="auto"/>
        <w:ind w:left="709" w:hanging="357"/>
        <w:jc w:val="both"/>
        <w:rPr>
          <w:color w:val="1F497D" w:themeColor="text2"/>
        </w:rPr>
      </w:pPr>
      <w:r w:rsidRPr="00640E0D">
        <w:rPr>
          <w:color w:val="1F497D" w:themeColor="text2"/>
        </w:rPr>
        <w:t>Priorita 14: Podpora seniorů na území Hlavního města Prahy</w:t>
      </w:r>
    </w:p>
    <w:p w:rsidR="008D7523" w:rsidRDefault="008D7523" w:rsidP="002B4773">
      <w:pPr>
        <w:pStyle w:val="H2"/>
        <w:numPr>
          <w:ilvl w:val="0"/>
          <w:numId w:val="33"/>
        </w:numPr>
        <w:spacing w:before="120" w:after="120" w:line="240" w:lineRule="auto"/>
        <w:ind w:left="709" w:hanging="357"/>
        <w:jc w:val="both"/>
      </w:pPr>
      <w:r>
        <w:t>Priorita 15: Aktivity vyplývající z reformy psychiatrické péče</w:t>
      </w:r>
    </w:p>
    <w:p w:rsidR="008D7523" w:rsidRPr="00640E0D" w:rsidRDefault="008D7523" w:rsidP="002B4773">
      <w:pPr>
        <w:pStyle w:val="H2"/>
        <w:numPr>
          <w:ilvl w:val="0"/>
          <w:numId w:val="33"/>
        </w:numPr>
        <w:spacing w:before="120" w:after="120" w:line="240" w:lineRule="auto"/>
        <w:ind w:left="709" w:hanging="357"/>
        <w:jc w:val="both"/>
        <w:rPr>
          <w:color w:val="1F497D" w:themeColor="text2"/>
        </w:rPr>
      </w:pPr>
      <w:r w:rsidRPr="00640E0D">
        <w:rPr>
          <w:color w:val="1F497D" w:themeColor="text2"/>
        </w:rPr>
        <w:t>Priorita 16: Podpora MČ Praha 1–57 v oblasti participace na celopražských tématech sociální politiky</w:t>
      </w:r>
    </w:p>
    <w:p w:rsidR="008D7523" w:rsidRPr="008D7523" w:rsidRDefault="008D7523" w:rsidP="008669B1">
      <w:pPr>
        <w:pStyle w:val="H2"/>
        <w:keepNext/>
        <w:numPr>
          <w:ilvl w:val="1"/>
          <w:numId w:val="12"/>
        </w:numPr>
        <w:spacing w:before="120" w:after="120" w:line="276" w:lineRule="auto"/>
        <w:ind w:left="425" w:hanging="425"/>
        <w:jc w:val="both"/>
        <w:rPr>
          <w:b/>
        </w:rPr>
      </w:pPr>
      <w:r w:rsidRPr="008D7523">
        <w:rPr>
          <w:b/>
        </w:rPr>
        <w:t>Strategie v oblasti sociálně rozvojových témat</w:t>
      </w:r>
    </w:p>
    <w:p w:rsidR="008D7523" w:rsidRDefault="008D7523" w:rsidP="002B4773">
      <w:pPr>
        <w:pStyle w:val="H2"/>
        <w:numPr>
          <w:ilvl w:val="0"/>
          <w:numId w:val="33"/>
        </w:numPr>
        <w:spacing w:before="120" w:after="120" w:line="240" w:lineRule="auto"/>
        <w:ind w:left="709" w:hanging="357"/>
        <w:jc w:val="both"/>
      </w:pPr>
      <w:r>
        <w:t>Priorita 17: Zavést jednotný systém vykazování dat od poskytovatelů sociálních služeb</w:t>
      </w:r>
    </w:p>
    <w:p w:rsidR="008D7523" w:rsidRDefault="008D7523" w:rsidP="002B4773">
      <w:pPr>
        <w:pStyle w:val="H2"/>
        <w:numPr>
          <w:ilvl w:val="0"/>
          <w:numId w:val="33"/>
        </w:numPr>
        <w:spacing w:before="120" w:after="120" w:line="240" w:lineRule="auto"/>
        <w:ind w:left="709" w:hanging="357"/>
        <w:jc w:val="both"/>
        <w:rPr>
          <w:color w:val="1F497D" w:themeColor="text2"/>
        </w:rPr>
      </w:pPr>
      <w:r w:rsidRPr="00640E0D">
        <w:rPr>
          <w:color w:val="1F497D" w:themeColor="text2"/>
        </w:rPr>
        <w:t>Priorita 18: Rozvíjet systém sociálního bydlení</w:t>
      </w:r>
    </w:p>
    <w:p w:rsidR="00A42C11" w:rsidRPr="00640E0D" w:rsidRDefault="00A42C11" w:rsidP="00A42C11">
      <w:pPr>
        <w:pStyle w:val="H2"/>
        <w:numPr>
          <w:ilvl w:val="0"/>
          <w:numId w:val="0"/>
        </w:numPr>
        <w:spacing w:before="120" w:after="120" w:line="240" w:lineRule="auto"/>
        <w:ind w:left="709"/>
        <w:jc w:val="both"/>
        <w:rPr>
          <w:color w:val="1F497D" w:themeColor="text2"/>
        </w:rPr>
      </w:pPr>
    </w:p>
    <w:p w:rsidR="00CD4BE2" w:rsidRDefault="00CD4BE2" w:rsidP="00654851">
      <w:pPr>
        <w:pStyle w:val="Nadpis3"/>
        <w:rPr>
          <w:lang w:eastAsia="ja-JP"/>
        </w:rPr>
      </w:pPr>
      <w:bookmarkStart w:id="165" w:name="_Toc440576653"/>
      <w:bookmarkStart w:id="166" w:name="_Toc440618378"/>
      <w:bookmarkStart w:id="167" w:name="_Toc443890059"/>
      <w:bookmarkStart w:id="168" w:name="_Toc444151445"/>
      <w:r w:rsidRPr="00CD4BE2">
        <w:rPr>
          <w:lang w:eastAsia="ja-JP"/>
        </w:rPr>
        <w:t>Zdravotnictví</w:t>
      </w:r>
      <w:bookmarkEnd w:id="165"/>
      <w:bookmarkEnd w:id="166"/>
      <w:bookmarkEnd w:id="167"/>
      <w:bookmarkEnd w:id="168"/>
    </w:p>
    <w:p w:rsidR="00CD4BE2" w:rsidRDefault="00CD4BE2" w:rsidP="00E92B1B">
      <w:pPr>
        <w:pStyle w:val="H2"/>
        <w:numPr>
          <w:ilvl w:val="0"/>
          <w:numId w:val="0"/>
        </w:numPr>
        <w:spacing w:before="120" w:after="120" w:line="276" w:lineRule="auto"/>
        <w:jc w:val="both"/>
        <w:rPr>
          <w:rFonts w:cs="Arial"/>
        </w:rPr>
      </w:pPr>
      <w:r w:rsidRPr="00CD4BE2">
        <w:rPr>
          <w:rFonts w:cs="Arial"/>
        </w:rPr>
        <w:t xml:space="preserve">V oblasti podpory a ochrany veřejného zdraví existuje řada legislativních, strategických a koncepčních materiálů. </w:t>
      </w:r>
      <w:r w:rsidR="00591009">
        <w:rPr>
          <w:rFonts w:cs="Arial"/>
        </w:rPr>
        <w:t xml:space="preserve">Příkladem může být </w:t>
      </w:r>
      <w:r w:rsidR="00591009" w:rsidRPr="00591009">
        <w:rPr>
          <w:rFonts w:cs="Arial"/>
          <w:b/>
        </w:rPr>
        <w:t>Dlouhodobý program zlepšování stavu obyvatelstva ČR – Zdraví pro všechny v 21. století</w:t>
      </w:r>
      <w:r w:rsidR="00591009">
        <w:rPr>
          <w:rFonts w:cs="Arial"/>
        </w:rPr>
        <w:t xml:space="preserve">, jenž obsahuje </w:t>
      </w:r>
      <w:r w:rsidR="00672A07">
        <w:rPr>
          <w:rFonts w:cs="Arial"/>
        </w:rPr>
        <w:t>21 cílů. Výběr cílů s přesahem do roku 2020 viz souhrn níže.</w:t>
      </w:r>
    </w:p>
    <w:p w:rsidR="00591009" w:rsidRPr="00591009" w:rsidRDefault="00591009" w:rsidP="002B4773">
      <w:pPr>
        <w:pStyle w:val="H2"/>
        <w:numPr>
          <w:ilvl w:val="0"/>
          <w:numId w:val="47"/>
        </w:numPr>
        <w:spacing w:before="120" w:after="120" w:line="276" w:lineRule="auto"/>
        <w:ind w:left="709" w:hanging="283"/>
        <w:rPr>
          <w:rFonts w:cs="Arial"/>
          <w:b/>
        </w:rPr>
      </w:pPr>
      <w:r w:rsidRPr="00591009">
        <w:rPr>
          <w:b/>
        </w:rPr>
        <w:t xml:space="preserve">Cíl 1: Solidarita ve zdraví v Evropském regionu </w:t>
      </w:r>
    </w:p>
    <w:p w:rsidR="00591009" w:rsidRDefault="00591009" w:rsidP="00B708D0">
      <w:pPr>
        <w:pStyle w:val="H2"/>
        <w:numPr>
          <w:ilvl w:val="0"/>
          <w:numId w:val="0"/>
        </w:numPr>
        <w:spacing w:before="120" w:after="120" w:line="276" w:lineRule="auto"/>
        <w:ind w:left="851"/>
        <w:jc w:val="both"/>
      </w:pPr>
      <w:r>
        <w:t>Do roku 2020 by se měl současný rozdíl ve zdravotním stavu mezi jednotlivými členskými státy Evropského regionu snížit o jednu třetinu</w:t>
      </w:r>
    </w:p>
    <w:p w:rsidR="005F1A14" w:rsidRDefault="005F1A14" w:rsidP="002B4773">
      <w:pPr>
        <w:pStyle w:val="H2"/>
        <w:numPr>
          <w:ilvl w:val="0"/>
          <w:numId w:val="47"/>
        </w:numPr>
        <w:spacing w:before="120" w:after="120" w:line="276" w:lineRule="auto"/>
        <w:ind w:left="851" w:hanging="425"/>
        <w:rPr>
          <w:rFonts w:cs="Arial"/>
          <w:b/>
        </w:rPr>
      </w:pPr>
      <w:r>
        <w:rPr>
          <w:rFonts w:cs="Arial"/>
          <w:b/>
        </w:rPr>
        <w:t xml:space="preserve">Cíl 2: Spravedlnost ve zdraví </w:t>
      </w:r>
    </w:p>
    <w:p w:rsidR="005F1A14" w:rsidRDefault="005F1A14" w:rsidP="00726C8B">
      <w:pPr>
        <w:pStyle w:val="H2"/>
        <w:numPr>
          <w:ilvl w:val="0"/>
          <w:numId w:val="0"/>
        </w:numPr>
        <w:spacing w:before="120" w:after="120" w:line="276" w:lineRule="auto"/>
        <w:ind w:left="851"/>
        <w:jc w:val="both"/>
        <w:rPr>
          <w:rFonts w:cs="Arial"/>
        </w:rPr>
      </w:pPr>
      <w:r w:rsidRPr="005F1A14">
        <w:rPr>
          <w:rFonts w:cs="Arial"/>
        </w:rPr>
        <w:t>Do roku 2020 snížit zdravotní rozdíly mezi socioekonomickými skupinami nejméně o jednu čtvrtinu zlepšením deprivovaných populačních skupin</w:t>
      </w:r>
    </w:p>
    <w:p w:rsidR="005F1A14" w:rsidRPr="00726C8B" w:rsidRDefault="005F1A14" w:rsidP="002B4773">
      <w:pPr>
        <w:pStyle w:val="H2"/>
        <w:numPr>
          <w:ilvl w:val="0"/>
          <w:numId w:val="47"/>
        </w:numPr>
        <w:tabs>
          <w:tab w:val="left" w:pos="851"/>
        </w:tabs>
        <w:spacing w:before="120" w:after="120" w:line="276" w:lineRule="auto"/>
        <w:ind w:left="851" w:hanging="425"/>
        <w:rPr>
          <w:rFonts w:cs="Arial"/>
          <w:b/>
        </w:rPr>
      </w:pPr>
      <w:r w:rsidRPr="00726C8B">
        <w:rPr>
          <w:rFonts w:cs="Arial"/>
          <w:b/>
        </w:rPr>
        <w:t>Cíl 3: Zdravý start do života</w:t>
      </w:r>
    </w:p>
    <w:p w:rsidR="005F1A14" w:rsidRDefault="00726C8B" w:rsidP="00726C8B">
      <w:pPr>
        <w:pStyle w:val="H2"/>
        <w:numPr>
          <w:ilvl w:val="0"/>
          <w:numId w:val="0"/>
        </w:numPr>
        <w:tabs>
          <w:tab w:val="left" w:pos="851"/>
        </w:tabs>
        <w:spacing w:before="120" w:after="120" w:line="276" w:lineRule="auto"/>
        <w:ind w:left="851"/>
        <w:jc w:val="both"/>
      </w:pPr>
      <w:r>
        <w:t xml:space="preserve">Do roku 2020 vytvořit podmínky, aby všechny narozené děti a děti předškolního věku měly lepší zdraví umožňující jim zdravý start do života </w:t>
      </w:r>
    </w:p>
    <w:p w:rsidR="00726C8B" w:rsidRDefault="00726C8B" w:rsidP="002B4773">
      <w:pPr>
        <w:pStyle w:val="H2"/>
        <w:numPr>
          <w:ilvl w:val="0"/>
          <w:numId w:val="47"/>
        </w:numPr>
        <w:tabs>
          <w:tab w:val="left" w:pos="851"/>
        </w:tabs>
        <w:spacing w:before="120" w:after="120" w:line="276" w:lineRule="auto"/>
        <w:ind w:left="1145" w:hanging="720"/>
        <w:rPr>
          <w:rFonts w:cs="Arial"/>
          <w:b/>
        </w:rPr>
      </w:pPr>
      <w:r w:rsidRPr="00726C8B">
        <w:rPr>
          <w:rFonts w:cs="Arial"/>
          <w:b/>
        </w:rPr>
        <w:t>Cíl 4:</w:t>
      </w:r>
      <w:r>
        <w:rPr>
          <w:rFonts w:cs="Arial"/>
          <w:b/>
        </w:rPr>
        <w:t>Zdraví mladých</w:t>
      </w:r>
    </w:p>
    <w:p w:rsidR="00726C8B" w:rsidRDefault="00726C8B" w:rsidP="00726C8B">
      <w:pPr>
        <w:pStyle w:val="H2"/>
        <w:numPr>
          <w:ilvl w:val="0"/>
          <w:numId w:val="0"/>
        </w:numPr>
        <w:tabs>
          <w:tab w:val="left" w:pos="851"/>
        </w:tabs>
        <w:spacing w:before="120" w:after="120" w:line="276" w:lineRule="auto"/>
        <w:ind w:left="851"/>
        <w:jc w:val="both"/>
        <w:rPr>
          <w:rFonts w:cs="Arial"/>
        </w:rPr>
      </w:pPr>
      <w:r w:rsidRPr="00726C8B">
        <w:rPr>
          <w:rFonts w:cs="Arial"/>
        </w:rPr>
        <w:t>Vytvořit podmínky, aby do roku 2020 mladí lidé byli zdravější a schopnější plnit svoji roli ve společnosti</w:t>
      </w:r>
    </w:p>
    <w:p w:rsidR="00726C8B" w:rsidRPr="00726C8B" w:rsidRDefault="00726C8B" w:rsidP="002B4773">
      <w:pPr>
        <w:pStyle w:val="H2"/>
        <w:numPr>
          <w:ilvl w:val="0"/>
          <w:numId w:val="47"/>
        </w:numPr>
        <w:tabs>
          <w:tab w:val="left" w:pos="851"/>
        </w:tabs>
        <w:spacing w:before="120" w:after="120" w:line="276" w:lineRule="auto"/>
        <w:ind w:left="993" w:hanging="567"/>
        <w:rPr>
          <w:rFonts w:cs="Arial"/>
          <w:b/>
        </w:rPr>
      </w:pPr>
      <w:r w:rsidRPr="00726C8B">
        <w:rPr>
          <w:rFonts w:cs="Arial"/>
          <w:b/>
        </w:rPr>
        <w:t>Cíl 5:Zdravé stárnutí</w:t>
      </w:r>
    </w:p>
    <w:p w:rsidR="00726C8B" w:rsidRDefault="00726C8B" w:rsidP="00726C8B">
      <w:pPr>
        <w:pStyle w:val="H2"/>
        <w:numPr>
          <w:ilvl w:val="0"/>
          <w:numId w:val="0"/>
        </w:numPr>
        <w:tabs>
          <w:tab w:val="left" w:pos="851"/>
        </w:tabs>
        <w:spacing w:before="120" w:after="120" w:line="276" w:lineRule="auto"/>
        <w:ind w:left="851"/>
        <w:jc w:val="both"/>
        <w:rPr>
          <w:rFonts w:cs="Arial"/>
        </w:rPr>
      </w:pPr>
      <w:r>
        <w:rPr>
          <w:rFonts w:cs="Arial"/>
        </w:rPr>
        <w:t>Do roku 2020 by měli mít lidé nad 65 let možnost plně využít svůj zdravotní potenciál a aktivně se podílet na životě společnosti</w:t>
      </w:r>
    </w:p>
    <w:p w:rsidR="00726C8B" w:rsidRPr="00726C8B" w:rsidRDefault="00726C8B" w:rsidP="002B4773">
      <w:pPr>
        <w:pStyle w:val="H2"/>
        <w:numPr>
          <w:ilvl w:val="0"/>
          <w:numId w:val="47"/>
        </w:numPr>
        <w:tabs>
          <w:tab w:val="left" w:pos="851"/>
        </w:tabs>
        <w:spacing w:before="120" w:after="120" w:line="276" w:lineRule="auto"/>
        <w:ind w:left="993" w:hanging="567"/>
        <w:rPr>
          <w:rFonts w:cs="Arial"/>
          <w:b/>
        </w:rPr>
      </w:pPr>
      <w:r w:rsidRPr="00726C8B">
        <w:rPr>
          <w:rFonts w:cs="Arial"/>
          <w:b/>
        </w:rPr>
        <w:t>Cíl 6: Zlepšení duševního zdraví</w:t>
      </w:r>
    </w:p>
    <w:p w:rsidR="00726C8B" w:rsidRPr="00726C8B" w:rsidRDefault="00726C8B" w:rsidP="00726C8B">
      <w:pPr>
        <w:pStyle w:val="H2"/>
        <w:numPr>
          <w:ilvl w:val="0"/>
          <w:numId w:val="0"/>
        </w:numPr>
        <w:tabs>
          <w:tab w:val="left" w:pos="851"/>
        </w:tabs>
        <w:spacing w:before="120" w:after="120" w:line="276" w:lineRule="auto"/>
        <w:ind w:left="851"/>
        <w:jc w:val="both"/>
        <w:rPr>
          <w:rFonts w:cs="Arial"/>
        </w:rPr>
      </w:pPr>
      <w:r>
        <w:rPr>
          <w:rFonts w:cs="Arial"/>
        </w:rPr>
        <w:t>Do roku 2020 zlepšit podmínky pro psychosociální pohodu lidí a pro lidi s duševními poruchami zajistit dostupnost komplexních služeb</w:t>
      </w:r>
    </w:p>
    <w:p w:rsidR="00726C8B" w:rsidRDefault="00726C8B" w:rsidP="002B4773">
      <w:pPr>
        <w:pStyle w:val="H2"/>
        <w:numPr>
          <w:ilvl w:val="0"/>
          <w:numId w:val="47"/>
        </w:numPr>
        <w:tabs>
          <w:tab w:val="left" w:pos="851"/>
        </w:tabs>
        <w:spacing w:before="120" w:after="120" w:line="276" w:lineRule="auto"/>
        <w:ind w:left="993" w:hanging="567"/>
        <w:rPr>
          <w:rFonts w:cs="Arial"/>
          <w:b/>
        </w:rPr>
      </w:pPr>
      <w:r w:rsidRPr="00726C8B">
        <w:rPr>
          <w:rFonts w:cs="Arial"/>
          <w:b/>
        </w:rPr>
        <w:t xml:space="preserve">Cíl </w:t>
      </w:r>
      <w:r>
        <w:rPr>
          <w:rFonts w:cs="Arial"/>
          <w:b/>
        </w:rPr>
        <w:t>7</w:t>
      </w:r>
      <w:r w:rsidRPr="00726C8B">
        <w:rPr>
          <w:rFonts w:cs="Arial"/>
          <w:b/>
        </w:rPr>
        <w:t xml:space="preserve">: </w:t>
      </w:r>
      <w:r w:rsidR="00263772">
        <w:rPr>
          <w:rFonts w:cs="Arial"/>
          <w:b/>
        </w:rPr>
        <w:t>Prevence infekčních onemocnění</w:t>
      </w:r>
    </w:p>
    <w:p w:rsidR="00263772" w:rsidRDefault="00263772" w:rsidP="00263772">
      <w:pPr>
        <w:pStyle w:val="H2"/>
        <w:numPr>
          <w:ilvl w:val="0"/>
          <w:numId w:val="0"/>
        </w:numPr>
        <w:tabs>
          <w:tab w:val="left" w:pos="851"/>
        </w:tabs>
        <w:spacing w:before="120" w:after="120" w:line="276" w:lineRule="auto"/>
        <w:ind w:left="851"/>
        <w:jc w:val="both"/>
        <w:rPr>
          <w:rFonts w:cs="Arial"/>
        </w:rPr>
      </w:pPr>
      <w:r w:rsidRPr="00263772">
        <w:rPr>
          <w:rFonts w:cs="Arial"/>
        </w:rPr>
        <w:t>Podstatně snížit nepříznivé důsledky inf</w:t>
      </w:r>
      <w:r>
        <w:rPr>
          <w:rFonts w:cs="Arial"/>
        </w:rPr>
        <w:t>ekčních nemocí prostřednictvím s</w:t>
      </w:r>
      <w:r w:rsidRPr="00263772">
        <w:rPr>
          <w:rFonts w:cs="Arial"/>
        </w:rPr>
        <w:t>ystematicky realizovaných programů na vymýcení, eliminaci nebo zvládnutí infekčních nemoci, které významně ovlivňují zdraví veřejnosti</w:t>
      </w:r>
    </w:p>
    <w:p w:rsidR="00263772" w:rsidRPr="00263772" w:rsidRDefault="00263772" w:rsidP="002B4773">
      <w:pPr>
        <w:pStyle w:val="H2"/>
        <w:numPr>
          <w:ilvl w:val="0"/>
          <w:numId w:val="47"/>
        </w:numPr>
        <w:tabs>
          <w:tab w:val="left" w:pos="851"/>
        </w:tabs>
        <w:spacing w:before="120" w:after="120" w:line="276" w:lineRule="auto"/>
        <w:ind w:left="851" w:hanging="425"/>
        <w:jc w:val="both"/>
        <w:rPr>
          <w:rFonts w:cs="Arial"/>
          <w:b/>
        </w:rPr>
      </w:pPr>
      <w:r w:rsidRPr="00263772">
        <w:rPr>
          <w:rFonts w:cs="Arial"/>
          <w:b/>
        </w:rPr>
        <w:t>Cíl 8: Snížení výskytu neinfekčních nemocí</w:t>
      </w:r>
    </w:p>
    <w:p w:rsidR="00263772" w:rsidRDefault="00263772" w:rsidP="00B708D0">
      <w:pPr>
        <w:pStyle w:val="H2"/>
        <w:numPr>
          <w:ilvl w:val="0"/>
          <w:numId w:val="0"/>
        </w:numPr>
        <w:tabs>
          <w:tab w:val="left" w:pos="851"/>
        </w:tabs>
        <w:spacing w:before="120" w:after="120" w:line="276" w:lineRule="auto"/>
        <w:ind w:left="851"/>
        <w:jc w:val="both"/>
        <w:rPr>
          <w:rFonts w:cs="Arial"/>
        </w:rPr>
      </w:pPr>
      <w:r>
        <w:rPr>
          <w:rFonts w:cs="Arial"/>
        </w:rPr>
        <w:t>Do roku 2020 by se měla snížit nemocnost, četnost zdravotních následků a předčasná úmrtnost v důsledku hlavních chronických nemocí na nejnižší možnou úroveň</w:t>
      </w:r>
    </w:p>
    <w:p w:rsidR="00263772" w:rsidRDefault="00263772" w:rsidP="002B4773">
      <w:pPr>
        <w:pStyle w:val="H2"/>
        <w:numPr>
          <w:ilvl w:val="0"/>
          <w:numId w:val="47"/>
        </w:numPr>
        <w:tabs>
          <w:tab w:val="left" w:pos="851"/>
        </w:tabs>
        <w:spacing w:before="120" w:after="120" w:line="276" w:lineRule="auto"/>
        <w:ind w:left="851" w:hanging="425"/>
        <w:jc w:val="both"/>
        <w:rPr>
          <w:rFonts w:cs="Arial"/>
          <w:b/>
        </w:rPr>
      </w:pPr>
      <w:r>
        <w:rPr>
          <w:rFonts w:cs="Arial"/>
          <w:b/>
        </w:rPr>
        <w:t>Cíl 9</w:t>
      </w:r>
      <w:r w:rsidRPr="00263772">
        <w:rPr>
          <w:rFonts w:cs="Arial"/>
          <w:b/>
        </w:rPr>
        <w:t xml:space="preserve">: Snížení výskytu </w:t>
      </w:r>
      <w:r>
        <w:rPr>
          <w:rFonts w:cs="Arial"/>
          <w:b/>
        </w:rPr>
        <w:t>poranění způsobených násilím a úrazy</w:t>
      </w:r>
    </w:p>
    <w:p w:rsidR="00263772" w:rsidRDefault="00263772" w:rsidP="00263772">
      <w:pPr>
        <w:pStyle w:val="H2"/>
        <w:numPr>
          <w:ilvl w:val="0"/>
          <w:numId w:val="0"/>
        </w:numPr>
        <w:tabs>
          <w:tab w:val="left" w:pos="851"/>
        </w:tabs>
        <w:spacing w:before="120" w:after="120" w:line="276" w:lineRule="auto"/>
        <w:ind w:left="851"/>
        <w:jc w:val="both"/>
        <w:rPr>
          <w:rFonts w:cs="Arial"/>
        </w:rPr>
      </w:pPr>
      <w:r w:rsidRPr="00263772">
        <w:rPr>
          <w:rFonts w:cs="Arial"/>
        </w:rPr>
        <w:t>Do roku 2020 zajistit, aby počty zranění, postižení a úmrtí, která jsou důsledkem nehod a násilných činů, trvale a výrazně poklesly</w:t>
      </w:r>
    </w:p>
    <w:p w:rsidR="00263772" w:rsidRDefault="00263772" w:rsidP="002B4773">
      <w:pPr>
        <w:pStyle w:val="H2"/>
        <w:numPr>
          <w:ilvl w:val="0"/>
          <w:numId w:val="47"/>
        </w:numPr>
        <w:tabs>
          <w:tab w:val="left" w:pos="851"/>
        </w:tabs>
        <w:spacing w:before="120" w:after="120" w:line="276" w:lineRule="auto"/>
        <w:ind w:left="992" w:hanging="567"/>
        <w:jc w:val="both"/>
        <w:rPr>
          <w:rFonts w:cs="Arial"/>
          <w:b/>
        </w:rPr>
      </w:pPr>
      <w:r>
        <w:rPr>
          <w:rFonts w:cs="Arial"/>
          <w:b/>
        </w:rPr>
        <w:t>Cíl 14</w:t>
      </w:r>
      <w:r w:rsidRPr="00263772">
        <w:rPr>
          <w:rFonts w:cs="Arial"/>
          <w:b/>
        </w:rPr>
        <w:t xml:space="preserve">: </w:t>
      </w:r>
      <w:r>
        <w:rPr>
          <w:rFonts w:cs="Arial"/>
          <w:b/>
        </w:rPr>
        <w:t>Zdraví, důležité hledisko v činnosti všech resortů</w:t>
      </w:r>
    </w:p>
    <w:p w:rsidR="00263772" w:rsidRDefault="00263772" w:rsidP="00B708D0">
      <w:pPr>
        <w:pStyle w:val="H2"/>
        <w:numPr>
          <w:ilvl w:val="0"/>
          <w:numId w:val="0"/>
        </w:numPr>
        <w:tabs>
          <w:tab w:val="left" w:pos="851"/>
        </w:tabs>
        <w:spacing w:before="120" w:after="120" w:line="276" w:lineRule="auto"/>
        <w:ind w:left="851"/>
        <w:jc w:val="both"/>
        <w:rPr>
          <w:rFonts w:cs="Arial"/>
        </w:rPr>
      </w:pPr>
      <w:r w:rsidRPr="00263772">
        <w:rPr>
          <w:rFonts w:cs="Arial"/>
        </w:rPr>
        <w:t>Do roku 2020</w:t>
      </w:r>
      <w:r>
        <w:rPr>
          <w:rFonts w:cs="Arial"/>
        </w:rPr>
        <w:t xml:space="preserve"> by si všechna odvětví měla uvědomit a přijmout svoji odpovědnost na zdraví</w:t>
      </w:r>
    </w:p>
    <w:p w:rsidR="0015281B" w:rsidRDefault="0015281B">
      <w:pPr>
        <w:spacing w:before="0" w:after="0" w:line="240" w:lineRule="auto"/>
        <w:jc w:val="left"/>
        <w:rPr>
          <w:rFonts w:cstheme="minorBidi"/>
          <w:b/>
          <w:color w:val="1F497D" w:themeColor="text2"/>
          <w:lang w:eastAsia="ja-JP"/>
        </w:rPr>
      </w:pPr>
    </w:p>
    <w:p w:rsidR="0061103E" w:rsidRDefault="0061103E" w:rsidP="00654851">
      <w:pPr>
        <w:pStyle w:val="Nadpis3"/>
        <w:rPr>
          <w:lang w:eastAsia="ja-JP"/>
        </w:rPr>
      </w:pPr>
      <w:bookmarkStart w:id="169" w:name="_Toc440576655"/>
      <w:bookmarkStart w:id="170" w:name="_Toc440618380"/>
      <w:bookmarkStart w:id="171" w:name="_Toc443890060"/>
      <w:bookmarkStart w:id="172" w:name="_Toc444151446"/>
      <w:r>
        <w:rPr>
          <w:lang w:eastAsia="ja-JP"/>
        </w:rPr>
        <w:t>Bezpečn</w:t>
      </w:r>
      <w:r w:rsidRPr="0061103E">
        <w:rPr>
          <w:lang w:eastAsia="ja-JP"/>
        </w:rPr>
        <w:t>ost</w:t>
      </w:r>
      <w:bookmarkEnd w:id="169"/>
      <w:bookmarkEnd w:id="170"/>
      <w:bookmarkEnd w:id="171"/>
      <w:bookmarkEnd w:id="172"/>
    </w:p>
    <w:p w:rsidR="00E46593" w:rsidRDefault="00E46593" w:rsidP="009075DE">
      <w:r>
        <w:t xml:space="preserve">V rámci katastrálních území Prahy 8 byl nejvyšší index kriminality zaznamenán na území Obvodního oddělení Praha Karlín. Index kriminality Obvodního oddělení Policie ČR Praha Karlín a Libeň převyšuje krajský index kriminality i hodnotu zaznamenanou územním odborem. Z dotazníkového šetření mezi obyvateli MČ vzešlo, že na území Prahy 8 se vyskytuje velké množství drogově závislých osob, což považují respondenti za závažný sociální problém. </w:t>
      </w:r>
    </w:p>
    <w:p w:rsidR="00E46593" w:rsidRDefault="00E46593" w:rsidP="009075DE">
      <w:r>
        <w:t>Prevencí kriminality a protidrogovou politikou se zabývají např. tyto koncepční dokumenty.</w:t>
      </w:r>
    </w:p>
    <w:p w:rsidR="006D23BD" w:rsidRPr="006D23BD" w:rsidRDefault="006D23BD" w:rsidP="009075DE">
      <w:pPr>
        <w:rPr>
          <w:b/>
        </w:rPr>
      </w:pPr>
      <w:r>
        <w:t xml:space="preserve">Základním koncepčním dokumentem v oblasti bezpečnosti je </w:t>
      </w:r>
      <w:r w:rsidRPr="006D23BD">
        <w:rPr>
          <w:b/>
        </w:rPr>
        <w:t>Strategie prevence kriminality v České republice na léta 2012 až 2015</w:t>
      </w:r>
    </w:p>
    <w:p w:rsidR="006D23BD" w:rsidRDefault="006D23BD" w:rsidP="009075DE">
      <w:r>
        <w:t>Cíli této koncepce je:</w:t>
      </w:r>
    </w:p>
    <w:p w:rsidR="006D23BD" w:rsidRPr="00640E0D" w:rsidRDefault="006D23BD" w:rsidP="002B4773">
      <w:pPr>
        <w:pStyle w:val="Odstavecseseznamem"/>
        <w:numPr>
          <w:ilvl w:val="0"/>
          <w:numId w:val="54"/>
        </w:numPr>
        <w:rPr>
          <w:color w:val="1F497D" w:themeColor="text2"/>
        </w:rPr>
      </w:pPr>
      <w:r w:rsidRPr="00640E0D">
        <w:rPr>
          <w:color w:val="1F497D" w:themeColor="text2"/>
        </w:rPr>
        <w:t xml:space="preserve">Snižování míry a závažnosti trestné činnosti a zvyšování pocitu bezpečí občanů. </w:t>
      </w:r>
    </w:p>
    <w:p w:rsidR="006D23BD" w:rsidRPr="00E31B20" w:rsidRDefault="006D23BD" w:rsidP="002B4773">
      <w:pPr>
        <w:pStyle w:val="Odstavecseseznamem"/>
        <w:numPr>
          <w:ilvl w:val="0"/>
          <w:numId w:val="54"/>
        </w:numPr>
        <w:rPr>
          <w:color w:val="1F497D" w:themeColor="text2"/>
        </w:rPr>
      </w:pPr>
      <w:r w:rsidRPr="00E31B20">
        <w:rPr>
          <w:color w:val="1F497D" w:themeColor="text2"/>
        </w:rPr>
        <w:t>Snížení výskytu delikventní činnosti u cílových skupin definovaných ve Strategii, nebo jejich ochrana</w:t>
      </w:r>
    </w:p>
    <w:p w:rsidR="006D23BD" w:rsidRPr="00640E0D" w:rsidRDefault="006D23BD" w:rsidP="002B4773">
      <w:pPr>
        <w:pStyle w:val="Odstavecseseznamem"/>
        <w:numPr>
          <w:ilvl w:val="0"/>
          <w:numId w:val="54"/>
        </w:numPr>
        <w:rPr>
          <w:color w:val="1F497D" w:themeColor="text2"/>
        </w:rPr>
      </w:pPr>
      <w:r w:rsidRPr="00640E0D">
        <w:rPr>
          <w:color w:val="1F497D" w:themeColor="text2"/>
        </w:rPr>
        <w:t>Efektivní a koordinovaný systém prevence kriminality</w:t>
      </w:r>
    </w:p>
    <w:p w:rsidR="006D23BD" w:rsidRPr="00640E0D" w:rsidRDefault="006D23BD" w:rsidP="002B4773">
      <w:pPr>
        <w:pStyle w:val="Odstavecseseznamem"/>
        <w:numPr>
          <w:ilvl w:val="0"/>
          <w:numId w:val="54"/>
        </w:numPr>
        <w:rPr>
          <w:color w:val="1F497D" w:themeColor="text2"/>
        </w:rPr>
      </w:pPr>
      <w:r w:rsidRPr="00640E0D">
        <w:rPr>
          <w:color w:val="1F497D" w:themeColor="text2"/>
        </w:rPr>
        <w:t>Komplexní přístup v komunitách postavený na spolupráci obce, Policie ČR a dalších subjektů.</w:t>
      </w:r>
    </w:p>
    <w:p w:rsidR="006D23BD" w:rsidRDefault="006D23BD" w:rsidP="009075DE">
      <w:r>
        <w:t xml:space="preserve">Priority stanovené Strategií konkretizují strategické cíle a směřují k jejich lepšímu splnění: </w:t>
      </w:r>
    </w:p>
    <w:p w:rsidR="006D23BD" w:rsidRPr="00E31B20" w:rsidRDefault="006D23BD" w:rsidP="002B4773">
      <w:pPr>
        <w:pStyle w:val="Odstavecseseznamem"/>
        <w:numPr>
          <w:ilvl w:val="0"/>
          <w:numId w:val="55"/>
        </w:numPr>
        <w:rPr>
          <w:color w:val="1F497D" w:themeColor="text2"/>
        </w:rPr>
      </w:pPr>
      <w:r w:rsidRPr="00E31B20">
        <w:rPr>
          <w:color w:val="1F497D" w:themeColor="text2"/>
        </w:rPr>
        <w:t>Snižování rizik a výskytu protiprávní činnosti na úrovni obcí a regionů, včetně oslabování rizikových faktorů, které přispívají k výskytu protiprávního jednání</w:t>
      </w:r>
    </w:p>
    <w:p w:rsidR="006D23BD" w:rsidRPr="00E31B20" w:rsidRDefault="006D23BD" w:rsidP="002B4773">
      <w:pPr>
        <w:pStyle w:val="Odstavecseseznamem"/>
        <w:numPr>
          <w:ilvl w:val="0"/>
          <w:numId w:val="55"/>
        </w:numPr>
        <w:rPr>
          <w:color w:val="1F497D" w:themeColor="text2"/>
        </w:rPr>
      </w:pPr>
      <w:r w:rsidRPr="00E31B20">
        <w:rPr>
          <w:color w:val="1F497D" w:themeColor="text2"/>
        </w:rPr>
        <w:t>Integrace efektivní prevence kriminality do výkonu práce v Policii ČR, zejména na základních útvarech</w:t>
      </w:r>
    </w:p>
    <w:p w:rsidR="006D23BD" w:rsidRDefault="006D23BD" w:rsidP="002B4773">
      <w:pPr>
        <w:pStyle w:val="Odstavecseseznamem"/>
        <w:numPr>
          <w:ilvl w:val="0"/>
          <w:numId w:val="55"/>
        </w:numPr>
      </w:pPr>
      <w:r>
        <w:t>Podpora národních specifických projektů a programů</w:t>
      </w:r>
    </w:p>
    <w:p w:rsidR="006D23BD" w:rsidRDefault="006D23BD" w:rsidP="002B4773">
      <w:pPr>
        <w:pStyle w:val="Odstavecseseznamem"/>
        <w:numPr>
          <w:ilvl w:val="0"/>
          <w:numId w:val="55"/>
        </w:numPr>
      </w:pPr>
      <w:r>
        <w:t>Vytvoření efektivního a stálého systému sběru, analytického zpracování, předávání a poskytování informací v oblasti prevence kriminality na a mezi všemi úrovněmi subjektů prevence kriminality</w:t>
      </w:r>
    </w:p>
    <w:p w:rsidR="009075DE" w:rsidRDefault="009075DE" w:rsidP="009075DE">
      <w:r w:rsidRPr="00C3313F">
        <w:t>Novelou zákona o obecní policii s účinností od 1. ledna 2009</w:t>
      </w:r>
      <w:r>
        <w:t xml:space="preserve"> byly a</w:t>
      </w:r>
      <w:r w:rsidRPr="00C3313F">
        <w:t>ktivity v</w:t>
      </w:r>
      <w:r>
        <w:t xml:space="preserve"> oblasti prevence kriminality svěřeny výslovně </w:t>
      </w:r>
      <w:r w:rsidRPr="00C3313F">
        <w:t>městským a obe</w:t>
      </w:r>
      <w:r>
        <w:t xml:space="preserve">cním policiím. </w:t>
      </w:r>
      <w:r w:rsidRPr="004B34D2">
        <w:rPr>
          <w:b/>
        </w:rPr>
        <w:t>Koncepce prevence kriminality hlavního města Prahy na léta 2013 až 2016</w:t>
      </w:r>
      <w:r w:rsidRPr="00C3313F">
        <w:t xml:space="preserve"> říká, že činnost Městské policie hl. m. Prahy je zaměřena především na vzájemnou komunikaci se všemi skupinami osob, pro které je důležitá dostupnost informací o možnostech a způsobech ochrany před</w:t>
      </w:r>
      <w:r>
        <w:t> </w:t>
      </w:r>
      <w:r w:rsidRPr="00C3313F">
        <w:t xml:space="preserve">nejčastěji se vyskytujícími druhy kriminality </w:t>
      </w:r>
      <w:r>
        <w:t>a sociálně patologických jevů.</w:t>
      </w:r>
    </w:p>
    <w:p w:rsidR="006D23BD" w:rsidRDefault="003F78F9" w:rsidP="00E46593">
      <w:pPr>
        <w:keepNext/>
      </w:pPr>
      <w:r>
        <w:t xml:space="preserve">Cíli této koncepce je </w:t>
      </w:r>
    </w:p>
    <w:p w:rsidR="006D23BD" w:rsidRDefault="006D23BD" w:rsidP="002B4773">
      <w:pPr>
        <w:pStyle w:val="Odstavecseseznamem"/>
        <w:numPr>
          <w:ilvl w:val="0"/>
          <w:numId w:val="56"/>
        </w:numPr>
      </w:pPr>
      <w:r>
        <w:t>Z</w:t>
      </w:r>
      <w:r w:rsidR="003F78F9">
        <w:t xml:space="preserve">viditelnit preventivní politiku prevence kriminality hl. m. Prahy, </w:t>
      </w:r>
    </w:p>
    <w:p w:rsidR="006D23BD" w:rsidRPr="00E31B20" w:rsidRDefault="006D23BD" w:rsidP="002B4773">
      <w:pPr>
        <w:pStyle w:val="Odstavecseseznamem"/>
        <w:numPr>
          <w:ilvl w:val="0"/>
          <w:numId w:val="56"/>
        </w:numPr>
        <w:rPr>
          <w:color w:val="1F497D" w:themeColor="text2"/>
        </w:rPr>
      </w:pPr>
      <w:r w:rsidRPr="00E31B20">
        <w:rPr>
          <w:color w:val="1F497D" w:themeColor="text2"/>
        </w:rPr>
        <w:t>Z</w:t>
      </w:r>
      <w:r w:rsidR="003F78F9" w:rsidRPr="00E31B20">
        <w:rPr>
          <w:color w:val="1F497D" w:themeColor="text2"/>
        </w:rPr>
        <w:t xml:space="preserve">výšit povědomí veřejnosti o možnostech osobní ochrany a </w:t>
      </w:r>
      <w:r w:rsidRPr="00E31B20">
        <w:rPr>
          <w:color w:val="1F497D" w:themeColor="text2"/>
        </w:rPr>
        <w:t>ochrany majetku</w:t>
      </w:r>
    </w:p>
    <w:p w:rsidR="006D23BD" w:rsidRPr="00E31B20" w:rsidRDefault="006D23BD" w:rsidP="002B4773">
      <w:pPr>
        <w:pStyle w:val="Odstavecseseznamem"/>
        <w:numPr>
          <w:ilvl w:val="0"/>
          <w:numId w:val="56"/>
        </w:numPr>
        <w:rPr>
          <w:color w:val="1F497D" w:themeColor="text2"/>
        </w:rPr>
      </w:pPr>
      <w:r w:rsidRPr="00E31B20">
        <w:rPr>
          <w:color w:val="1F497D" w:themeColor="text2"/>
        </w:rPr>
        <w:t>C</w:t>
      </w:r>
      <w:r w:rsidR="003F78F9" w:rsidRPr="00E31B20">
        <w:rPr>
          <w:color w:val="1F497D" w:themeColor="text2"/>
        </w:rPr>
        <w:t>íleně os</w:t>
      </w:r>
      <w:r w:rsidRPr="00E31B20">
        <w:rPr>
          <w:color w:val="1F497D" w:themeColor="text2"/>
        </w:rPr>
        <w:t>lovovat rizikové skupiny osob</w:t>
      </w:r>
    </w:p>
    <w:p w:rsidR="006D23BD" w:rsidRPr="00E31B20" w:rsidRDefault="006D23BD" w:rsidP="002B4773">
      <w:pPr>
        <w:pStyle w:val="Odstavecseseznamem"/>
        <w:numPr>
          <w:ilvl w:val="0"/>
          <w:numId w:val="56"/>
        </w:numPr>
        <w:rPr>
          <w:color w:val="1F497D" w:themeColor="text2"/>
        </w:rPr>
      </w:pPr>
      <w:r w:rsidRPr="00E31B20">
        <w:rPr>
          <w:color w:val="1F497D" w:themeColor="text2"/>
        </w:rPr>
        <w:t>Z</w:t>
      </w:r>
      <w:r w:rsidR="003F78F9" w:rsidRPr="00E31B20">
        <w:rPr>
          <w:color w:val="1F497D" w:themeColor="text2"/>
        </w:rPr>
        <w:t>ajistit komplexní, systematické a dlouhodobé působení v oblasti p</w:t>
      </w:r>
      <w:r w:rsidRPr="00E31B20">
        <w:rPr>
          <w:color w:val="1F497D" w:themeColor="text2"/>
        </w:rPr>
        <w:t>reventivních aktivit (kampaně)</w:t>
      </w:r>
    </w:p>
    <w:p w:rsidR="006D23BD" w:rsidRPr="00E31B20" w:rsidRDefault="006D23BD" w:rsidP="002B4773">
      <w:pPr>
        <w:pStyle w:val="Odstavecseseznamem"/>
        <w:numPr>
          <w:ilvl w:val="0"/>
          <w:numId w:val="56"/>
        </w:numPr>
        <w:rPr>
          <w:color w:val="1F497D" w:themeColor="text2"/>
        </w:rPr>
      </w:pPr>
      <w:r w:rsidRPr="00E31B20">
        <w:rPr>
          <w:color w:val="1F497D" w:themeColor="text2"/>
        </w:rPr>
        <w:t>P</w:t>
      </w:r>
      <w:r w:rsidR="003F78F9" w:rsidRPr="00E31B20">
        <w:rPr>
          <w:color w:val="1F497D" w:themeColor="text2"/>
        </w:rPr>
        <w:t>osílit systém spolupráce úrovně hl. m. Prahy a městských částí</w:t>
      </w:r>
      <w:r w:rsidRPr="00E31B20">
        <w:rPr>
          <w:color w:val="1F497D" w:themeColor="text2"/>
        </w:rPr>
        <w:t xml:space="preserve"> Praha 1 – 22</w:t>
      </w:r>
    </w:p>
    <w:p w:rsidR="006D23BD" w:rsidRDefault="006D23BD" w:rsidP="002B4773">
      <w:pPr>
        <w:pStyle w:val="Odstavecseseznamem"/>
        <w:numPr>
          <w:ilvl w:val="0"/>
          <w:numId w:val="56"/>
        </w:numPr>
      </w:pPr>
      <w:r>
        <w:t>P</w:t>
      </w:r>
      <w:r w:rsidR="003F78F9">
        <w:t>osílení spolupráce hl. m. Prahy a Ministerstva vnitra</w:t>
      </w:r>
    </w:p>
    <w:p w:rsidR="003F78F9" w:rsidRDefault="006D23BD" w:rsidP="002B4773">
      <w:pPr>
        <w:pStyle w:val="Odstavecseseznamem"/>
        <w:numPr>
          <w:ilvl w:val="0"/>
          <w:numId w:val="56"/>
        </w:numPr>
      </w:pPr>
      <w:r>
        <w:t>V</w:t>
      </w:r>
      <w:r w:rsidR="003F78F9">
        <w:t>yužívat zkušeností zahraničních evropských metropolí</w:t>
      </w:r>
    </w:p>
    <w:p w:rsidR="003F78F9" w:rsidRDefault="003F78F9" w:rsidP="009075DE">
      <w:r>
        <w:t xml:space="preserve">Priority této koncepce spočívají ve snižování majetkové a násilné kriminality, v eliminaci kriminálně rizikových sociálně patologických jevů, v omezování příležitostí k páchání trestné činnosti, ve zvyšování rizika pro pachatele, že bude dopaden, a v informování občanů o legálních možnostech ochrany před trestnou činností. </w:t>
      </w:r>
    </w:p>
    <w:p w:rsidR="0061103E" w:rsidRDefault="0061103E" w:rsidP="0061103E">
      <w:pPr>
        <w:pStyle w:val="H2"/>
        <w:numPr>
          <w:ilvl w:val="0"/>
          <w:numId w:val="0"/>
        </w:numPr>
        <w:spacing w:before="120" w:after="120" w:line="276" w:lineRule="auto"/>
        <w:jc w:val="both"/>
      </w:pPr>
      <w:r>
        <w:t xml:space="preserve">Klíčovým koncepčním dokumentem vlády ČR a zároveň programovým vyjádřením záměrů a postupu vlády při řešení problému užívání drog je </w:t>
      </w:r>
      <w:r w:rsidRPr="0061103E">
        <w:rPr>
          <w:b/>
        </w:rPr>
        <w:t>Národní strategie protidrogové politiky na období 2010 až 2018</w:t>
      </w:r>
      <w:r>
        <w:rPr>
          <w:b/>
        </w:rPr>
        <w:t xml:space="preserve">. </w:t>
      </w:r>
      <w:r>
        <w:t>Národní strategie 2010–2018 definuje v komplexní a koncepční rovině základní východiska a směry řešení problému užívání drog a principy a přístupy, na kterých protidrogová politika staví; stanovuje cíle, kterých se snaží dosáhnout a priority při realizaci opatření na období 9 let. Součástí strategie je i soubor opatření směřujících k</w:t>
      </w:r>
      <w:r w:rsidR="003F50D6">
        <w:t> </w:t>
      </w:r>
      <w:r>
        <w:t>dosažení cílů, který je rozpracován v akčních plánech realizace Národní strategie 2010–2018 včetně vyčíslení/vymezení potřebných zdrojů pro jeho implementaci.</w:t>
      </w:r>
      <w:r w:rsidR="00D5033A">
        <w:t xml:space="preserve"> </w:t>
      </w:r>
      <w:r>
        <w:t xml:space="preserve">Strategie má čtyři hlavní cíle, s nimiž </w:t>
      </w:r>
      <w:r w:rsidR="00E92B1B">
        <w:t>korespondující čtyři pilíře:</w:t>
      </w:r>
    </w:p>
    <w:p w:rsidR="0061103E" w:rsidRPr="0061103E" w:rsidRDefault="00D5033A" w:rsidP="0015281B">
      <w:pPr>
        <w:pStyle w:val="H2"/>
        <w:numPr>
          <w:ilvl w:val="0"/>
          <w:numId w:val="0"/>
        </w:numPr>
        <w:spacing w:before="120" w:after="0" w:line="276" w:lineRule="auto"/>
        <w:ind w:left="708" w:firstLine="708"/>
        <w:rPr>
          <w:b/>
        </w:rPr>
      </w:pPr>
      <w:r>
        <w:rPr>
          <w:b/>
        </w:rPr>
        <w:t>Strategický c</w:t>
      </w:r>
      <w:r w:rsidR="0061103E" w:rsidRPr="0061103E">
        <w:rPr>
          <w:b/>
        </w:rPr>
        <w:t>íl</w:t>
      </w:r>
      <w:r w:rsidR="0061103E" w:rsidRPr="0061103E">
        <w:rPr>
          <w:b/>
        </w:rPr>
        <w:tab/>
      </w:r>
      <w:r w:rsidR="0061103E" w:rsidRPr="0061103E">
        <w:rPr>
          <w:b/>
        </w:rPr>
        <w:tab/>
      </w:r>
      <w:r w:rsidR="0061103E" w:rsidRPr="0061103E">
        <w:rPr>
          <w:b/>
        </w:rPr>
        <w:tab/>
      </w:r>
      <w:r w:rsidR="0061103E" w:rsidRPr="0061103E">
        <w:rPr>
          <w:b/>
        </w:rPr>
        <w:tab/>
      </w:r>
      <w:r>
        <w:rPr>
          <w:b/>
        </w:rPr>
        <w:tab/>
      </w:r>
      <w:r>
        <w:rPr>
          <w:b/>
        </w:rPr>
        <w:tab/>
      </w:r>
      <w:r w:rsidRPr="0061103E">
        <w:rPr>
          <w:b/>
        </w:rPr>
        <w:t>Pilíř</w:t>
      </w:r>
    </w:p>
    <w:p w:rsidR="00D5033A" w:rsidRDefault="00D5033A" w:rsidP="002B4773">
      <w:pPr>
        <w:pStyle w:val="H2"/>
        <w:numPr>
          <w:ilvl w:val="0"/>
          <w:numId w:val="50"/>
        </w:numPr>
        <w:spacing w:after="0" w:line="276" w:lineRule="auto"/>
        <w:ind w:left="284" w:hanging="284"/>
        <w:jc w:val="both"/>
      </w:pPr>
      <w:r>
        <w:t xml:space="preserve">Snížit míru experimentálního a příležitostného užívání drog </w:t>
      </w:r>
      <w:r>
        <w:tab/>
      </w:r>
      <w:r>
        <w:tab/>
        <w:t>Primární prevence</w:t>
      </w:r>
    </w:p>
    <w:p w:rsidR="0061103E" w:rsidRDefault="00D5033A" w:rsidP="0015281B">
      <w:pPr>
        <w:pStyle w:val="H2"/>
        <w:numPr>
          <w:ilvl w:val="0"/>
          <w:numId w:val="0"/>
        </w:numPr>
        <w:spacing w:after="0" w:line="276" w:lineRule="auto"/>
        <w:ind w:left="1004" w:hanging="720"/>
        <w:jc w:val="both"/>
      </w:pPr>
      <w:r>
        <w:t>zejména mladými lidmi</w:t>
      </w:r>
      <w:r>
        <w:tab/>
      </w:r>
    </w:p>
    <w:p w:rsidR="00D5033A" w:rsidRDefault="00D5033A" w:rsidP="002B4773">
      <w:pPr>
        <w:pStyle w:val="H2"/>
        <w:numPr>
          <w:ilvl w:val="0"/>
          <w:numId w:val="50"/>
        </w:numPr>
        <w:spacing w:after="0" w:line="276" w:lineRule="auto"/>
        <w:ind w:left="284" w:hanging="284"/>
        <w:jc w:val="both"/>
      </w:pPr>
      <w:r w:rsidRPr="00E31B20">
        <w:rPr>
          <w:color w:val="1F497D" w:themeColor="text2"/>
        </w:rPr>
        <w:t>Snížit míru problémového a intenzivního užívání drog</w:t>
      </w:r>
      <w:r>
        <w:tab/>
      </w:r>
      <w:r>
        <w:tab/>
      </w:r>
      <w:r>
        <w:tab/>
        <w:t>Léčba a sociální začleňování</w:t>
      </w:r>
    </w:p>
    <w:p w:rsidR="00D5033A" w:rsidRDefault="00D5033A" w:rsidP="002B4773">
      <w:pPr>
        <w:pStyle w:val="H2"/>
        <w:numPr>
          <w:ilvl w:val="0"/>
          <w:numId w:val="50"/>
        </w:numPr>
        <w:spacing w:after="0" w:line="276" w:lineRule="auto"/>
        <w:ind w:left="284" w:hanging="284"/>
        <w:jc w:val="both"/>
      </w:pPr>
      <w:r>
        <w:t xml:space="preserve">Snížit potenciální rizika spojená s užíváním drog pro jedince </w:t>
      </w:r>
      <w:r>
        <w:tab/>
      </w:r>
      <w:r>
        <w:tab/>
        <w:t>Snižování rizik</w:t>
      </w:r>
    </w:p>
    <w:p w:rsidR="00D5033A" w:rsidRDefault="00D5033A" w:rsidP="0015281B">
      <w:pPr>
        <w:pStyle w:val="H2"/>
        <w:numPr>
          <w:ilvl w:val="0"/>
          <w:numId w:val="0"/>
        </w:numPr>
        <w:spacing w:after="0" w:line="276" w:lineRule="auto"/>
        <w:ind w:left="1004" w:hanging="720"/>
        <w:jc w:val="both"/>
      </w:pPr>
      <w:r>
        <w:t>a společnost</w:t>
      </w:r>
      <w:r>
        <w:tab/>
      </w:r>
    </w:p>
    <w:p w:rsidR="00D5033A" w:rsidRDefault="00D5033A" w:rsidP="002B4773">
      <w:pPr>
        <w:pStyle w:val="H2"/>
        <w:numPr>
          <w:ilvl w:val="0"/>
          <w:numId w:val="50"/>
        </w:numPr>
        <w:tabs>
          <w:tab w:val="left" w:pos="426"/>
        </w:tabs>
        <w:spacing w:after="0" w:line="276" w:lineRule="auto"/>
        <w:ind w:left="284" w:hanging="284"/>
        <w:jc w:val="both"/>
      </w:pPr>
      <w:r>
        <w:t>Snížit dostupnost drog zejména pro mladé lidi</w:t>
      </w:r>
      <w:r>
        <w:tab/>
      </w:r>
      <w:r>
        <w:tab/>
      </w:r>
      <w:r>
        <w:tab/>
      </w:r>
      <w:r>
        <w:tab/>
        <w:t>Snižování dostupnosti drog</w:t>
      </w:r>
    </w:p>
    <w:p w:rsidR="008A207F" w:rsidRDefault="008A207F" w:rsidP="008A207F">
      <w:r w:rsidRPr="00C3313F">
        <w:t xml:space="preserve">Oddělení prevence Městské policie hl. m. Prahy a jeho činnost je zakotvena mj. v </w:t>
      </w:r>
      <w:r w:rsidR="003F50D6">
        <w:t>preventivních</w:t>
      </w:r>
      <w:r w:rsidRPr="00C3313F">
        <w:t xml:space="preserve"> dokumentech HMP – např. ve </w:t>
      </w:r>
      <w:r>
        <w:rPr>
          <w:b/>
        </w:rPr>
        <w:t>Strategii a koncepci</w:t>
      </w:r>
      <w:r w:rsidRPr="004B34D2">
        <w:rPr>
          <w:b/>
        </w:rPr>
        <w:t xml:space="preserve"> protidrogové politiky hlav</w:t>
      </w:r>
      <w:r>
        <w:rPr>
          <w:b/>
        </w:rPr>
        <w:t>ního města Prahy pro období 2014</w:t>
      </w:r>
      <w:r w:rsidRPr="004B34D2">
        <w:rPr>
          <w:b/>
        </w:rPr>
        <w:t xml:space="preserve"> až</w:t>
      </w:r>
      <w:r>
        <w:rPr>
          <w:b/>
        </w:rPr>
        <w:t> </w:t>
      </w:r>
      <w:r w:rsidRPr="004B34D2">
        <w:rPr>
          <w:b/>
        </w:rPr>
        <w:t>2020.  </w:t>
      </w:r>
      <w:r w:rsidRPr="008A207F">
        <w:t>Cílem strategie je</w:t>
      </w:r>
      <w:r>
        <w:rPr>
          <w:b/>
        </w:rPr>
        <w:t xml:space="preserve"> </w:t>
      </w:r>
      <w:r>
        <w:t xml:space="preserve">snížit užívání všech typů návykových látek a snížit potencionální rizika a škody, které mohou jednotlivcům a společnosti v důsledku jejich užívání vzniknout. </w:t>
      </w:r>
    </w:p>
    <w:p w:rsidR="008A207F" w:rsidRDefault="008A207F" w:rsidP="0015281B">
      <w:pPr>
        <w:spacing w:after="0"/>
      </w:pPr>
      <w:r>
        <w:t xml:space="preserve">Strategie využívá čtyři klíčové pilíře: </w:t>
      </w:r>
    </w:p>
    <w:p w:rsidR="008A207F" w:rsidRPr="00E31B20" w:rsidRDefault="008A207F" w:rsidP="002B4773">
      <w:pPr>
        <w:pStyle w:val="Odstavecseseznamem"/>
        <w:numPr>
          <w:ilvl w:val="0"/>
          <w:numId w:val="57"/>
        </w:numPr>
        <w:spacing w:before="0"/>
      </w:pPr>
      <w:r w:rsidRPr="00E31B20">
        <w:t>Specifická primární prevence</w:t>
      </w:r>
    </w:p>
    <w:p w:rsidR="008A207F" w:rsidRPr="008A207F" w:rsidRDefault="008A207F" w:rsidP="002B4773">
      <w:pPr>
        <w:pStyle w:val="Odstavecseseznamem"/>
        <w:numPr>
          <w:ilvl w:val="0"/>
          <w:numId w:val="57"/>
        </w:numPr>
      </w:pPr>
      <w:r w:rsidRPr="008A207F">
        <w:t>Léčba a resocializace</w:t>
      </w:r>
    </w:p>
    <w:p w:rsidR="008A207F" w:rsidRPr="008A207F" w:rsidRDefault="008A207F" w:rsidP="002B4773">
      <w:pPr>
        <w:pStyle w:val="Odstavecseseznamem"/>
        <w:numPr>
          <w:ilvl w:val="0"/>
          <w:numId w:val="57"/>
        </w:numPr>
        <w:rPr>
          <w:b/>
        </w:rPr>
      </w:pPr>
      <w:r w:rsidRPr="008A207F">
        <w:t>Snižování ri</w:t>
      </w:r>
      <w:r>
        <w:t>zik (zdravotních a sociálních)</w:t>
      </w:r>
    </w:p>
    <w:p w:rsidR="008A207F" w:rsidRPr="008A207F" w:rsidRDefault="008A207F" w:rsidP="002B4773">
      <w:pPr>
        <w:pStyle w:val="Odstavecseseznamem"/>
        <w:numPr>
          <w:ilvl w:val="0"/>
          <w:numId w:val="57"/>
        </w:numPr>
        <w:rPr>
          <w:b/>
        </w:rPr>
      </w:pPr>
      <w:r>
        <w:t>S</w:t>
      </w:r>
      <w:r w:rsidRPr="008A207F">
        <w:t>nižování dostupnosti (ochrana veřejného pořádku a</w:t>
      </w:r>
      <w:r>
        <w:t xml:space="preserve"> zajištění komunitního bezpečí).</w:t>
      </w:r>
    </w:p>
    <w:p w:rsidR="00111C8A" w:rsidRDefault="008A207F" w:rsidP="008A207F">
      <w:pPr>
        <w:pStyle w:val="N6normln"/>
        <w:ind w:firstLine="0"/>
        <w:rPr>
          <w:sz w:val="22"/>
        </w:rPr>
      </w:pPr>
      <w:r>
        <w:rPr>
          <w:sz w:val="22"/>
        </w:rPr>
        <w:t xml:space="preserve">Městka část </w:t>
      </w:r>
      <w:r w:rsidRPr="00D612EB">
        <w:rPr>
          <w:sz w:val="22"/>
        </w:rPr>
        <w:t xml:space="preserve">Praha 8 má zpracován </w:t>
      </w:r>
      <w:r w:rsidRPr="00D612EB">
        <w:rPr>
          <w:b/>
          <w:sz w:val="22"/>
        </w:rPr>
        <w:t>Plán protidrogové politiky</w:t>
      </w:r>
      <w:r w:rsidRPr="00D612EB">
        <w:rPr>
          <w:sz w:val="22"/>
        </w:rPr>
        <w:t xml:space="preserve"> </w:t>
      </w:r>
      <w:r w:rsidRPr="001C1A7A">
        <w:rPr>
          <w:b/>
          <w:sz w:val="22"/>
        </w:rPr>
        <w:t>městské části Praha 8</w:t>
      </w:r>
      <w:r w:rsidRPr="00D612EB">
        <w:rPr>
          <w:sz w:val="22"/>
        </w:rPr>
        <w:t xml:space="preserve"> pro rok 2016. Jeho cílem je zabezpečit </w:t>
      </w:r>
      <w:r>
        <w:rPr>
          <w:sz w:val="22"/>
        </w:rPr>
        <w:t>ochranu občanů m</w:t>
      </w:r>
      <w:r w:rsidRPr="00D612EB">
        <w:rPr>
          <w:sz w:val="22"/>
        </w:rPr>
        <w:t>ěstské části Praha 8 před možnými škodami, které může užívání drog přinášet. Tento plán se zabývá mj. primární prevencí, léčbou a násl</w:t>
      </w:r>
      <w:r>
        <w:rPr>
          <w:sz w:val="22"/>
        </w:rPr>
        <w:t xml:space="preserve">ednou péčí, snižováním rizik a </w:t>
      </w:r>
      <w:r w:rsidRPr="00D612EB">
        <w:rPr>
          <w:sz w:val="22"/>
        </w:rPr>
        <w:t>snižováním dostupnosti návykových látek. V rámci dokumentu jsou definovány klíčové subjekty a</w:t>
      </w:r>
      <w:r>
        <w:rPr>
          <w:sz w:val="22"/>
        </w:rPr>
        <w:t> </w:t>
      </w:r>
      <w:r w:rsidRPr="00D612EB">
        <w:rPr>
          <w:sz w:val="22"/>
        </w:rPr>
        <w:t>jsou určeny jejich role a</w:t>
      </w:r>
      <w:r>
        <w:rPr>
          <w:sz w:val="22"/>
        </w:rPr>
        <w:t> </w:t>
      </w:r>
      <w:r w:rsidRPr="00D612EB">
        <w:rPr>
          <w:sz w:val="22"/>
        </w:rPr>
        <w:t xml:space="preserve">kompetence v oblasti protidrogové politiky. </w:t>
      </w:r>
    </w:p>
    <w:p w:rsidR="00111C8A" w:rsidRDefault="00111C8A" w:rsidP="008A207F">
      <w:pPr>
        <w:pStyle w:val="N6normln"/>
        <w:ind w:firstLine="0"/>
        <w:rPr>
          <w:sz w:val="22"/>
        </w:rPr>
        <w:sectPr w:rsidR="00111C8A" w:rsidSect="006A25E5">
          <w:pgSz w:w="11906" w:h="16838"/>
          <w:pgMar w:top="1417" w:right="1417" w:bottom="1417" w:left="1417" w:header="708" w:footer="708" w:gutter="0"/>
          <w:cols w:space="708"/>
          <w:titlePg/>
          <w:docGrid w:linePitch="360"/>
        </w:sectPr>
      </w:pPr>
    </w:p>
    <w:p w:rsidR="00111C8A" w:rsidRDefault="00111C8A" w:rsidP="00111C8A">
      <w:r>
        <w:t xml:space="preserve">Níže uvedená tabulka shrnuje kapitolu </w:t>
      </w:r>
      <w:r w:rsidRPr="00EC7F54">
        <w:rPr>
          <w:i/>
        </w:rPr>
        <w:t>2 Analýza dosavadních řešení</w:t>
      </w:r>
      <w:r>
        <w:t>, kde červeně jsou označeny odpovídající cíle/oblasti k výše popisované kapitole.</w:t>
      </w:r>
    </w:p>
    <w:p w:rsidR="00111C8A" w:rsidRPr="00EC7F54" w:rsidRDefault="00111C8A" w:rsidP="00111C8A">
      <w:pPr>
        <w:pStyle w:val="Titulek"/>
        <w:spacing w:before="0"/>
      </w:pPr>
      <w:r>
        <w:t xml:space="preserve">Tabulka </w:t>
      </w:r>
      <w:fldSimple w:instr=" STYLEREF 1 \s ">
        <w:r w:rsidR="00D10772">
          <w:rPr>
            <w:noProof/>
          </w:rPr>
          <w:t>7</w:t>
        </w:r>
      </w:fldSimple>
      <w:r w:rsidR="00D10772">
        <w:t>.</w:t>
      </w:r>
      <w:fldSimple w:instr=" SEQ Tabulka \* ARABIC \s 1 ">
        <w:r w:rsidR="00D10772">
          <w:rPr>
            <w:noProof/>
          </w:rPr>
          <w:t>4</w:t>
        </w:r>
      </w:fldSimple>
      <w:r>
        <w:t>: Srovnání s cíli udržitelného rozvoje a provázanost s dalšími dokumenty</w:t>
      </w:r>
    </w:p>
    <w:tbl>
      <w:tblPr>
        <w:tblStyle w:val="Stednstnovn1zvraznn1"/>
        <w:tblW w:w="5000" w:type="pct"/>
        <w:tblLook w:val="04A0" w:firstRow="1" w:lastRow="0" w:firstColumn="1" w:lastColumn="0" w:noHBand="0" w:noVBand="1"/>
      </w:tblPr>
      <w:tblGrid>
        <w:gridCol w:w="6063"/>
        <w:gridCol w:w="3117"/>
        <w:gridCol w:w="5040"/>
      </w:tblGrid>
      <w:tr w:rsidR="00111C8A" w:rsidTr="002A77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DB7179" w:rsidRDefault="00111C8A" w:rsidP="00040F7F">
            <w:pPr>
              <w:spacing w:before="0" w:after="0" w:line="240" w:lineRule="auto"/>
              <w:jc w:val="center"/>
              <w:rPr>
                <w:rFonts w:ascii="Arial" w:hAnsi="Arial"/>
                <w:sz w:val="20"/>
              </w:rPr>
            </w:pPr>
            <w:r w:rsidRPr="00BC48BD">
              <w:rPr>
                <w:rFonts w:ascii="Arial" w:hAnsi="Arial"/>
                <w:sz w:val="20"/>
              </w:rPr>
              <w:t xml:space="preserve">CÍLE </w:t>
            </w:r>
          </w:p>
          <w:p w:rsidR="00111C8A" w:rsidRPr="00BC48BD" w:rsidRDefault="00111C8A" w:rsidP="00040F7F">
            <w:pPr>
              <w:spacing w:before="0" w:after="0" w:line="240" w:lineRule="auto"/>
              <w:jc w:val="center"/>
              <w:rPr>
                <w:rFonts w:ascii="Arial" w:hAnsi="Arial"/>
              </w:rPr>
            </w:pPr>
            <w:r w:rsidRPr="00BC48BD">
              <w:rPr>
                <w:rFonts w:ascii="Arial" w:hAnsi="Arial"/>
                <w:sz w:val="20"/>
              </w:rPr>
              <w:t>UDRŽITELNÉHO ROZVOJE</w:t>
            </w:r>
          </w:p>
        </w:tc>
        <w:tc>
          <w:tcPr>
            <w:tcW w:w="1096" w:type="pct"/>
            <w:vAlign w:val="center"/>
          </w:tcPr>
          <w:p w:rsidR="00111C8A" w:rsidRDefault="00111C8A" w:rsidP="00040F7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AALBORSKÉ ZÁVAZKY</w:t>
            </w:r>
          </w:p>
          <w:p w:rsidR="00040F7F" w:rsidRPr="00BC48BD" w:rsidRDefault="00040F7F" w:rsidP="00040F7F">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Pr>
                <w:rFonts w:ascii="Arial" w:hAnsi="Arial"/>
                <w:sz w:val="20"/>
              </w:rPr>
              <w:t>(OBLASTI)</w:t>
            </w:r>
          </w:p>
        </w:tc>
        <w:tc>
          <w:tcPr>
            <w:tcW w:w="1772" w:type="pct"/>
            <w:vAlign w:val="center"/>
          </w:tcPr>
          <w:p w:rsidR="00111C8A" w:rsidRDefault="00111C8A" w:rsidP="00040F7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0"/>
              </w:rPr>
            </w:pPr>
            <w:r w:rsidRPr="00BC48BD">
              <w:rPr>
                <w:rFonts w:ascii="Arial" w:hAnsi="Arial"/>
                <w:sz w:val="20"/>
              </w:rPr>
              <w:t>STRATEGICKÝ PLÁN</w:t>
            </w:r>
          </w:p>
          <w:p w:rsidR="00111C8A" w:rsidRPr="00BC48BD" w:rsidRDefault="00111C8A" w:rsidP="00040F7F">
            <w:pPr>
              <w:spacing w:before="0" w:after="0" w:line="240" w:lineRule="auto"/>
              <w:jc w:val="center"/>
              <w:cnfStyle w:val="100000000000" w:firstRow="1" w:lastRow="0" w:firstColumn="0" w:lastColumn="0" w:oddVBand="0" w:evenVBand="0" w:oddHBand="0" w:evenHBand="0" w:firstRowFirstColumn="0" w:firstRowLastColumn="0" w:lastRowFirstColumn="0" w:lastRowLastColumn="0"/>
            </w:pPr>
            <w:r w:rsidRPr="00BC48BD">
              <w:rPr>
                <w:rFonts w:ascii="Arial" w:hAnsi="Arial"/>
                <w:sz w:val="20"/>
              </w:rPr>
              <w:t>HLAVNÍHO MĚSTA PRAHY 2015</w:t>
            </w:r>
            <w:r w:rsidR="00040F7F">
              <w:rPr>
                <w:rFonts w:ascii="Arial" w:hAnsi="Arial"/>
                <w:sz w:val="20"/>
              </w:rPr>
              <w:t xml:space="preserve"> (CÍLE)</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Vymýtit chudobu ve všech jejích formách všude na světě</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Veřejná správa (místní vláda)</w:t>
            </w:r>
          </w:p>
        </w:tc>
        <w:tc>
          <w:tcPr>
            <w:tcW w:w="1772" w:type="pct"/>
            <w:vAlign w:val="center"/>
          </w:tcPr>
          <w:p w:rsidR="00111C8A" w:rsidRPr="00111C8A" w:rsidRDefault="00111C8A"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rPr>
                <w:b/>
              </w:rPr>
            </w:pPr>
            <w:r w:rsidRPr="00111C8A">
              <w:rPr>
                <w:rFonts w:ascii="Arial" w:hAnsi="Arial"/>
                <w:b/>
                <w:sz w:val="18"/>
              </w:rPr>
              <w:t>Strategický směr 1 – Soudržná a zdravá metropole</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Vymýtit hlad, dosáhnout potravinové bezpečnosti a zlepšení výživy, prosazovat udržitelné zemědělství</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Řízení</w:t>
            </w:r>
          </w:p>
        </w:tc>
        <w:tc>
          <w:tcPr>
            <w:tcW w:w="1772" w:type="pct"/>
            <w:vAlign w:val="center"/>
          </w:tcPr>
          <w:p w:rsidR="00111C8A" w:rsidRPr="00111C8A" w:rsidRDefault="00111C8A" w:rsidP="002B4773">
            <w:pPr>
              <w:pStyle w:val="Odstavecseseznamem"/>
              <w:numPr>
                <w:ilvl w:val="0"/>
                <w:numId w:val="11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87352">
              <w:rPr>
                <w:rFonts w:ascii="Arial" w:hAnsi="Arial"/>
                <w:color w:val="FF0000"/>
                <w:sz w:val="18"/>
              </w:rPr>
              <w:t>Praha je otevřeným a sociálně soudržným městem připraveným na probíhající sociodemografické změny</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4D53C0">
              <w:rPr>
                <w:rFonts w:ascii="Arial" w:hAnsi="Arial"/>
                <w:b w:val="0"/>
                <w:color w:val="FF0000"/>
                <w:sz w:val="18"/>
              </w:rPr>
              <w:t>Zajistit zdravý život a zvyšovat jeho kvalitu pro všechny v jakémkoli věku</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Životní prostředí</w:t>
            </w:r>
          </w:p>
        </w:tc>
        <w:tc>
          <w:tcPr>
            <w:tcW w:w="1772" w:type="pct"/>
            <w:vAlign w:val="center"/>
          </w:tcPr>
          <w:p w:rsidR="00111C8A" w:rsidRPr="00111C8A" w:rsidRDefault="00111C8A" w:rsidP="002B4773">
            <w:pPr>
              <w:pStyle w:val="Odstavecseseznamem"/>
              <w:numPr>
                <w:ilvl w:val="0"/>
                <w:numId w:val="114"/>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87352">
              <w:rPr>
                <w:rFonts w:ascii="Arial" w:hAnsi="Arial"/>
                <w:color w:val="FF0000"/>
                <w:sz w:val="18"/>
              </w:rPr>
              <w:t>Pražské lokality žijí bohatým komunitním životem občanské společnosti</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Zajistit rovný přístup k inkluzivnímu a kvalitnímu vzdělání a podporovat celoživotní vzdělávání pro všechny</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87352">
              <w:rPr>
                <w:rFonts w:ascii="Arial" w:hAnsi="Arial"/>
                <w:sz w:val="18"/>
              </w:rPr>
              <w:t>Zodpovědná spotřeba a životní styl</w:t>
            </w:r>
          </w:p>
        </w:tc>
        <w:tc>
          <w:tcPr>
            <w:tcW w:w="1772" w:type="pct"/>
            <w:vAlign w:val="center"/>
          </w:tcPr>
          <w:p w:rsidR="00111C8A" w:rsidRPr="00111C8A" w:rsidRDefault="00111C8A" w:rsidP="002B4773">
            <w:pPr>
              <w:pStyle w:val="Odstavecseseznamem"/>
              <w:numPr>
                <w:ilvl w:val="0"/>
                <w:numId w:val="11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Praha rozvíjí kvalitní prostředí města a krajiny – krásné město pro život</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Dosáhnout genderové rovnosti a posílit postavení všech žen a dívek</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Územní plánování a rozvoj měst</w:t>
            </w:r>
          </w:p>
        </w:tc>
        <w:tc>
          <w:tcPr>
            <w:tcW w:w="1772" w:type="pct"/>
            <w:vAlign w:val="center"/>
          </w:tcPr>
          <w:p w:rsidR="00111C8A" w:rsidRPr="00111C8A" w:rsidRDefault="00111C8A" w:rsidP="002B4773">
            <w:pPr>
              <w:pStyle w:val="Odstavecseseznamem"/>
              <w:numPr>
                <w:ilvl w:val="0"/>
                <w:numId w:val="114"/>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Praha je zdravé město ohleduplné k přírodě</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Zajistit všem dostupnost vody a sanitačních zařízení a udržitelné hospodaření s nimi</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Doprava (mobilita)</w:t>
            </w:r>
          </w:p>
        </w:tc>
        <w:tc>
          <w:tcPr>
            <w:tcW w:w="1772" w:type="pct"/>
            <w:vAlign w:val="center"/>
          </w:tcPr>
          <w:p w:rsidR="00111C8A" w:rsidRPr="00111C8A" w:rsidRDefault="00111C8A" w:rsidP="002B4773">
            <w:pPr>
              <w:pStyle w:val="Odstavecseseznamem"/>
              <w:numPr>
                <w:ilvl w:val="0"/>
                <w:numId w:val="114"/>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Praha ve spolupráci s okolním regionem uplatňuje principy udržitelné mobility</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Zajistit všem přístup k cenově dostupným, spolehlivým, udržitelným a moderním zdrojům energie</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87352">
              <w:rPr>
                <w:rFonts w:ascii="Arial" w:hAnsi="Arial"/>
                <w:color w:val="FF0000"/>
                <w:sz w:val="18"/>
              </w:rPr>
              <w:t>Zdraví</w:t>
            </w:r>
          </w:p>
        </w:tc>
        <w:tc>
          <w:tcPr>
            <w:tcW w:w="1772" w:type="pct"/>
            <w:vAlign w:val="center"/>
          </w:tcPr>
          <w:p w:rsidR="00111C8A" w:rsidRPr="00111C8A" w:rsidRDefault="00111C8A"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r w:rsidRPr="00111C8A">
              <w:rPr>
                <w:rFonts w:ascii="Arial" w:hAnsi="Arial"/>
                <w:b/>
                <w:sz w:val="18"/>
              </w:rPr>
              <w:t>Strategický směr 2 – Prosperující a kreativní evropská metropole</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Podporovat trvalý, inkluzivní a udržitelný hospodářský růst, plnou a produktivní zaměstnanost a důstojnou práci pro všechny</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Hospodářství</w:t>
            </w:r>
          </w:p>
        </w:tc>
        <w:tc>
          <w:tcPr>
            <w:tcW w:w="1772" w:type="pct"/>
            <w:vAlign w:val="center"/>
          </w:tcPr>
          <w:p w:rsidR="00111C8A" w:rsidRPr="00111C8A" w:rsidRDefault="00111C8A" w:rsidP="002B4773">
            <w:pPr>
              <w:pStyle w:val="Odstavecseseznamem"/>
              <w:numPr>
                <w:ilvl w:val="0"/>
                <w:numId w:val="115"/>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Praha je významným regionem Evropy</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Vybudovat odolnou infrastrukturu, podporovat inkluzivní a udržitelnou industrializaci a inovace</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C87352">
              <w:rPr>
                <w:rFonts w:ascii="Arial" w:hAnsi="Arial"/>
                <w:color w:val="FF0000"/>
                <w:sz w:val="18"/>
              </w:rPr>
              <w:t>Rovnost příležitostí</w:t>
            </w:r>
          </w:p>
        </w:tc>
        <w:tc>
          <w:tcPr>
            <w:tcW w:w="1772" w:type="pct"/>
            <w:vAlign w:val="center"/>
          </w:tcPr>
          <w:p w:rsidR="00111C8A" w:rsidRPr="00111C8A" w:rsidRDefault="00111C8A" w:rsidP="002B4773">
            <w:pPr>
              <w:pStyle w:val="Odstavecseseznamem"/>
              <w:numPr>
                <w:ilvl w:val="0"/>
                <w:numId w:val="115"/>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Praha podporuje podnikání a inovace</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C87352">
              <w:rPr>
                <w:rFonts w:ascii="Arial" w:hAnsi="Arial"/>
                <w:b w:val="0"/>
                <w:color w:val="FF0000"/>
                <w:sz w:val="18"/>
              </w:rPr>
              <w:t>Snížit nerovnost uvnitř zemí i mezi nimi</w:t>
            </w:r>
          </w:p>
        </w:tc>
        <w:tc>
          <w:tcPr>
            <w:tcW w:w="1096" w:type="pct"/>
            <w:vAlign w:val="center"/>
          </w:tcPr>
          <w:p w:rsidR="00111C8A" w:rsidRPr="00111C8A" w:rsidRDefault="00111C8A" w:rsidP="002B4773">
            <w:pPr>
              <w:pStyle w:val="Odstavecseseznamem"/>
              <w:numPr>
                <w:ilvl w:val="0"/>
                <w:numId w:val="113"/>
              </w:numPr>
              <w:spacing w:before="0" w:after="0" w:line="240" w:lineRule="auto"/>
              <w:ind w:left="317" w:hanging="284"/>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C87352">
              <w:rPr>
                <w:rFonts w:ascii="Arial" w:hAnsi="Arial"/>
                <w:color w:val="FF0000"/>
                <w:sz w:val="18"/>
              </w:rPr>
              <w:t>Globální souvislosti</w:t>
            </w:r>
          </w:p>
        </w:tc>
        <w:tc>
          <w:tcPr>
            <w:tcW w:w="1772" w:type="pct"/>
            <w:vAlign w:val="center"/>
          </w:tcPr>
          <w:p w:rsidR="00111C8A" w:rsidRPr="00111C8A" w:rsidRDefault="00111C8A" w:rsidP="002B4773">
            <w:pPr>
              <w:pStyle w:val="Odstavecseseznamem"/>
              <w:numPr>
                <w:ilvl w:val="0"/>
                <w:numId w:val="115"/>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Praha má silnou kulturní značku posilovanou soudobým uměním</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C87352">
              <w:rPr>
                <w:rFonts w:ascii="Arial" w:hAnsi="Arial"/>
                <w:b w:val="0"/>
                <w:color w:val="FF0000"/>
                <w:sz w:val="18"/>
              </w:rPr>
              <w:t>Vytvořit inkluzivní, bezpečná, odolná a udržitelná města a obce</w:t>
            </w:r>
          </w:p>
        </w:tc>
        <w:tc>
          <w:tcPr>
            <w:tcW w:w="1096" w:type="pct"/>
            <w:vAlign w:val="center"/>
          </w:tcPr>
          <w:p w:rsidR="00111C8A" w:rsidRPr="00111C8A" w:rsidRDefault="00111C8A"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111C8A" w:rsidRPr="00111C8A" w:rsidRDefault="00111C8A" w:rsidP="002B4773">
            <w:pPr>
              <w:pStyle w:val="Odstavecseseznamem"/>
              <w:numPr>
                <w:ilvl w:val="0"/>
                <w:numId w:val="115"/>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Praha aktivně spoluvytváří výkonný a otevřený vzdělávací systém</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Zajistit udržitelnou spotřebu a výrobu</w:t>
            </w:r>
          </w:p>
        </w:tc>
        <w:tc>
          <w:tcPr>
            <w:tcW w:w="1096" w:type="pct"/>
            <w:vAlign w:val="center"/>
          </w:tcPr>
          <w:p w:rsidR="00111C8A" w:rsidRPr="00111C8A" w:rsidRDefault="00111C8A"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111C8A" w:rsidRPr="00111C8A" w:rsidRDefault="00111C8A"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r w:rsidRPr="00111C8A">
              <w:rPr>
                <w:rFonts w:ascii="Arial" w:hAnsi="Arial"/>
                <w:b/>
                <w:sz w:val="18"/>
              </w:rPr>
              <w:t>Strategický směr 3 – Koncepčně plánovaná metropole s chytrou správou a odolnými systémy</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Přijmout bezodkladná opatření na boj se změnou klimatu a zvládání jejích dopadů</w:t>
            </w:r>
          </w:p>
        </w:tc>
        <w:tc>
          <w:tcPr>
            <w:tcW w:w="1096" w:type="pct"/>
            <w:vAlign w:val="center"/>
          </w:tcPr>
          <w:p w:rsidR="00111C8A" w:rsidRPr="00111C8A" w:rsidRDefault="00111C8A"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111C8A" w:rsidRPr="00111C8A" w:rsidRDefault="00111C8A" w:rsidP="002B4773">
            <w:pPr>
              <w:pStyle w:val="Odstavecseseznamem"/>
              <w:numPr>
                <w:ilvl w:val="0"/>
                <w:numId w:val="116"/>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Praha plánuje rozvoj města v regionálních souvislostech</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Chránit a udržitelně využívat oceány, moře a mořské zdroje pro zajištění udržitelného rozvoje</w:t>
            </w:r>
          </w:p>
        </w:tc>
        <w:tc>
          <w:tcPr>
            <w:tcW w:w="1096" w:type="pct"/>
            <w:vAlign w:val="center"/>
          </w:tcPr>
          <w:p w:rsidR="00111C8A" w:rsidRPr="00111C8A" w:rsidRDefault="00111C8A"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vAlign w:val="center"/>
          </w:tcPr>
          <w:p w:rsidR="00111C8A" w:rsidRPr="00111C8A" w:rsidRDefault="00111C8A" w:rsidP="002B4773">
            <w:pPr>
              <w:pStyle w:val="Odstavecseseznamem"/>
              <w:numPr>
                <w:ilvl w:val="0"/>
                <w:numId w:val="116"/>
              </w:numPr>
              <w:spacing w:before="0" w:after="0" w:line="240" w:lineRule="auto"/>
              <w:ind w:left="448" w:hanging="283"/>
              <w:jc w:val="left"/>
              <w:cnfStyle w:val="000000010000" w:firstRow="0" w:lastRow="0" w:firstColumn="0" w:lastColumn="0" w:oddVBand="0" w:evenVBand="0" w:oddHBand="0" w:evenHBand="1" w:firstRowFirstColumn="0" w:firstRowLastColumn="0" w:lastRowFirstColumn="0" w:lastRowLastColumn="0"/>
              <w:rPr>
                <w:rFonts w:ascii="Arial" w:hAnsi="Arial"/>
                <w:sz w:val="18"/>
              </w:rPr>
            </w:pPr>
            <w:r w:rsidRPr="00111C8A">
              <w:rPr>
                <w:rFonts w:ascii="Arial" w:hAnsi="Arial"/>
                <w:sz w:val="18"/>
              </w:rPr>
              <w:t>Praha zavádí dobrou a důvěryhodnou správu</w:t>
            </w: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111C8A">
              <w:rPr>
                <w:rFonts w:ascii="Arial" w:hAnsi="Arial"/>
                <w:b w:val="0"/>
                <w:sz w:val="18"/>
              </w:rPr>
              <w:t>Chránit, obnovovat a podporovat udržitelné využívání suchozemských ekosystémů, udržitelně hospodařit s lesy, potírat rozšiřování pouští, zastavit a následně zvrátit degradaci půdy a zastavit úbytek biodiverzity</w:t>
            </w:r>
          </w:p>
        </w:tc>
        <w:tc>
          <w:tcPr>
            <w:tcW w:w="1096" w:type="pct"/>
            <w:vAlign w:val="center"/>
          </w:tcPr>
          <w:p w:rsidR="00111C8A" w:rsidRPr="00111C8A" w:rsidRDefault="00111C8A"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vAlign w:val="center"/>
          </w:tcPr>
          <w:p w:rsidR="00111C8A" w:rsidRPr="00111C8A" w:rsidRDefault="00111C8A" w:rsidP="002B4773">
            <w:pPr>
              <w:pStyle w:val="Odstavecseseznamem"/>
              <w:numPr>
                <w:ilvl w:val="0"/>
                <w:numId w:val="116"/>
              </w:numPr>
              <w:spacing w:before="0" w:after="0" w:line="240" w:lineRule="auto"/>
              <w:ind w:left="448" w:hanging="283"/>
              <w:jc w:val="left"/>
              <w:cnfStyle w:val="000000100000" w:firstRow="0" w:lastRow="0" w:firstColumn="0" w:lastColumn="0" w:oddVBand="0" w:evenVBand="0" w:oddHBand="1" w:evenHBand="0" w:firstRowFirstColumn="0" w:firstRowLastColumn="0" w:lastRowFirstColumn="0" w:lastRowLastColumn="0"/>
              <w:rPr>
                <w:rFonts w:ascii="Arial" w:hAnsi="Arial"/>
                <w:sz w:val="18"/>
              </w:rPr>
            </w:pPr>
            <w:r w:rsidRPr="00111C8A">
              <w:rPr>
                <w:rFonts w:ascii="Arial" w:hAnsi="Arial"/>
                <w:sz w:val="18"/>
              </w:rPr>
              <w:t>Praha šetří zdroje a posiluje odolnost města</w:t>
            </w:r>
          </w:p>
        </w:tc>
      </w:tr>
      <w:tr w:rsidR="00111C8A" w:rsidTr="002A77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C87352">
              <w:rPr>
                <w:rFonts w:ascii="Arial" w:hAnsi="Arial"/>
                <w:b w:val="0"/>
                <w:color w:val="FF0000"/>
                <w:sz w:val="18"/>
              </w:rPr>
              <w:t>Podporovat mírové a inkluzivní společnosti pro udržitelný rozvoj, zajistit všem přístup ke spravedlnosti a vytvořit efektivní, odpovědné a inkluzivní instituce na všech úrovních</w:t>
            </w:r>
          </w:p>
        </w:tc>
        <w:tc>
          <w:tcPr>
            <w:tcW w:w="1096" w:type="pct"/>
            <w:vAlign w:val="center"/>
          </w:tcPr>
          <w:p w:rsidR="00111C8A" w:rsidRPr="00111C8A" w:rsidRDefault="00111C8A" w:rsidP="002A7740">
            <w:pPr>
              <w:spacing w:before="0" w:after="0" w:line="240" w:lineRule="auto"/>
              <w:jc w:val="left"/>
              <w:cnfStyle w:val="000000010000" w:firstRow="0" w:lastRow="0" w:firstColumn="0" w:lastColumn="0" w:oddVBand="0" w:evenVBand="0" w:oddHBand="0" w:evenHBand="1" w:firstRowFirstColumn="0" w:firstRowLastColumn="0" w:lastRowFirstColumn="0" w:lastRowLastColumn="0"/>
            </w:pPr>
          </w:p>
        </w:tc>
        <w:tc>
          <w:tcPr>
            <w:tcW w:w="1772" w:type="pct"/>
          </w:tcPr>
          <w:p w:rsidR="00111C8A" w:rsidRPr="00111C8A" w:rsidRDefault="00111C8A" w:rsidP="002A7740">
            <w:pPr>
              <w:spacing w:before="0" w:after="0" w:line="240" w:lineRule="auto"/>
              <w:cnfStyle w:val="000000010000" w:firstRow="0" w:lastRow="0" w:firstColumn="0" w:lastColumn="0" w:oddVBand="0" w:evenVBand="0" w:oddHBand="0" w:evenHBand="1" w:firstRowFirstColumn="0" w:firstRowLastColumn="0" w:lastRowFirstColumn="0" w:lastRowLastColumn="0"/>
            </w:pPr>
          </w:p>
        </w:tc>
      </w:tr>
      <w:tr w:rsidR="00111C8A" w:rsidTr="002A77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vAlign w:val="center"/>
          </w:tcPr>
          <w:p w:rsidR="00111C8A" w:rsidRPr="00111C8A" w:rsidRDefault="00111C8A" w:rsidP="002B4773">
            <w:pPr>
              <w:pStyle w:val="Odstavecseseznamem"/>
              <w:numPr>
                <w:ilvl w:val="0"/>
                <w:numId w:val="112"/>
              </w:numPr>
              <w:spacing w:before="0" w:after="0" w:line="240" w:lineRule="auto"/>
              <w:ind w:left="318" w:hanging="283"/>
              <w:jc w:val="left"/>
              <w:rPr>
                <w:rFonts w:ascii="Arial" w:hAnsi="Arial"/>
                <w:b w:val="0"/>
                <w:sz w:val="18"/>
              </w:rPr>
            </w:pPr>
            <w:r w:rsidRPr="00C87352">
              <w:rPr>
                <w:rFonts w:ascii="Arial" w:hAnsi="Arial"/>
                <w:b w:val="0"/>
                <w:color w:val="FF0000"/>
                <w:sz w:val="18"/>
              </w:rPr>
              <w:t>Oživit globální partnerství pro udržitelný rozvoj a posílit prostředky pro jeho uplatňování</w:t>
            </w:r>
          </w:p>
        </w:tc>
        <w:tc>
          <w:tcPr>
            <w:tcW w:w="1096" w:type="pct"/>
            <w:vAlign w:val="center"/>
          </w:tcPr>
          <w:p w:rsidR="00111C8A" w:rsidRPr="00111C8A" w:rsidRDefault="00111C8A" w:rsidP="002A7740">
            <w:pPr>
              <w:spacing w:before="0" w:after="0" w:line="240" w:lineRule="auto"/>
              <w:jc w:val="left"/>
              <w:cnfStyle w:val="000000100000" w:firstRow="0" w:lastRow="0" w:firstColumn="0" w:lastColumn="0" w:oddVBand="0" w:evenVBand="0" w:oddHBand="1" w:evenHBand="0" w:firstRowFirstColumn="0" w:firstRowLastColumn="0" w:lastRowFirstColumn="0" w:lastRowLastColumn="0"/>
            </w:pPr>
          </w:p>
        </w:tc>
        <w:tc>
          <w:tcPr>
            <w:tcW w:w="1772" w:type="pct"/>
          </w:tcPr>
          <w:p w:rsidR="00111C8A" w:rsidRPr="00111C8A" w:rsidRDefault="00111C8A" w:rsidP="002A7740">
            <w:pPr>
              <w:spacing w:before="0" w:after="0" w:line="240" w:lineRule="auto"/>
              <w:cnfStyle w:val="000000100000" w:firstRow="0" w:lastRow="0" w:firstColumn="0" w:lastColumn="0" w:oddVBand="0" w:evenVBand="0" w:oddHBand="1" w:evenHBand="0" w:firstRowFirstColumn="0" w:firstRowLastColumn="0" w:lastRowFirstColumn="0" w:lastRowLastColumn="0"/>
            </w:pPr>
          </w:p>
        </w:tc>
      </w:tr>
    </w:tbl>
    <w:p w:rsidR="00111C8A" w:rsidRDefault="00111C8A" w:rsidP="008A207F">
      <w:pPr>
        <w:pStyle w:val="N6normln"/>
        <w:ind w:firstLine="0"/>
        <w:rPr>
          <w:b/>
          <w:bCs/>
          <w:smallCaps/>
          <w:sz w:val="22"/>
        </w:rPr>
        <w:sectPr w:rsidR="00111C8A" w:rsidSect="00111C8A">
          <w:pgSz w:w="16838" w:h="11906" w:orient="landscape"/>
          <w:pgMar w:top="1417" w:right="1417" w:bottom="1417" w:left="1417" w:header="708" w:footer="708" w:gutter="0"/>
          <w:cols w:space="708"/>
          <w:titlePg/>
          <w:docGrid w:linePitch="360"/>
        </w:sectPr>
      </w:pPr>
    </w:p>
    <w:p w:rsidR="001F4112" w:rsidRDefault="001F4112" w:rsidP="00E31B20">
      <w:pPr>
        <w:pStyle w:val="Nadpis2"/>
        <w:ind w:left="578" w:hanging="578"/>
      </w:pPr>
      <w:bookmarkStart w:id="173" w:name="_Toc444151447"/>
      <w:r>
        <w:t>Prognóz</w:t>
      </w:r>
      <w:r w:rsidR="00C91846">
        <w:t>a</w:t>
      </w:r>
      <w:bookmarkEnd w:id="173"/>
    </w:p>
    <w:p w:rsidR="004E597F" w:rsidRPr="004E597F" w:rsidRDefault="004E597F" w:rsidP="00654851">
      <w:pPr>
        <w:pStyle w:val="Nadpis3"/>
        <w:rPr>
          <w:lang w:eastAsia="ja-JP"/>
        </w:rPr>
      </w:pPr>
      <w:bookmarkStart w:id="174" w:name="_Toc440576657"/>
      <w:bookmarkStart w:id="175" w:name="_Toc440618382"/>
      <w:bookmarkStart w:id="176" w:name="_Toc443890062"/>
      <w:bookmarkStart w:id="177" w:name="_Toc444151448"/>
      <w:r w:rsidRPr="004E597F">
        <w:rPr>
          <w:lang w:eastAsia="ja-JP"/>
        </w:rPr>
        <w:t>Sociální služby</w:t>
      </w:r>
      <w:r w:rsidR="00FF64AF">
        <w:rPr>
          <w:lang w:eastAsia="ja-JP"/>
        </w:rPr>
        <w:t xml:space="preserve"> a zdravotnictví</w:t>
      </w:r>
      <w:bookmarkEnd w:id="174"/>
      <w:bookmarkEnd w:id="175"/>
      <w:bookmarkEnd w:id="176"/>
      <w:bookmarkEnd w:id="177"/>
    </w:p>
    <w:p w:rsidR="00FF64AF" w:rsidRPr="004E597F" w:rsidRDefault="004E597F" w:rsidP="00E92B1B">
      <w:r w:rsidRPr="004E597F">
        <w:t>Vlivem pokrač</w:t>
      </w:r>
      <w:r>
        <w:t xml:space="preserve">ujícího demografického stárnutí a </w:t>
      </w:r>
      <w:r w:rsidRPr="004E597F">
        <w:t xml:space="preserve">zvyšování počtu obyvatel v poproduktivním věku lze </w:t>
      </w:r>
      <w:r>
        <w:t>do</w:t>
      </w:r>
      <w:r w:rsidR="00C23341">
        <w:t> </w:t>
      </w:r>
      <w:r>
        <w:t xml:space="preserve">budoucna </w:t>
      </w:r>
      <w:r w:rsidR="00E92B1B">
        <w:t xml:space="preserve">předpokládat </w:t>
      </w:r>
      <w:r w:rsidR="00C23341">
        <w:t xml:space="preserve">výrazné zvýšení </w:t>
      </w:r>
      <w:r w:rsidR="001C663D" w:rsidRPr="004E597F">
        <w:t>p</w:t>
      </w:r>
      <w:r w:rsidR="00C23341">
        <w:t>otřeby</w:t>
      </w:r>
      <w:r>
        <w:t xml:space="preserve"> rozvoje sociálních služeb, </w:t>
      </w:r>
      <w:r w:rsidR="00FF64AF">
        <w:t xml:space="preserve">a to jak </w:t>
      </w:r>
      <w:r>
        <w:t xml:space="preserve">terénních </w:t>
      </w:r>
      <w:r w:rsidR="00FF64AF">
        <w:t>tak pobytových. V</w:t>
      </w:r>
      <w:r w:rsidR="001C663D" w:rsidRPr="004E597F">
        <w:t xml:space="preserve">zhledem k demografickému vývoji </w:t>
      </w:r>
      <w:r w:rsidR="00C23341">
        <w:t>bude</w:t>
      </w:r>
      <w:r w:rsidR="00FF64AF">
        <w:t xml:space="preserve"> </w:t>
      </w:r>
      <w:r w:rsidR="001C663D" w:rsidRPr="004E597F">
        <w:t xml:space="preserve">hrát stále důležitější roli </w:t>
      </w:r>
      <w:r w:rsidR="00C23341">
        <w:t>dostupnost</w:t>
      </w:r>
      <w:r w:rsidR="001C663D" w:rsidRPr="004E597F">
        <w:t xml:space="preserve"> sociálních služeb cílovým skupinám obyvatel</w:t>
      </w:r>
      <w:r w:rsidR="00FF64AF">
        <w:t xml:space="preserve">. Demografické stárnutí se promítne rovněž do oblasti zdravotnictví. Bude potřeba rozvíjet </w:t>
      </w:r>
      <w:r w:rsidR="00C23341">
        <w:t xml:space="preserve">zdravotní péči, a to zejména </w:t>
      </w:r>
      <w:r w:rsidR="00FF64AF">
        <w:t>o ležící a</w:t>
      </w:r>
      <w:r w:rsidR="00C23341">
        <w:t> </w:t>
      </w:r>
      <w:r w:rsidR="00FF64AF">
        <w:t>dementní osoby.</w:t>
      </w:r>
      <w:r w:rsidR="00C23341">
        <w:t xml:space="preserve"> </w:t>
      </w:r>
    </w:p>
    <w:p w:rsidR="00666D6A" w:rsidRDefault="00666D6A" w:rsidP="00654851">
      <w:pPr>
        <w:pStyle w:val="Nadpis3"/>
        <w:rPr>
          <w:lang w:eastAsia="ja-JP"/>
        </w:rPr>
      </w:pPr>
      <w:bookmarkStart w:id="178" w:name="_Toc440576659"/>
      <w:bookmarkStart w:id="179" w:name="_Toc440618384"/>
      <w:bookmarkStart w:id="180" w:name="_Toc443890063"/>
      <w:bookmarkStart w:id="181" w:name="_Toc444151449"/>
      <w:r w:rsidRPr="00666D6A">
        <w:rPr>
          <w:lang w:eastAsia="ja-JP"/>
        </w:rPr>
        <w:t>Bezpečnost</w:t>
      </w:r>
      <w:bookmarkEnd w:id="178"/>
      <w:bookmarkEnd w:id="179"/>
      <w:bookmarkEnd w:id="180"/>
      <w:bookmarkEnd w:id="181"/>
    </w:p>
    <w:p w:rsidR="00666D6A" w:rsidRPr="00666D6A" w:rsidRDefault="00666D6A" w:rsidP="00666D6A">
      <w:pPr>
        <w:pStyle w:val="H2"/>
        <w:numPr>
          <w:ilvl w:val="0"/>
          <w:numId w:val="0"/>
        </w:numPr>
        <w:spacing w:before="120" w:after="120" w:line="276" w:lineRule="auto"/>
        <w:jc w:val="both"/>
        <w:rPr>
          <w:rFonts w:cs="Arial"/>
        </w:rPr>
      </w:pPr>
      <w:r w:rsidRPr="00666D6A">
        <w:rPr>
          <w:rFonts w:cs="Arial"/>
        </w:rPr>
        <w:t xml:space="preserve">Do budoucna lze vlivem </w:t>
      </w:r>
      <w:r>
        <w:rPr>
          <w:rFonts w:cs="Arial"/>
        </w:rPr>
        <w:t xml:space="preserve">vývoje společnosti a narůstajících sociálních problémů očekávat navýšení míry kriminality. Z tohoto důvodu je do budoucna nutné dbát na preventivní opatření a ochranu obyvatel. </w:t>
      </w:r>
      <w:r w:rsidR="003848B7">
        <w:rPr>
          <w:rFonts w:cs="Arial"/>
        </w:rPr>
        <w:br/>
      </w:r>
      <w:r>
        <w:rPr>
          <w:rFonts w:cs="Arial"/>
        </w:rPr>
        <w:t xml:space="preserve">Bylo by vhodné navýšit počet </w:t>
      </w:r>
      <w:r w:rsidR="00F606D0">
        <w:rPr>
          <w:rFonts w:cs="Arial"/>
        </w:rPr>
        <w:t>policejních hlídek</w:t>
      </w:r>
      <w:r>
        <w:rPr>
          <w:rFonts w:cs="Arial"/>
        </w:rPr>
        <w:t xml:space="preserve"> v ulicích. V současné době </w:t>
      </w:r>
      <w:r w:rsidR="00F606D0">
        <w:rPr>
          <w:rFonts w:cs="Arial"/>
        </w:rPr>
        <w:t xml:space="preserve">se necítí zapojení respondenti </w:t>
      </w:r>
      <w:r w:rsidR="003848B7">
        <w:rPr>
          <w:rFonts w:cs="Arial"/>
        </w:rPr>
        <w:br/>
      </w:r>
      <w:r w:rsidR="00F606D0">
        <w:rPr>
          <w:rFonts w:cs="Arial"/>
        </w:rPr>
        <w:t>v ulicích MČ Praha 8 příliš bezpečně.</w:t>
      </w:r>
    </w:p>
    <w:p w:rsidR="00227296" w:rsidRDefault="001F4112" w:rsidP="00B56B95">
      <w:pPr>
        <w:pStyle w:val="Nadpis2"/>
        <w:pageBreakBefore/>
        <w:ind w:left="578" w:hanging="578"/>
      </w:pPr>
      <w:bookmarkStart w:id="182" w:name="_Toc444151450"/>
      <w:r w:rsidRPr="00F92461">
        <w:t>SWOT analýza</w:t>
      </w:r>
      <w:bookmarkEnd w:id="182"/>
    </w:p>
    <w:p w:rsidR="00227296" w:rsidRDefault="00227296" w:rsidP="00227296">
      <w:r>
        <w:t>Podkladem pro tvorbu SWOT analýzy byly dostupná statistická data, zjištění z jiných strategických dokumentů na lokální, krajské i národní úrovni, dále informace z rozhovorů se zástupci úřadu MČ, veřejností apod. Prvotní návrh SWOT analýzy byl diskutován na pracovních skupinách, přičemž následně došlo k její úpravě, případně doplnění. Dílčí SWOT analýzy tak nezachycují pouze informace uvedené v textu analytické části (často založené zejména na statistických datech), ale také odborný postoj a skutečný stav vnímaný odborníky - členy pracovních skupin.</w:t>
      </w:r>
    </w:p>
    <w:p w:rsidR="001F4112" w:rsidRDefault="00227296" w:rsidP="00227296">
      <w:r>
        <w:t>SWOT analýza ve všech kategoriích (Silné stránky, Slabé stránky, Příležitosti, Hrozby) zachycuje vnější i vnitřní faktory ovlivňující rozvoj MČ.</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227296" w:rsidRPr="00227296" w:rsidTr="00A157BC">
        <w:trPr>
          <w:trHeight w:val="284"/>
          <w:jc w:val="center"/>
        </w:trPr>
        <w:tc>
          <w:tcPr>
            <w:tcW w:w="4531" w:type="dxa"/>
            <w:shd w:val="clear" w:color="auto" w:fill="548DD4"/>
            <w:vAlign w:val="center"/>
          </w:tcPr>
          <w:p w:rsidR="00227296" w:rsidRPr="00227296" w:rsidRDefault="00227296" w:rsidP="00227296">
            <w:pPr>
              <w:spacing w:before="0" w:after="0" w:line="240" w:lineRule="auto"/>
              <w:jc w:val="center"/>
              <w:rPr>
                <w:rFonts w:ascii="Arial" w:eastAsia="Calibri" w:hAnsi="Arial"/>
                <w:b/>
                <w:color w:val="FFFFFF"/>
                <w:sz w:val="18"/>
                <w:szCs w:val="18"/>
                <w:lang w:eastAsia="cs-CZ"/>
              </w:rPr>
            </w:pPr>
            <w:r w:rsidRPr="00227296">
              <w:rPr>
                <w:rFonts w:ascii="Arial" w:eastAsia="Calibri" w:hAnsi="Arial"/>
                <w:b/>
                <w:color w:val="FFFFFF"/>
                <w:sz w:val="18"/>
                <w:szCs w:val="18"/>
                <w:lang w:eastAsia="cs-CZ"/>
              </w:rPr>
              <w:t>Silné stránky (S)</w:t>
            </w:r>
          </w:p>
        </w:tc>
        <w:tc>
          <w:tcPr>
            <w:tcW w:w="4531" w:type="dxa"/>
            <w:shd w:val="clear" w:color="auto" w:fill="548DD4"/>
            <w:vAlign w:val="center"/>
          </w:tcPr>
          <w:p w:rsidR="00227296" w:rsidRPr="00227296" w:rsidRDefault="00227296" w:rsidP="00227296">
            <w:pPr>
              <w:spacing w:before="0" w:after="0" w:line="240" w:lineRule="auto"/>
              <w:jc w:val="center"/>
              <w:rPr>
                <w:rFonts w:ascii="Arial" w:eastAsia="Calibri" w:hAnsi="Arial"/>
                <w:b/>
                <w:color w:val="FFFFFF"/>
                <w:sz w:val="18"/>
                <w:szCs w:val="18"/>
                <w:lang w:eastAsia="cs-CZ"/>
              </w:rPr>
            </w:pPr>
            <w:r w:rsidRPr="00227296">
              <w:rPr>
                <w:rFonts w:ascii="Arial" w:eastAsia="Calibri" w:hAnsi="Arial"/>
                <w:b/>
                <w:color w:val="FFFFFF"/>
                <w:sz w:val="18"/>
                <w:szCs w:val="18"/>
                <w:lang w:eastAsia="cs-CZ"/>
              </w:rPr>
              <w:t>Slabé stránky (W)</w:t>
            </w:r>
          </w:p>
        </w:tc>
      </w:tr>
      <w:tr w:rsidR="00227296" w:rsidRPr="00227296" w:rsidTr="00A157BC">
        <w:trPr>
          <w:trHeight w:val="642"/>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S5.1:</w:t>
            </w:r>
            <w:r w:rsidRPr="00227296">
              <w:rPr>
                <w:rFonts w:ascii="Arial" w:eastAsia="Calibri" w:hAnsi="Arial"/>
                <w:sz w:val="18"/>
                <w:szCs w:val="18"/>
                <w:lang w:eastAsia="cs-CZ"/>
              </w:rPr>
              <w:t xml:space="preserve"> Dobrá místní dostupnost sociálních služeb</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6"/>
                <w:lang w:eastAsia="cs-CZ"/>
              </w:rPr>
              <w:t>W5.1:</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Absence Komunitního plánu sociálních služeb MČ Praha 8</w:t>
            </w:r>
          </w:p>
        </w:tc>
      </w:tr>
      <w:tr w:rsidR="00227296" w:rsidRPr="00227296" w:rsidTr="00A157BC">
        <w:trPr>
          <w:trHeight w:val="892"/>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S5.2:</w:t>
            </w:r>
            <w:r w:rsidRPr="00227296">
              <w:rPr>
                <w:rFonts w:ascii="Arial" w:eastAsia="Calibri" w:hAnsi="Arial"/>
                <w:sz w:val="18"/>
                <w:szCs w:val="18"/>
                <w:lang w:eastAsia="cs-CZ"/>
              </w:rPr>
              <w:t xml:space="preserve"> Dostatečná nabídka zdravotnických zařízení</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6"/>
                <w:lang w:eastAsia="cs-CZ"/>
              </w:rPr>
              <w:t>W5.2:</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Legislativní členění, které komplikuje řízení sítě sociálních služeb na úrovni MČ a hlavního města Prahy</w:t>
            </w:r>
          </w:p>
        </w:tc>
      </w:tr>
      <w:tr w:rsidR="00227296" w:rsidRPr="00227296" w:rsidTr="00A157BC">
        <w:trPr>
          <w:trHeight w:val="599"/>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S5.3:</w:t>
            </w:r>
            <w:r w:rsidRPr="00227296">
              <w:rPr>
                <w:rFonts w:ascii="Arial" w:eastAsia="Calibri" w:hAnsi="Arial"/>
                <w:sz w:val="18"/>
                <w:szCs w:val="18"/>
                <w:lang w:eastAsia="cs-CZ"/>
              </w:rPr>
              <w:t xml:space="preserve"> Široká nabídka sociálních služeb v porovnání s úrovní nabídky hl. m. Prahy</w:t>
            </w:r>
          </w:p>
        </w:tc>
        <w:tc>
          <w:tcPr>
            <w:tcW w:w="4531" w:type="dxa"/>
            <w:shd w:val="clear" w:color="auto" w:fill="auto"/>
            <w:vAlign w:val="center"/>
          </w:tcPr>
          <w:p w:rsidR="00227296" w:rsidRPr="00227296" w:rsidRDefault="00227296" w:rsidP="00227296">
            <w:pPr>
              <w:autoSpaceDE w:val="0"/>
              <w:autoSpaceDN w:val="0"/>
              <w:adjustRightInd w:val="0"/>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6"/>
                <w:lang w:eastAsia="cs-CZ"/>
              </w:rPr>
              <w:t>W5.3:</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Stoupající kumulace sociálně patologických jevů a jejich chybějící systematické řešení</w:t>
            </w:r>
          </w:p>
        </w:tc>
      </w:tr>
      <w:tr w:rsidR="00227296" w:rsidRPr="00227296" w:rsidTr="00A157BC">
        <w:trPr>
          <w:trHeight w:val="649"/>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8"/>
                <w:lang w:eastAsia="cs-CZ"/>
              </w:rPr>
              <w:t>S5.4:</w:t>
            </w:r>
            <w:r w:rsidRPr="00227296">
              <w:rPr>
                <w:rFonts w:ascii="Arial" w:eastAsia="Calibri" w:hAnsi="Arial"/>
                <w:sz w:val="18"/>
                <w:szCs w:val="18"/>
                <w:lang w:eastAsia="cs-CZ"/>
              </w:rPr>
              <w:t xml:space="preserve"> Spolupráce Městské policie s Policií ČR </w:t>
            </w:r>
          </w:p>
        </w:tc>
        <w:tc>
          <w:tcPr>
            <w:tcW w:w="4531" w:type="dxa"/>
            <w:shd w:val="clear" w:color="auto" w:fill="auto"/>
            <w:vAlign w:val="center"/>
          </w:tcPr>
          <w:p w:rsidR="00227296" w:rsidRPr="00227296" w:rsidRDefault="00227296" w:rsidP="00227296">
            <w:pPr>
              <w:autoSpaceDE w:val="0"/>
              <w:autoSpaceDN w:val="0"/>
              <w:adjustRightInd w:val="0"/>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6"/>
                <w:lang w:eastAsia="cs-CZ"/>
              </w:rPr>
              <w:t>W5.4:</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Nedostatečná informovanost občanů o nabídce sociálních služeb</w:t>
            </w:r>
            <w:r w:rsidRPr="00227296">
              <w:rPr>
                <w:rFonts w:ascii="Times New Roman" w:eastAsia="Calibri" w:hAnsi="Times New Roman" w:cs="Times New Roman"/>
                <w:sz w:val="24"/>
                <w:szCs w:val="24"/>
                <w:lang w:eastAsia="cs-CZ"/>
              </w:rPr>
              <w:t xml:space="preserve"> </w:t>
            </w:r>
          </w:p>
        </w:tc>
      </w:tr>
      <w:tr w:rsidR="00227296" w:rsidRPr="00227296" w:rsidTr="00A157BC">
        <w:trPr>
          <w:trHeight w:val="863"/>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8"/>
                <w:lang w:eastAsia="cs-CZ"/>
              </w:rPr>
              <w:t>S5.5:</w:t>
            </w:r>
            <w:r w:rsidRPr="00227296">
              <w:rPr>
                <w:rFonts w:ascii="Arial" w:eastAsia="Calibri" w:hAnsi="Arial"/>
                <w:sz w:val="18"/>
                <w:szCs w:val="18"/>
                <w:lang w:eastAsia="cs-CZ"/>
              </w:rPr>
              <w:t xml:space="preserve"> Důraz MČ na zajištění bezpečnosti a na krizové řízení</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6"/>
                <w:lang w:eastAsia="cs-CZ"/>
              </w:rPr>
              <w:t>W5.5:</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 xml:space="preserve">Malý počet bytů ve vlastnictví MČ (sociálních bytů a startovacích bytů) - </w:t>
            </w:r>
            <w:r w:rsidRPr="00227296">
              <w:rPr>
                <w:rFonts w:ascii="Arial" w:eastAsia="Calibri" w:hAnsi="Arial"/>
                <w:sz w:val="18"/>
                <w:szCs w:val="16"/>
                <w:lang w:eastAsia="cs-CZ"/>
              </w:rPr>
              <w:t>nedostatečné kapacity pro aktuální řešení sociálního bydlení</w:t>
            </w:r>
          </w:p>
        </w:tc>
      </w:tr>
      <w:tr w:rsidR="00227296" w:rsidRPr="00227296" w:rsidTr="00A157BC">
        <w:trPr>
          <w:trHeight w:val="1017"/>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8"/>
                <w:lang w:eastAsia="cs-CZ"/>
              </w:rPr>
            </w:pPr>
            <w:r w:rsidRPr="00227296">
              <w:rPr>
                <w:rFonts w:ascii="Arial" w:eastAsia="Calibri" w:hAnsi="Arial"/>
                <w:b/>
                <w:sz w:val="18"/>
                <w:szCs w:val="18"/>
                <w:lang w:eastAsia="cs-CZ"/>
              </w:rPr>
              <w:t>S5.6:</w:t>
            </w:r>
            <w:r w:rsidRPr="00227296">
              <w:rPr>
                <w:rFonts w:ascii="Arial" w:eastAsia="Calibri" w:hAnsi="Arial"/>
                <w:sz w:val="18"/>
                <w:szCs w:val="18"/>
                <w:lang w:eastAsia="cs-CZ"/>
              </w:rPr>
              <w:t xml:space="preserve"> Neexistence sociálně vyloučené lokality na území MČ, ve smyslu jedné stálé lokality, kde se koncentrují osoby sociálně vyloučené nebo sociálním vyloučením ohrožené</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6"/>
                <w:lang w:eastAsia="cs-CZ"/>
              </w:rPr>
              <w:t>W5.6:</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Nedodržování veřejného pořádku ve vybraných lokalitách (např. lokality Palmovka, Florenc)</w:t>
            </w:r>
          </w:p>
        </w:tc>
      </w:tr>
      <w:tr w:rsidR="00227296" w:rsidRPr="00227296" w:rsidTr="00A157BC">
        <w:trPr>
          <w:trHeight w:val="831"/>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6"/>
                <w:lang w:eastAsia="cs-CZ"/>
              </w:rPr>
              <w:t>W5.7:</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Špatný technický stav vybraných pavilónů a veřejných prostranství areálů zdravotnických zařízení (např. Nemocnice na Bulovce)</w:t>
            </w:r>
          </w:p>
        </w:tc>
      </w:tr>
      <w:tr w:rsidR="00227296" w:rsidRPr="00227296" w:rsidTr="00A157BC">
        <w:trPr>
          <w:trHeight w:val="857"/>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8"/>
                <w:lang w:eastAsia="cs-CZ"/>
              </w:rPr>
            </w:pP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6"/>
                <w:lang w:eastAsia="cs-CZ"/>
              </w:rPr>
            </w:pPr>
            <w:r w:rsidRPr="00227296">
              <w:rPr>
                <w:rFonts w:ascii="Arial" w:eastAsia="Calibri" w:hAnsi="Arial"/>
                <w:b/>
                <w:sz w:val="18"/>
                <w:szCs w:val="16"/>
                <w:lang w:eastAsia="cs-CZ"/>
              </w:rPr>
              <w:t>W5.8: N</w:t>
            </w:r>
            <w:r w:rsidRPr="00227296">
              <w:rPr>
                <w:rFonts w:ascii="Arial" w:eastAsia="Calibri" w:hAnsi="Arial"/>
                <w:sz w:val="18"/>
                <w:szCs w:val="16"/>
                <w:lang w:eastAsia="cs-CZ"/>
              </w:rPr>
              <w:t>epořádek a rušení veřejného pořádku v okolí metadonového centra a záchytné stanice v areálu Nemocnice na Bulovce</w:t>
            </w:r>
          </w:p>
        </w:tc>
      </w:tr>
      <w:tr w:rsidR="00227296" w:rsidRPr="00227296" w:rsidTr="00A157BC">
        <w:trPr>
          <w:trHeight w:val="572"/>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6"/>
                <w:lang w:eastAsia="cs-CZ"/>
              </w:rPr>
              <w:t>W5.9:</w:t>
            </w:r>
            <w:r w:rsidRPr="00227296">
              <w:rPr>
                <w:rFonts w:ascii="Arial" w:eastAsia="Calibri" w:hAnsi="Arial"/>
                <w:sz w:val="18"/>
                <w:szCs w:val="16"/>
                <w:lang w:eastAsia="cs-CZ"/>
              </w:rPr>
              <w:t xml:space="preserve"> </w:t>
            </w:r>
            <w:r w:rsidRPr="00227296">
              <w:rPr>
                <w:rFonts w:ascii="Arial" w:eastAsia="Calibri" w:hAnsi="Arial"/>
                <w:sz w:val="18"/>
                <w:szCs w:val="18"/>
                <w:lang w:eastAsia="cs-CZ"/>
              </w:rPr>
              <w:t>Nízký počet policejních hlídek v ulicích</w:t>
            </w:r>
          </w:p>
        </w:tc>
      </w:tr>
      <w:tr w:rsidR="00227296" w:rsidRPr="00227296" w:rsidTr="00A157BC">
        <w:trPr>
          <w:trHeight w:val="692"/>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6"/>
                <w:lang w:eastAsia="cs-CZ"/>
              </w:rPr>
            </w:pPr>
            <w:r w:rsidRPr="00227296">
              <w:rPr>
                <w:rFonts w:ascii="Arial" w:eastAsia="Calibri" w:hAnsi="Arial"/>
                <w:b/>
                <w:sz w:val="18"/>
                <w:szCs w:val="16"/>
                <w:lang w:eastAsia="cs-CZ"/>
              </w:rPr>
              <w:t xml:space="preserve">W5.10: </w:t>
            </w:r>
            <w:r w:rsidRPr="00227296">
              <w:rPr>
                <w:rFonts w:ascii="Arial" w:eastAsia="Calibri" w:hAnsi="Arial"/>
                <w:sz w:val="18"/>
                <w:szCs w:val="16"/>
                <w:lang w:eastAsia="cs-CZ"/>
              </w:rPr>
              <w:t>Absence systematické nabídky sociálních služeb dle konkrétních cílových skupin</w:t>
            </w:r>
          </w:p>
        </w:tc>
      </w:tr>
      <w:tr w:rsidR="00227296" w:rsidRPr="00227296" w:rsidTr="00A157BC">
        <w:trPr>
          <w:trHeight w:val="404"/>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6"/>
                <w:lang w:eastAsia="cs-CZ"/>
              </w:rPr>
            </w:pPr>
            <w:r w:rsidRPr="00227296">
              <w:rPr>
                <w:rFonts w:ascii="Arial" w:eastAsia="Calibri" w:hAnsi="Arial"/>
                <w:b/>
                <w:sz w:val="18"/>
                <w:szCs w:val="16"/>
                <w:lang w:eastAsia="cs-CZ"/>
              </w:rPr>
              <w:t xml:space="preserve">W5.11: </w:t>
            </w:r>
            <w:r w:rsidRPr="00227296">
              <w:rPr>
                <w:rFonts w:ascii="Arial" w:eastAsia="Calibri" w:hAnsi="Arial"/>
                <w:sz w:val="18"/>
                <w:szCs w:val="16"/>
                <w:lang w:eastAsia="cs-CZ"/>
              </w:rPr>
              <w:t>Absence koncepce rodinné politiky pro MČ</w:t>
            </w:r>
          </w:p>
        </w:tc>
      </w:tr>
      <w:tr w:rsidR="00227296" w:rsidRPr="00227296" w:rsidTr="00A157BC">
        <w:trPr>
          <w:trHeight w:val="424"/>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6"/>
                <w:lang w:eastAsia="cs-CZ"/>
              </w:rPr>
            </w:pPr>
            <w:r w:rsidRPr="00227296">
              <w:rPr>
                <w:rFonts w:ascii="Arial" w:eastAsia="Calibri" w:hAnsi="Arial"/>
                <w:b/>
                <w:sz w:val="18"/>
                <w:szCs w:val="16"/>
                <w:lang w:eastAsia="cs-CZ"/>
              </w:rPr>
              <w:t xml:space="preserve">W5.12: </w:t>
            </w:r>
            <w:r w:rsidRPr="00227296">
              <w:rPr>
                <w:rFonts w:ascii="Arial" w:eastAsia="Calibri" w:hAnsi="Arial"/>
                <w:sz w:val="18"/>
                <w:szCs w:val="16"/>
                <w:lang w:eastAsia="cs-CZ"/>
              </w:rPr>
              <w:t>Nedostatečná kapacita jeslí</w:t>
            </w:r>
          </w:p>
        </w:tc>
      </w:tr>
      <w:tr w:rsidR="00227296" w:rsidRPr="00227296" w:rsidTr="00A157BC">
        <w:trPr>
          <w:trHeight w:val="283"/>
          <w:jc w:val="center"/>
        </w:trPr>
        <w:tc>
          <w:tcPr>
            <w:tcW w:w="4531" w:type="dxa"/>
            <w:shd w:val="clear" w:color="auto" w:fill="548DD4"/>
            <w:vAlign w:val="center"/>
          </w:tcPr>
          <w:p w:rsidR="00227296" w:rsidRPr="00227296" w:rsidRDefault="00227296" w:rsidP="00227296">
            <w:pPr>
              <w:spacing w:before="0" w:after="0" w:line="240" w:lineRule="auto"/>
              <w:jc w:val="center"/>
              <w:rPr>
                <w:rFonts w:ascii="Arial" w:eastAsia="Calibri" w:hAnsi="Arial"/>
                <w:b/>
                <w:color w:val="FFFFFF"/>
                <w:sz w:val="18"/>
                <w:szCs w:val="18"/>
                <w:lang w:eastAsia="cs-CZ"/>
              </w:rPr>
            </w:pPr>
            <w:r w:rsidRPr="00227296">
              <w:rPr>
                <w:rFonts w:ascii="Arial" w:eastAsia="Calibri" w:hAnsi="Arial"/>
                <w:b/>
                <w:color w:val="FFFFFF"/>
                <w:sz w:val="18"/>
                <w:szCs w:val="18"/>
                <w:lang w:eastAsia="cs-CZ"/>
              </w:rPr>
              <w:t>Příležitosti (O)</w:t>
            </w:r>
          </w:p>
        </w:tc>
        <w:tc>
          <w:tcPr>
            <w:tcW w:w="4531" w:type="dxa"/>
            <w:shd w:val="clear" w:color="auto" w:fill="548DD4"/>
            <w:vAlign w:val="center"/>
          </w:tcPr>
          <w:p w:rsidR="00227296" w:rsidRPr="00227296" w:rsidRDefault="00227296" w:rsidP="00227296">
            <w:pPr>
              <w:spacing w:before="0" w:after="0" w:line="240" w:lineRule="auto"/>
              <w:jc w:val="center"/>
              <w:rPr>
                <w:rFonts w:ascii="Arial" w:eastAsia="Calibri" w:hAnsi="Arial"/>
                <w:b/>
                <w:color w:val="FFFFFF"/>
                <w:sz w:val="18"/>
                <w:szCs w:val="18"/>
                <w:lang w:eastAsia="cs-CZ"/>
              </w:rPr>
            </w:pPr>
            <w:r w:rsidRPr="00227296">
              <w:rPr>
                <w:rFonts w:ascii="Arial" w:eastAsia="Calibri" w:hAnsi="Arial"/>
                <w:b/>
                <w:color w:val="FFFFFF"/>
                <w:sz w:val="18"/>
                <w:szCs w:val="18"/>
                <w:lang w:eastAsia="cs-CZ"/>
              </w:rPr>
              <w:t>Hrozby (T)</w:t>
            </w:r>
          </w:p>
        </w:tc>
      </w:tr>
      <w:tr w:rsidR="00227296" w:rsidRPr="00227296" w:rsidTr="00A157BC">
        <w:trPr>
          <w:trHeight w:val="686"/>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8"/>
                <w:lang w:eastAsia="cs-CZ"/>
              </w:rPr>
              <w:t>O5.1:</w:t>
            </w:r>
            <w:r w:rsidRPr="00227296">
              <w:rPr>
                <w:rFonts w:ascii="Arial" w:eastAsia="Calibri" w:hAnsi="Arial"/>
                <w:sz w:val="18"/>
                <w:szCs w:val="18"/>
                <w:lang w:eastAsia="cs-CZ"/>
              </w:rPr>
              <w:t xml:space="preserve"> Osvěta v sociální i zdravotní oblasti pro všechny věkové skupiny</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8"/>
                <w:lang w:eastAsia="cs-CZ"/>
              </w:rPr>
              <w:t>T5.1:</w:t>
            </w:r>
            <w:r w:rsidRPr="00227296">
              <w:rPr>
                <w:rFonts w:ascii="Arial" w:eastAsia="Calibri" w:hAnsi="Arial"/>
                <w:sz w:val="18"/>
                <w:szCs w:val="18"/>
                <w:lang w:eastAsia="cs-CZ"/>
              </w:rPr>
              <w:t xml:space="preserve"> Malá kompetence MČ v oblasti řešení odstranění lokálních center závadových osob</w:t>
            </w:r>
          </w:p>
        </w:tc>
      </w:tr>
      <w:tr w:rsidR="00227296" w:rsidRPr="00227296" w:rsidTr="00A157BC">
        <w:trPr>
          <w:trHeight w:val="841"/>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8"/>
                <w:lang w:eastAsia="cs-CZ"/>
              </w:rPr>
              <w:t>O5.2:</w:t>
            </w:r>
            <w:r w:rsidRPr="00227296">
              <w:rPr>
                <w:rFonts w:ascii="Arial" w:eastAsia="Calibri" w:hAnsi="Arial"/>
                <w:sz w:val="18"/>
                <w:szCs w:val="18"/>
                <w:lang w:eastAsia="cs-CZ"/>
              </w:rPr>
              <w:t xml:space="preserve"> Zřízení sociálních bytů</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T5.2:</w:t>
            </w:r>
            <w:r w:rsidRPr="00227296">
              <w:rPr>
                <w:rFonts w:ascii="Arial" w:eastAsia="Calibri" w:hAnsi="Arial"/>
                <w:sz w:val="18"/>
                <w:szCs w:val="18"/>
                <w:lang w:eastAsia="cs-CZ"/>
              </w:rPr>
              <w:t xml:space="preserve"> Snižování finančních prostředků na rozvoj sociálních služeb z rozpočtu MČ i externích dotací (státní rozpočet atd.)</w:t>
            </w:r>
          </w:p>
        </w:tc>
      </w:tr>
      <w:tr w:rsidR="00227296" w:rsidRPr="00227296" w:rsidTr="00A157BC">
        <w:trPr>
          <w:trHeight w:val="786"/>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highlight w:val="yellow"/>
                <w:lang w:eastAsia="cs-CZ"/>
              </w:rPr>
            </w:pPr>
            <w:r w:rsidRPr="00227296">
              <w:rPr>
                <w:rFonts w:ascii="Arial" w:eastAsia="Calibri" w:hAnsi="Arial"/>
                <w:b/>
                <w:sz w:val="18"/>
                <w:szCs w:val="18"/>
                <w:lang w:eastAsia="cs-CZ"/>
              </w:rPr>
              <w:t>O5.3:</w:t>
            </w:r>
            <w:r w:rsidRPr="00227296">
              <w:rPr>
                <w:rFonts w:ascii="Arial" w:eastAsia="Calibri" w:hAnsi="Arial"/>
                <w:sz w:val="18"/>
                <w:szCs w:val="18"/>
                <w:lang w:eastAsia="cs-CZ"/>
              </w:rPr>
              <w:t xml:space="preserve"> Nárůst počtu obyvatel MČ vlivem nové bytové výstavby</w:t>
            </w:r>
          </w:p>
        </w:tc>
        <w:tc>
          <w:tcPr>
            <w:tcW w:w="4531" w:type="dxa"/>
            <w:shd w:val="clear" w:color="auto" w:fill="auto"/>
            <w:vAlign w:val="center"/>
          </w:tcPr>
          <w:p w:rsidR="00227296" w:rsidRPr="00227296" w:rsidRDefault="00227296" w:rsidP="00227296">
            <w:pPr>
              <w:autoSpaceDE w:val="0"/>
              <w:autoSpaceDN w:val="0"/>
              <w:adjustRightInd w:val="0"/>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T5.3:</w:t>
            </w:r>
            <w:r w:rsidRPr="00227296">
              <w:rPr>
                <w:rFonts w:ascii="Arial" w:eastAsia="Calibri" w:hAnsi="Arial"/>
                <w:sz w:val="18"/>
                <w:szCs w:val="18"/>
                <w:lang w:eastAsia="cs-CZ"/>
              </w:rPr>
              <w:t xml:space="preserve"> Potenciální nárůst počtu uživatelů sociálních služeb z demografických a sociálně ekonomických důvodů</w:t>
            </w:r>
          </w:p>
        </w:tc>
      </w:tr>
      <w:tr w:rsidR="00227296" w:rsidRPr="00227296" w:rsidTr="00A157BC">
        <w:trPr>
          <w:trHeight w:val="839"/>
          <w:jc w:val="center"/>
        </w:trPr>
        <w:tc>
          <w:tcPr>
            <w:tcW w:w="4531" w:type="dxa"/>
            <w:shd w:val="clear" w:color="auto" w:fill="auto"/>
            <w:vAlign w:val="center"/>
          </w:tcPr>
          <w:p w:rsidR="00227296" w:rsidRPr="00227296" w:rsidRDefault="00227296" w:rsidP="00227296">
            <w:pPr>
              <w:autoSpaceDE w:val="0"/>
              <w:autoSpaceDN w:val="0"/>
              <w:adjustRightInd w:val="0"/>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O5.4:</w:t>
            </w:r>
            <w:r w:rsidRPr="00227296">
              <w:rPr>
                <w:rFonts w:ascii="Arial" w:eastAsia="Calibri" w:hAnsi="Arial"/>
                <w:sz w:val="18"/>
                <w:szCs w:val="18"/>
                <w:lang w:eastAsia="cs-CZ"/>
              </w:rPr>
              <w:t xml:space="preserve"> Nastavení vhodného systému spolupráce Magistrátu hlavního města Prahy a MČ na tvorbě a financování krajské sítě soc. služeb</w:t>
            </w:r>
          </w:p>
        </w:tc>
        <w:tc>
          <w:tcPr>
            <w:tcW w:w="4531" w:type="dxa"/>
            <w:shd w:val="clear" w:color="auto" w:fill="auto"/>
            <w:vAlign w:val="center"/>
          </w:tcPr>
          <w:p w:rsidR="00227296" w:rsidRPr="00227296" w:rsidRDefault="00227296" w:rsidP="00227296">
            <w:pPr>
              <w:autoSpaceDE w:val="0"/>
              <w:autoSpaceDN w:val="0"/>
              <w:adjustRightInd w:val="0"/>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T5.4:</w:t>
            </w:r>
            <w:r w:rsidRPr="00227296">
              <w:rPr>
                <w:rFonts w:ascii="Arial" w:eastAsia="Calibri" w:hAnsi="Arial"/>
                <w:sz w:val="18"/>
                <w:szCs w:val="18"/>
                <w:lang w:eastAsia="cs-CZ"/>
              </w:rPr>
              <w:t xml:space="preserve"> Nárůst kriminality a sociopatologických jevů</w:t>
            </w:r>
          </w:p>
        </w:tc>
      </w:tr>
      <w:tr w:rsidR="00227296" w:rsidRPr="00227296" w:rsidTr="00A157BC">
        <w:trPr>
          <w:trHeight w:val="623"/>
          <w:jc w:val="center"/>
        </w:trPr>
        <w:tc>
          <w:tcPr>
            <w:tcW w:w="4531" w:type="dxa"/>
            <w:shd w:val="clear" w:color="auto" w:fill="auto"/>
            <w:vAlign w:val="center"/>
          </w:tcPr>
          <w:p w:rsidR="00227296" w:rsidRPr="00227296" w:rsidRDefault="00227296" w:rsidP="00227296">
            <w:pPr>
              <w:autoSpaceDE w:val="0"/>
              <w:autoSpaceDN w:val="0"/>
              <w:adjustRightInd w:val="0"/>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O5.5:</w:t>
            </w:r>
            <w:r w:rsidRPr="00227296">
              <w:rPr>
                <w:rFonts w:ascii="Arial" w:eastAsia="Calibri" w:hAnsi="Arial"/>
                <w:sz w:val="18"/>
                <w:szCs w:val="18"/>
                <w:lang w:eastAsia="cs-CZ"/>
              </w:rPr>
              <w:t xml:space="preserve"> Financování aktivit a projektů z evropských fondů a grantů</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T5.5:</w:t>
            </w:r>
            <w:r w:rsidRPr="00227296">
              <w:rPr>
                <w:rFonts w:ascii="Arial" w:eastAsia="Calibri" w:hAnsi="Arial"/>
                <w:sz w:val="18"/>
                <w:szCs w:val="18"/>
                <w:lang w:eastAsia="cs-CZ"/>
              </w:rPr>
              <w:t xml:space="preserve"> Zvýšení počtu osob ohrožených sociálním vyloučením</w:t>
            </w:r>
          </w:p>
        </w:tc>
      </w:tr>
      <w:tr w:rsidR="00227296" w:rsidRPr="00227296" w:rsidTr="00A157BC">
        <w:trPr>
          <w:trHeight w:val="556"/>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O5.6:</w:t>
            </w:r>
            <w:r w:rsidRPr="00227296">
              <w:rPr>
                <w:rFonts w:ascii="Arial" w:eastAsia="Calibri" w:hAnsi="Arial"/>
                <w:sz w:val="18"/>
                <w:szCs w:val="18"/>
                <w:lang w:eastAsia="cs-CZ"/>
              </w:rPr>
              <w:t xml:space="preserve"> Zlepšení informovanosti prak. lékařů o terénních zdravotních a soc. službách</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 xml:space="preserve">T5.6: </w:t>
            </w:r>
            <w:r w:rsidRPr="00227296">
              <w:rPr>
                <w:rFonts w:ascii="Arial" w:eastAsia="Calibri" w:hAnsi="Arial"/>
                <w:sz w:val="18"/>
                <w:szCs w:val="18"/>
                <w:lang w:eastAsia="cs-CZ"/>
              </w:rPr>
              <w:t>Problematika a počet pouličních heren, zastaváren a bazarů</w:t>
            </w:r>
          </w:p>
        </w:tc>
      </w:tr>
      <w:tr w:rsidR="00227296" w:rsidRPr="00227296" w:rsidTr="00A157BC">
        <w:trPr>
          <w:trHeight w:val="850"/>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 xml:space="preserve">O5.7: </w:t>
            </w:r>
            <w:r w:rsidRPr="00227296">
              <w:rPr>
                <w:rFonts w:ascii="Arial" w:eastAsia="Calibri" w:hAnsi="Arial"/>
                <w:sz w:val="18"/>
                <w:szCs w:val="18"/>
                <w:lang w:eastAsia="cs-CZ"/>
              </w:rPr>
              <w:t>Rozvoj spolupráce PČR a MP se zástupci sociálních služeb pro vybrané cílové skupiny (např. bezdomovci)</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sz w:val="18"/>
                <w:szCs w:val="18"/>
                <w:lang w:eastAsia="cs-CZ"/>
              </w:rPr>
            </w:pPr>
            <w:r w:rsidRPr="00227296">
              <w:rPr>
                <w:rFonts w:ascii="Arial" w:eastAsia="Calibri" w:hAnsi="Arial"/>
                <w:b/>
                <w:sz w:val="18"/>
                <w:szCs w:val="18"/>
                <w:lang w:eastAsia="cs-CZ"/>
              </w:rPr>
              <w:t>T5.7:</w:t>
            </w:r>
            <w:r w:rsidRPr="00227296">
              <w:rPr>
                <w:rFonts w:ascii="Arial" w:eastAsia="Calibri" w:hAnsi="Arial"/>
                <w:sz w:val="18"/>
                <w:szCs w:val="18"/>
                <w:lang w:eastAsia="cs-CZ"/>
              </w:rPr>
              <w:t xml:space="preserve"> Stárnutí praktických lékařů a s tím spojený jejich celkový úbytek</w:t>
            </w:r>
          </w:p>
        </w:tc>
      </w:tr>
      <w:tr w:rsidR="00227296" w:rsidRPr="00227296" w:rsidTr="00A157BC">
        <w:trPr>
          <w:trHeight w:val="559"/>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8"/>
                <w:lang w:eastAsia="cs-CZ"/>
              </w:rPr>
            </w:pPr>
            <w:r w:rsidRPr="00227296">
              <w:rPr>
                <w:rFonts w:ascii="Arial" w:eastAsia="Calibri" w:hAnsi="Arial"/>
                <w:b/>
                <w:sz w:val="18"/>
                <w:szCs w:val="18"/>
                <w:lang w:eastAsia="cs-CZ"/>
              </w:rPr>
              <w:t xml:space="preserve">O5.8: </w:t>
            </w:r>
            <w:r w:rsidRPr="00227296">
              <w:rPr>
                <w:rFonts w:ascii="Arial" w:eastAsia="Calibri" w:hAnsi="Arial"/>
                <w:sz w:val="18"/>
                <w:szCs w:val="18"/>
                <w:lang w:eastAsia="cs-CZ"/>
              </w:rPr>
              <w:t>Omezování pouličních heren, bazarů a zastaváren</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8"/>
                <w:lang w:eastAsia="cs-CZ"/>
              </w:rPr>
            </w:pPr>
          </w:p>
        </w:tc>
      </w:tr>
      <w:tr w:rsidR="00227296" w:rsidRPr="00227296" w:rsidTr="00A157BC">
        <w:trPr>
          <w:trHeight w:val="700"/>
          <w:jc w:val="center"/>
        </w:trPr>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8"/>
                <w:lang w:eastAsia="cs-CZ"/>
              </w:rPr>
            </w:pPr>
            <w:r w:rsidRPr="00227296">
              <w:rPr>
                <w:rFonts w:ascii="Arial" w:eastAsia="Calibri" w:hAnsi="Arial"/>
                <w:b/>
                <w:sz w:val="18"/>
                <w:szCs w:val="18"/>
                <w:lang w:eastAsia="cs-CZ"/>
              </w:rPr>
              <w:t xml:space="preserve">O5.9: </w:t>
            </w:r>
            <w:r w:rsidRPr="00227296">
              <w:rPr>
                <w:rFonts w:ascii="Arial" w:eastAsia="Calibri" w:hAnsi="Arial"/>
                <w:sz w:val="18"/>
                <w:szCs w:val="18"/>
                <w:lang w:eastAsia="cs-CZ"/>
              </w:rPr>
              <w:t>Rozšíření kamerového systému na vybraných ulicích a lokalitách</w:t>
            </w:r>
          </w:p>
        </w:tc>
        <w:tc>
          <w:tcPr>
            <w:tcW w:w="4531" w:type="dxa"/>
            <w:shd w:val="clear" w:color="auto" w:fill="auto"/>
            <w:vAlign w:val="center"/>
          </w:tcPr>
          <w:p w:rsidR="00227296" w:rsidRPr="00227296" w:rsidRDefault="00227296" w:rsidP="00227296">
            <w:pPr>
              <w:spacing w:before="0" w:after="0" w:line="240" w:lineRule="auto"/>
              <w:jc w:val="left"/>
              <w:rPr>
                <w:rFonts w:ascii="Arial" w:eastAsia="Calibri" w:hAnsi="Arial"/>
                <w:b/>
                <w:sz w:val="18"/>
                <w:szCs w:val="18"/>
                <w:lang w:eastAsia="cs-CZ"/>
              </w:rPr>
            </w:pPr>
          </w:p>
        </w:tc>
      </w:tr>
    </w:tbl>
    <w:p w:rsidR="00227296" w:rsidRPr="00227296" w:rsidRDefault="00227296" w:rsidP="00227296"/>
    <w:p w:rsidR="00D93BD6" w:rsidRPr="00227296" w:rsidRDefault="00D93BD6" w:rsidP="00227296">
      <w:pPr>
        <w:sectPr w:rsidR="00D93BD6" w:rsidRPr="00227296" w:rsidSect="00111C8A">
          <w:pgSz w:w="11906" w:h="16838"/>
          <w:pgMar w:top="1417" w:right="1417" w:bottom="1417" w:left="1417" w:header="708" w:footer="708" w:gutter="0"/>
          <w:cols w:space="708"/>
          <w:titlePg/>
          <w:docGrid w:linePitch="360"/>
        </w:sectPr>
      </w:pPr>
    </w:p>
    <w:p w:rsidR="00F25110" w:rsidRDefault="00F25110" w:rsidP="00F25110">
      <w:pPr>
        <w:pStyle w:val="Nadpis1"/>
        <w:pageBreakBefore/>
      </w:pPr>
      <w:bookmarkStart w:id="183" w:name="_Toc437642001"/>
      <w:bookmarkStart w:id="184" w:name="_Toc444151451"/>
      <w:r>
        <w:t>Vyhodnocení sociologického průzkumu</w:t>
      </w:r>
      <w:bookmarkEnd w:id="183"/>
      <w:bookmarkEnd w:id="184"/>
    </w:p>
    <w:p w:rsidR="0094390E" w:rsidRPr="0094390E" w:rsidRDefault="0094390E" w:rsidP="0094390E">
      <w:r w:rsidRPr="0094390E">
        <w:t xml:space="preserve">Tato kapitola je věnována vyhodnocení sociologického průzkumu. Do dotazníkového šetření byli v rámci tvorby strategie zapojeni občané městské části Praha 8, </w:t>
      </w:r>
      <w:r w:rsidRPr="0094390E">
        <w:br/>
        <w:t>místní podnikatelé a lékaři. Hlavním cílem průzkumů bylo zjištění názorů obyvatel městské části, zástupců podnikatelského sektoru a lékařů na problémy a potenciální rozvoj městské části. Níže jsou shrnuty hlavní závěry vyplývající z odpovědí respondentů týkající se jednotlivých analyzovaných oblastí. Vybrané výsledky jsou také porovnány s výstupy názorového průzkumu, který realizovala městská část Praha 8 na podzim 2013 za asistence Agora CE o.p.s. (zeleně podbarvený text).</w:t>
      </w:r>
    </w:p>
    <w:p w:rsidR="0094390E" w:rsidRPr="0094390E" w:rsidRDefault="0094390E" w:rsidP="0094390E">
      <w:pPr>
        <w:pStyle w:val="Nadpis2"/>
      </w:pPr>
      <w:bookmarkStart w:id="185" w:name="_Toc437642002"/>
      <w:bookmarkStart w:id="186" w:name="_Toc444151452"/>
      <w:r w:rsidRPr="0094390E">
        <w:t>Průzkum mezi občany</w:t>
      </w:r>
      <w:bookmarkEnd w:id="185"/>
      <w:bookmarkEnd w:id="186"/>
    </w:p>
    <w:p w:rsidR="0094390E" w:rsidRPr="0094390E" w:rsidRDefault="0094390E" w:rsidP="0094390E">
      <w:pPr>
        <w:rPr>
          <w:b/>
        </w:rPr>
      </w:pPr>
      <w:r w:rsidRPr="0094390E">
        <w:rPr>
          <w:b/>
        </w:rPr>
        <w:t>Základní informace:</w:t>
      </w:r>
    </w:p>
    <w:p w:rsidR="0094390E" w:rsidRPr="0094390E" w:rsidRDefault="0094390E" w:rsidP="002B4773">
      <w:pPr>
        <w:numPr>
          <w:ilvl w:val="0"/>
          <w:numId w:val="78"/>
        </w:numPr>
        <w:spacing w:before="0" w:after="0" w:line="240" w:lineRule="auto"/>
        <w:jc w:val="left"/>
        <w:rPr>
          <w:b/>
        </w:rPr>
      </w:pPr>
      <w:r w:rsidRPr="0094390E">
        <w:t xml:space="preserve">Cílová skupina – </w:t>
      </w:r>
      <w:r w:rsidRPr="0094390E">
        <w:rPr>
          <w:i/>
        </w:rPr>
        <w:t>občané s trvalým / dlouhodobým bydlištěm na území MČ Praha 8 starší 18 let.</w:t>
      </w:r>
    </w:p>
    <w:p w:rsidR="0094390E" w:rsidRPr="0094390E" w:rsidRDefault="0094390E" w:rsidP="002B4773">
      <w:pPr>
        <w:numPr>
          <w:ilvl w:val="0"/>
          <w:numId w:val="78"/>
        </w:numPr>
        <w:spacing w:before="0" w:after="0" w:line="240" w:lineRule="auto"/>
        <w:jc w:val="left"/>
        <w:rPr>
          <w:b/>
        </w:rPr>
      </w:pPr>
      <w:r w:rsidRPr="0094390E">
        <w:t xml:space="preserve">Sběr dat v období </w:t>
      </w:r>
      <w:r w:rsidRPr="0094390E">
        <w:rPr>
          <w:i/>
        </w:rPr>
        <w:t>říjen – listopad 2015.</w:t>
      </w:r>
    </w:p>
    <w:p w:rsidR="0094390E" w:rsidRPr="0094390E" w:rsidRDefault="0094390E" w:rsidP="002B4773">
      <w:pPr>
        <w:numPr>
          <w:ilvl w:val="0"/>
          <w:numId w:val="78"/>
        </w:numPr>
        <w:spacing w:before="0" w:after="0" w:line="240" w:lineRule="auto"/>
        <w:jc w:val="left"/>
        <w:rPr>
          <w:b/>
        </w:rPr>
      </w:pPr>
      <w:r w:rsidRPr="0094390E">
        <w:t xml:space="preserve">Metoda – </w:t>
      </w:r>
      <w:r w:rsidRPr="0094390E">
        <w:rPr>
          <w:i/>
        </w:rPr>
        <w:t>Face to face rozhovory + doplňkově CAWI (Computer Assisted Web Interview) a CATI (Computer-assisted telephone interviewing), kulaté stoly.</w:t>
      </w:r>
    </w:p>
    <w:p w:rsidR="0094390E" w:rsidRPr="0094390E" w:rsidRDefault="0094390E" w:rsidP="002B4773">
      <w:pPr>
        <w:numPr>
          <w:ilvl w:val="0"/>
          <w:numId w:val="78"/>
        </w:numPr>
        <w:spacing w:before="0" w:after="0" w:line="240" w:lineRule="auto"/>
        <w:jc w:val="left"/>
        <w:rPr>
          <w:b/>
          <w:i/>
        </w:rPr>
      </w:pPr>
      <w:r w:rsidRPr="0094390E">
        <w:t xml:space="preserve">Požadovaná kvóta – </w:t>
      </w:r>
      <w:r w:rsidRPr="0094390E">
        <w:rPr>
          <w:i/>
        </w:rPr>
        <w:t>900 respondentů.</w:t>
      </w:r>
    </w:p>
    <w:p w:rsidR="0094390E" w:rsidRPr="0094390E" w:rsidRDefault="0094390E" w:rsidP="002B4773">
      <w:pPr>
        <w:numPr>
          <w:ilvl w:val="0"/>
          <w:numId w:val="78"/>
        </w:numPr>
        <w:spacing w:before="0" w:after="0" w:line="240" w:lineRule="auto"/>
        <w:jc w:val="left"/>
        <w:rPr>
          <w:b/>
        </w:rPr>
      </w:pPr>
      <w:r w:rsidRPr="0094390E">
        <w:t xml:space="preserve">Získaná kvóta – </w:t>
      </w:r>
      <w:r w:rsidRPr="0094390E">
        <w:rPr>
          <w:i/>
        </w:rPr>
        <w:t>1104 respondentů.</w:t>
      </w:r>
    </w:p>
    <w:p w:rsidR="0094390E" w:rsidRPr="0094390E" w:rsidRDefault="0094390E" w:rsidP="002B4773">
      <w:pPr>
        <w:numPr>
          <w:ilvl w:val="0"/>
          <w:numId w:val="78"/>
        </w:numPr>
        <w:spacing w:before="0" w:after="0" w:line="240" w:lineRule="auto"/>
        <w:jc w:val="left"/>
        <w:rPr>
          <w:b/>
        </w:rPr>
      </w:pPr>
      <w:r w:rsidRPr="0094390E">
        <w:t xml:space="preserve">V průzkumu bylo dodrženo reprezentativní zastoupení dle základního souboru dle věku a pohlaví. </w:t>
      </w:r>
    </w:p>
    <w:p w:rsidR="0094390E" w:rsidRPr="0094390E" w:rsidRDefault="0094390E" w:rsidP="002B4773">
      <w:pPr>
        <w:numPr>
          <w:ilvl w:val="0"/>
          <w:numId w:val="78"/>
        </w:numPr>
        <w:spacing w:before="0" w:after="0" w:line="240" w:lineRule="auto"/>
        <w:jc w:val="left"/>
        <w:rPr>
          <w:b/>
        </w:rPr>
      </w:pPr>
      <w:r w:rsidRPr="0094390E">
        <w:t xml:space="preserve">Rozsah dotazníku - </w:t>
      </w:r>
      <w:r w:rsidRPr="0094390E">
        <w:rPr>
          <w:i/>
        </w:rPr>
        <w:t>38 otázek.</w:t>
      </w:r>
    </w:p>
    <w:p w:rsidR="0094390E" w:rsidRPr="0094390E" w:rsidRDefault="00D20CE2" w:rsidP="00D20CE2">
      <w:pPr>
        <w:pStyle w:val="Titulek"/>
      </w:pPr>
      <w:r>
        <w:t xml:space="preserve">Tabulka </w:t>
      </w:r>
      <w:fldSimple w:instr=" STYLEREF 1 \s ">
        <w:r w:rsidR="00D10772">
          <w:rPr>
            <w:noProof/>
          </w:rPr>
          <w:t>8</w:t>
        </w:r>
      </w:fldSimple>
      <w:r w:rsidR="00D10772">
        <w:t>.</w:t>
      </w:r>
      <w:fldSimple w:instr=" SEQ Tabulka \* ARABIC \s 1 ">
        <w:r w:rsidR="00D10772">
          <w:rPr>
            <w:noProof/>
          </w:rPr>
          <w:t>1</w:t>
        </w:r>
      </w:fldSimple>
      <w:r>
        <w:t xml:space="preserve">: </w:t>
      </w:r>
      <w:r w:rsidR="0094390E" w:rsidRPr="0094390E">
        <w:t>Struktura základního souboru v MČ Praha 8</w:t>
      </w:r>
    </w:p>
    <w:tbl>
      <w:tblPr>
        <w:tblW w:w="5000" w:type="pct"/>
        <w:tblLayout w:type="fixed"/>
        <w:tblCellMar>
          <w:left w:w="70" w:type="dxa"/>
          <w:right w:w="70" w:type="dxa"/>
        </w:tblCellMar>
        <w:tblLook w:val="04A0" w:firstRow="1" w:lastRow="0" w:firstColumn="1" w:lastColumn="0" w:noHBand="0" w:noVBand="1"/>
      </w:tblPr>
      <w:tblGrid>
        <w:gridCol w:w="983"/>
        <w:gridCol w:w="830"/>
        <w:gridCol w:w="1019"/>
        <w:gridCol w:w="1018"/>
        <w:gridCol w:w="1018"/>
        <w:gridCol w:w="1018"/>
        <w:gridCol w:w="1018"/>
        <w:gridCol w:w="1018"/>
        <w:gridCol w:w="1018"/>
        <w:gridCol w:w="1018"/>
        <w:gridCol w:w="1018"/>
        <w:gridCol w:w="1018"/>
        <w:gridCol w:w="1081"/>
        <w:gridCol w:w="1069"/>
      </w:tblGrid>
      <w:tr w:rsidR="0094390E" w:rsidRPr="00D20CE2" w:rsidTr="0094390E">
        <w:trPr>
          <w:trHeight w:val="255"/>
        </w:trPr>
        <w:tc>
          <w:tcPr>
            <w:tcW w:w="640"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p>
        </w:tc>
        <w:tc>
          <w:tcPr>
            <w:tcW w:w="3599" w:type="pct"/>
            <w:gridSpan w:val="10"/>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i/>
                <w:iCs/>
                <w:color w:val="FFFFFF" w:themeColor="background1"/>
                <w:sz w:val="18"/>
                <w:szCs w:val="18"/>
              </w:rPr>
            </w:pPr>
            <w:r w:rsidRPr="00D20CE2">
              <w:rPr>
                <w:rFonts w:ascii="Arial" w:hAnsi="Arial"/>
                <w:b/>
                <w:i/>
                <w:iCs/>
                <w:color w:val="FFFFFF" w:themeColor="background1"/>
                <w:sz w:val="18"/>
                <w:szCs w:val="18"/>
              </w:rPr>
              <w:t>Věkové kategorie</w:t>
            </w:r>
          </w:p>
        </w:tc>
        <w:tc>
          <w:tcPr>
            <w:tcW w:w="761"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r w:rsidRPr="00D20CE2">
              <w:rPr>
                <w:rFonts w:ascii="Arial" w:hAnsi="Arial"/>
                <w:b/>
                <w:bCs/>
                <w:i/>
                <w:iCs/>
                <w:color w:val="FFFFFF" w:themeColor="background1"/>
                <w:sz w:val="18"/>
                <w:szCs w:val="18"/>
              </w:rPr>
              <w:t>Celkem</w:t>
            </w:r>
          </w:p>
        </w:tc>
      </w:tr>
      <w:tr w:rsidR="0094390E" w:rsidRPr="00D20CE2" w:rsidTr="0094390E">
        <w:trPr>
          <w:trHeight w:val="255"/>
        </w:trPr>
        <w:tc>
          <w:tcPr>
            <w:tcW w:w="640"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i/>
                <w:iCs/>
                <w:color w:val="FFFFFF" w:themeColor="background1"/>
                <w:sz w:val="18"/>
                <w:szCs w:val="18"/>
              </w:rPr>
            </w:pPr>
          </w:p>
        </w:tc>
        <w:tc>
          <w:tcPr>
            <w:tcW w:w="72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18 - 24</w:t>
            </w:r>
          </w:p>
        </w:tc>
        <w:tc>
          <w:tcPr>
            <w:tcW w:w="72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25 - 34</w:t>
            </w:r>
          </w:p>
        </w:tc>
        <w:tc>
          <w:tcPr>
            <w:tcW w:w="72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35 - 44</w:t>
            </w:r>
          </w:p>
        </w:tc>
        <w:tc>
          <w:tcPr>
            <w:tcW w:w="72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45 - 64</w:t>
            </w:r>
          </w:p>
        </w:tc>
        <w:tc>
          <w:tcPr>
            <w:tcW w:w="72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65+</w:t>
            </w:r>
          </w:p>
        </w:tc>
        <w:tc>
          <w:tcPr>
            <w:tcW w:w="761"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p>
        </w:tc>
      </w:tr>
      <w:tr w:rsidR="0094390E" w:rsidRPr="00D20CE2" w:rsidTr="0094390E">
        <w:trPr>
          <w:trHeight w:val="255"/>
        </w:trPr>
        <w:tc>
          <w:tcPr>
            <w:tcW w:w="640"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i/>
                <w:iCs/>
                <w:color w:val="FFFFFF" w:themeColor="background1"/>
                <w:sz w:val="18"/>
                <w:szCs w:val="18"/>
              </w:rPr>
            </w:pP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0"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8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r w:rsidRPr="00D20CE2">
              <w:rPr>
                <w:rFonts w:ascii="Arial" w:hAnsi="Arial"/>
                <w:b/>
                <w:i/>
                <w:iCs/>
                <w:color w:val="FFFFFF" w:themeColor="background1"/>
                <w:sz w:val="18"/>
                <w:szCs w:val="18"/>
              </w:rPr>
              <w:t>Abs.</w:t>
            </w:r>
          </w:p>
        </w:tc>
        <w:tc>
          <w:tcPr>
            <w:tcW w:w="379"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r w:rsidRPr="00D20CE2">
              <w:rPr>
                <w:rFonts w:ascii="Arial" w:hAnsi="Arial"/>
                <w:b/>
                <w:bCs/>
                <w:i/>
                <w:iCs/>
                <w:color w:val="FFFFFF" w:themeColor="background1"/>
                <w:sz w:val="18"/>
                <w:szCs w:val="18"/>
              </w:rPr>
              <w:t>%</w:t>
            </w:r>
          </w:p>
        </w:tc>
      </w:tr>
      <w:tr w:rsidR="0094390E" w:rsidRPr="00D20CE2" w:rsidTr="0094390E">
        <w:trPr>
          <w:trHeight w:val="227"/>
        </w:trPr>
        <w:tc>
          <w:tcPr>
            <w:tcW w:w="347"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Pohlaví</w:t>
            </w: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4F81BD" w:themeColor="accent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Muž</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4 339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4</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10 402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11</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9 476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10</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13 536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14</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8 055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8</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45 808 </w:t>
            </w:r>
          </w:p>
        </w:tc>
        <w:tc>
          <w:tcPr>
            <w:tcW w:w="3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47</w:t>
            </w:r>
          </w:p>
        </w:tc>
      </w:tr>
      <w:tr w:rsidR="0094390E" w:rsidRPr="00D20CE2" w:rsidTr="0094390E">
        <w:trPr>
          <w:trHeight w:val="227"/>
        </w:trPr>
        <w:tc>
          <w:tcPr>
            <w:tcW w:w="347"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p>
        </w:tc>
        <w:tc>
          <w:tcPr>
            <w:tcW w:w="292" w:type="pct"/>
            <w:tcBorders>
              <w:top w:val="single" w:sz="4" w:space="0" w:color="FFFFFF" w:themeColor="background1"/>
              <w:left w:val="single" w:sz="4" w:space="0" w:color="FFFFFF" w:themeColor="background1"/>
              <w:bottom w:val="single" w:sz="4" w:space="0" w:color="FFFFFF" w:themeColor="background1"/>
              <w:right w:val="single" w:sz="4" w:space="0" w:color="4F81BD" w:themeColor="accent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Žena</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4 490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5</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10 231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11</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8 865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9</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15 693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16</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 xml:space="preserve">11 528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12</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50 807 </w:t>
            </w:r>
          </w:p>
        </w:tc>
        <w:tc>
          <w:tcPr>
            <w:tcW w:w="3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53</w:t>
            </w:r>
          </w:p>
        </w:tc>
      </w:tr>
      <w:tr w:rsidR="0094390E" w:rsidRPr="00D20CE2" w:rsidTr="0094390E">
        <w:trPr>
          <w:trHeight w:val="227"/>
        </w:trPr>
        <w:tc>
          <w:tcPr>
            <w:tcW w:w="640" w:type="pct"/>
            <w:gridSpan w:val="2"/>
            <w:tcBorders>
              <w:top w:val="single" w:sz="4" w:space="0" w:color="FFFFFF" w:themeColor="background1"/>
              <w:left w:val="single" w:sz="4" w:space="0" w:color="FFFFFF" w:themeColor="background1"/>
              <w:bottom w:val="single" w:sz="4" w:space="0" w:color="FFFFFF" w:themeColor="background1"/>
              <w:right w:val="single" w:sz="4" w:space="0" w:color="4F81BD" w:themeColor="accent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Celkem</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8 829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9</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20 633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22</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18 341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19</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29 229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30</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19 583 </w:t>
            </w:r>
          </w:p>
        </w:tc>
        <w:tc>
          <w:tcPr>
            <w:tcW w:w="36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20</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bCs/>
                <w:sz w:val="18"/>
                <w:szCs w:val="18"/>
              </w:rPr>
            </w:pPr>
            <w:r w:rsidRPr="00D20CE2">
              <w:rPr>
                <w:rFonts w:ascii="Arial" w:hAnsi="Arial"/>
                <w:b/>
                <w:bCs/>
                <w:sz w:val="18"/>
                <w:szCs w:val="18"/>
              </w:rPr>
              <w:t xml:space="preserve">96 615 </w:t>
            </w:r>
          </w:p>
        </w:tc>
        <w:tc>
          <w:tcPr>
            <w:tcW w:w="37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100</w:t>
            </w:r>
          </w:p>
        </w:tc>
      </w:tr>
    </w:tbl>
    <w:p w:rsidR="0094390E" w:rsidRPr="0094390E" w:rsidRDefault="0094390E" w:rsidP="00D20CE2">
      <w:pPr>
        <w:pStyle w:val="zdroj"/>
      </w:pPr>
      <w:r w:rsidRPr="0094390E">
        <w:t>Zdroj: ČSÚ – SLDB 2011</w:t>
      </w:r>
    </w:p>
    <w:p w:rsidR="0094390E" w:rsidRPr="0094390E" w:rsidRDefault="0094390E" w:rsidP="00D20CE2">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2</w:t>
        </w:r>
      </w:fldSimple>
      <w:r w:rsidRPr="0094390E">
        <w:t>: Struktura výběrového souboru v MČ Praha 8</w:t>
      </w:r>
    </w:p>
    <w:tbl>
      <w:tblPr>
        <w:tblW w:w="5000" w:type="pct"/>
        <w:tblLayout w:type="fixed"/>
        <w:tblCellMar>
          <w:left w:w="70" w:type="dxa"/>
          <w:right w:w="70" w:type="dxa"/>
        </w:tblCellMar>
        <w:tblLook w:val="04A0" w:firstRow="1" w:lastRow="0" w:firstColumn="1" w:lastColumn="0" w:noHBand="0" w:noVBand="1"/>
      </w:tblPr>
      <w:tblGrid>
        <w:gridCol w:w="1027"/>
        <w:gridCol w:w="721"/>
        <w:gridCol w:w="1021"/>
        <w:gridCol w:w="1024"/>
        <w:gridCol w:w="1024"/>
        <w:gridCol w:w="1024"/>
        <w:gridCol w:w="1024"/>
        <w:gridCol w:w="1021"/>
        <w:gridCol w:w="1024"/>
        <w:gridCol w:w="1024"/>
        <w:gridCol w:w="1024"/>
        <w:gridCol w:w="1024"/>
        <w:gridCol w:w="1081"/>
        <w:gridCol w:w="1081"/>
      </w:tblGrid>
      <w:tr w:rsidR="0094390E" w:rsidRPr="00D20CE2" w:rsidTr="0094390E">
        <w:trPr>
          <w:trHeight w:val="255"/>
        </w:trPr>
        <w:tc>
          <w:tcPr>
            <w:tcW w:w="618"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p>
        </w:tc>
        <w:tc>
          <w:tcPr>
            <w:tcW w:w="3618" w:type="pct"/>
            <w:gridSpan w:val="10"/>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i/>
                <w:iCs/>
                <w:color w:val="FFFFFF" w:themeColor="background1"/>
                <w:sz w:val="18"/>
                <w:szCs w:val="18"/>
              </w:rPr>
            </w:pPr>
            <w:r w:rsidRPr="00D20CE2">
              <w:rPr>
                <w:rFonts w:ascii="Arial" w:hAnsi="Arial"/>
                <w:b/>
                <w:i/>
                <w:iCs/>
                <w:color w:val="FFFFFF" w:themeColor="background1"/>
                <w:sz w:val="18"/>
                <w:szCs w:val="18"/>
              </w:rPr>
              <w:t>Věkové kategorie</w:t>
            </w:r>
          </w:p>
        </w:tc>
        <w:tc>
          <w:tcPr>
            <w:tcW w:w="764" w:type="pct"/>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r w:rsidRPr="00D20CE2">
              <w:rPr>
                <w:rFonts w:ascii="Arial" w:hAnsi="Arial"/>
                <w:b/>
                <w:bCs/>
                <w:i/>
                <w:iCs/>
                <w:color w:val="FFFFFF" w:themeColor="background1"/>
                <w:sz w:val="18"/>
                <w:szCs w:val="18"/>
              </w:rPr>
              <w:t>Celkem</w:t>
            </w:r>
          </w:p>
        </w:tc>
      </w:tr>
      <w:tr w:rsidR="0094390E" w:rsidRPr="00D20CE2" w:rsidTr="0094390E">
        <w:trPr>
          <w:trHeight w:val="255"/>
        </w:trPr>
        <w:tc>
          <w:tcPr>
            <w:tcW w:w="618"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i/>
                <w:iCs/>
                <w:color w:val="FFFFFF" w:themeColor="background1"/>
                <w:sz w:val="18"/>
                <w:szCs w:val="18"/>
              </w:rPr>
            </w:pPr>
          </w:p>
        </w:tc>
        <w:tc>
          <w:tcPr>
            <w:tcW w:w="72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18 - 24</w:t>
            </w:r>
          </w:p>
        </w:tc>
        <w:tc>
          <w:tcPr>
            <w:tcW w:w="72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25 - 34</w:t>
            </w:r>
          </w:p>
        </w:tc>
        <w:tc>
          <w:tcPr>
            <w:tcW w:w="72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35 - 44</w:t>
            </w:r>
          </w:p>
        </w:tc>
        <w:tc>
          <w:tcPr>
            <w:tcW w:w="72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45 - 64</w:t>
            </w:r>
          </w:p>
        </w:tc>
        <w:tc>
          <w:tcPr>
            <w:tcW w:w="72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bottom"/>
            <w:hideMark/>
          </w:tcPr>
          <w:p w:rsidR="0094390E" w:rsidRPr="00D20CE2" w:rsidRDefault="0094390E" w:rsidP="00D20CE2">
            <w:pPr>
              <w:spacing w:before="0" w:after="0" w:line="240" w:lineRule="auto"/>
              <w:jc w:val="center"/>
              <w:rPr>
                <w:rFonts w:ascii="Arial" w:hAnsi="Arial"/>
                <w:b/>
                <w:bCs/>
                <w:color w:val="FFFFFF" w:themeColor="background1"/>
                <w:sz w:val="18"/>
                <w:szCs w:val="18"/>
              </w:rPr>
            </w:pPr>
            <w:r w:rsidRPr="00D20CE2">
              <w:rPr>
                <w:rFonts w:ascii="Arial" w:hAnsi="Arial"/>
                <w:b/>
                <w:bCs/>
                <w:color w:val="FFFFFF" w:themeColor="background1"/>
                <w:sz w:val="18"/>
                <w:szCs w:val="18"/>
              </w:rPr>
              <w:t>65+</w:t>
            </w:r>
          </w:p>
        </w:tc>
        <w:tc>
          <w:tcPr>
            <w:tcW w:w="764"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p>
        </w:tc>
      </w:tr>
      <w:tr w:rsidR="0094390E" w:rsidRPr="00D20CE2" w:rsidTr="0094390E">
        <w:trPr>
          <w:trHeight w:val="255"/>
        </w:trPr>
        <w:tc>
          <w:tcPr>
            <w:tcW w:w="618" w:type="pct"/>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D20CE2">
            <w:pPr>
              <w:spacing w:before="0" w:after="0" w:line="240" w:lineRule="auto"/>
              <w:jc w:val="center"/>
              <w:rPr>
                <w:rFonts w:ascii="Arial" w:hAnsi="Arial"/>
                <w:i/>
                <w:iCs/>
                <w:color w:val="FFFFFF" w:themeColor="background1"/>
                <w:sz w:val="18"/>
                <w:szCs w:val="18"/>
              </w:rPr>
            </w:pPr>
          </w:p>
        </w:tc>
        <w:tc>
          <w:tcPr>
            <w:tcW w:w="361"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1"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Abs.</w:t>
            </w:r>
          </w:p>
        </w:tc>
        <w:tc>
          <w:tcPr>
            <w:tcW w:w="36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i/>
                <w:iCs/>
                <w:color w:val="FFFFFF" w:themeColor="background1"/>
                <w:sz w:val="18"/>
                <w:szCs w:val="18"/>
              </w:rPr>
            </w:pPr>
            <w:r w:rsidRPr="00D20CE2">
              <w:rPr>
                <w:rFonts w:ascii="Arial" w:hAnsi="Arial"/>
                <w:i/>
                <w:iCs/>
                <w:color w:val="FFFFFF" w:themeColor="background1"/>
                <w:sz w:val="18"/>
                <w:szCs w:val="18"/>
              </w:rPr>
              <w:t>%</w:t>
            </w:r>
          </w:p>
        </w:tc>
        <w:tc>
          <w:tcPr>
            <w:tcW w:w="38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r w:rsidRPr="00D20CE2">
              <w:rPr>
                <w:rFonts w:ascii="Arial" w:hAnsi="Arial"/>
                <w:b/>
                <w:i/>
                <w:iCs/>
                <w:color w:val="FFFFFF" w:themeColor="background1"/>
                <w:sz w:val="18"/>
                <w:szCs w:val="18"/>
              </w:rPr>
              <w:t>Abs.</w:t>
            </w:r>
          </w:p>
        </w:tc>
        <w:tc>
          <w:tcPr>
            <w:tcW w:w="382" w:type="pct"/>
            <w:tcBorders>
              <w:top w:val="single" w:sz="4" w:space="0" w:color="FFFFFF" w:themeColor="background1"/>
              <w:left w:val="single" w:sz="4" w:space="0" w:color="FFFFFF" w:themeColor="background1"/>
              <w:bottom w:val="single" w:sz="4" w:space="0" w:color="4F81BD" w:themeColor="accent1"/>
              <w:right w:val="single" w:sz="4" w:space="0" w:color="FFFFFF" w:themeColor="background1"/>
            </w:tcBorders>
            <w:shd w:val="clear" w:color="auto" w:fill="4F81BD" w:themeFill="accent1"/>
            <w:noWrap/>
            <w:vAlign w:val="bottom"/>
            <w:hideMark/>
          </w:tcPr>
          <w:p w:rsidR="0094390E" w:rsidRPr="00D20CE2" w:rsidRDefault="0094390E" w:rsidP="00D20CE2">
            <w:pPr>
              <w:spacing w:before="0" w:after="0" w:line="240" w:lineRule="auto"/>
              <w:jc w:val="center"/>
              <w:rPr>
                <w:rFonts w:ascii="Arial" w:hAnsi="Arial"/>
                <w:b/>
                <w:bCs/>
                <w:i/>
                <w:iCs/>
                <w:color w:val="FFFFFF" w:themeColor="background1"/>
                <w:sz w:val="18"/>
                <w:szCs w:val="18"/>
              </w:rPr>
            </w:pPr>
            <w:r w:rsidRPr="00D20CE2">
              <w:rPr>
                <w:rFonts w:ascii="Arial" w:hAnsi="Arial"/>
                <w:b/>
                <w:bCs/>
                <w:i/>
                <w:iCs/>
                <w:color w:val="FFFFFF" w:themeColor="background1"/>
                <w:sz w:val="18"/>
                <w:szCs w:val="18"/>
              </w:rPr>
              <w:t>%</w:t>
            </w:r>
          </w:p>
        </w:tc>
      </w:tr>
      <w:tr w:rsidR="0094390E" w:rsidRPr="00D20CE2" w:rsidTr="0094390E">
        <w:trPr>
          <w:trHeight w:val="227"/>
        </w:trPr>
        <w:tc>
          <w:tcPr>
            <w:tcW w:w="363"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Pohlaví</w:t>
            </w:r>
          </w:p>
        </w:tc>
        <w:tc>
          <w:tcPr>
            <w:tcW w:w="255" w:type="pct"/>
            <w:tcBorders>
              <w:top w:val="single" w:sz="4" w:space="0" w:color="FFFFFF" w:themeColor="background1"/>
              <w:left w:val="single" w:sz="4" w:space="0" w:color="FFFFFF" w:themeColor="background1"/>
              <w:bottom w:val="single" w:sz="4" w:space="0" w:color="FFFFFF" w:themeColor="background1"/>
              <w:right w:val="single" w:sz="4" w:space="0" w:color="4F81BD" w:themeColor="accent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Muž</w:t>
            </w:r>
          </w:p>
        </w:tc>
        <w:tc>
          <w:tcPr>
            <w:tcW w:w="36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50</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4</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119</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11</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109</w:t>
            </w:r>
          </w:p>
        </w:tc>
        <w:tc>
          <w:tcPr>
            <w:tcW w:w="36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10</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155</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14</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92</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8</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525</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47</w:t>
            </w:r>
          </w:p>
        </w:tc>
      </w:tr>
      <w:tr w:rsidR="0094390E" w:rsidRPr="00D20CE2" w:rsidTr="0094390E">
        <w:trPr>
          <w:trHeight w:val="227"/>
        </w:trPr>
        <w:tc>
          <w:tcPr>
            <w:tcW w:w="363"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p>
        </w:tc>
        <w:tc>
          <w:tcPr>
            <w:tcW w:w="255" w:type="pct"/>
            <w:tcBorders>
              <w:top w:val="single" w:sz="4" w:space="0" w:color="FFFFFF" w:themeColor="background1"/>
              <w:left w:val="single" w:sz="4" w:space="0" w:color="FFFFFF" w:themeColor="background1"/>
              <w:bottom w:val="single" w:sz="4" w:space="0" w:color="FFFFFF" w:themeColor="background1"/>
              <w:right w:val="single" w:sz="4" w:space="0" w:color="4F81BD" w:themeColor="accent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Žena</w:t>
            </w:r>
          </w:p>
        </w:tc>
        <w:tc>
          <w:tcPr>
            <w:tcW w:w="36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51</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5</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117</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11</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101</w:t>
            </w:r>
          </w:p>
        </w:tc>
        <w:tc>
          <w:tcPr>
            <w:tcW w:w="36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9</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179</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16</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131</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sz w:val="18"/>
                <w:szCs w:val="18"/>
              </w:rPr>
            </w:pPr>
            <w:r w:rsidRPr="00D20CE2">
              <w:rPr>
                <w:rFonts w:ascii="Arial" w:hAnsi="Arial"/>
                <w:sz w:val="18"/>
                <w:szCs w:val="18"/>
              </w:rPr>
              <w:t>12</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579</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53</w:t>
            </w:r>
          </w:p>
        </w:tc>
      </w:tr>
      <w:tr w:rsidR="0094390E" w:rsidRPr="00D20CE2" w:rsidTr="0094390E">
        <w:trPr>
          <w:trHeight w:val="227"/>
        </w:trPr>
        <w:tc>
          <w:tcPr>
            <w:tcW w:w="618" w:type="pct"/>
            <w:gridSpan w:val="2"/>
            <w:tcBorders>
              <w:top w:val="single" w:sz="4" w:space="0" w:color="FFFFFF" w:themeColor="background1"/>
              <w:left w:val="single" w:sz="4" w:space="0" w:color="FFFFFF" w:themeColor="background1"/>
              <w:bottom w:val="single" w:sz="4" w:space="0" w:color="FFFFFF" w:themeColor="background1"/>
              <w:right w:val="single" w:sz="4" w:space="0" w:color="4F81BD" w:themeColor="accent1"/>
            </w:tcBorders>
            <w:shd w:val="clear" w:color="auto" w:fill="4F81BD" w:themeFill="accent1"/>
            <w:vAlign w:val="center"/>
            <w:hideMark/>
          </w:tcPr>
          <w:p w:rsidR="0094390E" w:rsidRPr="00D20CE2" w:rsidRDefault="0094390E" w:rsidP="0094390E">
            <w:pPr>
              <w:spacing w:before="0" w:after="0" w:line="240" w:lineRule="auto"/>
              <w:jc w:val="left"/>
              <w:rPr>
                <w:rFonts w:ascii="Arial" w:hAnsi="Arial"/>
                <w:b/>
                <w:bCs/>
                <w:i/>
                <w:iCs/>
                <w:color w:val="FFFFFF" w:themeColor="background1"/>
                <w:sz w:val="18"/>
                <w:szCs w:val="18"/>
              </w:rPr>
            </w:pPr>
            <w:r w:rsidRPr="00D20CE2">
              <w:rPr>
                <w:rFonts w:ascii="Arial" w:hAnsi="Arial"/>
                <w:b/>
                <w:bCs/>
                <w:i/>
                <w:iCs/>
                <w:color w:val="FFFFFF" w:themeColor="background1"/>
                <w:sz w:val="18"/>
                <w:szCs w:val="18"/>
              </w:rPr>
              <w:t>Celkem</w:t>
            </w:r>
          </w:p>
        </w:tc>
        <w:tc>
          <w:tcPr>
            <w:tcW w:w="36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101</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9</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236</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22</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210</w:t>
            </w:r>
          </w:p>
        </w:tc>
        <w:tc>
          <w:tcPr>
            <w:tcW w:w="36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19</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334</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30</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223</w:t>
            </w:r>
          </w:p>
        </w:tc>
        <w:tc>
          <w:tcPr>
            <w:tcW w:w="3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20</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1104</w:t>
            </w:r>
          </w:p>
        </w:tc>
        <w:tc>
          <w:tcPr>
            <w:tcW w:w="38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rsidR="0094390E" w:rsidRPr="00D20CE2" w:rsidRDefault="0094390E" w:rsidP="00D20CE2">
            <w:pPr>
              <w:spacing w:before="0" w:after="0" w:line="240" w:lineRule="auto"/>
              <w:jc w:val="right"/>
              <w:rPr>
                <w:rFonts w:ascii="Arial" w:hAnsi="Arial"/>
                <w:b/>
                <w:sz w:val="18"/>
                <w:szCs w:val="18"/>
              </w:rPr>
            </w:pPr>
            <w:r w:rsidRPr="00D20CE2">
              <w:rPr>
                <w:rFonts w:ascii="Arial" w:hAnsi="Arial"/>
                <w:b/>
                <w:sz w:val="18"/>
                <w:szCs w:val="18"/>
              </w:rPr>
              <w:t>100</w:t>
            </w:r>
          </w:p>
        </w:tc>
      </w:tr>
    </w:tbl>
    <w:p w:rsidR="0094390E" w:rsidRPr="0094390E" w:rsidRDefault="0094390E" w:rsidP="00D20CE2">
      <w:pPr>
        <w:pStyle w:val="zdroj"/>
      </w:pPr>
      <w:r w:rsidRPr="0094390E">
        <w:t>Zdroj: PROCES, vlastní průzkum, 2015</w:t>
      </w:r>
    </w:p>
    <w:p w:rsidR="0094390E" w:rsidRPr="0094390E" w:rsidRDefault="0094390E" w:rsidP="00AB2764">
      <w:pPr>
        <w:pStyle w:val="Nadpis3"/>
      </w:pPr>
      <w:bookmarkStart w:id="187" w:name="_Toc443890067"/>
      <w:bookmarkStart w:id="188" w:name="_Toc444151453"/>
      <w:r w:rsidRPr="0094390E">
        <w:t>Sociodemografické charakteristiky dotázaného vzorku respondentů</w:t>
      </w:r>
      <w:bookmarkEnd w:id="187"/>
      <w:bookmarkEnd w:id="188"/>
    </w:p>
    <w:tbl>
      <w:tblPr>
        <w:tblStyle w:val="Mkatabulky"/>
        <w:tblW w:w="5013" w:type="pct"/>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40"/>
        <w:gridCol w:w="6435"/>
        <w:gridCol w:w="2818"/>
        <w:gridCol w:w="1027"/>
        <w:gridCol w:w="3762"/>
      </w:tblGrid>
      <w:tr w:rsidR="0094390E" w:rsidRPr="0094390E" w:rsidTr="00AB2764">
        <w:trPr>
          <w:gridBefore w:val="1"/>
          <w:wBefore w:w="6" w:type="dxa"/>
          <w:trHeight w:val="4211"/>
        </w:trPr>
        <w:tc>
          <w:tcPr>
            <w:tcW w:w="6660" w:type="dxa"/>
          </w:tcPr>
          <w:p w:rsidR="0094390E" w:rsidRPr="0094390E" w:rsidRDefault="0094390E" w:rsidP="00AB2764">
            <w:pPr>
              <w:pStyle w:val="Titulek"/>
            </w:pPr>
            <w:r w:rsidRPr="0094390E">
              <w:t xml:space="preserve">Graf </w:t>
            </w:r>
            <w:fldSimple w:instr=" STYLEREF 1 \s ">
              <w:r w:rsidR="00256364">
                <w:rPr>
                  <w:noProof/>
                </w:rPr>
                <w:t>8</w:t>
              </w:r>
            </w:fldSimple>
            <w:r w:rsidR="009D6FC7">
              <w:t>.</w:t>
            </w:r>
            <w:fldSimple w:instr=" SEQ Graf \* ARABIC \s 1 ">
              <w:r w:rsidR="00256364">
                <w:rPr>
                  <w:noProof/>
                </w:rPr>
                <w:t>1</w:t>
              </w:r>
            </w:fldSimple>
            <w:r w:rsidRPr="0094390E">
              <w:t>: Struktura respondentů dle věku a pohlaví</w:t>
            </w:r>
          </w:p>
          <w:p w:rsidR="0094390E" w:rsidRPr="0094390E" w:rsidRDefault="0094390E" w:rsidP="0094390E">
            <w:pPr>
              <w:spacing w:before="0" w:after="0" w:line="240" w:lineRule="auto"/>
              <w:jc w:val="left"/>
            </w:pPr>
            <w:r w:rsidRPr="0094390E">
              <w:rPr>
                <w:noProof/>
                <w:lang w:eastAsia="cs-CZ"/>
              </w:rPr>
              <w:drawing>
                <wp:inline distT="0" distB="0" distL="0" distR="0" wp14:anchorId="26B644B7" wp14:editId="3976EDBB">
                  <wp:extent cx="4162425" cy="2266950"/>
                  <wp:effectExtent l="0" t="0" r="0" b="0"/>
                  <wp:docPr id="133" name="Graf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tc>
        <w:tc>
          <w:tcPr>
            <w:tcW w:w="3855" w:type="dxa"/>
            <w:gridSpan w:val="2"/>
          </w:tcPr>
          <w:p w:rsidR="0094390E" w:rsidRPr="0094390E" w:rsidRDefault="0094390E" w:rsidP="00AB2764">
            <w:pPr>
              <w:pStyle w:val="Titulek"/>
            </w:pPr>
            <w:r w:rsidRPr="0094390E">
              <w:t xml:space="preserve">Graf </w:t>
            </w:r>
            <w:fldSimple w:instr=" STYLEREF 1 \s ">
              <w:r w:rsidR="00256364">
                <w:rPr>
                  <w:noProof/>
                </w:rPr>
                <w:t>8</w:t>
              </w:r>
            </w:fldSimple>
            <w:r w:rsidR="009D6FC7">
              <w:t>.</w:t>
            </w:r>
            <w:fldSimple w:instr=" SEQ Graf \* ARABIC \s 1 ">
              <w:r w:rsidR="00256364">
                <w:rPr>
                  <w:noProof/>
                </w:rPr>
                <w:t>2</w:t>
              </w:r>
            </w:fldSimple>
            <w:r w:rsidRPr="0094390E">
              <w:t>: Struktura respondentů dle bydliště</w:t>
            </w:r>
          </w:p>
          <w:p w:rsidR="0094390E" w:rsidRPr="0094390E" w:rsidRDefault="0094390E" w:rsidP="0094390E">
            <w:pPr>
              <w:spacing w:before="0" w:after="0" w:line="240" w:lineRule="auto"/>
              <w:jc w:val="left"/>
              <w:rPr>
                <w:i/>
              </w:rPr>
            </w:pPr>
            <w:r w:rsidRPr="0094390E">
              <w:rPr>
                <w:noProof/>
                <w:lang w:eastAsia="cs-CZ"/>
              </w:rPr>
              <w:drawing>
                <wp:inline distT="0" distB="0" distL="0" distR="0" wp14:anchorId="228B0331" wp14:editId="4A0623A0">
                  <wp:extent cx="2371725" cy="2266950"/>
                  <wp:effectExtent l="0" t="0" r="0" b="0"/>
                  <wp:docPr id="134" name="Graf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tc>
        <w:tc>
          <w:tcPr>
            <w:tcW w:w="3661" w:type="dxa"/>
          </w:tcPr>
          <w:p w:rsidR="0094390E" w:rsidRPr="0094390E" w:rsidRDefault="0094390E" w:rsidP="00AB2764">
            <w:pPr>
              <w:pStyle w:val="Titulek"/>
            </w:pPr>
            <w:r w:rsidRPr="0094390E">
              <w:t xml:space="preserve">Graf </w:t>
            </w:r>
            <w:fldSimple w:instr=" STYLEREF 1 \s ">
              <w:r w:rsidR="00256364">
                <w:rPr>
                  <w:noProof/>
                </w:rPr>
                <w:t>8</w:t>
              </w:r>
            </w:fldSimple>
            <w:r w:rsidR="009D6FC7">
              <w:t>.</w:t>
            </w:r>
            <w:fldSimple w:instr=" SEQ Graf \* ARABIC \s 1 ">
              <w:r w:rsidR="00256364">
                <w:rPr>
                  <w:noProof/>
                </w:rPr>
                <w:t>3</w:t>
              </w:r>
            </w:fldSimple>
            <w:r w:rsidRPr="0094390E">
              <w:t>: Doba pobytu v MČ Praha 8</w:t>
            </w:r>
          </w:p>
          <w:p w:rsidR="0094390E" w:rsidRPr="0094390E" w:rsidRDefault="0094390E" w:rsidP="0094390E">
            <w:pPr>
              <w:spacing w:before="0" w:after="0" w:line="240" w:lineRule="auto"/>
              <w:jc w:val="left"/>
            </w:pPr>
            <w:r w:rsidRPr="0094390E">
              <w:rPr>
                <w:noProof/>
                <w:lang w:eastAsia="cs-CZ"/>
              </w:rPr>
              <w:drawing>
                <wp:inline distT="0" distB="0" distL="0" distR="0" wp14:anchorId="68918D23" wp14:editId="32E053A7">
                  <wp:extent cx="2247900" cy="2219325"/>
                  <wp:effectExtent l="0" t="0" r="0" b="0"/>
                  <wp:docPr id="135" name="Graf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tc>
      </w:tr>
      <w:tr w:rsidR="0094390E" w:rsidRPr="0094390E" w:rsidTr="0094390E">
        <w:trPr>
          <w:gridBefore w:val="1"/>
          <w:wBefore w:w="6" w:type="dxa"/>
          <w:trHeight w:val="4155"/>
        </w:trPr>
        <w:tc>
          <w:tcPr>
            <w:tcW w:w="6660" w:type="dxa"/>
            <w:shd w:val="clear" w:color="auto" w:fill="DBE5F1" w:themeFill="accent1" w:themeFillTint="33"/>
          </w:tcPr>
          <w:p w:rsidR="0094390E" w:rsidRPr="0094390E" w:rsidRDefault="0094390E" w:rsidP="00AB2764">
            <w:r w:rsidRPr="0094390E">
              <w:t xml:space="preserve">Složení získaného vzorku respondentů (1104), odpovídá základnímu souboru dle věku a pohlaví. Struktura výběrového souboru také zohledňuje rozložení obyvatel v jednotlivých KÚ MČ Praha 8 dle velikosti </w:t>
            </w:r>
            <w:r w:rsidR="00612F35">
              <w:t>území. Mezi cílovou skupinu byli</w:t>
            </w:r>
            <w:r w:rsidRPr="0094390E">
              <w:t xml:space="preserve"> také zařazení občané MČ Praha 8, kteří zde nemají trvalé bydliště, ale žijí zde dlouhodobě (14%).</w:t>
            </w:r>
          </w:p>
          <w:p w:rsidR="0094390E" w:rsidRPr="0094390E" w:rsidRDefault="0094390E" w:rsidP="00AB2764">
            <w:r w:rsidRPr="0094390E">
              <w:t>Respondenti, kteří se do městské části během svého života přistěhovali (77%), tak učinili především z důvodu koupě bytu nebo stavby rodinného domu. Dalšími důvody bylo získání nového zaměstnání nebo rodina, přestěhování se za partnerem apod.</w:t>
            </w:r>
          </w:p>
          <w:p w:rsidR="0094390E" w:rsidRPr="0094390E" w:rsidRDefault="0094390E" w:rsidP="00AB2764">
            <w:r w:rsidRPr="0094390E">
              <w:t xml:space="preserve">Největší část těchto občanů zde žije více než 10 let. Do městské části Praha 8 </w:t>
            </w:r>
            <w:r w:rsidRPr="0094390E">
              <w:br/>
              <w:t xml:space="preserve">se lidé nejčastěji přistěhovali z jiných částí Prahy, oceňovali především zeleň </w:t>
            </w:r>
            <w:r w:rsidRPr="0094390E">
              <w:br/>
              <w:t>a klidné prostředí.</w:t>
            </w:r>
          </w:p>
          <w:p w:rsidR="0094390E" w:rsidRPr="0094390E" w:rsidRDefault="0094390E" w:rsidP="00AB2764">
            <w:pPr>
              <w:pStyle w:val="zdroj"/>
            </w:pPr>
            <w:r w:rsidRPr="0094390E">
              <w:t>Zdroj: PROCES, vlastní průzkum, 2015</w:t>
            </w:r>
          </w:p>
        </w:tc>
        <w:tc>
          <w:tcPr>
            <w:tcW w:w="7516" w:type="dxa"/>
            <w:gridSpan w:val="3"/>
            <w:vMerge w:val="restart"/>
            <w:vAlign w:val="center"/>
          </w:tcPr>
          <w:p w:rsidR="0094390E" w:rsidRPr="0094390E" w:rsidRDefault="0094390E" w:rsidP="00AB2764">
            <w:pPr>
              <w:pStyle w:val="Titulek"/>
              <w:jc w:val="center"/>
            </w:pPr>
            <w:r w:rsidRPr="0094390E">
              <w:t xml:space="preserve">Graf </w:t>
            </w:r>
            <w:fldSimple w:instr=" STYLEREF 1 \s ">
              <w:r w:rsidR="00256364">
                <w:rPr>
                  <w:noProof/>
                </w:rPr>
                <w:t>8</w:t>
              </w:r>
            </w:fldSimple>
            <w:r w:rsidR="009D6FC7">
              <w:t>.</w:t>
            </w:r>
            <w:fldSimple w:instr=" SEQ Graf \* ARABIC \s 1 ">
              <w:r w:rsidR="00256364">
                <w:rPr>
                  <w:noProof/>
                </w:rPr>
                <w:t>4</w:t>
              </w:r>
            </w:fldSimple>
            <w:r w:rsidRPr="0094390E">
              <w:t>: Struktura respondentů dle místa bydliště</w:t>
            </w:r>
          </w:p>
          <w:p w:rsidR="0094390E" w:rsidRPr="0094390E" w:rsidRDefault="0094390E" w:rsidP="00AB2764">
            <w:pPr>
              <w:spacing w:before="0" w:after="0" w:line="240" w:lineRule="auto"/>
              <w:jc w:val="center"/>
              <w:rPr>
                <w:b/>
              </w:rPr>
            </w:pPr>
            <w:r w:rsidRPr="0094390E">
              <w:rPr>
                <w:noProof/>
                <w:lang w:eastAsia="cs-CZ"/>
              </w:rPr>
              <w:drawing>
                <wp:inline distT="0" distB="0" distL="0" distR="0" wp14:anchorId="62F602A3" wp14:editId="12D0004F">
                  <wp:extent cx="2247900" cy="2324100"/>
                  <wp:effectExtent l="0" t="0" r="0" b="0"/>
                  <wp:docPr id="52" name="Graf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94390E" w:rsidRPr="0094390E" w:rsidRDefault="0094390E" w:rsidP="0094390E">
            <w:pPr>
              <w:spacing w:before="0" w:after="0" w:line="240" w:lineRule="auto"/>
              <w:jc w:val="left"/>
              <w:rPr>
                <w:i/>
              </w:rPr>
            </w:pPr>
          </w:p>
        </w:tc>
      </w:tr>
      <w:tr w:rsidR="0094390E" w:rsidRPr="0094390E" w:rsidTr="0094390E">
        <w:trPr>
          <w:gridBefore w:val="1"/>
          <w:wBefore w:w="6" w:type="dxa"/>
          <w:trHeight w:val="286"/>
        </w:trPr>
        <w:tc>
          <w:tcPr>
            <w:tcW w:w="6660" w:type="dxa"/>
            <w:shd w:val="clear" w:color="auto" w:fill="auto"/>
          </w:tcPr>
          <w:p w:rsidR="0094390E" w:rsidRPr="0094390E" w:rsidRDefault="0094390E" w:rsidP="0094390E">
            <w:pPr>
              <w:spacing w:before="0" w:after="0" w:line="240" w:lineRule="auto"/>
              <w:jc w:val="left"/>
              <w:rPr>
                <w:bCs/>
              </w:rPr>
            </w:pPr>
          </w:p>
        </w:tc>
        <w:tc>
          <w:tcPr>
            <w:tcW w:w="7516" w:type="dxa"/>
            <w:gridSpan w:val="3"/>
            <w:vMerge/>
            <w:vAlign w:val="center"/>
          </w:tcPr>
          <w:p w:rsidR="0094390E" w:rsidRPr="0094390E" w:rsidRDefault="0094390E" w:rsidP="0094390E">
            <w:pPr>
              <w:spacing w:before="0" w:after="0" w:line="240" w:lineRule="auto"/>
              <w:jc w:val="left"/>
              <w:rPr>
                <w:b/>
                <w:bCs/>
              </w:rPr>
            </w:pPr>
          </w:p>
        </w:tc>
      </w:tr>
      <w:tr w:rsidR="0094390E" w:rsidRPr="0094390E" w:rsidTr="00C91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526" w:type="dxa"/>
            <w:gridSpan w:val="3"/>
            <w:vMerge w:val="restart"/>
            <w:tcBorders>
              <w:top w:val="nil"/>
              <w:left w:val="nil"/>
              <w:bottom w:val="nil"/>
              <w:right w:val="nil"/>
            </w:tcBorders>
          </w:tcPr>
          <w:p w:rsidR="0094390E" w:rsidRPr="0094390E" w:rsidRDefault="0094390E" w:rsidP="00EA33C2">
            <w:pPr>
              <w:pStyle w:val="Titulek"/>
            </w:pPr>
            <w:r w:rsidRPr="0094390E">
              <w:t xml:space="preserve">Graf </w:t>
            </w:r>
            <w:fldSimple w:instr=" STYLEREF 1 \s ">
              <w:r w:rsidR="00256364">
                <w:rPr>
                  <w:noProof/>
                </w:rPr>
                <w:t>8</w:t>
              </w:r>
            </w:fldSimple>
            <w:r w:rsidR="009D6FC7">
              <w:t>.</w:t>
            </w:r>
            <w:fldSimple w:instr=" SEQ Graf \* ARABIC \s 1 ">
              <w:r w:rsidR="00256364">
                <w:rPr>
                  <w:noProof/>
                </w:rPr>
                <w:t>5</w:t>
              </w:r>
            </w:fldSimple>
            <w:r w:rsidRPr="0094390E">
              <w:t>: Struktura respondentů dle vzdělání a místa bydliště</w:t>
            </w:r>
          </w:p>
          <w:p w:rsidR="0094390E" w:rsidRPr="0094390E" w:rsidRDefault="0094390E" w:rsidP="0094390E">
            <w:pPr>
              <w:spacing w:before="0" w:after="0" w:line="240" w:lineRule="auto"/>
              <w:jc w:val="left"/>
              <w:rPr>
                <w:b/>
              </w:rPr>
            </w:pPr>
            <w:r w:rsidRPr="0094390E">
              <w:rPr>
                <w:noProof/>
                <w:lang w:eastAsia="cs-CZ"/>
              </w:rPr>
              <w:drawing>
                <wp:inline distT="0" distB="0" distL="0" distR="0" wp14:anchorId="50A8890D" wp14:editId="6C9E93F5">
                  <wp:extent cx="5972175" cy="2657475"/>
                  <wp:effectExtent l="0" t="0" r="0" b="0"/>
                  <wp:docPr id="136" name="Graf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tc>
        <w:tc>
          <w:tcPr>
            <w:tcW w:w="4656" w:type="dxa"/>
            <w:gridSpan w:val="2"/>
            <w:tcBorders>
              <w:top w:val="nil"/>
              <w:left w:val="nil"/>
              <w:bottom w:val="nil"/>
              <w:right w:val="nil"/>
            </w:tcBorders>
          </w:tcPr>
          <w:p w:rsidR="0094390E" w:rsidRPr="00EA33C2" w:rsidRDefault="0094390E" w:rsidP="00EA33C2">
            <w:pPr>
              <w:pStyle w:val="Titulek"/>
              <w:rPr>
                <w:b w:val="0"/>
              </w:rPr>
            </w:pPr>
            <w:r w:rsidRPr="00EA33C2">
              <w:rPr>
                <w:rStyle w:val="TitulekChar"/>
                <w:b/>
              </w:rPr>
              <w:t xml:space="preserve">Graf </w:t>
            </w:r>
            <w:r w:rsidR="009D6FC7">
              <w:rPr>
                <w:rStyle w:val="TitulekChar"/>
                <w:b/>
              </w:rPr>
              <w:fldChar w:fldCharType="begin"/>
            </w:r>
            <w:r w:rsidR="009D6FC7">
              <w:rPr>
                <w:rStyle w:val="TitulekChar"/>
                <w:b/>
              </w:rPr>
              <w:instrText xml:space="preserve"> STYLEREF 1 \s </w:instrText>
            </w:r>
            <w:r w:rsidR="009D6FC7">
              <w:rPr>
                <w:rStyle w:val="TitulekChar"/>
                <w:b/>
              </w:rPr>
              <w:fldChar w:fldCharType="separate"/>
            </w:r>
            <w:r w:rsidR="00256364">
              <w:rPr>
                <w:rStyle w:val="TitulekChar"/>
                <w:b/>
                <w:noProof/>
              </w:rPr>
              <w:t>8</w:t>
            </w:r>
            <w:r w:rsidR="009D6FC7">
              <w:rPr>
                <w:rStyle w:val="TitulekChar"/>
                <w:b/>
              </w:rPr>
              <w:fldChar w:fldCharType="end"/>
            </w:r>
            <w:r w:rsidR="009D6FC7">
              <w:rPr>
                <w:rStyle w:val="TitulekChar"/>
                <w:b/>
              </w:rPr>
              <w:t>.</w:t>
            </w:r>
            <w:r w:rsidR="009D6FC7">
              <w:rPr>
                <w:rStyle w:val="TitulekChar"/>
                <w:b/>
              </w:rPr>
              <w:fldChar w:fldCharType="begin"/>
            </w:r>
            <w:r w:rsidR="009D6FC7">
              <w:rPr>
                <w:rStyle w:val="TitulekChar"/>
                <w:b/>
              </w:rPr>
              <w:instrText xml:space="preserve"> SEQ Graf \* ARABIC \s 1 </w:instrText>
            </w:r>
            <w:r w:rsidR="009D6FC7">
              <w:rPr>
                <w:rStyle w:val="TitulekChar"/>
                <w:b/>
              </w:rPr>
              <w:fldChar w:fldCharType="separate"/>
            </w:r>
            <w:r w:rsidR="00256364">
              <w:rPr>
                <w:rStyle w:val="TitulekChar"/>
                <w:b/>
                <w:noProof/>
              </w:rPr>
              <w:t>6</w:t>
            </w:r>
            <w:r w:rsidR="009D6FC7">
              <w:rPr>
                <w:rStyle w:val="TitulekChar"/>
                <w:b/>
              </w:rPr>
              <w:fldChar w:fldCharType="end"/>
            </w:r>
            <w:r w:rsidRPr="00EA33C2">
              <w:rPr>
                <w:rStyle w:val="TitulekChar"/>
                <w:b/>
              </w:rPr>
              <w:t>: Struktura respondentů dle vzdělán</w:t>
            </w:r>
            <w:r w:rsidRPr="00EA33C2">
              <w:rPr>
                <w:b w:val="0"/>
              </w:rPr>
              <w:t>í</w:t>
            </w:r>
          </w:p>
          <w:p w:rsidR="0094390E" w:rsidRPr="0094390E" w:rsidRDefault="0094390E" w:rsidP="0094390E">
            <w:pPr>
              <w:spacing w:before="0" w:after="0" w:line="240" w:lineRule="auto"/>
              <w:jc w:val="left"/>
              <w:rPr>
                <w:b/>
              </w:rPr>
            </w:pPr>
            <w:r w:rsidRPr="0094390E">
              <w:rPr>
                <w:noProof/>
                <w:lang w:eastAsia="cs-CZ"/>
              </w:rPr>
              <w:drawing>
                <wp:inline distT="0" distB="0" distL="0" distR="0" wp14:anchorId="1A9F0ED9" wp14:editId="63096370">
                  <wp:extent cx="2247900" cy="2505075"/>
                  <wp:effectExtent l="0" t="0" r="0" b="0"/>
                  <wp:docPr id="137" name="Graf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tc>
      </w:tr>
      <w:tr w:rsidR="0094390E" w:rsidRPr="0094390E" w:rsidTr="00C91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2"/>
        </w:trPr>
        <w:tc>
          <w:tcPr>
            <w:tcW w:w="9526" w:type="dxa"/>
            <w:gridSpan w:val="3"/>
            <w:vMerge/>
            <w:tcBorders>
              <w:top w:val="nil"/>
              <w:left w:val="nil"/>
              <w:bottom w:val="nil"/>
              <w:right w:val="nil"/>
            </w:tcBorders>
          </w:tcPr>
          <w:p w:rsidR="0094390E" w:rsidRPr="0094390E" w:rsidRDefault="0094390E" w:rsidP="0094390E">
            <w:pPr>
              <w:spacing w:before="0" w:after="0" w:line="240" w:lineRule="auto"/>
              <w:jc w:val="left"/>
              <w:rPr>
                <w:b/>
                <w:bCs/>
              </w:rPr>
            </w:pPr>
          </w:p>
        </w:tc>
        <w:tc>
          <w:tcPr>
            <w:tcW w:w="4656" w:type="dxa"/>
            <w:gridSpan w:val="2"/>
            <w:vMerge w:val="restart"/>
            <w:tcBorders>
              <w:top w:val="nil"/>
              <w:left w:val="nil"/>
              <w:bottom w:val="nil"/>
              <w:right w:val="nil"/>
            </w:tcBorders>
            <w:vAlign w:val="center"/>
          </w:tcPr>
          <w:p w:rsidR="0094390E" w:rsidRPr="0094390E" w:rsidRDefault="0094390E" w:rsidP="00EA33C2">
            <w:pPr>
              <w:pStyle w:val="Titulek"/>
            </w:pPr>
            <w:r w:rsidRPr="0094390E">
              <w:t xml:space="preserve">Graf </w:t>
            </w:r>
            <w:fldSimple w:instr=" STYLEREF 1 \s ">
              <w:r w:rsidR="00256364">
                <w:rPr>
                  <w:noProof/>
                </w:rPr>
                <w:t>8</w:t>
              </w:r>
            </w:fldSimple>
            <w:r w:rsidR="009D6FC7">
              <w:t>.</w:t>
            </w:r>
            <w:fldSimple w:instr=" SEQ Graf \* ARABIC \s 1 ">
              <w:r w:rsidR="00256364">
                <w:rPr>
                  <w:noProof/>
                </w:rPr>
                <w:t>7</w:t>
              </w:r>
            </w:fldSimple>
            <w:r w:rsidRPr="0094390E">
              <w:t>: Struktura dle ekonomické aktivity</w:t>
            </w:r>
          </w:p>
          <w:p w:rsidR="0094390E" w:rsidRPr="0094390E" w:rsidRDefault="0094390E" w:rsidP="0094390E">
            <w:pPr>
              <w:spacing w:before="0" w:after="0" w:line="240" w:lineRule="auto"/>
              <w:jc w:val="left"/>
              <w:rPr>
                <w:b/>
                <w:bCs/>
              </w:rPr>
            </w:pPr>
            <w:r w:rsidRPr="0094390E">
              <w:rPr>
                <w:b/>
                <w:bCs/>
                <w:noProof/>
                <w:lang w:eastAsia="cs-CZ"/>
              </w:rPr>
              <w:drawing>
                <wp:inline distT="0" distB="0" distL="0" distR="0" wp14:anchorId="7A3899E6" wp14:editId="68750111">
                  <wp:extent cx="3009900" cy="2276475"/>
                  <wp:effectExtent l="0" t="0" r="0" b="0"/>
                  <wp:docPr id="138" name="Graf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tc>
      </w:tr>
      <w:tr w:rsidR="0094390E" w:rsidRPr="0094390E" w:rsidTr="00C91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5"/>
        </w:trPr>
        <w:tc>
          <w:tcPr>
            <w:tcW w:w="9526" w:type="dxa"/>
            <w:gridSpan w:val="3"/>
            <w:tcBorders>
              <w:top w:val="nil"/>
              <w:left w:val="nil"/>
              <w:bottom w:val="nil"/>
              <w:right w:val="nil"/>
            </w:tcBorders>
            <w:shd w:val="clear" w:color="auto" w:fill="auto"/>
          </w:tcPr>
          <w:p w:rsidR="0094390E" w:rsidRPr="0094390E" w:rsidRDefault="0094390E" w:rsidP="0094390E">
            <w:pPr>
              <w:spacing w:before="0" w:after="0" w:line="240" w:lineRule="auto"/>
              <w:jc w:val="left"/>
            </w:pPr>
          </w:p>
        </w:tc>
        <w:tc>
          <w:tcPr>
            <w:tcW w:w="4656" w:type="dxa"/>
            <w:gridSpan w:val="2"/>
            <w:vMerge/>
            <w:tcBorders>
              <w:top w:val="nil"/>
              <w:left w:val="nil"/>
              <w:bottom w:val="nil"/>
              <w:right w:val="nil"/>
            </w:tcBorders>
          </w:tcPr>
          <w:p w:rsidR="0094390E" w:rsidRPr="0094390E" w:rsidRDefault="0094390E" w:rsidP="0094390E">
            <w:pPr>
              <w:spacing w:before="0" w:after="0" w:line="240" w:lineRule="auto"/>
              <w:jc w:val="left"/>
              <w:rPr>
                <w:b/>
                <w:bCs/>
              </w:rPr>
            </w:pPr>
          </w:p>
        </w:tc>
      </w:tr>
      <w:tr w:rsidR="0094390E" w:rsidRPr="0094390E" w:rsidTr="00C916E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02"/>
        </w:trPr>
        <w:tc>
          <w:tcPr>
            <w:tcW w:w="9526" w:type="dxa"/>
            <w:gridSpan w:val="3"/>
            <w:tcBorders>
              <w:top w:val="nil"/>
              <w:left w:val="nil"/>
              <w:bottom w:val="nil"/>
              <w:right w:val="nil"/>
            </w:tcBorders>
            <w:shd w:val="clear" w:color="auto" w:fill="DBE5F1" w:themeFill="accent1" w:themeFillTint="33"/>
          </w:tcPr>
          <w:p w:rsidR="0094390E" w:rsidRPr="0094390E" w:rsidRDefault="0094390E" w:rsidP="00C916ED">
            <w:r w:rsidRPr="0094390E">
              <w:t>Vzdělanostní strukturu respondentů tvoří zejména středoškoláci s maturitou (44%) a vysokoškoláci (35%). Významný poměr vysokoškoláků je zejména v KÚ Trója, Libeň a Karlín. Co se týče středoškoláků, jedná se o území Kobylisy, Bohnice a Čimice.</w:t>
            </w:r>
          </w:p>
          <w:p w:rsidR="0094390E" w:rsidRPr="0094390E" w:rsidRDefault="0094390E" w:rsidP="00C916ED">
            <w:r w:rsidRPr="0094390E">
              <w:t>Dle ekonomické aktivity tvoří největší část respondentů 62% pracujících a 23% seniorů v důchodu, což koresponduje se základním souborem. Do kategorie „Jiné“ (8%) patří respondenti, kteří uvedli, že jsou na mateřské dovolené, invalidním důchodu, apod.</w:t>
            </w:r>
          </w:p>
          <w:p w:rsidR="0094390E" w:rsidRPr="0094390E" w:rsidRDefault="0094390E" w:rsidP="00C916ED">
            <w:pPr>
              <w:pStyle w:val="zdroj"/>
              <w:jc w:val="right"/>
            </w:pPr>
            <w:r w:rsidRPr="0094390E">
              <w:t>Zdroj: PROCES, vlastní průzkum, 2015</w:t>
            </w:r>
          </w:p>
        </w:tc>
        <w:tc>
          <w:tcPr>
            <w:tcW w:w="4656" w:type="dxa"/>
            <w:gridSpan w:val="2"/>
            <w:vMerge/>
            <w:tcBorders>
              <w:top w:val="nil"/>
              <w:left w:val="nil"/>
              <w:bottom w:val="nil"/>
              <w:right w:val="nil"/>
            </w:tcBorders>
          </w:tcPr>
          <w:p w:rsidR="0094390E" w:rsidRPr="0094390E" w:rsidRDefault="0094390E" w:rsidP="0094390E">
            <w:pPr>
              <w:spacing w:before="0" w:after="0" w:line="240" w:lineRule="auto"/>
              <w:jc w:val="left"/>
              <w:rPr>
                <w:b/>
                <w:bCs/>
              </w:rPr>
            </w:pPr>
          </w:p>
        </w:tc>
      </w:tr>
    </w:tbl>
    <w:p w:rsidR="0094390E" w:rsidRPr="0094390E" w:rsidRDefault="0094390E" w:rsidP="007A7F73">
      <w:pPr>
        <w:pStyle w:val="Nadpis3"/>
      </w:pPr>
      <w:bookmarkStart w:id="189" w:name="_Toc443890068"/>
      <w:bookmarkStart w:id="190" w:name="_Toc444151454"/>
      <w:r w:rsidRPr="0094390E">
        <w:t>Identita občanů s městskou části Praha 8</w:t>
      </w:r>
      <w:bookmarkEnd w:id="189"/>
      <w:bookmarkEnd w:id="190"/>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03"/>
        <w:gridCol w:w="4060"/>
        <w:gridCol w:w="57"/>
      </w:tblGrid>
      <w:tr w:rsidR="0094390E" w:rsidRPr="0094390E" w:rsidTr="0094390E">
        <w:tc>
          <w:tcPr>
            <w:tcW w:w="5000" w:type="pct"/>
            <w:gridSpan w:val="3"/>
            <w:vAlign w:val="center"/>
          </w:tcPr>
          <w:p w:rsidR="0094390E" w:rsidRPr="0094390E" w:rsidRDefault="0094390E" w:rsidP="007A7F73">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1</w:t>
              </w:r>
            </w:fldSimple>
            <w:r w:rsidRPr="0094390E">
              <w:t>: Problémy obyvatel městské části Praha 8</w:t>
            </w:r>
          </w:p>
          <w:p w:rsidR="0094390E" w:rsidRPr="0094390E" w:rsidRDefault="00101988" w:rsidP="007A7F73">
            <w:pPr>
              <w:spacing w:before="0" w:after="0" w:line="240" w:lineRule="auto"/>
              <w:jc w:val="center"/>
              <w:rPr>
                <w:b/>
              </w:rPr>
            </w:pPr>
            <w:r>
              <w:rPr>
                <w:noProof/>
                <w:lang w:eastAsia="cs-CZ"/>
              </w:rPr>
              <mc:AlternateContent>
                <mc:Choice Requires="wps">
                  <w:drawing>
                    <wp:anchor distT="0" distB="0" distL="114300" distR="114300" simplePos="0" relativeHeight="251674624" behindDoc="0" locked="0" layoutInCell="1" allowOverlap="1" wp14:anchorId="6BB6D465" wp14:editId="5FFF241F">
                      <wp:simplePos x="0" y="0"/>
                      <wp:positionH relativeFrom="column">
                        <wp:posOffset>1748155</wp:posOffset>
                      </wp:positionH>
                      <wp:positionV relativeFrom="paragraph">
                        <wp:posOffset>1360170</wp:posOffset>
                      </wp:positionV>
                      <wp:extent cx="152400" cy="333375"/>
                      <wp:effectExtent l="0" t="0" r="0" b="9525"/>
                      <wp:wrapNone/>
                      <wp:docPr id="246" name="Obdélník 246"/>
                      <wp:cNvGraphicFramePr/>
                      <a:graphic xmlns:a="http://schemas.openxmlformats.org/drawingml/2006/main">
                        <a:graphicData uri="http://schemas.microsoft.com/office/word/2010/wordprocessingShape">
                          <wps:wsp>
                            <wps:cNvSpPr/>
                            <wps:spPr>
                              <a:xfrm>
                                <a:off x="0" y="0"/>
                                <a:ext cx="152400" cy="333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33D6A" id="Obdélník 246" o:spid="_x0000_s1026" style="position:absolute;margin-left:137.65pt;margin-top:107.1pt;width:12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" fillcolor="white [3212]" stroked="f" strokeweight="2pt"/>
                  </w:pict>
                </mc:Fallback>
              </mc:AlternateContent>
            </w:r>
            <w:r w:rsidR="0094390E" w:rsidRPr="0094390E">
              <w:rPr>
                <w:noProof/>
                <w:lang w:eastAsia="cs-CZ"/>
              </w:rPr>
              <w:drawing>
                <wp:inline distT="0" distB="0" distL="0" distR="0" wp14:anchorId="5A1995A6" wp14:editId="228ED9B9">
                  <wp:extent cx="6541130" cy="3800475"/>
                  <wp:effectExtent l="0" t="0" r="0" b="0"/>
                  <wp:docPr id="13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237"/>
                          <a:stretch>
                            <a:fillRect/>
                          </a:stretch>
                        </pic:blipFill>
                        <pic:spPr>
                          <a:xfrm>
                            <a:off x="0" y="0"/>
                            <a:ext cx="6541130" cy="3800475"/>
                          </a:xfrm>
                          <a:prstGeom prst="rect">
                            <a:avLst/>
                          </a:prstGeom>
                        </pic:spPr>
                      </pic:pic>
                    </a:graphicData>
                  </a:graphic>
                </wp:inline>
              </w:drawing>
            </w:r>
          </w:p>
        </w:tc>
      </w:tr>
      <w:tr w:rsidR="0094390E" w:rsidRPr="0094390E" w:rsidTr="0094390E">
        <w:trPr>
          <w:trHeight w:val="1597"/>
        </w:trPr>
        <w:tc>
          <w:tcPr>
            <w:tcW w:w="5000" w:type="pct"/>
            <w:gridSpan w:val="3"/>
            <w:shd w:val="clear" w:color="auto" w:fill="DBE5F1" w:themeFill="accent1" w:themeFillTint="33"/>
          </w:tcPr>
          <w:p w:rsidR="0094390E" w:rsidRPr="0094390E" w:rsidRDefault="0094390E" w:rsidP="007A7F73">
            <w:r w:rsidRPr="0094390E">
              <w:t>Z dotazníkového šetření vyplynulo, že občany městské části Praha 8 nejvíce trápí nepořádek v ulicích, zejména velké množství psích exkrementů a nepořádek kolem kontejnerů. Obyvatelé dále spatřují problém v přítomnosti velkého počtu bezdomovců na veřejných prostranstvích. Respondenti se rovněž potýkají s nedostatkem parkovacích míst v území. Dále je to obecně dopravní problematika</w:t>
            </w:r>
            <w:r w:rsidR="00340558">
              <w:t>,</w:t>
            </w:r>
            <w:r w:rsidRPr="0094390E">
              <w:t xml:space="preserve"> jako chybějící přechody, zvýšená automobilová dopra</w:t>
            </w:r>
            <w:r w:rsidR="00340558">
              <w:t>va a stav chodníků. V</w:t>
            </w:r>
            <w:r w:rsidRPr="0094390E">
              <w:t xml:space="preserve"> některých částech respondenti </w:t>
            </w:r>
            <w:r w:rsidR="00340558">
              <w:t xml:space="preserve">vnímají </w:t>
            </w:r>
            <w:r w:rsidR="00340558" w:rsidRPr="0094390E">
              <w:t>také</w:t>
            </w:r>
            <w:r w:rsidR="00340558">
              <w:t xml:space="preserve"> nedostatek</w:t>
            </w:r>
            <w:r w:rsidRPr="0094390E">
              <w:t xml:space="preserve"> obchodů přímo v místě jejich bydliště.</w:t>
            </w:r>
          </w:p>
          <w:p w:rsidR="0094390E" w:rsidRPr="0094390E" w:rsidRDefault="0094390E" w:rsidP="007A7F73">
            <w:pPr>
              <w:pStyle w:val="zdroj"/>
              <w:jc w:val="right"/>
              <w:rPr>
                <w:b/>
              </w:rPr>
            </w:pPr>
            <w:r w:rsidRPr="0094390E">
              <w:t>Zdroj: PROCES, vlastní průzkum, 2015</w:t>
            </w: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3"/>
            <w:tcBorders>
              <w:top w:val="nil"/>
              <w:left w:val="nil"/>
              <w:bottom w:val="nil"/>
              <w:right w:val="nil"/>
            </w:tcBorders>
          </w:tcPr>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7A7F73">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2</w:t>
              </w:r>
            </w:fldSimple>
            <w:r w:rsidRPr="0094390E">
              <w:t>: Nejvíce povedené projekty v městské části Praha 8</w:t>
            </w:r>
          </w:p>
          <w:p w:rsidR="0094390E" w:rsidRPr="0094390E" w:rsidRDefault="0094390E" w:rsidP="007A7F73">
            <w:pPr>
              <w:spacing w:before="0" w:after="0" w:line="240" w:lineRule="auto"/>
              <w:jc w:val="center"/>
              <w:rPr>
                <w:b/>
              </w:rPr>
            </w:pPr>
            <w:r w:rsidRPr="0094390E">
              <w:rPr>
                <w:noProof/>
                <w:lang w:eastAsia="cs-CZ"/>
              </w:rPr>
              <w:drawing>
                <wp:inline distT="0" distB="0" distL="0" distR="0" wp14:anchorId="5D434E92" wp14:editId="7A2A1200">
                  <wp:extent cx="7200900" cy="4160844"/>
                  <wp:effectExtent l="0" t="0" r="0" b="0"/>
                  <wp:docPr id="14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a:blip r:embed="rId238"/>
                          <a:stretch>
                            <a:fillRect/>
                          </a:stretch>
                        </pic:blipFill>
                        <pic:spPr>
                          <a:xfrm>
                            <a:off x="0" y="0"/>
                            <a:ext cx="7200900" cy="4160844"/>
                          </a:xfrm>
                          <a:prstGeom prst="rect">
                            <a:avLst/>
                          </a:prstGeom>
                        </pic:spPr>
                      </pic:pic>
                    </a:graphicData>
                  </a:graphic>
                </wp:inline>
              </w:drawing>
            </w: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1"/>
        </w:trPr>
        <w:tc>
          <w:tcPr>
            <w:tcW w:w="5000" w:type="pct"/>
            <w:gridSpan w:val="3"/>
            <w:tcBorders>
              <w:top w:val="nil"/>
              <w:left w:val="nil"/>
              <w:bottom w:val="nil"/>
              <w:right w:val="nil"/>
            </w:tcBorders>
            <w:shd w:val="clear" w:color="auto" w:fill="auto"/>
          </w:tcPr>
          <w:p w:rsidR="0094390E" w:rsidRPr="0094390E" w:rsidRDefault="0094390E" w:rsidP="0094390E">
            <w:pPr>
              <w:spacing w:before="0" w:after="0" w:line="240" w:lineRule="auto"/>
              <w:jc w:val="left"/>
              <w:rPr>
                <w:b/>
              </w:rPr>
            </w:pP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45"/>
        </w:trPr>
        <w:tc>
          <w:tcPr>
            <w:tcW w:w="5000" w:type="pct"/>
            <w:gridSpan w:val="3"/>
            <w:tcBorders>
              <w:top w:val="nil"/>
              <w:left w:val="nil"/>
              <w:bottom w:val="nil"/>
              <w:right w:val="nil"/>
            </w:tcBorders>
            <w:shd w:val="clear" w:color="auto" w:fill="DBE5F1" w:themeFill="accent1" w:themeFillTint="33"/>
          </w:tcPr>
          <w:p w:rsidR="0094390E" w:rsidRPr="0094390E" w:rsidRDefault="0094390E" w:rsidP="007A7F73">
            <w:r w:rsidRPr="0094390E">
              <w:t xml:space="preserve">V poslední době se dle respondentů v MČ Praha 8 nejvíce povedla rekonstrukce a výstavba nových dětských hřišť. </w:t>
            </w:r>
            <w:r w:rsidR="00340558">
              <w:t>Zapojení obyvatelé d</w:t>
            </w:r>
            <w:r w:rsidRPr="0094390E">
              <w:t xml:space="preserve">ále oceňují novou výsadbu a péči o místní zeleň. Významná byla pro MČ Prahu 8 dle zapojených občanů také rekonstrukce kulturního domu Krakov a výstavba Obchodního centra Krakov. Povedená byla </w:t>
            </w:r>
            <w:r w:rsidR="00340558">
              <w:t xml:space="preserve">rovněž </w:t>
            </w:r>
            <w:r w:rsidRPr="0094390E">
              <w:t>rekonstrukce Aquaparku Šutka.</w:t>
            </w:r>
          </w:p>
          <w:p w:rsidR="0094390E" w:rsidRPr="0094390E" w:rsidRDefault="0094390E" w:rsidP="007A7F73">
            <w:pPr>
              <w:pStyle w:val="zdroj"/>
              <w:jc w:val="right"/>
            </w:pPr>
            <w:r w:rsidRPr="0094390E">
              <w:t>Zdroj: PROCES, vlastní průzkum, 2015</w:t>
            </w:r>
          </w:p>
        </w:tc>
      </w:tr>
      <w:tr w:rsidR="0094390E" w:rsidRPr="0094390E" w:rsidTr="00BD7E17">
        <w:trPr>
          <w:gridAfter w:val="1"/>
          <w:wAfter w:w="20" w:type="pct"/>
          <w:trHeight w:val="7380"/>
        </w:trPr>
        <w:tc>
          <w:tcPr>
            <w:tcW w:w="4980" w:type="pct"/>
            <w:gridSpan w:val="2"/>
          </w:tcPr>
          <w:p w:rsidR="0094390E" w:rsidRPr="0094390E" w:rsidRDefault="0094390E" w:rsidP="007A7F73">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3</w:t>
              </w:r>
            </w:fldSimple>
            <w:r w:rsidRPr="0094390E">
              <w:t>: Slovní spojení charakterizující městskou část Praha 8</w:t>
            </w:r>
          </w:p>
          <w:p w:rsidR="0094390E" w:rsidRPr="0094390E" w:rsidRDefault="0094390E" w:rsidP="007A7F73">
            <w:pPr>
              <w:spacing w:before="0" w:after="0" w:line="240" w:lineRule="auto"/>
              <w:jc w:val="center"/>
              <w:rPr>
                <w:b/>
              </w:rPr>
            </w:pPr>
            <w:r w:rsidRPr="0094390E">
              <w:rPr>
                <w:noProof/>
                <w:lang w:eastAsia="cs-CZ"/>
              </w:rPr>
              <w:drawing>
                <wp:inline distT="0" distB="0" distL="0" distR="0" wp14:anchorId="3B017779" wp14:editId="42511EF8">
                  <wp:extent cx="8625765" cy="4114800"/>
                  <wp:effectExtent l="0" t="0" r="4445" b="0"/>
                  <wp:docPr id="1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239"/>
                          <a:stretch>
                            <a:fillRect/>
                          </a:stretch>
                        </pic:blipFill>
                        <pic:spPr>
                          <a:xfrm>
                            <a:off x="0" y="0"/>
                            <a:ext cx="8664092" cy="4133083"/>
                          </a:xfrm>
                          <a:prstGeom prst="rect">
                            <a:avLst/>
                          </a:prstGeom>
                        </pic:spPr>
                      </pic:pic>
                    </a:graphicData>
                  </a:graphic>
                </wp:inline>
              </w:drawing>
            </w:r>
          </w:p>
        </w:tc>
      </w:tr>
      <w:tr w:rsidR="0094390E" w:rsidRPr="0094390E" w:rsidTr="00BD7E17">
        <w:trPr>
          <w:gridAfter w:val="1"/>
          <w:wAfter w:w="20" w:type="pct"/>
          <w:trHeight w:val="1380"/>
        </w:trPr>
        <w:tc>
          <w:tcPr>
            <w:tcW w:w="4980" w:type="pct"/>
            <w:gridSpan w:val="2"/>
            <w:shd w:val="clear" w:color="auto" w:fill="DBE5F1" w:themeFill="accent1" w:themeFillTint="33"/>
          </w:tcPr>
          <w:p w:rsidR="0094390E" w:rsidRPr="0094390E" w:rsidRDefault="0094390E" w:rsidP="00BD7E17">
            <w:r w:rsidRPr="0094390E">
              <w:t xml:space="preserve">Osloveni občané si ve spojitosti s městkou části Praha 8 nejčastěji představí pojmy Karlín, </w:t>
            </w:r>
            <w:r w:rsidR="00340558">
              <w:t>d</w:t>
            </w:r>
            <w:r w:rsidRPr="0094390E">
              <w:t>omov a Bohnice. Dále se obyvatelům městské části při vyslovení MČ Praha 8 vybaví pojem Libeň, zejména Libeňský zámek, Palmovka, zeleň nebo Zoologická zahrada.</w:t>
            </w:r>
          </w:p>
          <w:p w:rsidR="0094390E" w:rsidRPr="0094390E" w:rsidRDefault="0094390E" w:rsidP="00BD7E17">
            <w:pPr>
              <w:pStyle w:val="zdroj"/>
              <w:jc w:val="right"/>
            </w:pPr>
            <w:r w:rsidRPr="0094390E">
              <w:t>Zdroj: PROCES, vlastní průzkum, 2015</w:t>
            </w: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5"/>
        </w:trPr>
        <w:tc>
          <w:tcPr>
            <w:tcW w:w="3552" w:type="pct"/>
            <w:vMerge w:val="restart"/>
            <w:tcBorders>
              <w:top w:val="nil"/>
              <w:left w:val="nil"/>
              <w:right w:val="nil"/>
            </w:tcBorders>
          </w:tcPr>
          <w:p w:rsidR="0094390E" w:rsidRPr="0094390E" w:rsidRDefault="0094390E" w:rsidP="00BD7E17">
            <w:pPr>
              <w:pStyle w:val="Titulek"/>
            </w:pPr>
            <w:r w:rsidRPr="0094390E">
              <w:t xml:space="preserve">Graf </w:t>
            </w:r>
            <w:fldSimple w:instr=" STYLEREF 1 \s ">
              <w:r w:rsidR="00256364">
                <w:rPr>
                  <w:noProof/>
                </w:rPr>
                <w:t>8</w:t>
              </w:r>
            </w:fldSimple>
            <w:r w:rsidR="009D6FC7">
              <w:t>.</w:t>
            </w:r>
            <w:fldSimple w:instr=" SEQ Graf \* ARABIC \s 1 ">
              <w:r w:rsidR="00256364">
                <w:rPr>
                  <w:noProof/>
                </w:rPr>
                <w:t>8</w:t>
              </w:r>
            </w:fldSimple>
            <w:r w:rsidRPr="0094390E">
              <w:t>: Spokojenost občanů s vybranými oblastmi života</w:t>
            </w:r>
          </w:p>
          <w:p w:rsidR="0094390E" w:rsidRPr="0094390E" w:rsidRDefault="009735FD" w:rsidP="0094390E">
            <w:pPr>
              <w:spacing w:before="0" w:after="0" w:line="240" w:lineRule="auto"/>
              <w:jc w:val="left"/>
              <w:rPr>
                <w:b/>
              </w:rPr>
            </w:pPr>
            <w:r w:rsidRPr="0094390E">
              <w:rPr>
                <w:noProof/>
                <w:lang w:eastAsia="cs-CZ"/>
              </w:rPr>
              <mc:AlternateContent>
                <mc:Choice Requires="wps">
                  <w:drawing>
                    <wp:anchor distT="0" distB="0" distL="114300" distR="114300" simplePos="0" relativeHeight="251652096" behindDoc="0" locked="0" layoutInCell="1" allowOverlap="1" wp14:anchorId="3D1DEAE8" wp14:editId="3FC9A5D1">
                      <wp:simplePos x="0" y="0"/>
                      <wp:positionH relativeFrom="column">
                        <wp:posOffset>1953260</wp:posOffset>
                      </wp:positionH>
                      <wp:positionV relativeFrom="paragraph">
                        <wp:posOffset>-1905</wp:posOffset>
                      </wp:positionV>
                      <wp:extent cx="921385" cy="431800"/>
                      <wp:effectExtent l="0" t="0" r="0" b="0"/>
                      <wp:wrapNone/>
                      <wp:docPr id="119" name="TextovéPole 2"/>
                      <wp:cNvGraphicFramePr/>
                      <a:graphic xmlns:a="http://schemas.openxmlformats.org/drawingml/2006/main">
                        <a:graphicData uri="http://schemas.microsoft.com/office/word/2010/wordprocessingShape">
                          <wps:wsp>
                            <wps:cNvSpPr txBox="1"/>
                            <wps:spPr>
                              <a:xfrm>
                                <a:off x="0" y="0"/>
                                <a:ext cx="921385" cy="43180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Velmi</w:t>
                                  </w:r>
                                </w:p>
                                <w:p w:rsidR="00BA1829" w:rsidRDefault="00BA1829" w:rsidP="0094390E">
                                  <w:pPr>
                                    <w:pStyle w:val="Normlnweb"/>
                                    <w:spacing w:before="0" w:beforeAutospacing="0" w:after="0" w:afterAutospacing="0"/>
                                    <w:jc w:val="right"/>
                                  </w:pPr>
                                  <w:r w:rsidRPr="00DB7535">
                                    <w:rPr>
                                      <w:rFonts w:asciiTheme="minorHAnsi" w:hAnsi="Calibri" w:cstheme="minorBidi"/>
                                      <w:b/>
                                      <w:bCs/>
                                      <w:i/>
                                      <w:iCs/>
                                      <w:color w:val="000000" w:themeColor="text1"/>
                                      <w:sz w:val="18"/>
                                      <w:szCs w:val="20"/>
                                    </w:rPr>
                                    <w:t>nespokojen</w:t>
                                  </w:r>
                                  <w:r>
                                    <w:rPr>
                                      <w:rFonts w:asciiTheme="minorHAnsi" w:hAnsi="Calibri" w:cstheme="minorBidi"/>
                                      <w:b/>
                                      <w:bCs/>
                                      <w:i/>
                                      <w:iCs/>
                                      <w:color w:val="000000" w:themeColor="text1"/>
                                      <w:sz w:val="20"/>
                                      <w:szCs w:val="20"/>
                                    </w:rPr>
                                    <w:t>/a</w:t>
                                  </w:r>
                                </w:p>
                              </w:txbxContent>
                            </wps:txbx>
                            <wps:bodyPr vertOverflow="clip" horzOverflow="clip" wrap="none" rtlCol="0" anchor="ctr">
                              <a:noAutofit/>
                            </wps:bodyPr>
                          </wps:wsp>
                        </a:graphicData>
                      </a:graphic>
                    </wp:anchor>
                  </w:drawing>
                </mc:Choice>
                <mc:Fallback>
                  <w:pict>
                    <v:shape w14:anchorId="3D1DEAE8" id="TextovéPole 2" o:spid="_x0000_s1060" type="#_x0000_t202" style="position:absolute;margin-left:153.8pt;margin-top:-.15pt;width:72.55pt;height:34pt;z-index:25165209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" filled="f" stroked="f">
                      <v:textbox>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Velmi</w:t>
                            </w:r>
                          </w:p>
                          <w:p w:rsidR="00BA1829" w:rsidRDefault="00BA1829" w:rsidP="0094390E">
                            <w:pPr>
                              <w:pStyle w:val="Normlnweb"/>
                              <w:spacing w:before="0" w:beforeAutospacing="0" w:after="0" w:afterAutospacing="0"/>
                              <w:jc w:val="right"/>
                            </w:pPr>
                            <w:r w:rsidRPr="00DB7535">
                              <w:rPr>
                                <w:rFonts w:asciiTheme="minorHAnsi" w:hAnsi="Calibri" w:cstheme="minorBidi"/>
                                <w:b/>
                                <w:bCs/>
                                <w:i/>
                                <w:iCs/>
                                <w:color w:val="000000" w:themeColor="text1"/>
                                <w:sz w:val="18"/>
                                <w:szCs w:val="20"/>
                              </w:rPr>
                              <w:t>nespokojen</w:t>
                            </w:r>
                            <w:r>
                              <w:rPr>
                                <w:rFonts w:asciiTheme="minorHAnsi" w:hAnsi="Calibri" w:cstheme="minorBidi"/>
                                <w:b/>
                                <w:bCs/>
                                <w:i/>
                                <w:iCs/>
                                <w:color w:val="000000" w:themeColor="text1"/>
                                <w:sz w:val="20"/>
                                <w:szCs w:val="20"/>
                              </w:rPr>
                              <w:t>/a</w:t>
                            </w:r>
                          </w:p>
                        </w:txbxContent>
                      </v:textbox>
                    </v:shape>
                  </w:pict>
                </mc:Fallback>
              </mc:AlternateContent>
            </w:r>
            <w:r w:rsidR="0094390E" w:rsidRPr="0094390E">
              <w:rPr>
                <w:noProof/>
                <w:lang w:eastAsia="cs-CZ"/>
              </w:rPr>
              <mc:AlternateContent>
                <mc:Choice Requires="wps">
                  <w:drawing>
                    <wp:anchor distT="0" distB="0" distL="114300" distR="114300" simplePos="0" relativeHeight="251654144" behindDoc="0" locked="0" layoutInCell="1" allowOverlap="1" wp14:anchorId="35EB0D1B" wp14:editId="156297E8">
                      <wp:simplePos x="0" y="0"/>
                      <wp:positionH relativeFrom="column">
                        <wp:posOffset>5666740</wp:posOffset>
                      </wp:positionH>
                      <wp:positionV relativeFrom="paragraph">
                        <wp:posOffset>5715</wp:posOffset>
                      </wp:positionV>
                      <wp:extent cx="788035" cy="427990"/>
                      <wp:effectExtent l="0" t="0" r="0" b="0"/>
                      <wp:wrapNone/>
                      <wp:docPr id="120" name="TextovéPole 3"/>
                      <wp:cNvGraphicFramePr/>
                      <a:graphic xmlns:a="http://schemas.openxmlformats.org/drawingml/2006/main">
                        <a:graphicData uri="http://schemas.microsoft.com/office/word/2010/wordprocessingShape">
                          <wps:wsp>
                            <wps:cNvSpPr txBox="1"/>
                            <wps:spPr>
                              <a:xfrm>
                                <a:off x="0" y="0"/>
                                <a:ext cx="788035" cy="42799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Pr="00DB7535" w:rsidRDefault="00BA1829" w:rsidP="0094390E">
                                  <w:pPr>
                                    <w:pStyle w:val="Normlnweb"/>
                                    <w:spacing w:before="0" w:beforeAutospacing="0" w:after="0" w:afterAutospacing="0"/>
                                    <w:rPr>
                                      <w:sz w:val="22"/>
                                    </w:rPr>
                                  </w:pPr>
                                  <w:r w:rsidRPr="00DB7535">
                                    <w:rPr>
                                      <w:rFonts w:asciiTheme="minorHAnsi" w:hAnsi="Calibri" w:cstheme="minorBidi"/>
                                      <w:b/>
                                      <w:bCs/>
                                      <w:i/>
                                      <w:iCs/>
                                      <w:color w:val="000000" w:themeColor="text1"/>
                                      <w:sz w:val="18"/>
                                      <w:szCs w:val="20"/>
                                    </w:rPr>
                                    <w:t>Velmi</w:t>
                                  </w:r>
                                </w:p>
                                <w:p w:rsidR="00BA1829" w:rsidRPr="00DB7535" w:rsidRDefault="00BA1829" w:rsidP="0094390E">
                                  <w:pPr>
                                    <w:pStyle w:val="Normlnweb"/>
                                    <w:spacing w:before="0" w:beforeAutospacing="0" w:after="0" w:afterAutospacing="0"/>
                                    <w:rPr>
                                      <w:sz w:val="22"/>
                                    </w:rPr>
                                  </w:pPr>
                                  <w:r w:rsidRPr="00DB7535">
                                    <w:rPr>
                                      <w:rFonts w:asciiTheme="minorHAnsi" w:hAnsi="Calibri" w:cstheme="minorBidi"/>
                                      <w:b/>
                                      <w:bCs/>
                                      <w:i/>
                                      <w:iCs/>
                                      <w:color w:val="000000" w:themeColor="text1"/>
                                      <w:sz w:val="18"/>
                                      <w:szCs w:val="20"/>
                                    </w:rPr>
                                    <w:t>spokojen/a</w:t>
                                  </w:r>
                                </w:p>
                              </w:txbxContent>
                            </wps:txbx>
                            <wps:bodyPr vertOverflow="clip" horzOverflow="clip" wrap="none" rtlCol="0" anchor="ctr">
                              <a:noAutofit/>
                            </wps:bodyPr>
                          </wps:wsp>
                        </a:graphicData>
                      </a:graphic>
                    </wp:anchor>
                  </w:drawing>
                </mc:Choice>
                <mc:Fallback>
                  <w:pict>
                    <v:shape w14:anchorId="35EB0D1B" id="TextovéPole 3" o:spid="_x0000_s1061" type="#_x0000_t202" style="position:absolute;margin-left:446.2pt;margin-top:.45pt;width:62.05pt;height:33.7pt;z-index:25165414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" filled="f" stroked="f">
                      <v:textbox>
                        <w:txbxContent>
                          <w:p w:rsidR="00BA1829" w:rsidRPr="00DB7535" w:rsidRDefault="00BA1829" w:rsidP="0094390E">
                            <w:pPr>
                              <w:pStyle w:val="Normlnweb"/>
                              <w:spacing w:before="0" w:beforeAutospacing="0" w:after="0" w:afterAutospacing="0"/>
                              <w:rPr>
                                <w:sz w:val="22"/>
                              </w:rPr>
                            </w:pPr>
                            <w:r w:rsidRPr="00DB7535">
                              <w:rPr>
                                <w:rFonts w:asciiTheme="minorHAnsi" w:hAnsi="Calibri" w:cstheme="minorBidi"/>
                                <w:b/>
                                <w:bCs/>
                                <w:i/>
                                <w:iCs/>
                                <w:color w:val="000000" w:themeColor="text1"/>
                                <w:sz w:val="18"/>
                                <w:szCs w:val="20"/>
                              </w:rPr>
                              <w:t>Velmi</w:t>
                            </w:r>
                          </w:p>
                          <w:p w:rsidR="00BA1829" w:rsidRPr="00DB7535" w:rsidRDefault="00BA1829" w:rsidP="0094390E">
                            <w:pPr>
                              <w:pStyle w:val="Normlnweb"/>
                              <w:spacing w:before="0" w:beforeAutospacing="0" w:after="0" w:afterAutospacing="0"/>
                              <w:rPr>
                                <w:sz w:val="22"/>
                              </w:rPr>
                            </w:pPr>
                            <w:r w:rsidRPr="00DB7535">
                              <w:rPr>
                                <w:rFonts w:asciiTheme="minorHAnsi" w:hAnsi="Calibri" w:cstheme="minorBidi"/>
                                <w:b/>
                                <w:bCs/>
                                <w:i/>
                                <w:iCs/>
                                <w:color w:val="000000" w:themeColor="text1"/>
                                <w:sz w:val="18"/>
                                <w:szCs w:val="20"/>
                              </w:rPr>
                              <w:t>spokojen/a</w:t>
                            </w:r>
                          </w:p>
                        </w:txbxContent>
                      </v:textbox>
                    </v:shape>
                  </w:pict>
                </mc:Fallback>
              </mc:AlternateContent>
            </w:r>
            <w:r w:rsidR="0094390E" w:rsidRPr="0094390E">
              <w:rPr>
                <w:noProof/>
                <w:lang w:eastAsia="cs-CZ"/>
              </w:rPr>
              <w:drawing>
                <wp:inline distT="0" distB="0" distL="0" distR="0" wp14:anchorId="026A639F" wp14:editId="467C710D">
                  <wp:extent cx="6276975" cy="3962400"/>
                  <wp:effectExtent l="0" t="0" r="0" b="0"/>
                  <wp:docPr id="142" name="Graf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tc>
        <w:tc>
          <w:tcPr>
            <w:tcW w:w="1448" w:type="pct"/>
            <w:gridSpan w:val="2"/>
            <w:tcBorders>
              <w:top w:val="nil"/>
              <w:left w:val="nil"/>
              <w:bottom w:val="nil"/>
              <w:right w:val="nil"/>
            </w:tcBorders>
            <w:shd w:val="clear" w:color="auto" w:fill="auto"/>
          </w:tcPr>
          <w:p w:rsidR="0094390E" w:rsidRPr="0094390E" w:rsidRDefault="0094390E" w:rsidP="0094390E">
            <w:pPr>
              <w:spacing w:before="0" w:after="0" w:line="240" w:lineRule="auto"/>
              <w:jc w:val="left"/>
            </w:pP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5"/>
        </w:trPr>
        <w:tc>
          <w:tcPr>
            <w:tcW w:w="3552" w:type="pct"/>
            <w:vMerge/>
            <w:tcBorders>
              <w:left w:val="nil"/>
              <w:right w:val="nil"/>
            </w:tcBorders>
          </w:tcPr>
          <w:p w:rsidR="0094390E" w:rsidRPr="0094390E" w:rsidRDefault="0094390E" w:rsidP="0094390E">
            <w:pPr>
              <w:spacing w:before="0" w:after="0" w:line="240" w:lineRule="auto"/>
              <w:jc w:val="left"/>
              <w:rPr>
                <w:b/>
              </w:rPr>
            </w:pPr>
          </w:p>
        </w:tc>
        <w:tc>
          <w:tcPr>
            <w:tcW w:w="1448" w:type="pct"/>
            <w:gridSpan w:val="2"/>
            <w:tcBorders>
              <w:top w:val="nil"/>
              <w:left w:val="nil"/>
              <w:bottom w:val="nil"/>
              <w:right w:val="nil"/>
            </w:tcBorders>
            <w:shd w:val="clear" w:color="auto" w:fill="DBE5F1" w:themeFill="accent1" w:themeFillTint="33"/>
          </w:tcPr>
          <w:p w:rsidR="0094390E" w:rsidRPr="0094390E" w:rsidRDefault="0094390E" w:rsidP="00BD7E17">
            <w:r w:rsidRPr="0094390E">
              <w:t>Zapojení respondenti jsou s</w:t>
            </w:r>
            <w:r w:rsidR="00340558">
              <w:t xml:space="preserve">e životem v městské části </w:t>
            </w:r>
            <w:r w:rsidRPr="0094390E">
              <w:t>spokojeni. Na škále 0–100, kde 100 je velmi spokojen/a, dosahoval průměrný postoj hodnoty 77,8. Ze sledovaných oblastí jsou nejvíce spokojeni se svým osobním životem, dostupností škol a vztahy s okolím. Naopak nejméně spokojeni jsou s čistotou veřejných prostranství, hlukem v okolí a možnostmi kulturního vyžití.</w:t>
            </w:r>
          </w:p>
          <w:p w:rsidR="00BD7E17" w:rsidRDefault="00BD7E17" w:rsidP="00BD7E17">
            <w:pPr>
              <w:pStyle w:val="zdroj"/>
              <w:jc w:val="right"/>
              <w:rPr>
                <w:lang w:val="cs-CZ"/>
              </w:rPr>
            </w:pPr>
          </w:p>
          <w:p w:rsidR="0094390E" w:rsidRPr="0094390E" w:rsidRDefault="0094390E" w:rsidP="00BD7E17">
            <w:pPr>
              <w:pStyle w:val="zdroj"/>
              <w:jc w:val="right"/>
            </w:pPr>
            <w:r w:rsidRPr="0094390E">
              <w:t>Zdroj: PROCES, vlastní průzkum, 2015</w:t>
            </w: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60"/>
        </w:trPr>
        <w:tc>
          <w:tcPr>
            <w:tcW w:w="3552" w:type="pct"/>
            <w:vMerge/>
            <w:tcBorders>
              <w:left w:val="nil"/>
              <w:bottom w:val="nil"/>
              <w:right w:val="nil"/>
            </w:tcBorders>
          </w:tcPr>
          <w:p w:rsidR="0094390E" w:rsidRPr="0094390E" w:rsidRDefault="0094390E" w:rsidP="0094390E">
            <w:pPr>
              <w:spacing w:before="0" w:after="0" w:line="240" w:lineRule="auto"/>
              <w:jc w:val="left"/>
              <w:rPr>
                <w:b/>
              </w:rPr>
            </w:pPr>
          </w:p>
        </w:tc>
        <w:tc>
          <w:tcPr>
            <w:tcW w:w="1448" w:type="pct"/>
            <w:gridSpan w:val="2"/>
            <w:tcBorders>
              <w:top w:val="nil"/>
              <w:left w:val="nil"/>
              <w:bottom w:val="nil"/>
              <w:right w:val="nil"/>
            </w:tcBorders>
            <w:shd w:val="clear" w:color="auto" w:fill="EAF1DD" w:themeFill="accent3" w:themeFillTint="33"/>
          </w:tcPr>
          <w:p w:rsidR="0094390E" w:rsidRPr="0094390E" w:rsidRDefault="0094390E" w:rsidP="00BD7E17">
            <w:r w:rsidRPr="0094390E">
              <w:t>Nejvíce potenciálních předností Prahy 8 dle průzkumu z roku 2013 oceňují občané na této městské</w:t>
            </w:r>
            <w:r w:rsidR="000F104D">
              <w:t xml:space="preserve"> části dobré spojení s centrem </w:t>
            </w:r>
            <w:r w:rsidRPr="0094390E">
              <w:t>Prahy  prostřednictvím  městské  hromadné  dopravy  (63 %), tato přednost byla  nejčastěji  zmiňována  u  obyvatel  Karlína  a  Libně.  Další nejčastěji volenou předností Prahy 8 je klidné bydlení (45,8</w:t>
            </w:r>
            <w:r w:rsidR="0062666F">
              <w:t xml:space="preserve"> </w:t>
            </w:r>
            <w:r w:rsidRPr="0094390E">
              <w:t>%), ke kterému se hlásili zejména obyvatelé Kobylis a Čimic.</w:t>
            </w:r>
          </w:p>
          <w:p w:rsidR="0094390E" w:rsidRPr="0094390E" w:rsidRDefault="0094390E" w:rsidP="00BD7E17">
            <w:pPr>
              <w:pStyle w:val="zdroj"/>
              <w:jc w:val="right"/>
            </w:pPr>
            <w:r w:rsidRPr="0094390E">
              <w:t>Zdroj: Agora CE o.p.s., 2013</w:t>
            </w:r>
          </w:p>
        </w:tc>
      </w:tr>
    </w:tbl>
    <w:p w:rsidR="0094390E" w:rsidRPr="0094390E" w:rsidRDefault="0094390E" w:rsidP="0094390E">
      <w:pPr>
        <w:spacing w:before="0" w:after="0" w:line="240" w:lineRule="auto"/>
        <w:jc w:val="left"/>
      </w:pPr>
    </w:p>
    <w:p w:rsidR="0094390E" w:rsidRPr="0094390E" w:rsidRDefault="0094390E" w:rsidP="0094390E">
      <w:pPr>
        <w:spacing w:before="0" w:after="0" w:line="240" w:lineRule="auto"/>
        <w:jc w:val="left"/>
        <w:rPr>
          <w:b/>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31"/>
        <w:gridCol w:w="4113"/>
        <w:gridCol w:w="76"/>
      </w:tblGrid>
      <w:tr w:rsidR="001F42A4" w:rsidRPr="0094390E" w:rsidTr="0094390E">
        <w:trPr>
          <w:trHeight w:val="4492"/>
        </w:trPr>
        <w:tc>
          <w:tcPr>
            <w:tcW w:w="10031" w:type="dxa"/>
          </w:tcPr>
          <w:tbl>
            <w:tblPr>
              <w:tblW w:w="9860" w:type="dxa"/>
              <w:tblLayout w:type="fixed"/>
              <w:tblCellMar>
                <w:left w:w="70" w:type="dxa"/>
                <w:right w:w="70" w:type="dxa"/>
              </w:tblCellMar>
              <w:tblLook w:val="04A0" w:firstRow="1" w:lastRow="0" w:firstColumn="1" w:lastColumn="0" w:noHBand="0" w:noVBand="1"/>
            </w:tblPr>
            <w:tblGrid>
              <w:gridCol w:w="3686"/>
              <w:gridCol w:w="1029"/>
              <w:gridCol w:w="1029"/>
              <w:gridCol w:w="1029"/>
              <w:gridCol w:w="1029"/>
              <w:gridCol w:w="1029"/>
              <w:gridCol w:w="1029"/>
            </w:tblGrid>
            <w:tr w:rsidR="001F42A4" w:rsidRPr="00BD7E17" w:rsidTr="0094390E">
              <w:trPr>
                <w:trHeight w:val="198"/>
              </w:trPr>
              <w:tc>
                <w:tcPr>
                  <w:tcW w:w="3686" w:type="dxa"/>
                  <w:vMerge w:val="restart"/>
                  <w:tcBorders>
                    <w:top w:val="nil"/>
                    <w:left w:val="nil"/>
                    <w:bottom w:val="nil"/>
                    <w:right w:val="nil"/>
                  </w:tcBorders>
                  <w:shd w:val="clear" w:color="000000" w:fill="FFFFFF"/>
                  <w:noWrap/>
                  <w:hideMark/>
                </w:tcPr>
                <w:p w:rsidR="001F42A4" w:rsidRPr="00BD7E17" w:rsidRDefault="001F42A4" w:rsidP="001F42A4">
                  <w:pPr>
                    <w:spacing w:before="0" w:after="0" w:line="240" w:lineRule="auto"/>
                    <w:jc w:val="left"/>
                    <w:rPr>
                      <w:rFonts w:ascii="Arial" w:hAnsi="Arial"/>
                      <w:sz w:val="18"/>
                      <w:szCs w:val="18"/>
                    </w:rPr>
                  </w:pPr>
                  <w:r w:rsidRPr="00BD7E17">
                    <w:rPr>
                      <w:rFonts w:ascii="Arial" w:hAnsi="Arial"/>
                      <w:noProof/>
                      <w:sz w:val="18"/>
                      <w:szCs w:val="18"/>
                      <w:lang w:eastAsia="cs-CZ"/>
                    </w:rPr>
                    <mc:AlternateContent>
                      <mc:Choice Requires="wps">
                        <w:drawing>
                          <wp:anchor distT="0" distB="0" distL="114300" distR="114300" simplePos="0" relativeHeight="251662336" behindDoc="0" locked="0" layoutInCell="1" allowOverlap="1" wp14:anchorId="2F09D299" wp14:editId="26E0FE04">
                            <wp:simplePos x="0" y="0"/>
                            <wp:positionH relativeFrom="margin">
                              <wp:posOffset>-277495</wp:posOffset>
                            </wp:positionH>
                            <wp:positionV relativeFrom="paragraph">
                              <wp:posOffset>-156845</wp:posOffset>
                            </wp:positionV>
                            <wp:extent cx="2581275" cy="428625"/>
                            <wp:effectExtent l="0" t="0" r="0" b="0"/>
                            <wp:wrapNone/>
                            <wp:docPr id="121" name="Textové pole 121"/>
                            <wp:cNvGraphicFramePr/>
                            <a:graphic xmlns:a="http://schemas.openxmlformats.org/drawingml/2006/main">
                              <a:graphicData uri="http://schemas.microsoft.com/office/word/2010/wordprocessingShape">
                                <wps:wsp>
                                  <wps:cNvSpPr txBox="1"/>
                                  <wps:spPr>
                                    <a:xfrm>
                                      <a:off x="0" y="0"/>
                                      <a:ext cx="25812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Default="00BA1829" w:rsidP="0094390E">
                                        <w:pPr>
                                          <w:spacing w:before="0" w:after="0"/>
                                          <w:jc w:val="left"/>
                                        </w:pPr>
                                        <w:r w:rsidRPr="006E3B5E">
                                          <w:rPr>
                                            <w:b/>
                                            <w:sz w:val="20"/>
                                          </w:rPr>
                                          <w:t xml:space="preserve">Tabulka </w:t>
                                        </w:r>
                                        <w:r>
                                          <w:rPr>
                                            <w:b/>
                                            <w:sz w:val="20"/>
                                          </w:rPr>
                                          <w:fldChar w:fldCharType="begin"/>
                                        </w:r>
                                        <w:r>
                                          <w:rPr>
                                            <w:b/>
                                            <w:sz w:val="20"/>
                                          </w:rPr>
                                          <w:instrText xml:space="preserve"> STYLEREF 1 \s </w:instrText>
                                        </w:r>
                                        <w:r>
                                          <w:rPr>
                                            <w:b/>
                                            <w:sz w:val="20"/>
                                          </w:rPr>
                                          <w:fldChar w:fldCharType="separate"/>
                                        </w:r>
                                        <w:r>
                                          <w:rPr>
                                            <w:b/>
                                            <w:noProof/>
                                            <w:sz w:val="20"/>
                                          </w:rPr>
                                          <w:t>8</w:t>
                                        </w:r>
                                        <w:r>
                                          <w:rPr>
                                            <w:b/>
                                            <w:sz w:val="20"/>
                                          </w:rPr>
                                          <w:fldChar w:fldCharType="end"/>
                                        </w:r>
                                        <w:r>
                                          <w:rPr>
                                            <w:b/>
                                            <w:sz w:val="20"/>
                                          </w:rPr>
                                          <w:t>.</w:t>
                                        </w:r>
                                        <w:r>
                                          <w:rPr>
                                            <w:b/>
                                            <w:sz w:val="20"/>
                                          </w:rPr>
                                          <w:fldChar w:fldCharType="begin"/>
                                        </w:r>
                                        <w:r>
                                          <w:rPr>
                                            <w:b/>
                                            <w:sz w:val="20"/>
                                          </w:rPr>
                                          <w:instrText xml:space="preserve"> SEQ Tabulka \* ARABIC \s 1 </w:instrText>
                                        </w:r>
                                        <w:r>
                                          <w:rPr>
                                            <w:b/>
                                            <w:sz w:val="20"/>
                                          </w:rPr>
                                          <w:fldChar w:fldCharType="separate"/>
                                        </w:r>
                                        <w:r>
                                          <w:rPr>
                                            <w:b/>
                                            <w:noProof/>
                                            <w:sz w:val="20"/>
                                          </w:rPr>
                                          <w:t>3</w:t>
                                        </w:r>
                                        <w:r>
                                          <w:rPr>
                                            <w:b/>
                                            <w:sz w:val="20"/>
                                          </w:rPr>
                                          <w:fldChar w:fldCharType="end"/>
                                        </w:r>
                                        <w:r>
                                          <w:rPr>
                                            <w:b/>
                                            <w:sz w:val="20"/>
                                          </w:rPr>
                                          <w:t xml:space="preserve">: </w:t>
                                        </w:r>
                                        <w:r w:rsidRPr="00BB1DBF">
                                          <w:rPr>
                                            <w:b/>
                                            <w:sz w:val="20"/>
                                          </w:rPr>
                                          <w:t xml:space="preserve">Spokojenost občanů s vybranými </w:t>
                                        </w:r>
                                        <w:r>
                                          <w:rPr>
                                            <w:b/>
                                            <w:sz w:val="20"/>
                                          </w:rPr>
                                          <w:t>oblastmi života dle bydliště respondenta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9D299" id="Textové pole 121" o:spid="_x0000_s1062" type="#_x0000_t202" style="position:absolute;margin-left:-21.85pt;margin-top:-12.35pt;width:203.25pt;height:33.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" filled="f" stroked="f" strokeweight=".5pt">
                            <v:textbox>
                              <w:txbxContent>
                                <w:p w:rsidR="00BA1829" w:rsidRDefault="00BA1829" w:rsidP="0094390E">
                                  <w:pPr>
                                    <w:spacing w:before="0" w:after="0"/>
                                    <w:jc w:val="left"/>
                                  </w:pPr>
                                  <w:r w:rsidRPr="006E3B5E">
                                    <w:rPr>
                                      <w:b/>
                                      <w:sz w:val="20"/>
                                    </w:rPr>
                                    <w:t xml:space="preserve">Tabulka </w:t>
                                  </w:r>
                                  <w:r>
                                    <w:rPr>
                                      <w:b/>
                                      <w:sz w:val="20"/>
                                    </w:rPr>
                                    <w:fldChar w:fldCharType="begin"/>
                                  </w:r>
                                  <w:r>
                                    <w:rPr>
                                      <w:b/>
                                      <w:sz w:val="20"/>
                                    </w:rPr>
                                    <w:instrText xml:space="preserve"> STYLEREF 1 \s </w:instrText>
                                  </w:r>
                                  <w:r>
                                    <w:rPr>
                                      <w:b/>
                                      <w:sz w:val="20"/>
                                    </w:rPr>
                                    <w:fldChar w:fldCharType="separate"/>
                                  </w:r>
                                  <w:r>
                                    <w:rPr>
                                      <w:b/>
                                      <w:noProof/>
                                      <w:sz w:val="20"/>
                                    </w:rPr>
                                    <w:t>8</w:t>
                                  </w:r>
                                  <w:r>
                                    <w:rPr>
                                      <w:b/>
                                      <w:sz w:val="20"/>
                                    </w:rPr>
                                    <w:fldChar w:fldCharType="end"/>
                                  </w:r>
                                  <w:r>
                                    <w:rPr>
                                      <w:b/>
                                      <w:sz w:val="20"/>
                                    </w:rPr>
                                    <w:t>.</w:t>
                                  </w:r>
                                  <w:r>
                                    <w:rPr>
                                      <w:b/>
                                      <w:sz w:val="20"/>
                                    </w:rPr>
                                    <w:fldChar w:fldCharType="begin"/>
                                  </w:r>
                                  <w:r>
                                    <w:rPr>
                                      <w:b/>
                                      <w:sz w:val="20"/>
                                    </w:rPr>
                                    <w:instrText xml:space="preserve"> SEQ Tabulka \* ARABIC \s 1 </w:instrText>
                                  </w:r>
                                  <w:r>
                                    <w:rPr>
                                      <w:b/>
                                      <w:sz w:val="20"/>
                                    </w:rPr>
                                    <w:fldChar w:fldCharType="separate"/>
                                  </w:r>
                                  <w:r>
                                    <w:rPr>
                                      <w:b/>
                                      <w:noProof/>
                                      <w:sz w:val="20"/>
                                    </w:rPr>
                                    <w:t>3</w:t>
                                  </w:r>
                                  <w:r>
                                    <w:rPr>
                                      <w:b/>
                                      <w:sz w:val="20"/>
                                    </w:rPr>
                                    <w:fldChar w:fldCharType="end"/>
                                  </w:r>
                                  <w:r>
                                    <w:rPr>
                                      <w:b/>
                                      <w:sz w:val="20"/>
                                    </w:rPr>
                                    <w:t xml:space="preserve">: </w:t>
                                  </w:r>
                                  <w:r w:rsidRPr="00BB1DBF">
                                    <w:rPr>
                                      <w:b/>
                                      <w:sz w:val="20"/>
                                    </w:rPr>
                                    <w:t xml:space="preserve">Spokojenost občanů s vybranými </w:t>
                                  </w:r>
                                  <w:r>
                                    <w:rPr>
                                      <w:b/>
                                      <w:sz w:val="20"/>
                                    </w:rPr>
                                    <w:t>oblastmi života dle bydliště respondenta</w:t>
                                  </w:r>
                                </w:p>
                              </w:txbxContent>
                            </v:textbox>
                            <w10:wrap anchorx="margin"/>
                          </v:shape>
                        </w:pict>
                      </mc:Fallback>
                    </mc:AlternateContent>
                  </w:r>
                  <w:r w:rsidRPr="00BD7E17">
                    <w:rPr>
                      <w:rFonts w:ascii="Arial" w:hAnsi="Arial"/>
                      <w:sz w:val="18"/>
                      <w:szCs w:val="18"/>
                    </w:rPr>
                    <w:t> </w:t>
                  </w:r>
                </w:p>
              </w:tc>
              <w:tc>
                <w:tcPr>
                  <w:tcW w:w="6174" w:type="dxa"/>
                  <w:gridSpan w:val="6"/>
                  <w:tcBorders>
                    <w:top w:val="nil"/>
                    <w:left w:val="nil"/>
                    <w:bottom w:val="single" w:sz="4" w:space="0" w:color="auto"/>
                    <w:right w:val="nil"/>
                  </w:tcBorders>
                  <w:shd w:val="clear" w:color="000000" w:fill="FFFFFF"/>
                  <w:hideMark/>
                </w:tcPr>
                <w:p w:rsidR="001F42A4" w:rsidRPr="00BD7E17" w:rsidRDefault="001F42A4" w:rsidP="001F42A4">
                  <w:pPr>
                    <w:spacing w:before="0" w:after="0" w:line="240" w:lineRule="auto"/>
                    <w:jc w:val="center"/>
                    <w:rPr>
                      <w:rFonts w:ascii="Arial" w:hAnsi="Arial"/>
                      <w:sz w:val="18"/>
                      <w:szCs w:val="18"/>
                    </w:rPr>
                  </w:pPr>
                  <w:r w:rsidRPr="00BD7E17">
                    <w:rPr>
                      <w:rFonts w:ascii="Arial" w:hAnsi="Arial"/>
                      <w:b/>
                      <w:bCs/>
                      <w:sz w:val="18"/>
                      <w:szCs w:val="18"/>
                    </w:rPr>
                    <w:t>Průměrný postoj na škále 0 - 100</w:t>
                  </w:r>
                  <w:r w:rsidRPr="00BD7E17">
                    <w:rPr>
                      <w:rFonts w:ascii="Arial" w:hAnsi="Arial"/>
                      <w:sz w:val="18"/>
                      <w:szCs w:val="18"/>
                    </w:rPr>
                    <w:br/>
                  </w:r>
                  <w:r w:rsidRPr="00BD7E17">
                    <w:rPr>
                      <w:rFonts w:ascii="Arial" w:hAnsi="Arial"/>
                      <w:i/>
                      <w:iCs/>
                      <w:sz w:val="18"/>
                      <w:szCs w:val="18"/>
                    </w:rPr>
                    <w:t>(0 - Velmi nespokojen/a, 100 - Velmi spokojen/a)</w:t>
                  </w:r>
                </w:p>
              </w:tc>
            </w:tr>
            <w:tr w:rsidR="001F42A4" w:rsidRPr="00BD7E17" w:rsidTr="0094390E">
              <w:trPr>
                <w:trHeight w:val="198"/>
              </w:trPr>
              <w:tc>
                <w:tcPr>
                  <w:tcW w:w="3686" w:type="dxa"/>
                  <w:vMerge/>
                  <w:tcBorders>
                    <w:top w:val="nil"/>
                    <w:left w:val="nil"/>
                    <w:bottom w:val="nil"/>
                    <w:right w:val="nil"/>
                  </w:tcBorders>
                  <w:vAlign w:val="center"/>
                  <w:hideMark/>
                </w:tcPr>
                <w:p w:rsidR="001F42A4" w:rsidRPr="00BD7E17" w:rsidRDefault="001F42A4" w:rsidP="001F42A4">
                  <w:pPr>
                    <w:spacing w:before="0" w:after="0" w:line="240" w:lineRule="auto"/>
                    <w:jc w:val="left"/>
                    <w:rPr>
                      <w:rFonts w:ascii="Arial" w:hAnsi="Arial"/>
                      <w:sz w:val="18"/>
                      <w:szCs w:val="18"/>
                    </w:rPr>
                  </w:pPr>
                </w:p>
              </w:tc>
              <w:tc>
                <w:tcPr>
                  <w:tcW w:w="1029" w:type="dxa"/>
                  <w:tcBorders>
                    <w:top w:val="nil"/>
                    <w:left w:val="nil"/>
                    <w:bottom w:val="nil"/>
                    <w:right w:val="nil"/>
                  </w:tcBorders>
                  <w:shd w:val="clear" w:color="000000" w:fill="FFFFFF"/>
                  <w:vAlign w:val="center"/>
                  <w:hideMark/>
                </w:tcPr>
                <w:p w:rsidR="001F42A4" w:rsidRPr="00BD7E17" w:rsidRDefault="001F42A4" w:rsidP="001F42A4">
                  <w:pPr>
                    <w:spacing w:before="0" w:after="0" w:line="240" w:lineRule="auto"/>
                    <w:jc w:val="center"/>
                    <w:rPr>
                      <w:rFonts w:ascii="Arial" w:hAnsi="Arial"/>
                      <w:b/>
                      <w:bCs/>
                      <w:sz w:val="18"/>
                      <w:szCs w:val="18"/>
                    </w:rPr>
                  </w:pPr>
                  <w:r w:rsidRPr="00BD7E17">
                    <w:rPr>
                      <w:rFonts w:ascii="Arial" w:hAnsi="Arial"/>
                      <w:b/>
                      <w:bCs/>
                      <w:sz w:val="18"/>
                      <w:szCs w:val="18"/>
                    </w:rPr>
                    <w:t>Čimice</w:t>
                  </w:r>
                </w:p>
              </w:tc>
              <w:tc>
                <w:tcPr>
                  <w:tcW w:w="1029" w:type="dxa"/>
                  <w:tcBorders>
                    <w:top w:val="nil"/>
                    <w:left w:val="nil"/>
                    <w:bottom w:val="nil"/>
                    <w:right w:val="nil"/>
                  </w:tcBorders>
                  <w:shd w:val="clear" w:color="000000" w:fill="FFFFFF"/>
                  <w:vAlign w:val="center"/>
                  <w:hideMark/>
                </w:tcPr>
                <w:p w:rsidR="001F42A4" w:rsidRPr="00BD7E17" w:rsidRDefault="001F42A4" w:rsidP="001F42A4">
                  <w:pPr>
                    <w:spacing w:before="0" w:after="0" w:line="240" w:lineRule="auto"/>
                    <w:jc w:val="center"/>
                    <w:rPr>
                      <w:rFonts w:ascii="Arial" w:hAnsi="Arial"/>
                      <w:b/>
                      <w:bCs/>
                      <w:sz w:val="18"/>
                      <w:szCs w:val="18"/>
                    </w:rPr>
                  </w:pPr>
                  <w:r w:rsidRPr="00BD7E17">
                    <w:rPr>
                      <w:rFonts w:ascii="Arial" w:hAnsi="Arial"/>
                      <w:b/>
                      <w:bCs/>
                      <w:sz w:val="18"/>
                      <w:szCs w:val="18"/>
                    </w:rPr>
                    <w:t>Bohnice</w:t>
                  </w:r>
                </w:p>
              </w:tc>
              <w:tc>
                <w:tcPr>
                  <w:tcW w:w="1029" w:type="dxa"/>
                  <w:tcBorders>
                    <w:top w:val="nil"/>
                    <w:left w:val="nil"/>
                    <w:bottom w:val="nil"/>
                    <w:right w:val="nil"/>
                  </w:tcBorders>
                  <w:shd w:val="clear" w:color="000000" w:fill="FFFFFF"/>
                  <w:vAlign w:val="center"/>
                  <w:hideMark/>
                </w:tcPr>
                <w:p w:rsidR="001F42A4" w:rsidRPr="00BD7E17" w:rsidRDefault="001F42A4" w:rsidP="001F42A4">
                  <w:pPr>
                    <w:spacing w:before="0" w:after="0" w:line="240" w:lineRule="auto"/>
                    <w:jc w:val="center"/>
                    <w:rPr>
                      <w:rFonts w:ascii="Arial" w:hAnsi="Arial"/>
                      <w:b/>
                      <w:bCs/>
                      <w:sz w:val="18"/>
                      <w:szCs w:val="18"/>
                    </w:rPr>
                  </w:pPr>
                  <w:r w:rsidRPr="00BD7E17">
                    <w:rPr>
                      <w:rFonts w:ascii="Arial" w:hAnsi="Arial"/>
                      <w:b/>
                      <w:bCs/>
                      <w:sz w:val="18"/>
                      <w:szCs w:val="18"/>
                    </w:rPr>
                    <w:t>Troja</w:t>
                  </w:r>
                </w:p>
              </w:tc>
              <w:tc>
                <w:tcPr>
                  <w:tcW w:w="1029" w:type="dxa"/>
                  <w:tcBorders>
                    <w:top w:val="nil"/>
                    <w:left w:val="nil"/>
                    <w:bottom w:val="nil"/>
                    <w:right w:val="nil"/>
                  </w:tcBorders>
                  <w:shd w:val="clear" w:color="000000" w:fill="FFFFFF"/>
                  <w:vAlign w:val="center"/>
                  <w:hideMark/>
                </w:tcPr>
                <w:p w:rsidR="001F42A4" w:rsidRPr="00BD7E17" w:rsidRDefault="001F42A4" w:rsidP="001F42A4">
                  <w:pPr>
                    <w:spacing w:before="0" w:after="0" w:line="240" w:lineRule="auto"/>
                    <w:jc w:val="center"/>
                    <w:rPr>
                      <w:rFonts w:ascii="Arial" w:hAnsi="Arial"/>
                      <w:b/>
                      <w:bCs/>
                      <w:sz w:val="18"/>
                      <w:szCs w:val="18"/>
                    </w:rPr>
                  </w:pPr>
                  <w:r w:rsidRPr="00BD7E17">
                    <w:rPr>
                      <w:rFonts w:ascii="Arial" w:hAnsi="Arial"/>
                      <w:b/>
                      <w:bCs/>
                      <w:sz w:val="18"/>
                      <w:szCs w:val="18"/>
                    </w:rPr>
                    <w:t>Kobylisy</w:t>
                  </w:r>
                </w:p>
              </w:tc>
              <w:tc>
                <w:tcPr>
                  <w:tcW w:w="1029" w:type="dxa"/>
                  <w:tcBorders>
                    <w:top w:val="nil"/>
                    <w:left w:val="nil"/>
                    <w:bottom w:val="nil"/>
                    <w:right w:val="nil"/>
                  </w:tcBorders>
                  <w:shd w:val="clear" w:color="000000" w:fill="FFFFFF"/>
                  <w:vAlign w:val="center"/>
                  <w:hideMark/>
                </w:tcPr>
                <w:p w:rsidR="001F42A4" w:rsidRPr="00BD7E17" w:rsidRDefault="001F42A4" w:rsidP="001F42A4">
                  <w:pPr>
                    <w:spacing w:before="0" w:after="0" w:line="240" w:lineRule="auto"/>
                    <w:jc w:val="center"/>
                    <w:rPr>
                      <w:rFonts w:ascii="Arial" w:hAnsi="Arial"/>
                      <w:b/>
                      <w:bCs/>
                      <w:sz w:val="18"/>
                      <w:szCs w:val="18"/>
                    </w:rPr>
                  </w:pPr>
                  <w:r w:rsidRPr="00BD7E17">
                    <w:rPr>
                      <w:rFonts w:ascii="Arial" w:hAnsi="Arial"/>
                      <w:b/>
                      <w:bCs/>
                      <w:sz w:val="18"/>
                      <w:szCs w:val="18"/>
                    </w:rPr>
                    <w:t>Libeň</w:t>
                  </w:r>
                </w:p>
              </w:tc>
              <w:tc>
                <w:tcPr>
                  <w:tcW w:w="1029" w:type="dxa"/>
                  <w:tcBorders>
                    <w:top w:val="nil"/>
                    <w:left w:val="nil"/>
                    <w:bottom w:val="nil"/>
                    <w:right w:val="nil"/>
                  </w:tcBorders>
                  <w:shd w:val="clear" w:color="000000" w:fill="FFFFFF"/>
                  <w:vAlign w:val="center"/>
                  <w:hideMark/>
                </w:tcPr>
                <w:p w:rsidR="001F42A4" w:rsidRPr="00BD7E17" w:rsidRDefault="001F42A4" w:rsidP="001F42A4">
                  <w:pPr>
                    <w:spacing w:before="0" w:after="0" w:line="240" w:lineRule="auto"/>
                    <w:jc w:val="center"/>
                    <w:rPr>
                      <w:rFonts w:ascii="Arial" w:hAnsi="Arial"/>
                      <w:b/>
                      <w:bCs/>
                      <w:sz w:val="18"/>
                      <w:szCs w:val="18"/>
                    </w:rPr>
                  </w:pPr>
                  <w:r w:rsidRPr="00BD7E17">
                    <w:rPr>
                      <w:rFonts w:ascii="Arial" w:hAnsi="Arial"/>
                      <w:b/>
                      <w:bCs/>
                      <w:sz w:val="18"/>
                      <w:szCs w:val="18"/>
                    </w:rPr>
                    <w:t>Karlín</w:t>
                  </w:r>
                </w:p>
              </w:tc>
            </w:tr>
            <w:tr w:rsidR="001F42A4" w:rsidRPr="00BD7E17" w:rsidTr="0094390E">
              <w:trPr>
                <w:trHeight w:val="198"/>
              </w:trPr>
              <w:tc>
                <w:tcPr>
                  <w:tcW w:w="3686" w:type="dxa"/>
                  <w:tcBorders>
                    <w:top w:val="single" w:sz="4" w:space="0" w:color="FFFFFF"/>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 xml:space="preserve">CELKOVĚ SE SVÝM ŽIVOTEM </w:t>
                  </w:r>
                </w:p>
              </w:tc>
              <w:tc>
                <w:tcPr>
                  <w:tcW w:w="1029" w:type="dxa"/>
                  <w:tcBorders>
                    <w:top w:val="single" w:sz="4" w:space="0" w:color="FFFFFF"/>
                    <w:left w:val="single" w:sz="8" w:space="0" w:color="FFFFFF"/>
                    <w:bottom w:val="single" w:sz="8" w:space="0" w:color="FFFFFF"/>
                    <w:right w:val="single" w:sz="8" w:space="0" w:color="FFFFFF"/>
                  </w:tcBorders>
                  <w:shd w:val="clear" w:color="000000" w:fill="FBB5B8"/>
                  <w:noWrap/>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79,3</w:t>
                  </w:r>
                </w:p>
              </w:tc>
              <w:tc>
                <w:tcPr>
                  <w:tcW w:w="1029" w:type="dxa"/>
                  <w:tcBorders>
                    <w:top w:val="single" w:sz="4" w:space="0" w:color="FFFFFF"/>
                    <w:left w:val="single" w:sz="8" w:space="0" w:color="FFFFFF"/>
                    <w:bottom w:val="single" w:sz="8" w:space="0" w:color="FFFFFF"/>
                    <w:right w:val="single" w:sz="8" w:space="0" w:color="FFFFFF"/>
                  </w:tcBorders>
                  <w:shd w:val="clear" w:color="000000" w:fill="FBBFC2"/>
                  <w:noWrap/>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78,4</w:t>
                  </w:r>
                </w:p>
              </w:tc>
              <w:tc>
                <w:tcPr>
                  <w:tcW w:w="1029" w:type="dxa"/>
                  <w:tcBorders>
                    <w:top w:val="single" w:sz="4" w:space="0" w:color="FFFFFF"/>
                    <w:left w:val="single" w:sz="8" w:space="0" w:color="FFFFFF"/>
                    <w:bottom w:val="single" w:sz="8" w:space="0" w:color="FFFFFF"/>
                    <w:right w:val="single" w:sz="8" w:space="0" w:color="FFFFFF"/>
                  </w:tcBorders>
                  <w:shd w:val="clear" w:color="000000" w:fill="FBC4C7"/>
                  <w:noWrap/>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77,9</w:t>
                  </w:r>
                </w:p>
              </w:tc>
              <w:tc>
                <w:tcPr>
                  <w:tcW w:w="1029" w:type="dxa"/>
                  <w:tcBorders>
                    <w:top w:val="single" w:sz="4" w:space="0" w:color="FFFFFF"/>
                    <w:left w:val="single" w:sz="8" w:space="0" w:color="FFFFFF"/>
                    <w:bottom w:val="single" w:sz="8" w:space="0" w:color="FFFFFF"/>
                    <w:right w:val="single" w:sz="8" w:space="0" w:color="FFFFFF"/>
                  </w:tcBorders>
                  <w:shd w:val="clear" w:color="000000" w:fill="FAADB0"/>
                  <w:noWrap/>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80,1</w:t>
                  </w:r>
                </w:p>
              </w:tc>
              <w:tc>
                <w:tcPr>
                  <w:tcW w:w="1029" w:type="dxa"/>
                  <w:tcBorders>
                    <w:top w:val="single" w:sz="4" w:space="0" w:color="FFFFFF"/>
                    <w:left w:val="single" w:sz="8" w:space="0" w:color="FFFFFF"/>
                    <w:bottom w:val="single" w:sz="8" w:space="0" w:color="FFFFFF"/>
                    <w:right w:val="single" w:sz="8" w:space="0" w:color="FFFFFF"/>
                  </w:tcBorders>
                  <w:shd w:val="clear" w:color="000000" w:fill="FBFBFE"/>
                  <w:noWrap/>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72,4</w:t>
                  </w:r>
                </w:p>
              </w:tc>
              <w:tc>
                <w:tcPr>
                  <w:tcW w:w="1029" w:type="dxa"/>
                  <w:tcBorders>
                    <w:top w:val="single" w:sz="4" w:space="0" w:color="FFFFFF"/>
                    <w:left w:val="single" w:sz="8" w:space="0" w:color="FFFFFF"/>
                    <w:bottom w:val="single" w:sz="8" w:space="0" w:color="FFFFFF"/>
                    <w:right w:val="single" w:sz="8" w:space="0" w:color="FFFFFF"/>
                  </w:tcBorders>
                  <w:shd w:val="clear" w:color="000000" w:fill="FBB3B6"/>
                  <w:noWrap/>
                  <w:vAlign w:val="center"/>
                  <w:hideMark/>
                </w:tcPr>
                <w:p w:rsidR="001F42A4" w:rsidRPr="00BD7E17" w:rsidRDefault="001F42A4" w:rsidP="001F42A4">
                  <w:pPr>
                    <w:spacing w:before="0" w:after="0" w:line="240" w:lineRule="auto"/>
                    <w:jc w:val="right"/>
                    <w:rPr>
                      <w:rFonts w:ascii="Arial" w:hAnsi="Arial"/>
                      <w:b/>
                      <w:bCs/>
                      <w:sz w:val="18"/>
                      <w:szCs w:val="18"/>
                    </w:rPr>
                  </w:pPr>
                  <w:r w:rsidRPr="00BD7E17">
                    <w:rPr>
                      <w:rFonts w:ascii="Arial" w:hAnsi="Arial"/>
                      <w:b/>
                      <w:bCs/>
                      <w:sz w:val="18"/>
                      <w:szCs w:val="18"/>
                    </w:rPr>
                    <w:t>79,5</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 xml:space="preserve">Osobní život </w:t>
                  </w:r>
                </w:p>
              </w:tc>
              <w:tc>
                <w:tcPr>
                  <w:tcW w:w="1029" w:type="dxa"/>
                  <w:tcBorders>
                    <w:top w:val="single" w:sz="8" w:space="0" w:color="FFFFFF"/>
                    <w:left w:val="single" w:sz="8" w:space="0" w:color="FFFFFF"/>
                    <w:bottom w:val="single" w:sz="8" w:space="0" w:color="FFFFFF"/>
                    <w:right w:val="single" w:sz="8" w:space="0" w:color="FFFFFF"/>
                  </w:tcBorders>
                  <w:shd w:val="clear" w:color="000000" w:fill="F9888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83,7</w:t>
                  </w:r>
                </w:p>
              </w:tc>
              <w:tc>
                <w:tcPr>
                  <w:tcW w:w="1029" w:type="dxa"/>
                  <w:tcBorders>
                    <w:top w:val="single" w:sz="8" w:space="0" w:color="FFFFFF"/>
                    <w:left w:val="single" w:sz="8" w:space="0" w:color="FFFFFF"/>
                    <w:bottom w:val="single" w:sz="8" w:space="0" w:color="FFFFFF"/>
                    <w:right w:val="single" w:sz="8" w:space="0" w:color="FFFFFF"/>
                  </w:tcBorders>
                  <w:shd w:val="clear" w:color="000000" w:fill="FA9092"/>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82,9</w:t>
                  </w:r>
                </w:p>
              </w:tc>
              <w:tc>
                <w:tcPr>
                  <w:tcW w:w="1029" w:type="dxa"/>
                  <w:tcBorders>
                    <w:top w:val="single" w:sz="8" w:space="0" w:color="FFFFFF"/>
                    <w:left w:val="single" w:sz="8" w:space="0" w:color="FFFFFF"/>
                    <w:bottom w:val="single" w:sz="8" w:space="0" w:color="FFFFFF"/>
                    <w:right w:val="single" w:sz="8" w:space="0" w:color="FFFFFF"/>
                  </w:tcBorders>
                  <w:shd w:val="clear" w:color="000000" w:fill="F97D7F"/>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84,7</w:t>
                  </w:r>
                </w:p>
              </w:tc>
              <w:tc>
                <w:tcPr>
                  <w:tcW w:w="1029" w:type="dxa"/>
                  <w:tcBorders>
                    <w:top w:val="single" w:sz="8" w:space="0" w:color="FFFFFF"/>
                    <w:left w:val="single" w:sz="8" w:space="0" w:color="FFFFFF"/>
                    <w:bottom w:val="single" w:sz="8" w:space="0" w:color="FFFFFF"/>
                    <w:right w:val="single" w:sz="8" w:space="0" w:color="FFFFFF"/>
                  </w:tcBorders>
                  <w:shd w:val="clear" w:color="000000" w:fill="FAA8A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80,6</w:t>
                  </w:r>
                </w:p>
              </w:tc>
              <w:tc>
                <w:tcPr>
                  <w:tcW w:w="1029" w:type="dxa"/>
                  <w:tcBorders>
                    <w:top w:val="single" w:sz="8" w:space="0" w:color="FFFFFF"/>
                    <w:left w:val="single" w:sz="8" w:space="0" w:color="FFFFFF"/>
                    <w:bottom w:val="single" w:sz="8" w:space="0" w:color="FFFFFF"/>
                    <w:right w:val="single" w:sz="8" w:space="0" w:color="FFFFFF"/>
                  </w:tcBorders>
                  <w:shd w:val="clear" w:color="000000" w:fill="FBC6C8"/>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77,8</w:t>
                  </w:r>
                </w:p>
              </w:tc>
              <w:tc>
                <w:tcPr>
                  <w:tcW w:w="1029" w:type="dxa"/>
                  <w:tcBorders>
                    <w:top w:val="single" w:sz="8" w:space="0" w:color="FFFFFF"/>
                    <w:left w:val="single" w:sz="8" w:space="0" w:color="FFFFFF"/>
                    <w:bottom w:val="single" w:sz="8" w:space="0" w:color="FFFFFF"/>
                    <w:right w:val="single" w:sz="8" w:space="0" w:color="FFFFFF"/>
                  </w:tcBorders>
                  <w:shd w:val="clear" w:color="000000" w:fill="FA9A9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81,9</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Dostupnost škol (ZŠ,SŠ, VŠ, MŠ,VOŠ)</w:t>
                  </w:r>
                </w:p>
              </w:tc>
              <w:tc>
                <w:tcPr>
                  <w:tcW w:w="1029" w:type="dxa"/>
                  <w:tcBorders>
                    <w:top w:val="single" w:sz="8" w:space="0" w:color="FFFFFF"/>
                    <w:left w:val="single" w:sz="8" w:space="0" w:color="FFFFFF"/>
                    <w:bottom w:val="single" w:sz="8" w:space="0" w:color="FFFFFF"/>
                    <w:right w:val="single" w:sz="8" w:space="0" w:color="FFFFFF"/>
                  </w:tcBorders>
                  <w:shd w:val="clear" w:color="000000" w:fill="FCD9D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75,9</w:t>
                  </w:r>
                </w:p>
              </w:tc>
              <w:tc>
                <w:tcPr>
                  <w:tcW w:w="1029" w:type="dxa"/>
                  <w:tcBorders>
                    <w:top w:val="single" w:sz="8" w:space="0" w:color="FFFFFF"/>
                    <w:left w:val="single" w:sz="8" w:space="0" w:color="FFFFFF"/>
                    <w:bottom w:val="single" w:sz="8" w:space="0" w:color="FFFFFF"/>
                    <w:right w:val="single" w:sz="8" w:space="0" w:color="FFFFFF"/>
                  </w:tcBorders>
                  <w:shd w:val="clear" w:color="000000" w:fill="F8696B"/>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86,6</w:t>
                  </w:r>
                </w:p>
              </w:tc>
              <w:tc>
                <w:tcPr>
                  <w:tcW w:w="1029" w:type="dxa"/>
                  <w:tcBorders>
                    <w:top w:val="single" w:sz="8" w:space="0" w:color="FFFFFF"/>
                    <w:left w:val="single" w:sz="8" w:space="0" w:color="FFFFFF"/>
                    <w:bottom w:val="single" w:sz="8" w:space="0" w:color="FFFFFF"/>
                    <w:right w:val="single" w:sz="8" w:space="0" w:color="FFFFFF"/>
                  </w:tcBorders>
                  <w:shd w:val="clear" w:color="000000" w:fill="FCE0E3"/>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75,2</w:t>
                  </w:r>
                </w:p>
              </w:tc>
              <w:tc>
                <w:tcPr>
                  <w:tcW w:w="1029" w:type="dxa"/>
                  <w:tcBorders>
                    <w:top w:val="single" w:sz="8" w:space="0" w:color="FFFFFF"/>
                    <w:left w:val="single" w:sz="8" w:space="0" w:color="FFFFFF"/>
                    <w:bottom w:val="single" w:sz="8" w:space="0" w:color="FFFFFF"/>
                    <w:right w:val="single" w:sz="8" w:space="0" w:color="FFFFFF"/>
                  </w:tcBorders>
                  <w:shd w:val="clear" w:color="000000" w:fill="FA9698"/>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82,3</w:t>
                  </w:r>
                </w:p>
              </w:tc>
              <w:tc>
                <w:tcPr>
                  <w:tcW w:w="1029" w:type="dxa"/>
                  <w:tcBorders>
                    <w:top w:val="single" w:sz="8" w:space="0" w:color="FFFFFF"/>
                    <w:left w:val="single" w:sz="8" w:space="0" w:color="FFFFFF"/>
                    <w:bottom w:val="single" w:sz="8" w:space="0" w:color="FFFFFF"/>
                    <w:right w:val="single" w:sz="8" w:space="0" w:color="FFFFFF"/>
                  </w:tcBorders>
                  <w:shd w:val="clear" w:color="000000" w:fill="FCE4E7"/>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74,8</w:t>
                  </w:r>
                </w:p>
              </w:tc>
              <w:tc>
                <w:tcPr>
                  <w:tcW w:w="1029" w:type="dxa"/>
                  <w:tcBorders>
                    <w:top w:val="single" w:sz="8" w:space="0" w:color="FFFFFF"/>
                    <w:left w:val="single" w:sz="8" w:space="0" w:color="FFFFFF"/>
                    <w:bottom w:val="single" w:sz="8" w:space="0" w:color="FFFFFF"/>
                    <w:right w:val="single" w:sz="8" w:space="0" w:color="FFFFFF"/>
                  </w:tcBorders>
                  <w:shd w:val="clear" w:color="000000" w:fill="F97D7F"/>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84,7</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Vztahy s okolím (sousedé apod.)</w:t>
                  </w:r>
                </w:p>
              </w:tc>
              <w:tc>
                <w:tcPr>
                  <w:tcW w:w="1029" w:type="dxa"/>
                  <w:tcBorders>
                    <w:top w:val="single" w:sz="8" w:space="0" w:color="FFFFFF"/>
                    <w:left w:val="single" w:sz="8" w:space="0" w:color="FFFFFF"/>
                    <w:bottom w:val="single" w:sz="8" w:space="0" w:color="FFFFFF"/>
                    <w:right w:val="single" w:sz="8" w:space="0" w:color="FFFFFF"/>
                  </w:tcBorders>
                  <w:shd w:val="clear" w:color="000000" w:fill="FBBAB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78,9</w:t>
                  </w:r>
                </w:p>
              </w:tc>
              <w:tc>
                <w:tcPr>
                  <w:tcW w:w="1029" w:type="dxa"/>
                  <w:tcBorders>
                    <w:top w:val="single" w:sz="8" w:space="0" w:color="FFFFFF"/>
                    <w:left w:val="single" w:sz="8" w:space="0" w:color="FFFFFF"/>
                    <w:bottom w:val="single" w:sz="8" w:space="0" w:color="FFFFFF"/>
                    <w:right w:val="single" w:sz="8" w:space="0" w:color="FFFFFF"/>
                  </w:tcBorders>
                  <w:shd w:val="clear" w:color="000000" w:fill="FBB9BB"/>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79,0</w:t>
                  </w:r>
                </w:p>
              </w:tc>
              <w:tc>
                <w:tcPr>
                  <w:tcW w:w="1029" w:type="dxa"/>
                  <w:tcBorders>
                    <w:top w:val="single" w:sz="8" w:space="0" w:color="FFFFFF"/>
                    <w:left w:val="single" w:sz="8" w:space="0" w:color="FFFFFF"/>
                    <w:bottom w:val="single" w:sz="8" w:space="0" w:color="FFFFFF"/>
                    <w:right w:val="single" w:sz="8" w:space="0" w:color="FFFFFF"/>
                  </w:tcBorders>
                  <w:shd w:val="clear" w:color="000000" w:fill="FAABA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80,3</w:t>
                  </w:r>
                </w:p>
              </w:tc>
              <w:tc>
                <w:tcPr>
                  <w:tcW w:w="1029" w:type="dxa"/>
                  <w:tcBorders>
                    <w:top w:val="single" w:sz="8" w:space="0" w:color="FFFFFF"/>
                    <w:left w:val="single" w:sz="8" w:space="0" w:color="FFFFFF"/>
                    <w:bottom w:val="single" w:sz="8" w:space="0" w:color="FFFFFF"/>
                    <w:right w:val="single" w:sz="8" w:space="0" w:color="FFFFFF"/>
                  </w:tcBorders>
                  <w:shd w:val="clear" w:color="000000" w:fill="FA999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82,0</w:t>
                  </w:r>
                </w:p>
              </w:tc>
              <w:tc>
                <w:tcPr>
                  <w:tcW w:w="1029" w:type="dxa"/>
                  <w:tcBorders>
                    <w:top w:val="single" w:sz="8" w:space="0" w:color="FFFFFF"/>
                    <w:left w:val="single" w:sz="8" w:space="0" w:color="FFFFFF"/>
                    <w:bottom w:val="single" w:sz="8" w:space="0" w:color="FFFFFF"/>
                    <w:right w:val="single" w:sz="8" w:space="0" w:color="FFFFFF"/>
                  </w:tcBorders>
                  <w:shd w:val="clear" w:color="000000" w:fill="F2F5FB"/>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70,6</w:t>
                  </w:r>
                </w:p>
              </w:tc>
              <w:tc>
                <w:tcPr>
                  <w:tcW w:w="1029" w:type="dxa"/>
                  <w:tcBorders>
                    <w:top w:val="single" w:sz="8" w:space="0" w:color="FFFFFF"/>
                    <w:left w:val="single" w:sz="8" w:space="0" w:color="FFFFFF"/>
                    <w:bottom w:val="single" w:sz="8" w:space="0" w:color="FFFFFF"/>
                    <w:right w:val="single" w:sz="8" w:space="0" w:color="FFFFFF"/>
                  </w:tcBorders>
                  <w:shd w:val="clear" w:color="000000" w:fill="FAAFB1"/>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80,0</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Práce / zaměstnání</w:t>
                  </w:r>
                </w:p>
              </w:tc>
              <w:tc>
                <w:tcPr>
                  <w:tcW w:w="1029" w:type="dxa"/>
                  <w:tcBorders>
                    <w:top w:val="single" w:sz="8" w:space="0" w:color="FFFFFF"/>
                    <w:left w:val="single" w:sz="8" w:space="0" w:color="FFFFFF"/>
                    <w:bottom w:val="single" w:sz="8" w:space="0" w:color="FFFFFF"/>
                    <w:right w:val="single" w:sz="8" w:space="0" w:color="FFFFFF"/>
                  </w:tcBorders>
                  <w:shd w:val="clear" w:color="000000" w:fill="FBC2C5"/>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78,1</w:t>
                  </w:r>
                </w:p>
              </w:tc>
              <w:tc>
                <w:tcPr>
                  <w:tcW w:w="1029" w:type="dxa"/>
                  <w:tcBorders>
                    <w:top w:val="single" w:sz="8" w:space="0" w:color="FFFFFF"/>
                    <w:left w:val="single" w:sz="8" w:space="0" w:color="FFFFFF"/>
                    <w:bottom w:val="single" w:sz="8" w:space="0" w:color="FFFFFF"/>
                    <w:right w:val="single" w:sz="8" w:space="0" w:color="FFFFFF"/>
                  </w:tcBorders>
                  <w:shd w:val="clear" w:color="000000" w:fill="FBBEC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78,5</w:t>
                  </w:r>
                </w:p>
              </w:tc>
              <w:tc>
                <w:tcPr>
                  <w:tcW w:w="1029" w:type="dxa"/>
                  <w:tcBorders>
                    <w:top w:val="single" w:sz="8" w:space="0" w:color="FFFFFF"/>
                    <w:left w:val="single" w:sz="8" w:space="0" w:color="FFFFFF"/>
                    <w:bottom w:val="single" w:sz="8" w:space="0" w:color="FFFFFF"/>
                    <w:right w:val="single" w:sz="8" w:space="0" w:color="FFFFFF"/>
                  </w:tcBorders>
                  <w:shd w:val="clear" w:color="000000" w:fill="FAB0B2"/>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79,9</w:t>
                  </w:r>
                </w:p>
              </w:tc>
              <w:tc>
                <w:tcPr>
                  <w:tcW w:w="1029" w:type="dxa"/>
                  <w:tcBorders>
                    <w:top w:val="single" w:sz="8" w:space="0" w:color="FFFFFF"/>
                    <w:left w:val="single" w:sz="8" w:space="0" w:color="FFFFFF"/>
                    <w:bottom w:val="single" w:sz="8" w:space="0" w:color="FFFFFF"/>
                    <w:right w:val="single" w:sz="8" w:space="0" w:color="FFFFFF"/>
                  </w:tcBorders>
                  <w:shd w:val="clear" w:color="000000" w:fill="F9FAFE"/>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72,0</w:t>
                  </w:r>
                </w:p>
              </w:tc>
              <w:tc>
                <w:tcPr>
                  <w:tcW w:w="1029" w:type="dxa"/>
                  <w:tcBorders>
                    <w:top w:val="single" w:sz="8" w:space="0" w:color="FFFFFF"/>
                    <w:left w:val="single" w:sz="8" w:space="0" w:color="FFFFFF"/>
                    <w:bottom w:val="single" w:sz="8" w:space="0" w:color="FFFFFF"/>
                    <w:right w:val="single" w:sz="8" w:space="0" w:color="FFFFFF"/>
                  </w:tcBorders>
                  <w:shd w:val="clear" w:color="000000" w:fill="F8F9F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71,7</w:t>
                  </w:r>
                </w:p>
              </w:tc>
              <w:tc>
                <w:tcPr>
                  <w:tcW w:w="1029" w:type="dxa"/>
                  <w:tcBorders>
                    <w:top w:val="single" w:sz="8" w:space="0" w:color="FFFFFF"/>
                    <w:left w:val="single" w:sz="8" w:space="0" w:color="FFFFFF"/>
                    <w:bottom w:val="single" w:sz="8" w:space="0" w:color="FFFFFF"/>
                    <w:right w:val="single" w:sz="8" w:space="0" w:color="FFFFFF"/>
                  </w:tcBorders>
                  <w:shd w:val="clear" w:color="000000" w:fill="F97C7E"/>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84,9</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Kvalita bydlení</w:t>
                  </w:r>
                </w:p>
              </w:tc>
              <w:tc>
                <w:tcPr>
                  <w:tcW w:w="1029" w:type="dxa"/>
                  <w:tcBorders>
                    <w:top w:val="single" w:sz="8" w:space="0" w:color="FFFFFF"/>
                    <w:left w:val="single" w:sz="8" w:space="0" w:color="FFFFFF"/>
                    <w:bottom w:val="single" w:sz="8" w:space="0" w:color="FFFFFF"/>
                    <w:right w:val="single" w:sz="8" w:space="0" w:color="FFFFFF"/>
                  </w:tcBorders>
                  <w:shd w:val="clear" w:color="000000" w:fill="FBC6C9"/>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77,7</w:t>
                  </w:r>
                </w:p>
              </w:tc>
              <w:tc>
                <w:tcPr>
                  <w:tcW w:w="1029" w:type="dxa"/>
                  <w:tcBorders>
                    <w:top w:val="single" w:sz="8" w:space="0" w:color="FFFFFF"/>
                    <w:left w:val="single" w:sz="8" w:space="0" w:color="FFFFFF"/>
                    <w:bottom w:val="single" w:sz="8" w:space="0" w:color="FFFFFF"/>
                    <w:right w:val="single" w:sz="8" w:space="0" w:color="FFFFFF"/>
                  </w:tcBorders>
                  <w:shd w:val="clear" w:color="000000" w:fill="FAA8A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80,6</w:t>
                  </w:r>
                </w:p>
              </w:tc>
              <w:tc>
                <w:tcPr>
                  <w:tcW w:w="1029" w:type="dxa"/>
                  <w:tcBorders>
                    <w:top w:val="single" w:sz="8" w:space="0" w:color="FFFFFF"/>
                    <w:left w:val="single" w:sz="8" w:space="0" w:color="FFFFFF"/>
                    <w:bottom w:val="single" w:sz="8" w:space="0" w:color="FFFFFF"/>
                    <w:right w:val="single" w:sz="8" w:space="0" w:color="FFFFFF"/>
                  </w:tcBorders>
                  <w:shd w:val="clear" w:color="000000" w:fill="FBC2C4"/>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78,1</w:t>
                  </w:r>
                </w:p>
              </w:tc>
              <w:tc>
                <w:tcPr>
                  <w:tcW w:w="1029" w:type="dxa"/>
                  <w:tcBorders>
                    <w:top w:val="single" w:sz="8" w:space="0" w:color="FFFFFF"/>
                    <w:left w:val="single" w:sz="8" w:space="0" w:color="FFFFFF"/>
                    <w:bottom w:val="single" w:sz="8" w:space="0" w:color="FFFFFF"/>
                    <w:right w:val="single" w:sz="8" w:space="0" w:color="FFFFFF"/>
                  </w:tcBorders>
                  <w:shd w:val="clear" w:color="000000" w:fill="FBCDD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77,0</w:t>
                  </w:r>
                </w:p>
              </w:tc>
              <w:tc>
                <w:tcPr>
                  <w:tcW w:w="1029" w:type="dxa"/>
                  <w:tcBorders>
                    <w:top w:val="single" w:sz="8" w:space="0" w:color="FFFFFF"/>
                    <w:left w:val="single" w:sz="8" w:space="0" w:color="FFFFFF"/>
                    <w:bottom w:val="single" w:sz="8" w:space="0" w:color="FFFFFF"/>
                    <w:right w:val="single" w:sz="8" w:space="0" w:color="FFFFFF"/>
                  </w:tcBorders>
                  <w:shd w:val="clear" w:color="000000" w:fill="DFE7F4"/>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66,5</w:t>
                  </w:r>
                </w:p>
              </w:tc>
              <w:tc>
                <w:tcPr>
                  <w:tcW w:w="1029" w:type="dxa"/>
                  <w:tcBorders>
                    <w:top w:val="single" w:sz="8" w:space="0" w:color="FFFFFF"/>
                    <w:left w:val="single" w:sz="8" w:space="0" w:color="FFFFFF"/>
                    <w:bottom w:val="single" w:sz="8" w:space="0" w:color="FFFFFF"/>
                    <w:right w:val="single" w:sz="8" w:space="0" w:color="FFFFFF"/>
                  </w:tcBorders>
                  <w:shd w:val="clear" w:color="000000" w:fill="FCDCDF"/>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75,6</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Městská hromadná doprava</w:t>
                  </w:r>
                </w:p>
              </w:tc>
              <w:tc>
                <w:tcPr>
                  <w:tcW w:w="1029" w:type="dxa"/>
                  <w:tcBorders>
                    <w:top w:val="single" w:sz="8" w:space="0" w:color="FFFFFF"/>
                    <w:left w:val="single" w:sz="8" w:space="0" w:color="FFFFFF"/>
                    <w:bottom w:val="single" w:sz="8" w:space="0" w:color="FFFFFF"/>
                    <w:right w:val="single" w:sz="8" w:space="0" w:color="FFFFFF"/>
                  </w:tcBorders>
                  <w:shd w:val="clear" w:color="000000" w:fill="A6BFE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54,5</w:t>
                  </w:r>
                </w:p>
              </w:tc>
              <w:tc>
                <w:tcPr>
                  <w:tcW w:w="1029" w:type="dxa"/>
                  <w:tcBorders>
                    <w:top w:val="single" w:sz="8" w:space="0" w:color="FFFFFF"/>
                    <w:left w:val="single" w:sz="8" w:space="0" w:color="FFFFFF"/>
                    <w:bottom w:val="single" w:sz="8" w:space="0" w:color="FFFFFF"/>
                    <w:right w:val="single" w:sz="8" w:space="0" w:color="FFFFFF"/>
                  </w:tcBorders>
                  <w:shd w:val="clear" w:color="000000" w:fill="FCDDDF"/>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75,6</w:t>
                  </w:r>
                </w:p>
              </w:tc>
              <w:tc>
                <w:tcPr>
                  <w:tcW w:w="1029" w:type="dxa"/>
                  <w:tcBorders>
                    <w:top w:val="single" w:sz="8" w:space="0" w:color="FFFFFF"/>
                    <w:left w:val="single" w:sz="8" w:space="0" w:color="FFFFFF"/>
                    <w:bottom w:val="single" w:sz="8" w:space="0" w:color="FFFFFF"/>
                    <w:right w:val="single" w:sz="8" w:space="0" w:color="FFFFFF"/>
                  </w:tcBorders>
                  <w:shd w:val="clear" w:color="000000" w:fill="EFF3F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69,8</w:t>
                  </w:r>
                </w:p>
              </w:tc>
              <w:tc>
                <w:tcPr>
                  <w:tcW w:w="1029" w:type="dxa"/>
                  <w:tcBorders>
                    <w:top w:val="single" w:sz="8" w:space="0" w:color="FFFFFF"/>
                    <w:left w:val="single" w:sz="8" w:space="0" w:color="FFFFFF"/>
                    <w:bottom w:val="single" w:sz="8" w:space="0" w:color="FFFFFF"/>
                    <w:right w:val="single" w:sz="8" w:space="0" w:color="FFFFFF"/>
                  </w:tcBorders>
                  <w:shd w:val="clear" w:color="000000" w:fill="FBB8B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79,1</w:t>
                  </w:r>
                </w:p>
              </w:tc>
              <w:tc>
                <w:tcPr>
                  <w:tcW w:w="1029" w:type="dxa"/>
                  <w:tcBorders>
                    <w:top w:val="single" w:sz="8" w:space="0" w:color="FFFFFF"/>
                    <w:left w:val="single" w:sz="8" w:space="0" w:color="FFFFFF"/>
                    <w:bottom w:val="single" w:sz="8" w:space="0" w:color="FFFFFF"/>
                    <w:right w:val="single" w:sz="8" w:space="0" w:color="FFFFFF"/>
                  </w:tcBorders>
                  <w:shd w:val="clear" w:color="000000" w:fill="F98A8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83,5</w:t>
                  </w:r>
                </w:p>
              </w:tc>
              <w:tc>
                <w:tcPr>
                  <w:tcW w:w="1029" w:type="dxa"/>
                  <w:tcBorders>
                    <w:top w:val="single" w:sz="8" w:space="0" w:color="FFFFFF"/>
                    <w:left w:val="single" w:sz="8" w:space="0" w:color="FFFFFF"/>
                    <w:bottom w:val="single" w:sz="8" w:space="0" w:color="FFFFFF"/>
                    <w:right w:val="single" w:sz="8" w:space="0" w:color="FFFFFF"/>
                  </w:tcBorders>
                  <w:shd w:val="clear" w:color="000000" w:fill="FBB9B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78,9</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Množství zeleně</w:t>
                  </w:r>
                </w:p>
              </w:tc>
              <w:tc>
                <w:tcPr>
                  <w:tcW w:w="1029" w:type="dxa"/>
                  <w:tcBorders>
                    <w:top w:val="single" w:sz="8" w:space="0" w:color="FFFFFF"/>
                    <w:left w:val="single" w:sz="8" w:space="0" w:color="FFFFFF"/>
                    <w:bottom w:val="single" w:sz="8" w:space="0" w:color="FFFFFF"/>
                    <w:right w:val="single" w:sz="8" w:space="0" w:color="FFFFFF"/>
                  </w:tcBorders>
                  <w:shd w:val="clear" w:color="000000" w:fill="FA9A9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82,0</w:t>
                  </w:r>
                </w:p>
              </w:tc>
              <w:tc>
                <w:tcPr>
                  <w:tcW w:w="1029" w:type="dxa"/>
                  <w:tcBorders>
                    <w:top w:val="single" w:sz="8" w:space="0" w:color="FFFFFF"/>
                    <w:left w:val="single" w:sz="8" w:space="0" w:color="FFFFFF"/>
                    <w:bottom w:val="single" w:sz="8" w:space="0" w:color="FFFFFF"/>
                    <w:right w:val="single" w:sz="8" w:space="0" w:color="FFFFFF"/>
                  </w:tcBorders>
                  <w:shd w:val="clear" w:color="000000" w:fill="F97E8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84,7</w:t>
                  </w:r>
                </w:p>
              </w:tc>
              <w:tc>
                <w:tcPr>
                  <w:tcW w:w="1029" w:type="dxa"/>
                  <w:tcBorders>
                    <w:top w:val="single" w:sz="8" w:space="0" w:color="FFFFFF"/>
                    <w:left w:val="single" w:sz="8" w:space="0" w:color="FFFFFF"/>
                    <w:bottom w:val="single" w:sz="8" w:space="0" w:color="FFFFFF"/>
                    <w:right w:val="single" w:sz="8" w:space="0" w:color="FFFFFF"/>
                  </w:tcBorders>
                  <w:shd w:val="clear" w:color="000000" w:fill="EFF2F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69,8</w:t>
                  </w:r>
                </w:p>
              </w:tc>
              <w:tc>
                <w:tcPr>
                  <w:tcW w:w="1029" w:type="dxa"/>
                  <w:tcBorders>
                    <w:top w:val="single" w:sz="8" w:space="0" w:color="FFFFFF"/>
                    <w:left w:val="single" w:sz="8" w:space="0" w:color="FFFFFF"/>
                    <w:bottom w:val="single" w:sz="8" w:space="0" w:color="FFFFFF"/>
                    <w:right w:val="single" w:sz="8" w:space="0" w:color="FFFFFF"/>
                  </w:tcBorders>
                  <w:shd w:val="clear" w:color="000000" w:fill="FA989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82,2</w:t>
                  </w:r>
                </w:p>
              </w:tc>
              <w:tc>
                <w:tcPr>
                  <w:tcW w:w="1029" w:type="dxa"/>
                  <w:tcBorders>
                    <w:top w:val="single" w:sz="8" w:space="0" w:color="FFFFFF"/>
                    <w:left w:val="single" w:sz="8" w:space="0" w:color="FFFFFF"/>
                    <w:bottom w:val="single" w:sz="8" w:space="0" w:color="FFFFFF"/>
                    <w:right w:val="single" w:sz="8" w:space="0" w:color="FFFFFF"/>
                  </w:tcBorders>
                  <w:shd w:val="clear" w:color="000000" w:fill="9BB8D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52,2</w:t>
                  </w:r>
                </w:p>
              </w:tc>
              <w:tc>
                <w:tcPr>
                  <w:tcW w:w="1029" w:type="dxa"/>
                  <w:tcBorders>
                    <w:top w:val="single" w:sz="8" w:space="0" w:color="FFFFFF"/>
                    <w:left w:val="single" w:sz="8" w:space="0" w:color="FFFFFF"/>
                    <w:bottom w:val="single" w:sz="8" w:space="0" w:color="FFFFFF"/>
                    <w:right w:val="single" w:sz="8" w:space="0" w:color="FFFFFF"/>
                  </w:tcBorders>
                  <w:shd w:val="clear" w:color="000000" w:fill="EFF2FA"/>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69,8</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Dostupnost nákupních možností</w:t>
                  </w:r>
                </w:p>
              </w:tc>
              <w:tc>
                <w:tcPr>
                  <w:tcW w:w="1029" w:type="dxa"/>
                  <w:tcBorders>
                    <w:top w:val="single" w:sz="8" w:space="0" w:color="FFFFFF"/>
                    <w:left w:val="single" w:sz="8" w:space="0" w:color="FFFFFF"/>
                    <w:bottom w:val="single" w:sz="8" w:space="0" w:color="FFFFFF"/>
                    <w:right w:val="single" w:sz="8" w:space="0" w:color="FFFFFF"/>
                  </w:tcBorders>
                  <w:shd w:val="clear" w:color="000000" w:fill="739BCE"/>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43,8</w:t>
                  </w:r>
                </w:p>
              </w:tc>
              <w:tc>
                <w:tcPr>
                  <w:tcW w:w="1029" w:type="dxa"/>
                  <w:tcBorders>
                    <w:top w:val="single" w:sz="8" w:space="0" w:color="FFFFFF"/>
                    <w:left w:val="single" w:sz="8" w:space="0" w:color="FFFFFF"/>
                    <w:bottom w:val="single" w:sz="8" w:space="0" w:color="FFFFFF"/>
                    <w:right w:val="single" w:sz="8" w:space="0" w:color="FFFFFF"/>
                  </w:tcBorders>
                  <w:shd w:val="clear" w:color="000000" w:fill="F98C8F"/>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83,3</w:t>
                  </w:r>
                </w:p>
              </w:tc>
              <w:tc>
                <w:tcPr>
                  <w:tcW w:w="1029" w:type="dxa"/>
                  <w:tcBorders>
                    <w:top w:val="single" w:sz="8" w:space="0" w:color="FFFFFF"/>
                    <w:left w:val="single" w:sz="8" w:space="0" w:color="FFFFFF"/>
                    <w:bottom w:val="single" w:sz="8" w:space="0" w:color="FFFFFF"/>
                    <w:right w:val="single" w:sz="8" w:space="0" w:color="FFFFFF"/>
                  </w:tcBorders>
                  <w:shd w:val="clear" w:color="000000" w:fill="A8C1E1"/>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55,0</w:t>
                  </w:r>
                </w:p>
              </w:tc>
              <w:tc>
                <w:tcPr>
                  <w:tcW w:w="1029" w:type="dxa"/>
                  <w:tcBorders>
                    <w:top w:val="single" w:sz="8" w:space="0" w:color="FFFFFF"/>
                    <w:left w:val="single" w:sz="8" w:space="0" w:color="FFFFFF"/>
                    <w:bottom w:val="single" w:sz="8" w:space="0" w:color="FFFFFF"/>
                    <w:right w:val="single" w:sz="8" w:space="0" w:color="FFFFFF"/>
                  </w:tcBorders>
                  <w:shd w:val="clear" w:color="000000" w:fill="FBD4D7"/>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76,4</w:t>
                  </w:r>
                </w:p>
              </w:tc>
              <w:tc>
                <w:tcPr>
                  <w:tcW w:w="1029" w:type="dxa"/>
                  <w:tcBorders>
                    <w:top w:val="single" w:sz="8" w:space="0" w:color="FFFFFF"/>
                    <w:left w:val="single" w:sz="8" w:space="0" w:color="FFFFFF"/>
                    <w:bottom w:val="single" w:sz="8" w:space="0" w:color="FFFFFF"/>
                    <w:right w:val="single" w:sz="8" w:space="0" w:color="FFFFFF"/>
                  </w:tcBorders>
                  <w:shd w:val="clear" w:color="000000" w:fill="FBD2D4"/>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76,6</w:t>
                  </w:r>
                </w:p>
              </w:tc>
              <w:tc>
                <w:tcPr>
                  <w:tcW w:w="1029" w:type="dxa"/>
                  <w:tcBorders>
                    <w:top w:val="single" w:sz="8" w:space="0" w:color="FFFFFF"/>
                    <w:left w:val="single" w:sz="8" w:space="0" w:color="FFFFFF"/>
                    <w:bottom w:val="single" w:sz="8" w:space="0" w:color="FFFFFF"/>
                    <w:right w:val="single" w:sz="8" w:space="0" w:color="FFFFFF"/>
                  </w:tcBorders>
                  <w:shd w:val="clear" w:color="000000" w:fill="FA9B9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81,9</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Možnosti sportovního a oddychového vyžití</w:t>
                  </w:r>
                </w:p>
              </w:tc>
              <w:tc>
                <w:tcPr>
                  <w:tcW w:w="1029" w:type="dxa"/>
                  <w:tcBorders>
                    <w:top w:val="single" w:sz="8" w:space="0" w:color="FFFFFF"/>
                    <w:left w:val="single" w:sz="8" w:space="0" w:color="FFFFFF"/>
                    <w:bottom w:val="single" w:sz="8" w:space="0" w:color="FFFFFF"/>
                    <w:right w:val="single" w:sz="8" w:space="0" w:color="FFFFFF"/>
                  </w:tcBorders>
                  <w:shd w:val="clear" w:color="000000" w:fill="B7CBE6"/>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58,1</w:t>
                  </w:r>
                </w:p>
              </w:tc>
              <w:tc>
                <w:tcPr>
                  <w:tcW w:w="1029" w:type="dxa"/>
                  <w:tcBorders>
                    <w:top w:val="single" w:sz="8" w:space="0" w:color="FFFFFF"/>
                    <w:left w:val="single" w:sz="8" w:space="0" w:color="FFFFFF"/>
                    <w:bottom w:val="single" w:sz="8" w:space="0" w:color="FFFFFF"/>
                    <w:right w:val="single" w:sz="8" w:space="0" w:color="FFFFFF"/>
                  </w:tcBorders>
                  <w:shd w:val="clear" w:color="000000" w:fill="FBBDC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78,6</w:t>
                  </w:r>
                </w:p>
              </w:tc>
              <w:tc>
                <w:tcPr>
                  <w:tcW w:w="1029" w:type="dxa"/>
                  <w:tcBorders>
                    <w:top w:val="single" w:sz="8" w:space="0" w:color="FFFFFF"/>
                    <w:left w:val="single" w:sz="8" w:space="0" w:color="FFFFFF"/>
                    <w:bottom w:val="single" w:sz="8" w:space="0" w:color="FFFFFF"/>
                    <w:right w:val="single" w:sz="8" w:space="0" w:color="FFFFFF"/>
                  </w:tcBorders>
                  <w:shd w:val="clear" w:color="000000" w:fill="9AB7D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52,0</w:t>
                  </w:r>
                </w:p>
              </w:tc>
              <w:tc>
                <w:tcPr>
                  <w:tcW w:w="1029" w:type="dxa"/>
                  <w:tcBorders>
                    <w:top w:val="single" w:sz="8" w:space="0" w:color="FFFFFF"/>
                    <w:left w:val="single" w:sz="8" w:space="0" w:color="FFFFFF"/>
                    <w:bottom w:val="single" w:sz="8" w:space="0" w:color="FFFFFF"/>
                    <w:right w:val="single" w:sz="8" w:space="0" w:color="FFFFFF"/>
                  </w:tcBorders>
                  <w:shd w:val="clear" w:color="000000" w:fill="FAAFB1"/>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80,0</w:t>
                  </w:r>
                </w:p>
              </w:tc>
              <w:tc>
                <w:tcPr>
                  <w:tcW w:w="1029" w:type="dxa"/>
                  <w:tcBorders>
                    <w:top w:val="single" w:sz="8" w:space="0" w:color="FFFFFF"/>
                    <w:left w:val="single" w:sz="8" w:space="0" w:color="FFFFFF"/>
                    <w:bottom w:val="single" w:sz="8" w:space="0" w:color="FFFFFF"/>
                    <w:right w:val="single" w:sz="8" w:space="0" w:color="FFFFFF"/>
                  </w:tcBorders>
                  <w:shd w:val="clear" w:color="000000" w:fill="D8E3F2"/>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65,1</w:t>
                  </w:r>
                </w:p>
              </w:tc>
              <w:tc>
                <w:tcPr>
                  <w:tcW w:w="1029" w:type="dxa"/>
                  <w:tcBorders>
                    <w:top w:val="single" w:sz="8" w:space="0" w:color="FFFFFF"/>
                    <w:left w:val="single" w:sz="8" w:space="0" w:color="FFFFFF"/>
                    <w:bottom w:val="single" w:sz="8" w:space="0" w:color="FFFFFF"/>
                    <w:right w:val="single" w:sz="8" w:space="0" w:color="FFFFFF"/>
                  </w:tcBorders>
                  <w:shd w:val="clear" w:color="000000" w:fill="F5F7F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71,1</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Kvalita výuky na školách</w:t>
                  </w:r>
                </w:p>
              </w:tc>
              <w:tc>
                <w:tcPr>
                  <w:tcW w:w="1029" w:type="dxa"/>
                  <w:tcBorders>
                    <w:top w:val="single" w:sz="8" w:space="0" w:color="FFFFFF"/>
                    <w:left w:val="single" w:sz="8" w:space="0" w:color="FFFFFF"/>
                    <w:bottom w:val="single" w:sz="8" w:space="0" w:color="FFFFFF"/>
                    <w:right w:val="single" w:sz="8" w:space="0" w:color="FFFFFF"/>
                  </w:tcBorders>
                  <w:shd w:val="clear" w:color="000000" w:fill="DFE7F4"/>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66,4</w:t>
                  </w:r>
                </w:p>
              </w:tc>
              <w:tc>
                <w:tcPr>
                  <w:tcW w:w="1029" w:type="dxa"/>
                  <w:tcBorders>
                    <w:top w:val="single" w:sz="8" w:space="0" w:color="FFFFFF"/>
                    <w:left w:val="single" w:sz="8" w:space="0" w:color="FFFFFF"/>
                    <w:bottom w:val="single" w:sz="8" w:space="0" w:color="FFFFFF"/>
                    <w:right w:val="single" w:sz="8" w:space="0" w:color="FFFFFF"/>
                  </w:tcBorders>
                  <w:shd w:val="clear" w:color="000000" w:fill="FBFBFE"/>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72,4</w:t>
                  </w:r>
                </w:p>
              </w:tc>
              <w:tc>
                <w:tcPr>
                  <w:tcW w:w="1029" w:type="dxa"/>
                  <w:tcBorders>
                    <w:top w:val="single" w:sz="8" w:space="0" w:color="FFFFFF"/>
                    <w:left w:val="single" w:sz="8" w:space="0" w:color="FFFFFF"/>
                    <w:bottom w:val="single" w:sz="8" w:space="0" w:color="FFFFFF"/>
                    <w:right w:val="single" w:sz="8" w:space="0" w:color="FFFFFF"/>
                  </w:tcBorders>
                  <w:shd w:val="clear" w:color="000000" w:fill="E2EAF6"/>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67,2</w:t>
                  </w:r>
                </w:p>
              </w:tc>
              <w:tc>
                <w:tcPr>
                  <w:tcW w:w="1029" w:type="dxa"/>
                  <w:tcBorders>
                    <w:top w:val="single" w:sz="8" w:space="0" w:color="FFFFFF"/>
                    <w:left w:val="single" w:sz="8" w:space="0" w:color="FFFFFF"/>
                    <w:bottom w:val="single" w:sz="8" w:space="0" w:color="FFFFFF"/>
                    <w:right w:val="single" w:sz="8" w:space="0" w:color="FFFFFF"/>
                  </w:tcBorders>
                  <w:shd w:val="clear" w:color="000000" w:fill="D3DFF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64,0</w:t>
                  </w:r>
                </w:p>
              </w:tc>
              <w:tc>
                <w:tcPr>
                  <w:tcW w:w="1029" w:type="dxa"/>
                  <w:tcBorders>
                    <w:top w:val="single" w:sz="8" w:space="0" w:color="FFFFFF"/>
                    <w:left w:val="single" w:sz="8" w:space="0" w:color="FFFFFF"/>
                    <w:bottom w:val="single" w:sz="8" w:space="0" w:color="FFFFFF"/>
                    <w:right w:val="single" w:sz="8" w:space="0" w:color="FFFFFF"/>
                  </w:tcBorders>
                  <w:shd w:val="clear" w:color="000000" w:fill="D5E0F1"/>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64,3</w:t>
                  </w:r>
                </w:p>
              </w:tc>
              <w:tc>
                <w:tcPr>
                  <w:tcW w:w="1029" w:type="dxa"/>
                  <w:tcBorders>
                    <w:top w:val="single" w:sz="8" w:space="0" w:color="FFFFFF"/>
                    <w:left w:val="single" w:sz="8" w:space="0" w:color="FFFFFF"/>
                    <w:bottom w:val="single" w:sz="8" w:space="0" w:color="FFFFFF"/>
                    <w:right w:val="single" w:sz="8" w:space="0" w:color="FFFFFF"/>
                  </w:tcBorders>
                  <w:shd w:val="clear" w:color="000000" w:fill="FCFCFF"/>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72,5</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Pocit bezpečí</w:t>
                  </w:r>
                </w:p>
              </w:tc>
              <w:tc>
                <w:tcPr>
                  <w:tcW w:w="1029" w:type="dxa"/>
                  <w:tcBorders>
                    <w:top w:val="single" w:sz="8" w:space="0" w:color="FFFFFF"/>
                    <w:left w:val="single" w:sz="8" w:space="0" w:color="FFFFFF"/>
                    <w:bottom w:val="single" w:sz="8" w:space="0" w:color="FFFFFF"/>
                    <w:right w:val="single" w:sz="8" w:space="0" w:color="FFFFFF"/>
                  </w:tcBorders>
                  <w:shd w:val="clear" w:color="000000" w:fill="F7F8F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71,4</w:t>
                  </w:r>
                </w:p>
              </w:tc>
              <w:tc>
                <w:tcPr>
                  <w:tcW w:w="1029" w:type="dxa"/>
                  <w:tcBorders>
                    <w:top w:val="single" w:sz="8" w:space="0" w:color="FFFFFF"/>
                    <w:left w:val="single" w:sz="8" w:space="0" w:color="FFFFFF"/>
                    <w:bottom w:val="single" w:sz="8" w:space="0" w:color="FFFFFF"/>
                    <w:right w:val="single" w:sz="8" w:space="0" w:color="FFFFFF"/>
                  </w:tcBorders>
                  <w:shd w:val="clear" w:color="000000" w:fill="FCDFE1"/>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75,4</w:t>
                  </w:r>
                </w:p>
              </w:tc>
              <w:tc>
                <w:tcPr>
                  <w:tcW w:w="1029" w:type="dxa"/>
                  <w:tcBorders>
                    <w:top w:val="single" w:sz="8" w:space="0" w:color="FFFFFF"/>
                    <w:left w:val="single" w:sz="8" w:space="0" w:color="FFFFFF"/>
                    <w:bottom w:val="single" w:sz="8" w:space="0" w:color="FFFFFF"/>
                    <w:right w:val="single" w:sz="8" w:space="0" w:color="FFFFFF"/>
                  </w:tcBorders>
                  <w:shd w:val="clear" w:color="000000" w:fill="C9D8E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62,0</w:t>
                  </w:r>
                </w:p>
              </w:tc>
              <w:tc>
                <w:tcPr>
                  <w:tcW w:w="1029" w:type="dxa"/>
                  <w:tcBorders>
                    <w:top w:val="single" w:sz="8" w:space="0" w:color="FFFFFF"/>
                    <w:left w:val="single" w:sz="8" w:space="0" w:color="FFFFFF"/>
                    <w:bottom w:val="single" w:sz="8" w:space="0" w:color="FFFFFF"/>
                    <w:right w:val="single" w:sz="8" w:space="0" w:color="FFFFFF"/>
                  </w:tcBorders>
                  <w:shd w:val="clear" w:color="000000" w:fill="E3EBF6"/>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67,4</w:t>
                  </w:r>
                </w:p>
              </w:tc>
              <w:tc>
                <w:tcPr>
                  <w:tcW w:w="1029" w:type="dxa"/>
                  <w:tcBorders>
                    <w:top w:val="single" w:sz="8" w:space="0" w:color="FFFFFF"/>
                    <w:left w:val="single" w:sz="8" w:space="0" w:color="FFFFFF"/>
                    <w:bottom w:val="single" w:sz="8" w:space="0" w:color="FFFFFF"/>
                    <w:right w:val="single" w:sz="8" w:space="0" w:color="FFFFFF"/>
                  </w:tcBorders>
                  <w:shd w:val="clear" w:color="000000" w:fill="A0BBDE"/>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53,4</w:t>
                  </w:r>
                </w:p>
              </w:tc>
              <w:tc>
                <w:tcPr>
                  <w:tcW w:w="1029" w:type="dxa"/>
                  <w:tcBorders>
                    <w:top w:val="single" w:sz="8" w:space="0" w:color="FFFFFF"/>
                    <w:left w:val="single" w:sz="8" w:space="0" w:color="FFFFFF"/>
                    <w:bottom w:val="single" w:sz="8" w:space="0" w:color="FFFFFF"/>
                    <w:right w:val="single" w:sz="8" w:space="0" w:color="FFFFFF"/>
                  </w:tcBorders>
                  <w:shd w:val="clear" w:color="000000" w:fill="E0E8F5"/>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66,7</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Kvalita ovzduší</w:t>
                  </w:r>
                </w:p>
              </w:tc>
              <w:tc>
                <w:tcPr>
                  <w:tcW w:w="1029" w:type="dxa"/>
                  <w:tcBorders>
                    <w:top w:val="single" w:sz="8" w:space="0" w:color="FFFFFF"/>
                    <w:left w:val="single" w:sz="8" w:space="0" w:color="FFFFFF"/>
                    <w:bottom w:val="single" w:sz="8" w:space="0" w:color="FFFFFF"/>
                    <w:right w:val="single" w:sz="8" w:space="0" w:color="FFFFFF"/>
                  </w:tcBorders>
                  <w:shd w:val="clear" w:color="000000" w:fill="E4EBF6"/>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67,5</w:t>
                  </w:r>
                </w:p>
              </w:tc>
              <w:tc>
                <w:tcPr>
                  <w:tcW w:w="1029" w:type="dxa"/>
                  <w:tcBorders>
                    <w:top w:val="single" w:sz="8" w:space="0" w:color="FFFFFF"/>
                    <w:left w:val="single" w:sz="8" w:space="0" w:color="FFFFFF"/>
                    <w:bottom w:val="single" w:sz="8" w:space="0" w:color="FFFFFF"/>
                    <w:right w:val="single" w:sz="8" w:space="0" w:color="FFFFFF"/>
                  </w:tcBorders>
                  <w:shd w:val="clear" w:color="000000" w:fill="FCDAD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75,8</w:t>
                  </w:r>
                </w:p>
              </w:tc>
              <w:tc>
                <w:tcPr>
                  <w:tcW w:w="1029" w:type="dxa"/>
                  <w:tcBorders>
                    <w:top w:val="single" w:sz="8" w:space="0" w:color="FFFFFF"/>
                    <w:left w:val="single" w:sz="8" w:space="0" w:color="FFFFFF"/>
                    <w:bottom w:val="single" w:sz="8" w:space="0" w:color="FFFFFF"/>
                    <w:right w:val="single" w:sz="8" w:space="0" w:color="FFFFFF"/>
                  </w:tcBorders>
                  <w:shd w:val="clear" w:color="000000" w:fill="B8CCE7"/>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58,2</w:t>
                  </w:r>
                </w:p>
              </w:tc>
              <w:tc>
                <w:tcPr>
                  <w:tcW w:w="1029" w:type="dxa"/>
                  <w:tcBorders>
                    <w:top w:val="single" w:sz="8" w:space="0" w:color="FFFFFF"/>
                    <w:left w:val="single" w:sz="8" w:space="0" w:color="FFFFFF"/>
                    <w:bottom w:val="single" w:sz="8" w:space="0" w:color="FFFFFF"/>
                    <w:right w:val="single" w:sz="8" w:space="0" w:color="FFFFFF"/>
                  </w:tcBorders>
                  <w:shd w:val="clear" w:color="000000" w:fill="E1E9F5"/>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66,8</w:t>
                  </w:r>
                </w:p>
              </w:tc>
              <w:tc>
                <w:tcPr>
                  <w:tcW w:w="1029" w:type="dxa"/>
                  <w:tcBorders>
                    <w:top w:val="single" w:sz="8" w:space="0" w:color="FFFFFF"/>
                    <w:left w:val="single" w:sz="8" w:space="0" w:color="FFFFFF"/>
                    <w:bottom w:val="single" w:sz="8" w:space="0" w:color="FFFFFF"/>
                    <w:right w:val="single" w:sz="8" w:space="0" w:color="FFFFFF"/>
                  </w:tcBorders>
                  <w:shd w:val="clear" w:color="000000" w:fill="85A8D5"/>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47,6</w:t>
                  </w:r>
                </w:p>
              </w:tc>
              <w:tc>
                <w:tcPr>
                  <w:tcW w:w="1029" w:type="dxa"/>
                  <w:tcBorders>
                    <w:top w:val="single" w:sz="8" w:space="0" w:color="FFFFFF"/>
                    <w:left w:val="single" w:sz="8" w:space="0" w:color="FFFFFF"/>
                    <w:bottom w:val="single" w:sz="8" w:space="0" w:color="FFFFFF"/>
                    <w:right w:val="single" w:sz="8" w:space="0" w:color="FFFFFF"/>
                  </w:tcBorders>
                  <w:shd w:val="clear" w:color="000000" w:fill="ADC5E3"/>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56,1</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Možnosti kulturního vyžití</w:t>
                  </w:r>
                </w:p>
              </w:tc>
              <w:tc>
                <w:tcPr>
                  <w:tcW w:w="1029" w:type="dxa"/>
                  <w:tcBorders>
                    <w:top w:val="single" w:sz="8" w:space="0" w:color="FFFFFF"/>
                    <w:left w:val="single" w:sz="8" w:space="0" w:color="FFFFFF"/>
                    <w:bottom w:val="single" w:sz="8" w:space="0" w:color="FFFFFF"/>
                    <w:right w:val="single" w:sz="8" w:space="0" w:color="FFFFFF"/>
                  </w:tcBorders>
                  <w:shd w:val="clear" w:color="000000" w:fill="7EA3D2"/>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46,2</w:t>
                  </w:r>
                </w:p>
              </w:tc>
              <w:tc>
                <w:tcPr>
                  <w:tcW w:w="1029" w:type="dxa"/>
                  <w:tcBorders>
                    <w:top w:val="single" w:sz="8" w:space="0" w:color="FFFFFF"/>
                    <w:left w:val="single" w:sz="8" w:space="0" w:color="FFFFFF"/>
                    <w:bottom w:val="single" w:sz="8" w:space="0" w:color="FFFFFF"/>
                    <w:right w:val="single" w:sz="8" w:space="0" w:color="FFFFFF"/>
                  </w:tcBorders>
                  <w:shd w:val="clear" w:color="000000" w:fill="E8EEF8"/>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68,4</w:t>
                  </w:r>
                </w:p>
              </w:tc>
              <w:tc>
                <w:tcPr>
                  <w:tcW w:w="1029" w:type="dxa"/>
                  <w:tcBorders>
                    <w:top w:val="single" w:sz="8" w:space="0" w:color="FFFFFF"/>
                    <w:left w:val="single" w:sz="8" w:space="0" w:color="FFFFFF"/>
                    <w:bottom w:val="single" w:sz="8" w:space="0" w:color="FFFFFF"/>
                    <w:right w:val="single" w:sz="8" w:space="0" w:color="FFFFFF"/>
                  </w:tcBorders>
                  <w:shd w:val="clear" w:color="000000" w:fill="B2C8E5"/>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57,0</w:t>
                  </w:r>
                </w:p>
              </w:tc>
              <w:tc>
                <w:tcPr>
                  <w:tcW w:w="1029" w:type="dxa"/>
                  <w:tcBorders>
                    <w:top w:val="single" w:sz="8" w:space="0" w:color="FFFFFF"/>
                    <w:left w:val="single" w:sz="8" w:space="0" w:color="FFFFFF"/>
                    <w:bottom w:val="single" w:sz="8" w:space="0" w:color="FFFFFF"/>
                    <w:right w:val="single" w:sz="8" w:space="0" w:color="FFFFFF"/>
                  </w:tcBorders>
                  <w:shd w:val="clear" w:color="000000" w:fill="8EAED8"/>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49,5</w:t>
                  </w:r>
                </w:p>
              </w:tc>
              <w:tc>
                <w:tcPr>
                  <w:tcW w:w="1029" w:type="dxa"/>
                  <w:tcBorders>
                    <w:top w:val="single" w:sz="8" w:space="0" w:color="FFFFFF"/>
                    <w:left w:val="single" w:sz="8" w:space="0" w:color="FFFFFF"/>
                    <w:bottom w:val="single" w:sz="8" w:space="0" w:color="FFFFFF"/>
                    <w:right w:val="single" w:sz="8" w:space="0" w:color="FFFFFF"/>
                  </w:tcBorders>
                  <w:shd w:val="clear" w:color="000000" w:fill="C5D5EB"/>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61,0</w:t>
                  </w:r>
                </w:p>
              </w:tc>
              <w:tc>
                <w:tcPr>
                  <w:tcW w:w="1029" w:type="dxa"/>
                  <w:tcBorders>
                    <w:top w:val="single" w:sz="8" w:space="0" w:color="FFFFFF"/>
                    <w:left w:val="single" w:sz="8" w:space="0" w:color="FFFFFF"/>
                    <w:bottom w:val="single" w:sz="8" w:space="0" w:color="FFFFFF"/>
                    <w:right w:val="single" w:sz="8" w:space="0" w:color="FFFFFF"/>
                  </w:tcBorders>
                  <w:shd w:val="clear" w:color="000000" w:fill="F9FAFE"/>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72,0</w:t>
                  </w:r>
                </w:p>
              </w:tc>
            </w:tr>
            <w:tr w:rsidR="001F42A4" w:rsidRPr="00BD7E17"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Hluk ve vašem okolí</w:t>
                  </w:r>
                </w:p>
              </w:tc>
              <w:tc>
                <w:tcPr>
                  <w:tcW w:w="1029" w:type="dxa"/>
                  <w:tcBorders>
                    <w:top w:val="single" w:sz="8" w:space="0" w:color="FFFFFF"/>
                    <w:left w:val="single" w:sz="8" w:space="0" w:color="FFFFFF"/>
                    <w:bottom w:val="single" w:sz="8" w:space="0" w:color="FFFFFF"/>
                    <w:right w:val="single" w:sz="8" w:space="0" w:color="FFFFFF"/>
                  </w:tcBorders>
                  <w:shd w:val="clear" w:color="000000" w:fill="CBD9E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62,2</w:t>
                  </w:r>
                </w:p>
              </w:tc>
              <w:tc>
                <w:tcPr>
                  <w:tcW w:w="1029" w:type="dxa"/>
                  <w:tcBorders>
                    <w:top w:val="single" w:sz="8" w:space="0" w:color="FFFFFF"/>
                    <w:left w:val="single" w:sz="8" w:space="0" w:color="FFFFFF"/>
                    <w:bottom w:val="single" w:sz="8" w:space="0" w:color="FFFFFF"/>
                    <w:right w:val="single" w:sz="8" w:space="0" w:color="FFFFFF"/>
                  </w:tcBorders>
                  <w:shd w:val="clear" w:color="000000" w:fill="FCF8FB"/>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72,9</w:t>
                  </w:r>
                </w:p>
              </w:tc>
              <w:tc>
                <w:tcPr>
                  <w:tcW w:w="1029" w:type="dxa"/>
                  <w:tcBorders>
                    <w:top w:val="single" w:sz="8" w:space="0" w:color="FFFFFF"/>
                    <w:left w:val="single" w:sz="8" w:space="0" w:color="FFFFFF"/>
                    <w:bottom w:val="single" w:sz="8" w:space="0" w:color="FFFFFF"/>
                    <w:right w:val="single" w:sz="8" w:space="0" w:color="FFFFFF"/>
                  </w:tcBorders>
                  <w:shd w:val="clear" w:color="000000" w:fill="A6BFE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54,5</w:t>
                  </w:r>
                </w:p>
              </w:tc>
              <w:tc>
                <w:tcPr>
                  <w:tcW w:w="1029" w:type="dxa"/>
                  <w:tcBorders>
                    <w:top w:val="single" w:sz="8" w:space="0" w:color="FFFFFF"/>
                    <w:left w:val="single" w:sz="8" w:space="0" w:color="FFFFFF"/>
                    <w:bottom w:val="single" w:sz="8" w:space="0" w:color="FFFFFF"/>
                    <w:right w:val="single" w:sz="8" w:space="0" w:color="FFFFFF"/>
                  </w:tcBorders>
                  <w:shd w:val="clear" w:color="000000" w:fill="C8D7EC"/>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61,7</w:t>
                  </w:r>
                </w:p>
              </w:tc>
              <w:tc>
                <w:tcPr>
                  <w:tcW w:w="1029" w:type="dxa"/>
                  <w:tcBorders>
                    <w:top w:val="single" w:sz="8" w:space="0" w:color="FFFFFF"/>
                    <w:left w:val="single" w:sz="8" w:space="0" w:color="FFFFFF"/>
                    <w:bottom w:val="single" w:sz="8" w:space="0" w:color="FFFFFF"/>
                    <w:right w:val="single" w:sz="8" w:space="0" w:color="FFFFFF"/>
                  </w:tcBorders>
                  <w:shd w:val="clear" w:color="000000" w:fill="789FD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44,9</w:t>
                  </w:r>
                </w:p>
              </w:tc>
              <w:tc>
                <w:tcPr>
                  <w:tcW w:w="1029" w:type="dxa"/>
                  <w:tcBorders>
                    <w:top w:val="single" w:sz="8" w:space="0" w:color="FFFFFF"/>
                    <w:left w:val="single" w:sz="8" w:space="0" w:color="FFFFFF"/>
                    <w:bottom w:val="single" w:sz="8" w:space="0" w:color="FFFFFF"/>
                    <w:right w:val="single" w:sz="8" w:space="0" w:color="FFFFFF"/>
                  </w:tcBorders>
                  <w:shd w:val="clear" w:color="000000" w:fill="B8CCE7"/>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58,3</w:t>
                  </w:r>
                </w:p>
              </w:tc>
            </w:tr>
            <w:tr w:rsidR="001F42A4" w:rsidRPr="00BD7E17" w:rsidTr="0094390E">
              <w:trPr>
                <w:trHeight w:val="198"/>
              </w:trPr>
              <w:tc>
                <w:tcPr>
                  <w:tcW w:w="3686" w:type="dxa"/>
                  <w:tcBorders>
                    <w:top w:val="nil"/>
                    <w:left w:val="single" w:sz="4" w:space="0" w:color="FFFFFF"/>
                    <w:bottom w:val="single" w:sz="4" w:space="0" w:color="FFFFFF"/>
                    <w:right w:val="single" w:sz="8" w:space="0" w:color="FFFFFF"/>
                  </w:tcBorders>
                  <w:shd w:val="clear" w:color="000000" w:fill="FFFFFF"/>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Čistota veřejných prostranství</w:t>
                  </w:r>
                </w:p>
              </w:tc>
              <w:tc>
                <w:tcPr>
                  <w:tcW w:w="1029" w:type="dxa"/>
                  <w:tcBorders>
                    <w:top w:val="single" w:sz="8" w:space="0" w:color="FFFFFF"/>
                    <w:left w:val="single" w:sz="8" w:space="0" w:color="FFFFFF"/>
                    <w:bottom w:val="single" w:sz="4" w:space="0" w:color="FFFFFF"/>
                    <w:right w:val="single" w:sz="8" w:space="0" w:color="FFFFFF"/>
                  </w:tcBorders>
                  <w:shd w:val="clear" w:color="000000" w:fill="A4BEE0"/>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54,0</w:t>
                  </w:r>
                </w:p>
              </w:tc>
              <w:tc>
                <w:tcPr>
                  <w:tcW w:w="1029" w:type="dxa"/>
                  <w:tcBorders>
                    <w:top w:val="single" w:sz="8" w:space="0" w:color="FFFFFF"/>
                    <w:left w:val="single" w:sz="8" w:space="0" w:color="FFFFFF"/>
                    <w:bottom w:val="single" w:sz="4" w:space="0" w:color="FFFFFF"/>
                    <w:right w:val="single" w:sz="8" w:space="0" w:color="FFFFFF"/>
                  </w:tcBorders>
                  <w:shd w:val="clear" w:color="000000" w:fill="BACEE8"/>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58,8</w:t>
                  </w:r>
                </w:p>
              </w:tc>
              <w:tc>
                <w:tcPr>
                  <w:tcW w:w="1029" w:type="dxa"/>
                  <w:tcBorders>
                    <w:top w:val="single" w:sz="8" w:space="0" w:color="FFFFFF"/>
                    <w:left w:val="single" w:sz="8" w:space="0" w:color="FFFFFF"/>
                    <w:bottom w:val="single" w:sz="4" w:space="0" w:color="FFFFFF"/>
                    <w:right w:val="single" w:sz="8" w:space="0" w:color="FFFFFF"/>
                  </w:tcBorders>
                  <w:shd w:val="clear" w:color="000000" w:fill="88AAD6"/>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48,2</w:t>
                  </w:r>
                </w:p>
              </w:tc>
              <w:tc>
                <w:tcPr>
                  <w:tcW w:w="1029" w:type="dxa"/>
                  <w:tcBorders>
                    <w:top w:val="single" w:sz="8" w:space="0" w:color="FFFFFF"/>
                    <w:left w:val="single" w:sz="8" w:space="0" w:color="FFFFFF"/>
                    <w:bottom w:val="single" w:sz="4" w:space="0" w:color="FFFFFF"/>
                    <w:right w:val="single" w:sz="8" w:space="0" w:color="FFFFFF"/>
                  </w:tcBorders>
                  <w:shd w:val="clear" w:color="000000" w:fill="BED0E9"/>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59,5</w:t>
                  </w:r>
                </w:p>
              </w:tc>
              <w:tc>
                <w:tcPr>
                  <w:tcW w:w="1029" w:type="dxa"/>
                  <w:tcBorders>
                    <w:top w:val="single" w:sz="8" w:space="0" w:color="FFFFFF"/>
                    <w:left w:val="single" w:sz="8" w:space="0" w:color="FFFFFF"/>
                    <w:bottom w:val="single" w:sz="4" w:space="0" w:color="FFFFFF"/>
                    <w:right w:val="single" w:sz="8" w:space="0" w:color="FFFFFF"/>
                  </w:tcBorders>
                  <w:shd w:val="clear" w:color="000000" w:fill="5A8AC6"/>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38,5</w:t>
                  </w:r>
                </w:p>
              </w:tc>
              <w:tc>
                <w:tcPr>
                  <w:tcW w:w="1029" w:type="dxa"/>
                  <w:tcBorders>
                    <w:top w:val="single" w:sz="8" w:space="0" w:color="FFFFFF"/>
                    <w:left w:val="single" w:sz="8" w:space="0" w:color="FFFFFF"/>
                    <w:bottom w:val="single" w:sz="4" w:space="0" w:color="FFFFFF"/>
                    <w:right w:val="single" w:sz="8" w:space="0" w:color="FFFFFF"/>
                  </w:tcBorders>
                  <w:shd w:val="clear" w:color="000000" w:fill="9DB9DD"/>
                  <w:noWrap/>
                  <w:vAlign w:val="center"/>
                  <w:hideMark/>
                </w:tcPr>
                <w:p w:rsidR="001F42A4" w:rsidRPr="00BD7E17" w:rsidRDefault="001F42A4" w:rsidP="001F42A4">
                  <w:pPr>
                    <w:spacing w:before="0" w:after="0" w:line="240" w:lineRule="auto"/>
                    <w:jc w:val="right"/>
                    <w:rPr>
                      <w:rFonts w:ascii="Arial" w:hAnsi="Arial"/>
                      <w:sz w:val="18"/>
                      <w:szCs w:val="18"/>
                    </w:rPr>
                  </w:pPr>
                  <w:r w:rsidRPr="00BD7E17">
                    <w:rPr>
                      <w:rFonts w:ascii="Arial" w:hAnsi="Arial"/>
                      <w:sz w:val="18"/>
                      <w:szCs w:val="18"/>
                    </w:rPr>
                    <w:t>52,7</w:t>
                  </w:r>
                </w:p>
              </w:tc>
            </w:tr>
          </w:tbl>
          <w:p w:rsidR="001F42A4" w:rsidRPr="0094390E" w:rsidRDefault="001F42A4" w:rsidP="001F42A4">
            <w:pPr>
              <w:spacing w:before="0" w:after="0" w:line="240" w:lineRule="auto"/>
              <w:jc w:val="left"/>
              <w:rPr>
                <w:b/>
              </w:rPr>
            </w:pPr>
            <w:r w:rsidRPr="0094390E">
              <w:rPr>
                <w:noProof/>
                <w:lang w:eastAsia="cs-CZ"/>
              </w:rPr>
              <mc:AlternateContent>
                <mc:Choice Requires="wps">
                  <w:drawing>
                    <wp:anchor distT="0" distB="0" distL="114300" distR="114300" simplePos="0" relativeHeight="251664384" behindDoc="0" locked="0" layoutInCell="1" allowOverlap="1" wp14:anchorId="207DAF67" wp14:editId="10BED4FE">
                      <wp:simplePos x="0" y="0"/>
                      <wp:positionH relativeFrom="margin">
                        <wp:posOffset>-233045</wp:posOffset>
                      </wp:positionH>
                      <wp:positionV relativeFrom="paragraph">
                        <wp:posOffset>127000</wp:posOffset>
                      </wp:positionV>
                      <wp:extent cx="2581275" cy="438150"/>
                      <wp:effectExtent l="0" t="0" r="0" b="0"/>
                      <wp:wrapNone/>
                      <wp:docPr id="122" name="Textové pole 122"/>
                      <wp:cNvGraphicFramePr/>
                      <a:graphic xmlns:a="http://schemas.openxmlformats.org/drawingml/2006/main">
                        <a:graphicData uri="http://schemas.microsoft.com/office/word/2010/wordprocessingShape">
                          <wps:wsp>
                            <wps:cNvSpPr txBox="1"/>
                            <wps:spPr>
                              <a:xfrm>
                                <a:off x="0" y="0"/>
                                <a:ext cx="25812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Default="00BA1829" w:rsidP="0094390E">
                                  <w:pPr>
                                    <w:spacing w:before="0" w:after="0"/>
                                    <w:jc w:val="left"/>
                                  </w:pPr>
                                  <w:r w:rsidRPr="006E3B5E">
                                    <w:rPr>
                                      <w:b/>
                                      <w:sz w:val="20"/>
                                    </w:rPr>
                                    <w:t xml:space="preserve">Tabulka </w:t>
                                  </w:r>
                                  <w:r>
                                    <w:rPr>
                                      <w:b/>
                                      <w:sz w:val="20"/>
                                    </w:rPr>
                                    <w:fldChar w:fldCharType="begin"/>
                                  </w:r>
                                  <w:r>
                                    <w:rPr>
                                      <w:b/>
                                      <w:sz w:val="20"/>
                                    </w:rPr>
                                    <w:instrText xml:space="preserve"> STYLEREF 1 \s </w:instrText>
                                  </w:r>
                                  <w:r>
                                    <w:rPr>
                                      <w:b/>
                                      <w:sz w:val="20"/>
                                    </w:rPr>
                                    <w:fldChar w:fldCharType="separate"/>
                                  </w:r>
                                  <w:r>
                                    <w:rPr>
                                      <w:b/>
                                      <w:noProof/>
                                      <w:sz w:val="20"/>
                                    </w:rPr>
                                    <w:t>8</w:t>
                                  </w:r>
                                  <w:r>
                                    <w:rPr>
                                      <w:b/>
                                      <w:sz w:val="20"/>
                                    </w:rPr>
                                    <w:fldChar w:fldCharType="end"/>
                                  </w:r>
                                  <w:r>
                                    <w:rPr>
                                      <w:b/>
                                      <w:sz w:val="20"/>
                                    </w:rPr>
                                    <w:t>.</w:t>
                                  </w:r>
                                  <w:r>
                                    <w:rPr>
                                      <w:b/>
                                      <w:sz w:val="20"/>
                                    </w:rPr>
                                    <w:fldChar w:fldCharType="begin"/>
                                  </w:r>
                                  <w:r>
                                    <w:rPr>
                                      <w:b/>
                                      <w:sz w:val="20"/>
                                    </w:rPr>
                                    <w:instrText xml:space="preserve"> SEQ Tabulka \* ARABIC \s 1 </w:instrText>
                                  </w:r>
                                  <w:r>
                                    <w:rPr>
                                      <w:b/>
                                      <w:sz w:val="20"/>
                                    </w:rPr>
                                    <w:fldChar w:fldCharType="separate"/>
                                  </w:r>
                                  <w:r>
                                    <w:rPr>
                                      <w:b/>
                                      <w:noProof/>
                                      <w:sz w:val="20"/>
                                    </w:rPr>
                                    <w:t>4</w:t>
                                  </w:r>
                                  <w:r>
                                    <w:rPr>
                                      <w:b/>
                                      <w:sz w:val="20"/>
                                    </w:rPr>
                                    <w:fldChar w:fldCharType="end"/>
                                  </w:r>
                                  <w:r>
                                    <w:rPr>
                                      <w:b/>
                                      <w:sz w:val="20"/>
                                    </w:rPr>
                                    <w:t xml:space="preserve">: </w:t>
                                  </w:r>
                                  <w:r w:rsidRPr="00BB1DBF">
                                    <w:rPr>
                                      <w:b/>
                                      <w:sz w:val="20"/>
                                    </w:rPr>
                                    <w:t xml:space="preserve">Spokojenost občanů s vybranými </w:t>
                                  </w:r>
                                  <w:r>
                                    <w:rPr>
                                      <w:b/>
                                      <w:sz w:val="20"/>
                                    </w:rPr>
                                    <w:t>oblastmi života dle pohlaví a věku respondenta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DAF67" id="Textové pole 122" o:spid="_x0000_s1063" type="#_x0000_t202" style="position:absolute;margin-left:-18.35pt;margin-top:10pt;width:203.25pt;height:3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" filled="f" stroked="f" strokeweight=".5pt">
                      <v:textbox>
                        <w:txbxContent>
                          <w:p w:rsidR="00BA1829" w:rsidRDefault="00BA1829" w:rsidP="0094390E">
                            <w:pPr>
                              <w:spacing w:before="0" w:after="0"/>
                              <w:jc w:val="left"/>
                            </w:pPr>
                            <w:r w:rsidRPr="006E3B5E">
                              <w:rPr>
                                <w:b/>
                                <w:sz w:val="20"/>
                              </w:rPr>
                              <w:t xml:space="preserve">Tabulka </w:t>
                            </w:r>
                            <w:r>
                              <w:rPr>
                                <w:b/>
                                <w:sz w:val="20"/>
                              </w:rPr>
                              <w:fldChar w:fldCharType="begin"/>
                            </w:r>
                            <w:r>
                              <w:rPr>
                                <w:b/>
                                <w:sz w:val="20"/>
                              </w:rPr>
                              <w:instrText xml:space="preserve"> STYLEREF 1 \s </w:instrText>
                            </w:r>
                            <w:r>
                              <w:rPr>
                                <w:b/>
                                <w:sz w:val="20"/>
                              </w:rPr>
                              <w:fldChar w:fldCharType="separate"/>
                            </w:r>
                            <w:r>
                              <w:rPr>
                                <w:b/>
                                <w:noProof/>
                                <w:sz w:val="20"/>
                              </w:rPr>
                              <w:t>8</w:t>
                            </w:r>
                            <w:r>
                              <w:rPr>
                                <w:b/>
                                <w:sz w:val="20"/>
                              </w:rPr>
                              <w:fldChar w:fldCharType="end"/>
                            </w:r>
                            <w:r>
                              <w:rPr>
                                <w:b/>
                                <w:sz w:val="20"/>
                              </w:rPr>
                              <w:t>.</w:t>
                            </w:r>
                            <w:r>
                              <w:rPr>
                                <w:b/>
                                <w:sz w:val="20"/>
                              </w:rPr>
                              <w:fldChar w:fldCharType="begin"/>
                            </w:r>
                            <w:r>
                              <w:rPr>
                                <w:b/>
                                <w:sz w:val="20"/>
                              </w:rPr>
                              <w:instrText xml:space="preserve"> SEQ Tabulka \* ARABIC \s 1 </w:instrText>
                            </w:r>
                            <w:r>
                              <w:rPr>
                                <w:b/>
                                <w:sz w:val="20"/>
                              </w:rPr>
                              <w:fldChar w:fldCharType="separate"/>
                            </w:r>
                            <w:r>
                              <w:rPr>
                                <w:b/>
                                <w:noProof/>
                                <w:sz w:val="20"/>
                              </w:rPr>
                              <w:t>4</w:t>
                            </w:r>
                            <w:r>
                              <w:rPr>
                                <w:b/>
                                <w:sz w:val="20"/>
                              </w:rPr>
                              <w:fldChar w:fldCharType="end"/>
                            </w:r>
                            <w:r>
                              <w:rPr>
                                <w:b/>
                                <w:sz w:val="20"/>
                              </w:rPr>
                              <w:t xml:space="preserve">: </w:t>
                            </w:r>
                            <w:r w:rsidRPr="00BB1DBF">
                              <w:rPr>
                                <w:b/>
                                <w:sz w:val="20"/>
                              </w:rPr>
                              <w:t xml:space="preserve">Spokojenost občanů s vybranými </w:t>
                            </w:r>
                            <w:r>
                              <w:rPr>
                                <w:b/>
                                <w:sz w:val="20"/>
                              </w:rPr>
                              <w:t>oblastmi života dle pohlaví a věku respondenta</w:t>
                            </w:r>
                          </w:p>
                        </w:txbxContent>
                      </v:textbox>
                      <w10:wrap anchorx="margin"/>
                    </v:shape>
                  </w:pict>
                </mc:Fallback>
              </mc:AlternateContent>
            </w:r>
          </w:p>
        </w:tc>
        <w:tc>
          <w:tcPr>
            <w:tcW w:w="4189" w:type="dxa"/>
            <w:gridSpan w:val="2"/>
            <w:shd w:val="clear" w:color="auto" w:fill="DBE5F1" w:themeFill="accent1" w:themeFillTint="33"/>
          </w:tcPr>
          <w:p w:rsidR="001F42A4" w:rsidRPr="001F42A4" w:rsidRDefault="001F42A4" w:rsidP="001F42A4">
            <w:pPr>
              <w:rPr>
                <w:sz w:val="20"/>
              </w:rPr>
            </w:pPr>
            <w:r w:rsidRPr="004A0DD4">
              <w:t xml:space="preserve">Se svým životem jsou celkově nejvíce spokojeni obyvatelé KÚ Kobylisy. V osobním životě jsou nejvíce spokojeni obyvatelé Troji a Čimic. Obyvatelé Bohnic a Kobylis si nejvíce pochvalují dostupnost škol. V Libni jsou nejvíce spokojeni s MHD a v Karlíně s prací/zaměstnáním. S dostupností nákupních možností jsou nejméně spokojeni obyvatelé Čimic. Občané Bohnic spatřují největší problém v čistotě veřejných prostranství, stejně jako obyvatelé Troje, Libně </w:t>
            </w:r>
            <w:r w:rsidR="004A0DD4">
              <w:br/>
            </w:r>
            <w:r w:rsidRPr="004A0DD4">
              <w:t>a Karlína. Respondenti bydlící v KÚ Kobylisy jsou nejméně spokojeni s možnostmi kulturního vyžití.</w:t>
            </w:r>
            <w:r w:rsidRPr="001F42A4">
              <w:rPr>
                <w:sz w:val="20"/>
              </w:rPr>
              <w:t xml:space="preserve"> </w:t>
            </w:r>
          </w:p>
          <w:p w:rsidR="001F42A4" w:rsidRPr="0094390E" w:rsidRDefault="001F42A4" w:rsidP="001F42A4">
            <w:pPr>
              <w:pStyle w:val="zdroj"/>
              <w:jc w:val="right"/>
              <w:rPr>
                <w:b/>
              </w:rPr>
            </w:pPr>
          </w:p>
        </w:tc>
      </w:tr>
      <w:tr w:rsidR="001F42A4" w:rsidRPr="0094390E" w:rsidTr="0094390E">
        <w:tc>
          <w:tcPr>
            <w:tcW w:w="10031" w:type="dxa"/>
          </w:tcPr>
          <w:tbl>
            <w:tblPr>
              <w:tblW w:w="9841" w:type="dxa"/>
              <w:tblLayout w:type="fixed"/>
              <w:tblCellMar>
                <w:left w:w="70" w:type="dxa"/>
                <w:right w:w="70" w:type="dxa"/>
              </w:tblCellMar>
              <w:tblLook w:val="04A0" w:firstRow="1" w:lastRow="0" w:firstColumn="1" w:lastColumn="0" w:noHBand="0" w:noVBand="1"/>
            </w:tblPr>
            <w:tblGrid>
              <w:gridCol w:w="3686"/>
              <w:gridCol w:w="879"/>
              <w:gridCol w:w="538"/>
              <w:gridCol w:w="341"/>
              <w:gridCol w:w="879"/>
              <w:gridCol w:w="880"/>
              <w:gridCol w:w="879"/>
              <w:gridCol w:w="879"/>
              <w:gridCol w:w="880"/>
            </w:tblGrid>
            <w:tr w:rsidR="001F42A4" w:rsidRPr="002C44A8" w:rsidTr="0094390E">
              <w:trPr>
                <w:trHeight w:val="198"/>
              </w:trPr>
              <w:tc>
                <w:tcPr>
                  <w:tcW w:w="3686" w:type="dxa"/>
                  <w:tcBorders>
                    <w:top w:val="nil"/>
                    <w:left w:val="nil"/>
                    <w:bottom w:val="nil"/>
                    <w:right w:val="nil"/>
                  </w:tcBorders>
                  <w:shd w:val="clear" w:color="000000" w:fill="FFFFFF"/>
                  <w:noWrap/>
                  <w:hideMark/>
                </w:tcPr>
                <w:p w:rsidR="001F42A4" w:rsidRPr="002C44A8" w:rsidRDefault="001F42A4" w:rsidP="001F42A4">
                  <w:pPr>
                    <w:spacing w:before="0" w:after="0" w:line="240" w:lineRule="auto"/>
                    <w:jc w:val="left"/>
                    <w:rPr>
                      <w:rFonts w:ascii="Arial" w:hAnsi="Arial"/>
                      <w:sz w:val="18"/>
                      <w:szCs w:val="18"/>
                    </w:rPr>
                  </w:pPr>
                  <w:r w:rsidRPr="002C44A8">
                    <w:rPr>
                      <w:rFonts w:ascii="Arial" w:hAnsi="Arial"/>
                      <w:sz w:val="18"/>
                      <w:szCs w:val="18"/>
                    </w:rPr>
                    <w:t> </w:t>
                  </w:r>
                </w:p>
              </w:tc>
              <w:tc>
                <w:tcPr>
                  <w:tcW w:w="6155" w:type="dxa"/>
                  <w:gridSpan w:val="8"/>
                  <w:tcBorders>
                    <w:top w:val="nil"/>
                    <w:left w:val="nil"/>
                    <w:bottom w:val="single" w:sz="4" w:space="0" w:color="auto"/>
                    <w:right w:val="nil"/>
                  </w:tcBorders>
                  <w:shd w:val="clear" w:color="000000" w:fill="FFFFFF"/>
                  <w:hideMark/>
                </w:tcPr>
                <w:p w:rsidR="001F42A4" w:rsidRPr="002C44A8" w:rsidRDefault="001F42A4" w:rsidP="001F42A4">
                  <w:pPr>
                    <w:spacing w:before="0" w:after="0" w:line="240" w:lineRule="auto"/>
                    <w:jc w:val="center"/>
                    <w:rPr>
                      <w:rFonts w:ascii="Arial" w:hAnsi="Arial"/>
                      <w:sz w:val="18"/>
                      <w:szCs w:val="18"/>
                    </w:rPr>
                  </w:pPr>
                  <w:r w:rsidRPr="002C44A8">
                    <w:rPr>
                      <w:rFonts w:ascii="Arial" w:hAnsi="Arial"/>
                      <w:b/>
                      <w:bCs/>
                      <w:sz w:val="18"/>
                      <w:szCs w:val="18"/>
                    </w:rPr>
                    <w:t>Průměrný postoj na škále 0 - 100</w:t>
                  </w:r>
                  <w:r w:rsidRPr="002C44A8">
                    <w:rPr>
                      <w:rFonts w:ascii="Arial" w:hAnsi="Arial"/>
                      <w:sz w:val="18"/>
                      <w:szCs w:val="18"/>
                    </w:rPr>
                    <w:br/>
                  </w:r>
                  <w:r w:rsidRPr="002C44A8">
                    <w:rPr>
                      <w:rFonts w:ascii="Arial" w:hAnsi="Arial"/>
                      <w:i/>
                      <w:iCs/>
                      <w:sz w:val="18"/>
                      <w:szCs w:val="18"/>
                    </w:rPr>
                    <w:t>(0 - Velmi nespokojen/a, 100 - Velmi spokojen/a)</w:t>
                  </w:r>
                </w:p>
              </w:tc>
            </w:tr>
            <w:tr w:rsidR="001F42A4" w:rsidRPr="002C44A8" w:rsidTr="0094390E">
              <w:trPr>
                <w:trHeight w:val="198"/>
              </w:trPr>
              <w:tc>
                <w:tcPr>
                  <w:tcW w:w="3686" w:type="dxa"/>
                  <w:vMerge w:val="restart"/>
                  <w:tcBorders>
                    <w:top w:val="nil"/>
                    <w:left w:val="nil"/>
                    <w:bottom w:val="nil"/>
                    <w:right w:val="nil"/>
                  </w:tcBorders>
                  <w:shd w:val="clear" w:color="000000" w:fill="FFFFFF"/>
                  <w:noWrap/>
                  <w:vAlign w:val="bottom"/>
                  <w:hideMark/>
                </w:tcPr>
                <w:p w:rsidR="001F42A4" w:rsidRPr="002C44A8" w:rsidRDefault="001F42A4" w:rsidP="001F42A4">
                  <w:pPr>
                    <w:spacing w:before="0" w:after="0" w:line="240" w:lineRule="auto"/>
                    <w:jc w:val="left"/>
                    <w:rPr>
                      <w:rFonts w:ascii="Arial" w:hAnsi="Arial"/>
                      <w:sz w:val="18"/>
                      <w:szCs w:val="18"/>
                    </w:rPr>
                  </w:pPr>
                  <w:r w:rsidRPr="002C44A8">
                    <w:rPr>
                      <w:rFonts w:ascii="Arial" w:hAnsi="Arial"/>
                      <w:sz w:val="18"/>
                      <w:szCs w:val="18"/>
                    </w:rPr>
                    <w:t> </w:t>
                  </w:r>
                </w:p>
              </w:tc>
              <w:tc>
                <w:tcPr>
                  <w:tcW w:w="1417" w:type="dxa"/>
                  <w:gridSpan w:val="2"/>
                  <w:tcBorders>
                    <w:top w:val="single" w:sz="4" w:space="0" w:color="auto"/>
                    <w:left w:val="nil"/>
                    <w:bottom w:val="nil"/>
                    <w:right w:val="nil"/>
                  </w:tcBorders>
                  <w:shd w:val="clear" w:color="000000" w:fill="FFFFFF"/>
                  <w:noWrap/>
                  <w:vAlign w:val="bottom"/>
                  <w:hideMark/>
                </w:tcPr>
                <w:p w:rsidR="001F42A4" w:rsidRPr="002C44A8" w:rsidRDefault="001F42A4" w:rsidP="001F42A4">
                  <w:pPr>
                    <w:spacing w:before="0" w:after="0" w:line="240" w:lineRule="auto"/>
                    <w:jc w:val="center"/>
                    <w:rPr>
                      <w:rFonts w:ascii="Arial" w:hAnsi="Arial"/>
                      <w:i/>
                      <w:iCs/>
                      <w:sz w:val="18"/>
                      <w:szCs w:val="18"/>
                    </w:rPr>
                  </w:pPr>
                  <w:r w:rsidRPr="002C44A8">
                    <w:rPr>
                      <w:rFonts w:ascii="Arial" w:hAnsi="Arial"/>
                      <w:i/>
                      <w:iCs/>
                      <w:sz w:val="18"/>
                      <w:szCs w:val="18"/>
                    </w:rPr>
                    <w:t>Pohlaví</w:t>
                  </w:r>
                </w:p>
              </w:tc>
              <w:tc>
                <w:tcPr>
                  <w:tcW w:w="4738" w:type="dxa"/>
                  <w:gridSpan w:val="6"/>
                  <w:tcBorders>
                    <w:top w:val="single" w:sz="4" w:space="0" w:color="auto"/>
                    <w:left w:val="nil"/>
                    <w:bottom w:val="nil"/>
                    <w:right w:val="nil"/>
                  </w:tcBorders>
                  <w:shd w:val="clear" w:color="000000" w:fill="FFFFFF"/>
                  <w:noWrap/>
                  <w:vAlign w:val="bottom"/>
                  <w:hideMark/>
                </w:tcPr>
                <w:p w:rsidR="001F42A4" w:rsidRPr="002C44A8" w:rsidRDefault="001F42A4" w:rsidP="001F42A4">
                  <w:pPr>
                    <w:spacing w:before="0" w:after="0" w:line="240" w:lineRule="auto"/>
                    <w:jc w:val="center"/>
                    <w:rPr>
                      <w:rFonts w:ascii="Arial" w:hAnsi="Arial"/>
                      <w:i/>
                      <w:iCs/>
                      <w:sz w:val="18"/>
                      <w:szCs w:val="18"/>
                    </w:rPr>
                  </w:pPr>
                  <w:r w:rsidRPr="002C44A8">
                    <w:rPr>
                      <w:rFonts w:ascii="Arial" w:hAnsi="Arial"/>
                      <w:i/>
                      <w:iCs/>
                      <w:sz w:val="18"/>
                      <w:szCs w:val="18"/>
                    </w:rPr>
                    <w:t>Věkové kategorie</w:t>
                  </w:r>
                </w:p>
              </w:tc>
            </w:tr>
            <w:tr w:rsidR="001F42A4" w:rsidRPr="002C44A8" w:rsidTr="0094390E">
              <w:trPr>
                <w:trHeight w:val="198"/>
              </w:trPr>
              <w:tc>
                <w:tcPr>
                  <w:tcW w:w="3686" w:type="dxa"/>
                  <w:vMerge/>
                  <w:tcBorders>
                    <w:top w:val="nil"/>
                    <w:left w:val="nil"/>
                    <w:bottom w:val="nil"/>
                    <w:right w:val="nil"/>
                  </w:tcBorders>
                  <w:vAlign w:val="center"/>
                  <w:hideMark/>
                </w:tcPr>
                <w:p w:rsidR="001F42A4" w:rsidRPr="002C44A8" w:rsidRDefault="001F42A4" w:rsidP="001F42A4">
                  <w:pPr>
                    <w:spacing w:before="0" w:after="0" w:line="240" w:lineRule="auto"/>
                    <w:jc w:val="left"/>
                    <w:rPr>
                      <w:rFonts w:ascii="Arial" w:hAnsi="Arial"/>
                      <w:sz w:val="18"/>
                      <w:szCs w:val="18"/>
                    </w:rPr>
                  </w:pPr>
                </w:p>
              </w:tc>
              <w:tc>
                <w:tcPr>
                  <w:tcW w:w="879" w:type="dxa"/>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Žena</w:t>
                  </w:r>
                </w:p>
              </w:tc>
              <w:tc>
                <w:tcPr>
                  <w:tcW w:w="879" w:type="dxa"/>
                  <w:gridSpan w:val="2"/>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Muž</w:t>
                  </w:r>
                </w:p>
              </w:tc>
              <w:tc>
                <w:tcPr>
                  <w:tcW w:w="879" w:type="dxa"/>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18 - 24</w:t>
                  </w:r>
                </w:p>
              </w:tc>
              <w:tc>
                <w:tcPr>
                  <w:tcW w:w="880" w:type="dxa"/>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25 - 34</w:t>
                  </w:r>
                </w:p>
              </w:tc>
              <w:tc>
                <w:tcPr>
                  <w:tcW w:w="879" w:type="dxa"/>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35 - 44</w:t>
                  </w:r>
                </w:p>
              </w:tc>
              <w:tc>
                <w:tcPr>
                  <w:tcW w:w="879" w:type="dxa"/>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45 - 64</w:t>
                  </w:r>
                </w:p>
              </w:tc>
              <w:tc>
                <w:tcPr>
                  <w:tcW w:w="880" w:type="dxa"/>
                  <w:tcBorders>
                    <w:top w:val="nil"/>
                    <w:left w:val="nil"/>
                    <w:bottom w:val="nil"/>
                    <w:right w:val="nil"/>
                  </w:tcBorders>
                  <w:shd w:val="clear" w:color="000000" w:fill="FFFFFF"/>
                  <w:noWrap/>
                  <w:vAlign w:val="center"/>
                  <w:hideMark/>
                </w:tcPr>
                <w:p w:rsidR="001F42A4" w:rsidRPr="002C44A8" w:rsidRDefault="001F42A4" w:rsidP="001F42A4">
                  <w:pPr>
                    <w:spacing w:before="0" w:after="0" w:line="240" w:lineRule="auto"/>
                    <w:jc w:val="center"/>
                    <w:rPr>
                      <w:rFonts w:ascii="Arial" w:hAnsi="Arial"/>
                      <w:b/>
                      <w:bCs/>
                      <w:sz w:val="18"/>
                      <w:szCs w:val="18"/>
                    </w:rPr>
                  </w:pPr>
                  <w:r w:rsidRPr="002C44A8">
                    <w:rPr>
                      <w:rFonts w:ascii="Arial" w:hAnsi="Arial"/>
                      <w:b/>
                      <w:bCs/>
                      <w:sz w:val="18"/>
                      <w:szCs w:val="18"/>
                    </w:rPr>
                    <w:t>65+</w:t>
                  </w:r>
                </w:p>
              </w:tc>
            </w:tr>
            <w:tr w:rsidR="001F42A4" w:rsidRPr="002C44A8" w:rsidTr="0094390E">
              <w:trPr>
                <w:trHeight w:val="198"/>
              </w:trPr>
              <w:tc>
                <w:tcPr>
                  <w:tcW w:w="3686" w:type="dxa"/>
                  <w:tcBorders>
                    <w:top w:val="single" w:sz="4" w:space="0" w:color="FFFFFF"/>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b/>
                      <w:bCs/>
                      <w:sz w:val="18"/>
                      <w:szCs w:val="18"/>
                    </w:rPr>
                  </w:pPr>
                  <w:r w:rsidRPr="002C44A8">
                    <w:rPr>
                      <w:rFonts w:ascii="Arial" w:hAnsi="Arial"/>
                      <w:b/>
                      <w:bCs/>
                      <w:sz w:val="18"/>
                      <w:szCs w:val="18"/>
                    </w:rPr>
                    <w:t xml:space="preserve">CELKOVĚ SE SVÝM ŽIVOTEM </w:t>
                  </w:r>
                </w:p>
              </w:tc>
              <w:tc>
                <w:tcPr>
                  <w:tcW w:w="879" w:type="dxa"/>
                  <w:tcBorders>
                    <w:top w:val="nil"/>
                    <w:left w:val="single" w:sz="8" w:space="0" w:color="FFFFFF"/>
                    <w:bottom w:val="single" w:sz="8" w:space="0" w:color="FFFFFF"/>
                    <w:right w:val="single" w:sz="8" w:space="0" w:color="FFFFFF"/>
                  </w:tcBorders>
                  <w:shd w:val="clear" w:color="000000" w:fill="FBC2C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77,6</w:t>
                  </w:r>
                </w:p>
              </w:tc>
              <w:tc>
                <w:tcPr>
                  <w:tcW w:w="879" w:type="dxa"/>
                  <w:gridSpan w:val="2"/>
                  <w:tcBorders>
                    <w:top w:val="nil"/>
                    <w:left w:val="single" w:sz="8" w:space="0" w:color="FFFFFF"/>
                    <w:bottom w:val="single" w:sz="8" w:space="0" w:color="FFFFFF"/>
                    <w:right w:val="single" w:sz="24" w:space="0" w:color="FFFFFF" w:themeColor="background1"/>
                  </w:tcBorders>
                  <w:shd w:val="clear" w:color="000000" w:fill="FBBEC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77,9</w:t>
                  </w:r>
                </w:p>
              </w:tc>
              <w:tc>
                <w:tcPr>
                  <w:tcW w:w="879" w:type="dxa"/>
                  <w:tcBorders>
                    <w:top w:val="nil"/>
                    <w:left w:val="single" w:sz="24" w:space="0" w:color="FFFFFF" w:themeColor="background1"/>
                    <w:bottom w:val="single" w:sz="8" w:space="0" w:color="FFFFFF"/>
                    <w:right w:val="single" w:sz="8" w:space="0" w:color="FFFFFF"/>
                  </w:tcBorders>
                  <w:shd w:val="clear" w:color="000000" w:fill="FA9EA1"/>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80,2</w:t>
                  </w:r>
                </w:p>
              </w:tc>
              <w:tc>
                <w:tcPr>
                  <w:tcW w:w="880" w:type="dxa"/>
                  <w:tcBorders>
                    <w:top w:val="nil"/>
                    <w:left w:val="single" w:sz="8" w:space="0" w:color="FFFFFF"/>
                    <w:bottom w:val="single" w:sz="8" w:space="0" w:color="FFFFFF"/>
                    <w:right w:val="single" w:sz="8" w:space="0" w:color="FFFFFF"/>
                  </w:tcBorders>
                  <w:shd w:val="clear" w:color="000000" w:fill="FAB0B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78,9</w:t>
                  </w:r>
                </w:p>
              </w:tc>
              <w:tc>
                <w:tcPr>
                  <w:tcW w:w="879" w:type="dxa"/>
                  <w:tcBorders>
                    <w:top w:val="nil"/>
                    <w:left w:val="single" w:sz="8" w:space="0" w:color="FFFFFF"/>
                    <w:bottom w:val="single" w:sz="8" w:space="0" w:color="FFFFFF"/>
                    <w:right w:val="single" w:sz="8" w:space="0" w:color="FFFFFF"/>
                  </w:tcBorders>
                  <w:shd w:val="clear" w:color="000000" w:fill="FAB0B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78,9</w:t>
                  </w:r>
                </w:p>
              </w:tc>
              <w:tc>
                <w:tcPr>
                  <w:tcW w:w="879" w:type="dxa"/>
                  <w:tcBorders>
                    <w:top w:val="nil"/>
                    <w:left w:val="single" w:sz="8" w:space="0" w:color="FFFFFF"/>
                    <w:bottom w:val="single" w:sz="8" w:space="0" w:color="FFFFFF"/>
                    <w:right w:val="single" w:sz="8" w:space="0" w:color="FFFFFF"/>
                  </w:tcBorders>
                  <w:shd w:val="clear" w:color="000000" w:fill="FCE8E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74,8</w:t>
                  </w:r>
                </w:p>
              </w:tc>
              <w:tc>
                <w:tcPr>
                  <w:tcW w:w="880" w:type="dxa"/>
                  <w:tcBorders>
                    <w:top w:val="nil"/>
                    <w:left w:val="single" w:sz="8" w:space="0" w:color="FFFFFF"/>
                    <w:bottom w:val="single" w:sz="8" w:space="0" w:color="FFFFFF"/>
                    <w:right w:val="single" w:sz="8" w:space="0" w:color="FFFFFF"/>
                  </w:tcBorders>
                  <w:shd w:val="clear" w:color="000000" w:fill="FBB6B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78,5</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 xml:space="preserve">Osobní život </w:t>
                  </w:r>
                </w:p>
              </w:tc>
              <w:tc>
                <w:tcPr>
                  <w:tcW w:w="879" w:type="dxa"/>
                  <w:tcBorders>
                    <w:top w:val="single" w:sz="8" w:space="0" w:color="FFFFFF"/>
                    <w:left w:val="single" w:sz="8" w:space="0" w:color="FFFFFF"/>
                    <w:bottom w:val="single" w:sz="8" w:space="0" w:color="FFFFFF"/>
                    <w:right w:val="single" w:sz="8" w:space="0" w:color="FFFFFF"/>
                  </w:tcBorders>
                  <w:shd w:val="clear" w:color="000000" w:fill="FA979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80,8</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98183"/>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82,4</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F8696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84,1</w:t>
                  </w:r>
                </w:p>
              </w:tc>
              <w:tc>
                <w:tcPr>
                  <w:tcW w:w="880" w:type="dxa"/>
                  <w:tcBorders>
                    <w:top w:val="single" w:sz="8" w:space="0" w:color="FFFFFF"/>
                    <w:left w:val="single" w:sz="8" w:space="0" w:color="FFFFFF"/>
                    <w:bottom w:val="single" w:sz="8" w:space="0" w:color="FFFFFF"/>
                    <w:right w:val="single" w:sz="8" w:space="0" w:color="FFFFFF"/>
                  </w:tcBorders>
                  <w:shd w:val="clear" w:color="000000" w:fill="FA939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81,0</w:t>
                  </w:r>
                </w:p>
              </w:tc>
              <w:tc>
                <w:tcPr>
                  <w:tcW w:w="879" w:type="dxa"/>
                  <w:tcBorders>
                    <w:top w:val="single" w:sz="8" w:space="0" w:color="FFFFFF"/>
                    <w:left w:val="single" w:sz="8" w:space="0" w:color="FFFFFF"/>
                    <w:bottom w:val="single" w:sz="8" w:space="0" w:color="FFFFFF"/>
                    <w:right w:val="single" w:sz="8" w:space="0" w:color="FFFFFF"/>
                  </w:tcBorders>
                  <w:shd w:val="clear" w:color="000000" w:fill="F98A8C"/>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81,7</w:t>
                  </w:r>
                </w:p>
              </w:tc>
              <w:tc>
                <w:tcPr>
                  <w:tcW w:w="879" w:type="dxa"/>
                  <w:tcBorders>
                    <w:top w:val="single" w:sz="8" w:space="0" w:color="FFFFFF"/>
                    <w:left w:val="single" w:sz="8" w:space="0" w:color="FFFFFF"/>
                    <w:bottom w:val="single" w:sz="8" w:space="0" w:color="FFFFFF"/>
                    <w:right w:val="single" w:sz="8" w:space="0" w:color="FFFFFF"/>
                  </w:tcBorders>
                  <w:shd w:val="clear" w:color="000000" w:fill="FA969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80,8</w:t>
                  </w:r>
                </w:p>
              </w:tc>
              <w:tc>
                <w:tcPr>
                  <w:tcW w:w="880" w:type="dxa"/>
                  <w:tcBorders>
                    <w:top w:val="single" w:sz="8" w:space="0" w:color="FFFFFF"/>
                    <w:left w:val="single" w:sz="8" w:space="0" w:color="FFFFFF"/>
                    <w:bottom w:val="single" w:sz="8" w:space="0" w:color="FFFFFF"/>
                    <w:right w:val="single" w:sz="8" w:space="0" w:color="FFFFFF"/>
                  </w:tcBorders>
                  <w:shd w:val="clear" w:color="000000" w:fill="F9848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82,1</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Dostupnost škol (ZŠ,SŠ, VŠ, MŠ,VOŠ)</w:t>
                  </w:r>
                </w:p>
              </w:tc>
              <w:tc>
                <w:tcPr>
                  <w:tcW w:w="879" w:type="dxa"/>
                  <w:tcBorders>
                    <w:top w:val="single" w:sz="8" w:space="0" w:color="FFFFFF"/>
                    <w:left w:val="single" w:sz="8" w:space="0" w:color="FFFFFF"/>
                    <w:bottom w:val="single" w:sz="8" w:space="0" w:color="FFFFFF"/>
                    <w:right w:val="single" w:sz="8" w:space="0" w:color="FFFFFF"/>
                  </w:tcBorders>
                  <w:shd w:val="clear" w:color="000000" w:fill="FA979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80,8</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A959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80,9</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FBC8C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77,1</w:t>
                  </w:r>
                </w:p>
              </w:tc>
              <w:tc>
                <w:tcPr>
                  <w:tcW w:w="880" w:type="dxa"/>
                  <w:tcBorders>
                    <w:top w:val="single" w:sz="8" w:space="0" w:color="FFFFFF"/>
                    <w:left w:val="single" w:sz="8" w:space="0" w:color="FFFFFF"/>
                    <w:bottom w:val="single" w:sz="8" w:space="0" w:color="FFFFFF"/>
                    <w:right w:val="single" w:sz="8" w:space="0" w:color="FFFFFF"/>
                  </w:tcBorders>
                  <w:shd w:val="clear" w:color="000000" w:fill="FBC0C3"/>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77,7</w:t>
                  </w:r>
                </w:p>
              </w:tc>
              <w:tc>
                <w:tcPr>
                  <w:tcW w:w="879" w:type="dxa"/>
                  <w:tcBorders>
                    <w:top w:val="single" w:sz="8" w:space="0" w:color="FFFFFF"/>
                    <w:left w:val="single" w:sz="8" w:space="0" w:color="FFFFFF"/>
                    <w:bottom w:val="single" w:sz="8" w:space="0" w:color="FFFFFF"/>
                    <w:right w:val="single" w:sz="8" w:space="0" w:color="FFFFFF"/>
                  </w:tcBorders>
                  <w:shd w:val="clear" w:color="000000" w:fill="FA9FA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80,1</w:t>
                  </w:r>
                </w:p>
              </w:tc>
              <w:tc>
                <w:tcPr>
                  <w:tcW w:w="879" w:type="dxa"/>
                  <w:tcBorders>
                    <w:top w:val="single" w:sz="8" w:space="0" w:color="FFFFFF"/>
                    <w:left w:val="single" w:sz="8" w:space="0" w:color="FFFFFF"/>
                    <w:bottom w:val="single" w:sz="8" w:space="0" w:color="FFFFFF"/>
                    <w:right w:val="single" w:sz="8" w:space="0" w:color="FFFFFF"/>
                  </w:tcBorders>
                  <w:shd w:val="clear" w:color="000000" w:fill="F9707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83,7</w:t>
                  </w:r>
                </w:p>
              </w:tc>
              <w:tc>
                <w:tcPr>
                  <w:tcW w:w="880" w:type="dxa"/>
                  <w:tcBorders>
                    <w:top w:val="single" w:sz="8" w:space="0" w:color="FFFFFF"/>
                    <w:left w:val="single" w:sz="8" w:space="0" w:color="FFFFFF"/>
                    <w:bottom w:val="single" w:sz="8" w:space="0" w:color="FFFFFF"/>
                    <w:right w:val="single" w:sz="8" w:space="0" w:color="FFFFFF"/>
                  </w:tcBorders>
                  <w:shd w:val="clear" w:color="000000" w:fill="F9767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83,2</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Vztahy s okolím (sousedé apod.)</w:t>
                  </w:r>
                </w:p>
              </w:tc>
              <w:tc>
                <w:tcPr>
                  <w:tcW w:w="879" w:type="dxa"/>
                  <w:tcBorders>
                    <w:top w:val="single" w:sz="8" w:space="0" w:color="FFFFFF"/>
                    <w:left w:val="single" w:sz="8" w:space="0" w:color="FFFFFF"/>
                    <w:bottom w:val="single" w:sz="8" w:space="0" w:color="FFFFFF"/>
                    <w:right w:val="single" w:sz="8" w:space="0" w:color="FFFFFF"/>
                  </w:tcBorders>
                  <w:shd w:val="clear" w:color="000000" w:fill="FAA4A7"/>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79,8</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BCDCF"/>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76,8</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D5E1F1"/>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67,1</w:t>
                  </w:r>
                </w:p>
              </w:tc>
              <w:tc>
                <w:tcPr>
                  <w:tcW w:w="880" w:type="dxa"/>
                  <w:tcBorders>
                    <w:top w:val="single" w:sz="8" w:space="0" w:color="FFFFFF"/>
                    <w:left w:val="single" w:sz="8" w:space="0" w:color="FFFFFF"/>
                    <w:bottom w:val="single" w:sz="8" w:space="0" w:color="FFFFFF"/>
                    <w:right w:val="single" w:sz="8" w:space="0" w:color="FFFFFF"/>
                  </w:tcBorders>
                  <w:shd w:val="clear" w:color="000000" w:fill="FCE2E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75,3</w:t>
                  </w:r>
                </w:p>
              </w:tc>
              <w:tc>
                <w:tcPr>
                  <w:tcW w:w="879" w:type="dxa"/>
                  <w:tcBorders>
                    <w:top w:val="single" w:sz="8" w:space="0" w:color="FFFFFF"/>
                    <w:left w:val="single" w:sz="8" w:space="0" w:color="FFFFFF"/>
                    <w:bottom w:val="single" w:sz="8" w:space="0" w:color="FFFFFF"/>
                    <w:right w:val="single" w:sz="8" w:space="0" w:color="FFFFFF"/>
                  </w:tcBorders>
                  <w:shd w:val="clear" w:color="000000" w:fill="FA999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80,6</w:t>
                  </w:r>
                </w:p>
              </w:tc>
              <w:tc>
                <w:tcPr>
                  <w:tcW w:w="879" w:type="dxa"/>
                  <w:tcBorders>
                    <w:top w:val="single" w:sz="8" w:space="0" w:color="FFFFFF"/>
                    <w:left w:val="single" w:sz="8" w:space="0" w:color="FFFFFF"/>
                    <w:bottom w:val="single" w:sz="8" w:space="0" w:color="FFFFFF"/>
                    <w:right w:val="single" w:sz="8" w:space="0" w:color="FFFFFF"/>
                  </w:tcBorders>
                  <w:shd w:val="clear" w:color="000000" w:fill="FAACA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79,2</w:t>
                  </w:r>
                </w:p>
              </w:tc>
              <w:tc>
                <w:tcPr>
                  <w:tcW w:w="880" w:type="dxa"/>
                  <w:tcBorders>
                    <w:top w:val="single" w:sz="8" w:space="0" w:color="FFFFFF"/>
                    <w:left w:val="single" w:sz="8" w:space="0" w:color="FFFFFF"/>
                    <w:bottom w:val="single" w:sz="8" w:space="0" w:color="FFFFFF"/>
                    <w:right w:val="single" w:sz="8" w:space="0" w:color="FFFFFF"/>
                  </w:tcBorders>
                  <w:shd w:val="clear" w:color="000000" w:fill="F9838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82,2</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Práce / zaměstnání</w:t>
                  </w:r>
                </w:p>
              </w:tc>
              <w:tc>
                <w:tcPr>
                  <w:tcW w:w="879" w:type="dxa"/>
                  <w:tcBorders>
                    <w:top w:val="single" w:sz="8" w:space="0" w:color="FFFFFF"/>
                    <w:left w:val="single" w:sz="8" w:space="0" w:color="FFFFFF"/>
                    <w:bottom w:val="single" w:sz="8" w:space="0" w:color="FFFFFF"/>
                    <w:right w:val="single" w:sz="8" w:space="0" w:color="FFFFFF"/>
                  </w:tcBorders>
                  <w:shd w:val="clear" w:color="000000" w:fill="FBC4C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77,5</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BC3C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77,5</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F3F5F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71,9</w:t>
                  </w:r>
                </w:p>
              </w:tc>
              <w:tc>
                <w:tcPr>
                  <w:tcW w:w="880" w:type="dxa"/>
                  <w:tcBorders>
                    <w:top w:val="single" w:sz="8" w:space="0" w:color="FFFFFF"/>
                    <w:left w:val="single" w:sz="8" w:space="0" w:color="FFFFFF"/>
                    <w:bottom w:val="single" w:sz="8" w:space="0" w:color="FFFFFF"/>
                    <w:right w:val="single" w:sz="8" w:space="0" w:color="FFFFFF"/>
                  </w:tcBorders>
                  <w:shd w:val="clear" w:color="000000" w:fill="FAB1B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78,8</w:t>
                  </w:r>
                </w:p>
              </w:tc>
              <w:tc>
                <w:tcPr>
                  <w:tcW w:w="879" w:type="dxa"/>
                  <w:tcBorders>
                    <w:top w:val="single" w:sz="8" w:space="0" w:color="FFFFFF"/>
                    <w:left w:val="single" w:sz="8" w:space="0" w:color="FFFFFF"/>
                    <w:bottom w:val="single" w:sz="8" w:space="0" w:color="FFFFFF"/>
                    <w:right w:val="single" w:sz="8" w:space="0" w:color="FFFFFF"/>
                  </w:tcBorders>
                  <w:shd w:val="clear" w:color="000000" w:fill="FA979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80,8</w:t>
                  </w:r>
                </w:p>
              </w:tc>
              <w:tc>
                <w:tcPr>
                  <w:tcW w:w="879" w:type="dxa"/>
                  <w:tcBorders>
                    <w:top w:val="single" w:sz="8" w:space="0" w:color="FFFFFF"/>
                    <w:left w:val="single" w:sz="8" w:space="0" w:color="FFFFFF"/>
                    <w:bottom w:val="single" w:sz="8" w:space="0" w:color="FFFFFF"/>
                    <w:right w:val="single" w:sz="8" w:space="0" w:color="FFFFFF"/>
                  </w:tcBorders>
                  <w:shd w:val="clear" w:color="000000" w:fill="FCE1E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75,3</w:t>
                  </w:r>
                </w:p>
              </w:tc>
              <w:tc>
                <w:tcPr>
                  <w:tcW w:w="880" w:type="dxa"/>
                  <w:tcBorders>
                    <w:top w:val="single" w:sz="8" w:space="0" w:color="FFFFFF"/>
                    <w:left w:val="single" w:sz="8" w:space="0" w:color="FFFFFF"/>
                    <w:bottom w:val="single" w:sz="8" w:space="0" w:color="FFFFFF"/>
                    <w:right w:val="single" w:sz="8" w:space="0" w:color="FFFFFF"/>
                  </w:tcBorders>
                  <w:shd w:val="clear" w:color="000000" w:fill="FAA0A3"/>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80,1</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Kvalita bydlení</w:t>
                  </w:r>
                </w:p>
              </w:tc>
              <w:tc>
                <w:tcPr>
                  <w:tcW w:w="879" w:type="dxa"/>
                  <w:tcBorders>
                    <w:top w:val="single" w:sz="8" w:space="0" w:color="FFFFFF"/>
                    <w:left w:val="single" w:sz="8" w:space="0" w:color="FFFFFF"/>
                    <w:bottom w:val="single" w:sz="8" w:space="0" w:color="FFFFFF"/>
                    <w:right w:val="single" w:sz="8" w:space="0" w:color="FFFFFF"/>
                  </w:tcBorders>
                  <w:shd w:val="clear" w:color="000000" w:fill="FCEFF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74,3</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BCACD"/>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77,0</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E8EEF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70,1</w:t>
                  </w:r>
                </w:p>
              </w:tc>
              <w:tc>
                <w:tcPr>
                  <w:tcW w:w="880" w:type="dxa"/>
                  <w:tcBorders>
                    <w:top w:val="single" w:sz="8" w:space="0" w:color="FFFFFF"/>
                    <w:left w:val="single" w:sz="8" w:space="0" w:color="FFFFFF"/>
                    <w:bottom w:val="single" w:sz="8" w:space="0" w:color="FFFFFF"/>
                    <w:right w:val="single" w:sz="8" w:space="0" w:color="FFFFFF"/>
                  </w:tcBorders>
                  <w:shd w:val="clear" w:color="000000" w:fill="FBC3C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77,5</w:t>
                  </w:r>
                </w:p>
              </w:tc>
              <w:tc>
                <w:tcPr>
                  <w:tcW w:w="879" w:type="dxa"/>
                  <w:tcBorders>
                    <w:top w:val="single" w:sz="8" w:space="0" w:color="FFFFFF"/>
                    <w:left w:val="single" w:sz="8" w:space="0" w:color="FFFFFF"/>
                    <w:bottom w:val="single" w:sz="8" w:space="0" w:color="FFFFFF"/>
                    <w:right w:val="single" w:sz="8" w:space="0" w:color="FFFFFF"/>
                  </w:tcBorders>
                  <w:shd w:val="clear" w:color="000000" w:fill="FBFBF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73,2</w:t>
                  </w:r>
                </w:p>
              </w:tc>
              <w:tc>
                <w:tcPr>
                  <w:tcW w:w="879" w:type="dxa"/>
                  <w:tcBorders>
                    <w:top w:val="single" w:sz="8" w:space="0" w:color="FFFFFF"/>
                    <w:left w:val="single" w:sz="8" w:space="0" w:color="FFFFFF"/>
                    <w:bottom w:val="single" w:sz="8" w:space="0" w:color="FFFFFF"/>
                    <w:right w:val="single" w:sz="8" w:space="0" w:color="FFFFFF"/>
                  </w:tcBorders>
                  <w:shd w:val="clear" w:color="000000" w:fill="FCF1F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74,1</w:t>
                  </w:r>
                </w:p>
              </w:tc>
              <w:tc>
                <w:tcPr>
                  <w:tcW w:w="880" w:type="dxa"/>
                  <w:tcBorders>
                    <w:top w:val="single" w:sz="8" w:space="0" w:color="FFFFFF"/>
                    <w:left w:val="single" w:sz="8" w:space="0" w:color="FFFFFF"/>
                    <w:bottom w:val="single" w:sz="8" w:space="0" w:color="FFFFFF"/>
                    <w:right w:val="single" w:sz="8" w:space="0" w:color="FFFFFF"/>
                  </w:tcBorders>
                  <w:shd w:val="clear" w:color="000000" w:fill="FA949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81,0</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Městská hromadná doprava</w:t>
                  </w:r>
                </w:p>
              </w:tc>
              <w:tc>
                <w:tcPr>
                  <w:tcW w:w="879" w:type="dxa"/>
                  <w:tcBorders>
                    <w:top w:val="single" w:sz="8" w:space="0" w:color="FFFFFF"/>
                    <w:left w:val="single" w:sz="8" w:space="0" w:color="FFFFFF"/>
                    <w:bottom w:val="single" w:sz="8" w:space="0" w:color="FFFFFF"/>
                    <w:right w:val="single" w:sz="8" w:space="0" w:color="FFFFFF"/>
                  </w:tcBorders>
                  <w:shd w:val="clear" w:color="000000" w:fill="FCF1F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74,2</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BD2D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76,5</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FCFBF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73,4</w:t>
                  </w:r>
                </w:p>
              </w:tc>
              <w:tc>
                <w:tcPr>
                  <w:tcW w:w="880" w:type="dxa"/>
                  <w:tcBorders>
                    <w:top w:val="single" w:sz="8" w:space="0" w:color="FFFFFF"/>
                    <w:left w:val="single" w:sz="8" w:space="0" w:color="FFFFFF"/>
                    <w:bottom w:val="single" w:sz="8" w:space="0" w:color="FFFFFF"/>
                    <w:right w:val="single" w:sz="8" w:space="0" w:color="FFFFFF"/>
                  </w:tcBorders>
                  <w:shd w:val="clear" w:color="000000" w:fill="FBD0D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76,6</w:t>
                  </w:r>
                </w:p>
              </w:tc>
              <w:tc>
                <w:tcPr>
                  <w:tcW w:w="879" w:type="dxa"/>
                  <w:tcBorders>
                    <w:top w:val="single" w:sz="8" w:space="0" w:color="FFFFFF"/>
                    <w:left w:val="single" w:sz="8" w:space="0" w:color="FFFFFF"/>
                    <w:bottom w:val="single" w:sz="8" w:space="0" w:color="FFFFFF"/>
                    <w:right w:val="single" w:sz="8" w:space="0" w:color="FFFFFF"/>
                  </w:tcBorders>
                  <w:shd w:val="clear" w:color="000000" w:fill="FBD5D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76,2</w:t>
                  </w:r>
                </w:p>
              </w:tc>
              <w:tc>
                <w:tcPr>
                  <w:tcW w:w="879" w:type="dxa"/>
                  <w:tcBorders>
                    <w:top w:val="single" w:sz="8" w:space="0" w:color="FFFFFF"/>
                    <w:left w:val="single" w:sz="8" w:space="0" w:color="FFFFFF"/>
                    <w:bottom w:val="single" w:sz="8" w:space="0" w:color="FFFFFF"/>
                    <w:right w:val="single" w:sz="8" w:space="0" w:color="FFFFFF"/>
                  </w:tcBorders>
                  <w:shd w:val="clear" w:color="000000" w:fill="EEF2FA"/>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71,1</w:t>
                  </w:r>
                </w:p>
              </w:tc>
              <w:tc>
                <w:tcPr>
                  <w:tcW w:w="880" w:type="dxa"/>
                  <w:tcBorders>
                    <w:top w:val="single" w:sz="8" w:space="0" w:color="FFFFFF"/>
                    <w:left w:val="single" w:sz="8" w:space="0" w:color="FFFFFF"/>
                    <w:bottom w:val="single" w:sz="8" w:space="0" w:color="FFFFFF"/>
                    <w:right w:val="single" w:sz="8" w:space="0" w:color="FFFFFF"/>
                  </w:tcBorders>
                  <w:shd w:val="clear" w:color="000000" w:fill="FA999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80,6</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Množství zeleně</w:t>
                  </w:r>
                </w:p>
              </w:tc>
              <w:tc>
                <w:tcPr>
                  <w:tcW w:w="879" w:type="dxa"/>
                  <w:tcBorders>
                    <w:top w:val="single" w:sz="8" w:space="0" w:color="FFFFFF"/>
                    <w:left w:val="single" w:sz="8" w:space="0" w:color="FFFFFF"/>
                    <w:bottom w:val="single" w:sz="8" w:space="0" w:color="FFFFFF"/>
                    <w:right w:val="single" w:sz="8" w:space="0" w:color="FFFFFF"/>
                  </w:tcBorders>
                  <w:shd w:val="clear" w:color="000000" w:fill="FCE7EA"/>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74,8</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3F6FC"/>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72,0</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C7D6EC"/>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64,7</w:t>
                  </w:r>
                </w:p>
              </w:tc>
              <w:tc>
                <w:tcPr>
                  <w:tcW w:w="880" w:type="dxa"/>
                  <w:tcBorders>
                    <w:top w:val="single" w:sz="8" w:space="0" w:color="FFFFFF"/>
                    <w:left w:val="single" w:sz="8" w:space="0" w:color="FFFFFF"/>
                    <w:bottom w:val="single" w:sz="8" w:space="0" w:color="FFFFFF"/>
                    <w:right w:val="single" w:sz="8" w:space="0" w:color="FFFFFF"/>
                  </w:tcBorders>
                  <w:shd w:val="clear" w:color="000000" w:fill="E2E9F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69,1</w:t>
                  </w:r>
                </w:p>
              </w:tc>
              <w:tc>
                <w:tcPr>
                  <w:tcW w:w="879" w:type="dxa"/>
                  <w:tcBorders>
                    <w:top w:val="single" w:sz="8" w:space="0" w:color="FFFFFF"/>
                    <w:left w:val="single" w:sz="8" w:space="0" w:color="FFFFFF"/>
                    <w:bottom w:val="single" w:sz="8" w:space="0" w:color="FFFFFF"/>
                    <w:right w:val="single" w:sz="8" w:space="0" w:color="FFFFFF"/>
                  </w:tcBorders>
                  <w:shd w:val="clear" w:color="000000" w:fill="FCFBF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73,4</w:t>
                  </w:r>
                </w:p>
              </w:tc>
              <w:tc>
                <w:tcPr>
                  <w:tcW w:w="879" w:type="dxa"/>
                  <w:tcBorders>
                    <w:top w:val="single" w:sz="8" w:space="0" w:color="FFFFFF"/>
                    <w:left w:val="single" w:sz="8" w:space="0" w:color="FFFFFF"/>
                    <w:bottom w:val="single" w:sz="8" w:space="0" w:color="FFFFFF"/>
                    <w:right w:val="single" w:sz="8" w:space="0" w:color="FFFFFF"/>
                  </w:tcBorders>
                  <w:shd w:val="clear" w:color="000000" w:fill="FCF1F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74,1</w:t>
                  </w:r>
                </w:p>
              </w:tc>
              <w:tc>
                <w:tcPr>
                  <w:tcW w:w="880" w:type="dxa"/>
                  <w:tcBorders>
                    <w:top w:val="single" w:sz="8" w:space="0" w:color="FFFFFF"/>
                    <w:left w:val="single" w:sz="8" w:space="0" w:color="FFFFFF"/>
                    <w:bottom w:val="single" w:sz="8" w:space="0" w:color="FFFFFF"/>
                    <w:right w:val="single" w:sz="8" w:space="0" w:color="FFFFFF"/>
                  </w:tcBorders>
                  <w:shd w:val="clear" w:color="000000" w:fill="FA989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80,7</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Dostupnost nákupních možností</w:t>
                  </w:r>
                </w:p>
              </w:tc>
              <w:tc>
                <w:tcPr>
                  <w:tcW w:w="879" w:type="dxa"/>
                  <w:tcBorders>
                    <w:top w:val="single" w:sz="8" w:space="0" w:color="FFFFFF"/>
                    <w:left w:val="single" w:sz="8" w:space="0" w:color="FFFFFF"/>
                    <w:bottom w:val="single" w:sz="8" w:space="0" w:color="FFFFFF"/>
                    <w:right w:val="single" w:sz="8" w:space="0" w:color="FFFFFF"/>
                  </w:tcBorders>
                  <w:shd w:val="clear" w:color="000000" w:fill="F0F3FA"/>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71,4</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FCEBED"/>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74,6</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FBB6B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78,5</w:t>
                  </w:r>
                </w:p>
              </w:tc>
              <w:tc>
                <w:tcPr>
                  <w:tcW w:w="880" w:type="dxa"/>
                  <w:tcBorders>
                    <w:top w:val="single" w:sz="8" w:space="0" w:color="FFFFFF"/>
                    <w:left w:val="single" w:sz="8" w:space="0" w:color="FFFFFF"/>
                    <w:bottom w:val="single" w:sz="8" w:space="0" w:color="FFFFFF"/>
                    <w:right w:val="single" w:sz="8" w:space="0" w:color="FFFFFF"/>
                  </w:tcBorders>
                  <w:shd w:val="clear" w:color="000000" w:fill="FBB9BC"/>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78,2</w:t>
                  </w:r>
                </w:p>
              </w:tc>
              <w:tc>
                <w:tcPr>
                  <w:tcW w:w="879" w:type="dxa"/>
                  <w:tcBorders>
                    <w:top w:val="single" w:sz="8" w:space="0" w:color="FFFFFF"/>
                    <w:left w:val="single" w:sz="8" w:space="0" w:color="FFFFFF"/>
                    <w:bottom w:val="single" w:sz="8" w:space="0" w:color="FFFFFF"/>
                    <w:right w:val="single" w:sz="8" w:space="0" w:color="FFFFFF"/>
                  </w:tcBorders>
                  <w:shd w:val="clear" w:color="000000" w:fill="FBCED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76,7</w:t>
                  </w:r>
                </w:p>
              </w:tc>
              <w:tc>
                <w:tcPr>
                  <w:tcW w:w="879" w:type="dxa"/>
                  <w:tcBorders>
                    <w:top w:val="single" w:sz="8" w:space="0" w:color="FFFFFF"/>
                    <w:left w:val="single" w:sz="8" w:space="0" w:color="FFFFFF"/>
                    <w:bottom w:val="single" w:sz="8" w:space="0" w:color="FFFFFF"/>
                    <w:right w:val="single" w:sz="8" w:space="0" w:color="FFFFFF"/>
                  </w:tcBorders>
                  <w:shd w:val="clear" w:color="000000" w:fill="BED0E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63,3</w:t>
                  </w:r>
                </w:p>
              </w:tc>
              <w:tc>
                <w:tcPr>
                  <w:tcW w:w="880" w:type="dxa"/>
                  <w:tcBorders>
                    <w:top w:val="single" w:sz="8" w:space="0" w:color="FFFFFF"/>
                    <w:left w:val="single" w:sz="8" w:space="0" w:color="FFFFFF"/>
                    <w:bottom w:val="single" w:sz="8" w:space="0" w:color="FFFFFF"/>
                    <w:right w:val="single" w:sz="8" w:space="0" w:color="FFFFFF"/>
                  </w:tcBorders>
                  <w:shd w:val="clear" w:color="000000" w:fill="FBCFD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76,6</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Možnosti sportovního a oddychového vyžití</w:t>
                  </w:r>
                </w:p>
              </w:tc>
              <w:tc>
                <w:tcPr>
                  <w:tcW w:w="879" w:type="dxa"/>
                  <w:tcBorders>
                    <w:top w:val="single" w:sz="8" w:space="0" w:color="FFFFFF"/>
                    <w:left w:val="single" w:sz="8" w:space="0" w:color="FFFFFF"/>
                    <w:bottom w:val="single" w:sz="8" w:space="0" w:color="FFFFFF"/>
                    <w:right w:val="single" w:sz="8" w:space="0" w:color="FFFFFF"/>
                  </w:tcBorders>
                  <w:shd w:val="clear" w:color="000000" w:fill="EDF1F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70,9</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E4EBF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69,5</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FCF9FC"/>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73,6</w:t>
                  </w:r>
                </w:p>
              </w:tc>
              <w:tc>
                <w:tcPr>
                  <w:tcW w:w="880" w:type="dxa"/>
                  <w:tcBorders>
                    <w:top w:val="single" w:sz="8" w:space="0" w:color="FFFFFF"/>
                    <w:left w:val="single" w:sz="8" w:space="0" w:color="FFFFFF"/>
                    <w:bottom w:val="single" w:sz="8" w:space="0" w:color="FFFFFF"/>
                    <w:right w:val="single" w:sz="8" w:space="0" w:color="FFFFFF"/>
                  </w:tcBorders>
                  <w:shd w:val="clear" w:color="000000" w:fill="F6F8FD"/>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72,4</w:t>
                  </w:r>
                </w:p>
              </w:tc>
              <w:tc>
                <w:tcPr>
                  <w:tcW w:w="879" w:type="dxa"/>
                  <w:tcBorders>
                    <w:top w:val="single" w:sz="8" w:space="0" w:color="FFFFFF"/>
                    <w:left w:val="single" w:sz="8" w:space="0" w:color="FFFFFF"/>
                    <w:bottom w:val="single" w:sz="8" w:space="0" w:color="FFFFFF"/>
                    <w:right w:val="single" w:sz="8" w:space="0" w:color="FFFFFF"/>
                  </w:tcBorders>
                  <w:shd w:val="clear" w:color="000000" w:fill="D3DFF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66,7</w:t>
                  </w:r>
                </w:p>
              </w:tc>
              <w:tc>
                <w:tcPr>
                  <w:tcW w:w="879" w:type="dxa"/>
                  <w:tcBorders>
                    <w:top w:val="single" w:sz="8" w:space="0" w:color="FFFFFF"/>
                    <w:left w:val="single" w:sz="8" w:space="0" w:color="FFFFFF"/>
                    <w:bottom w:val="single" w:sz="8" w:space="0" w:color="FFFFFF"/>
                    <w:right w:val="single" w:sz="8" w:space="0" w:color="FFFFFF"/>
                  </w:tcBorders>
                  <w:shd w:val="clear" w:color="000000" w:fill="C6D6EC"/>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64,6</w:t>
                  </w:r>
                </w:p>
              </w:tc>
              <w:tc>
                <w:tcPr>
                  <w:tcW w:w="880" w:type="dxa"/>
                  <w:tcBorders>
                    <w:top w:val="single" w:sz="8" w:space="0" w:color="FFFFFF"/>
                    <w:left w:val="single" w:sz="8" w:space="0" w:color="FFFFFF"/>
                    <w:bottom w:val="single" w:sz="8" w:space="0" w:color="FFFFFF"/>
                    <w:right w:val="single" w:sz="8" w:space="0" w:color="FFFFFF"/>
                  </w:tcBorders>
                  <w:shd w:val="clear" w:color="000000" w:fill="FA9C9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80,4</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Kvalita výuky na školách</w:t>
                  </w:r>
                </w:p>
              </w:tc>
              <w:tc>
                <w:tcPr>
                  <w:tcW w:w="879" w:type="dxa"/>
                  <w:tcBorders>
                    <w:top w:val="single" w:sz="8" w:space="0" w:color="FFFFFF"/>
                    <w:left w:val="single" w:sz="8" w:space="0" w:color="FFFFFF"/>
                    <w:bottom w:val="single" w:sz="8" w:space="0" w:color="FFFFFF"/>
                    <w:right w:val="single" w:sz="8" w:space="0" w:color="FFFFFF"/>
                  </w:tcBorders>
                  <w:shd w:val="clear" w:color="000000" w:fill="E3EAF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69,3</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D7E2F2"/>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67,3</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759DCF"/>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51,4</w:t>
                  </w:r>
                </w:p>
              </w:tc>
              <w:tc>
                <w:tcPr>
                  <w:tcW w:w="880" w:type="dxa"/>
                  <w:tcBorders>
                    <w:top w:val="single" w:sz="8" w:space="0" w:color="FFFFFF"/>
                    <w:left w:val="single" w:sz="8" w:space="0" w:color="FFFFFF"/>
                    <w:bottom w:val="single" w:sz="8" w:space="0" w:color="FFFFFF"/>
                    <w:right w:val="single" w:sz="8" w:space="0" w:color="FFFFFF"/>
                  </w:tcBorders>
                  <w:shd w:val="clear" w:color="000000" w:fill="D9E4F3"/>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67,7</w:t>
                  </w:r>
                </w:p>
              </w:tc>
              <w:tc>
                <w:tcPr>
                  <w:tcW w:w="879" w:type="dxa"/>
                  <w:tcBorders>
                    <w:top w:val="single" w:sz="8" w:space="0" w:color="FFFFFF"/>
                    <w:left w:val="single" w:sz="8" w:space="0" w:color="FFFFFF"/>
                    <w:bottom w:val="single" w:sz="8" w:space="0" w:color="FFFFFF"/>
                    <w:right w:val="single" w:sz="8" w:space="0" w:color="FFFFFF"/>
                  </w:tcBorders>
                  <w:shd w:val="clear" w:color="000000" w:fill="DEE6F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68,4</w:t>
                  </w:r>
                </w:p>
              </w:tc>
              <w:tc>
                <w:tcPr>
                  <w:tcW w:w="879" w:type="dxa"/>
                  <w:tcBorders>
                    <w:top w:val="single" w:sz="8" w:space="0" w:color="FFFFFF"/>
                    <w:left w:val="single" w:sz="8" w:space="0" w:color="FFFFFF"/>
                    <w:bottom w:val="single" w:sz="8" w:space="0" w:color="FFFFFF"/>
                    <w:right w:val="single" w:sz="8" w:space="0" w:color="FFFFFF"/>
                  </w:tcBorders>
                  <w:shd w:val="clear" w:color="000000" w:fill="EEF2FA"/>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71,1</w:t>
                  </w:r>
                </w:p>
              </w:tc>
              <w:tc>
                <w:tcPr>
                  <w:tcW w:w="880" w:type="dxa"/>
                  <w:tcBorders>
                    <w:top w:val="single" w:sz="8" w:space="0" w:color="FFFFFF"/>
                    <w:left w:val="single" w:sz="8" w:space="0" w:color="FFFFFF"/>
                    <w:bottom w:val="single" w:sz="8" w:space="0" w:color="FFFFFF"/>
                    <w:right w:val="single" w:sz="8" w:space="0" w:color="FFFFFF"/>
                  </w:tcBorders>
                  <w:shd w:val="clear" w:color="000000" w:fill="F98487"/>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82,1</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Pocit bezpečí</w:t>
                  </w:r>
                </w:p>
              </w:tc>
              <w:tc>
                <w:tcPr>
                  <w:tcW w:w="879" w:type="dxa"/>
                  <w:tcBorders>
                    <w:top w:val="single" w:sz="8" w:space="0" w:color="FFFFFF"/>
                    <w:left w:val="single" w:sz="8" w:space="0" w:color="FFFFFF"/>
                    <w:bottom w:val="single" w:sz="8" w:space="0" w:color="FFFFFF"/>
                    <w:right w:val="single" w:sz="8" w:space="0" w:color="FFFFFF"/>
                  </w:tcBorders>
                  <w:shd w:val="clear" w:color="000000" w:fill="CEDBE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65,9</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D1DEF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66,4</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B2C8E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61,3</w:t>
                  </w:r>
                </w:p>
              </w:tc>
              <w:tc>
                <w:tcPr>
                  <w:tcW w:w="880" w:type="dxa"/>
                  <w:tcBorders>
                    <w:top w:val="single" w:sz="8" w:space="0" w:color="FFFFFF"/>
                    <w:left w:val="single" w:sz="8" w:space="0" w:color="FFFFFF"/>
                    <w:bottom w:val="single" w:sz="8" w:space="0" w:color="FFFFFF"/>
                    <w:right w:val="single" w:sz="8" w:space="0" w:color="FFFFFF"/>
                  </w:tcBorders>
                  <w:shd w:val="clear" w:color="000000" w:fill="DEE6F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68,4</w:t>
                  </w:r>
                </w:p>
              </w:tc>
              <w:tc>
                <w:tcPr>
                  <w:tcW w:w="879" w:type="dxa"/>
                  <w:tcBorders>
                    <w:top w:val="single" w:sz="8" w:space="0" w:color="FFFFFF"/>
                    <w:left w:val="single" w:sz="8" w:space="0" w:color="FFFFFF"/>
                    <w:bottom w:val="single" w:sz="8" w:space="0" w:color="FFFFFF"/>
                    <w:right w:val="single" w:sz="8" w:space="0" w:color="FFFFFF"/>
                  </w:tcBorders>
                  <w:shd w:val="clear" w:color="000000" w:fill="CEDBE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65,9</w:t>
                  </w:r>
                </w:p>
              </w:tc>
              <w:tc>
                <w:tcPr>
                  <w:tcW w:w="879" w:type="dxa"/>
                  <w:tcBorders>
                    <w:top w:val="single" w:sz="8" w:space="0" w:color="FFFFFF"/>
                    <w:left w:val="single" w:sz="8" w:space="0" w:color="FFFFFF"/>
                    <w:bottom w:val="single" w:sz="8" w:space="0" w:color="FFFFFF"/>
                    <w:right w:val="single" w:sz="8" w:space="0" w:color="FFFFFF"/>
                  </w:tcBorders>
                  <w:shd w:val="clear" w:color="000000" w:fill="C5D5E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64,5</w:t>
                  </w:r>
                </w:p>
              </w:tc>
              <w:tc>
                <w:tcPr>
                  <w:tcW w:w="880" w:type="dxa"/>
                  <w:tcBorders>
                    <w:top w:val="single" w:sz="8" w:space="0" w:color="FFFFFF"/>
                    <w:left w:val="single" w:sz="8" w:space="0" w:color="FFFFFF"/>
                    <w:bottom w:val="single" w:sz="8" w:space="0" w:color="FFFFFF"/>
                    <w:right w:val="single" w:sz="8" w:space="0" w:color="FFFFFF"/>
                  </w:tcBorders>
                  <w:shd w:val="clear" w:color="000000" w:fill="DEE7F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68,6</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Kvalita ovzduší</w:t>
                  </w:r>
                </w:p>
              </w:tc>
              <w:tc>
                <w:tcPr>
                  <w:tcW w:w="879" w:type="dxa"/>
                  <w:tcBorders>
                    <w:top w:val="single" w:sz="8" w:space="0" w:color="FFFFFF"/>
                    <w:left w:val="single" w:sz="8" w:space="0" w:color="FFFFFF"/>
                    <w:bottom w:val="single" w:sz="8" w:space="0" w:color="FFFFFF"/>
                    <w:right w:val="single" w:sz="8" w:space="0" w:color="FFFFFF"/>
                  </w:tcBorders>
                  <w:shd w:val="clear" w:color="000000" w:fill="B8CCE7"/>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62,3</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BACDE7"/>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62,6</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D0DDEF"/>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66,2</w:t>
                  </w:r>
                </w:p>
              </w:tc>
              <w:tc>
                <w:tcPr>
                  <w:tcW w:w="880" w:type="dxa"/>
                  <w:tcBorders>
                    <w:top w:val="single" w:sz="8" w:space="0" w:color="FFFFFF"/>
                    <w:left w:val="single" w:sz="8" w:space="0" w:color="FFFFFF"/>
                    <w:bottom w:val="single" w:sz="8" w:space="0" w:color="FFFFFF"/>
                    <w:right w:val="single" w:sz="8" w:space="0" w:color="FFFFFF"/>
                  </w:tcBorders>
                  <w:shd w:val="clear" w:color="000000" w:fill="A3BDDF"/>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58,8</w:t>
                  </w:r>
                </w:p>
              </w:tc>
              <w:tc>
                <w:tcPr>
                  <w:tcW w:w="879" w:type="dxa"/>
                  <w:tcBorders>
                    <w:top w:val="single" w:sz="8" w:space="0" w:color="FFFFFF"/>
                    <w:left w:val="single" w:sz="8" w:space="0" w:color="FFFFFF"/>
                    <w:bottom w:val="single" w:sz="8" w:space="0" w:color="FFFFFF"/>
                    <w:right w:val="single" w:sz="8" w:space="0" w:color="FFFFFF"/>
                  </w:tcBorders>
                  <w:shd w:val="clear" w:color="000000" w:fill="B3C8E5"/>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61,4</w:t>
                  </w:r>
                </w:p>
              </w:tc>
              <w:tc>
                <w:tcPr>
                  <w:tcW w:w="879" w:type="dxa"/>
                  <w:tcBorders>
                    <w:top w:val="single" w:sz="8" w:space="0" w:color="FFFFFF"/>
                    <w:left w:val="single" w:sz="8" w:space="0" w:color="FFFFFF"/>
                    <w:bottom w:val="single" w:sz="8" w:space="0" w:color="FFFFFF"/>
                    <w:right w:val="single" w:sz="8" w:space="0" w:color="FFFFFF"/>
                  </w:tcBorders>
                  <w:shd w:val="clear" w:color="000000" w:fill="A5BFE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59,3</w:t>
                  </w:r>
                </w:p>
              </w:tc>
              <w:tc>
                <w:tcPr>
                  <w:tcW w:w="880" w:type="dxa"/>
                  <w:tcBorders>
                    <w:top w:val="single" w:sz="8" w:space="0" w:color="FFFFFF"/>
                    <w:left w:val="single" w:sz="8" w:space="0" w:color="FFFFFF"/>
                    <w:bottom w:val="single" w:sz="8" w:space="0" w:color="FFFFFF"/>
                    <w:right w:val="single" w:sz="8" w:space="0" w:color="FFFFFF"/>
                  </w:tcBorders>
                  <w:shd w:val="clear" w:color="000000" w:fill="E8EEF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70,1</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Možnosti kulturního vyžití</w:t>
                  </w:r>
                </w:p>
              </w:tc>
              <w:tc>
                <w:tcPr>
                  <w:tcW w:w="879" w:type="dxa"/>
                  <w:tcBorders>
                    <w:top w:val="single" w:sz="8" w:space="0" w:color="FFFFFF"/>
                    <w:left w:val="single" w:sz="8" w:space="0" w:color="FFFFFF"/>
                    <w:bottom w:val="single" w:sz="8" w:space="0" w:color="FFFFFF"/>
                    <w:right w:val="single" w:sz="8" w:space="0" w:color="FFFFFF"/>
                  </w:tcBorders>
                  <w:shd w:val="clear" w:color="000000" w:fill="A6BFE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59,4</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AFC6E4"/>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60,8</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608EC8"/>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48,0</w:t>
                  </w:r>
                </w:p>
              </w:tc>
              <w:tc>
                <w:tcPr>
                  <w:tcW w:w="880" w:type="dxa"/>
                  <w:tcBorders>
                    <w:top w:val="single" w:sz="8" w:space="0" w:color="FFFFFF"/>
                    <w:left w:val="single" w:sz="8" w:space="0" w:color="FFFFFF"/>
                    <w:bottom w:val="single" w:sz="8" w:space="0" w:color="FFFFFF"/>
                    <w:right w:val="single" w:sz="8" w:space="0" w:color="FFFFFF"/>
                  </w:tcBorders>
                  <w:shd w:val="clear" w:color="000000" w:fill="CEDBEE"/>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65,9</w:t>
                  </w:r>
                </w:p>
              </w:tc>
              <w:tc>
                <w:tcPr>
                  <w:tcW w:w="879" w:type="dxa"/>
                  <w:tcBorders>
                    <w:top w:val="single" w:sz="8" w:space="0" w:color="FFFFFF"/>
                    <w:left w:val="single" w:sz="8" w:space="0" w:color="FFFFFF"/>
                    <w:bottom w:val="single" w:sz="8" w:space="0" w:color="FFFFFF"/>
                    <w:right w:val="single" w:sz="8" w:space="0" w:color="FFFFFF"/>
                  </w:tcBorders>
                  <w:shd w:val="clear" w:color="000000" w:fill="AEC5E3"/>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60,6</w:t>
                  </w:r>
                </w:p>
              </w:tc>
              <w:tc>
                <w:tcPr>
                  <w:tcW w:w="879" w:type="dxa"/>
                  <w:tcBorders>
                    <w:top w:val="single" w:sz="8" w:space="0" w:color="FFFFFF"/>
                    <w:left w:val="single" w:sz="8" w:space="0" w:color="FFFFFF"/>
                    <w:bottom w:val="single" w:sz="8" w:space="0" w:color="FFFFFF"/>
                    <w:right w:val="single" w:sz="8" w:space="0" w:color="FFFFFF"/>
                  </w:tcBorders>
                  <w:shd w:val="clear" w:color="000000" w:fill="89ABD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54,6</w:t>
                  </w:r>
                </w:p>
              </w:tc>
              <w:tc>
                <w:tcPr>
                  <w:tcW w:w="880" w:type="dxa"/>
                  <w:tcBorders>
                    <w:top w:val="single" w:sz="8" w:space="0" w:color="FFFFFF"/>
                    <w:left w:val="single" w:sz="8" w:space="0" w:color="FFFFFF"/>
                    <w:bottom w:val="single" w:sz="8" w:space="0" w:color="FFFFFF"/>
                    <w:right w:val="single" w:sz="8" w:space="0" w:color="FFFFFF"/>
                  </w:tcBorders>
                  <w:shd w:val="clear" w:color="000000" w:fill="D6E1F1"/>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67,2</w:t>
                  </w:r>
                </w:p>
              </w:tc>
            </w:tr>
            <w:tr w:rsidR="001F42A4" w:rsidRPr="002C44A8" w:rsidTr="0094390E">
              <w:trPr>
                <w:trHeight w:val="198"/>
              </w:trPr>
              <w:tc>
                <w:tcPr>
                  <w:tcW w:w="3686" w:type="dxa"/>
                  <w:tcBorders>
                    <w:top w:val="nil"/>
                    <w:left w:val="single" w:sz="4" w:space="0" w:color="FFFFFF"/>
                    <w:bottom w:val="single" w:sz="8"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Hluk ve vašem okolí</w:t>
                  </w:r>
                </w:p>
              </w:tc>
              <w:tc>
                <w:tcPr>
                  <w:tcW w:w="879" w:type="dxa"/>
                  <w:tcBorders>
                    <w:top w:val="single" w:sz="8" w:space="0" w:color="FFFFFF"/>
                    <w:left w:val="single" w:sz="8" w:space="0" w:color="FFFFFF"/>
                    <w:bottom w:val="single" w:sz="8" w:space="0" w:color="FFFFFF"/>
                    <w:right w:val="single" w:sz="8" w:space="0" w:color="FFFFFF"/>
                  </w:tcBorders>
                  <w:shd w:val="clear" w:color="000000" w:fill="97B5D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56,9</w:t>
                  </w:r>
                </w:p>
              </w:tc>
              <w:tc>
                <w:tcPr>
                  <w:tcW w:w="879" w:type="dxa"/>
                  <w:gridSpan w:val="2"/>
                  <w:tcBorders>
                    <w:top w:val="single" w:sz="8" w:space="0" w:color="FFFFFF"/>
                    <w:left w:val="single" w:sz="8" w:space="0" w:color="FFFFFF"/>
                    <w:bottom w:val="single" w:sz="8" w:space="0" w:color="FFFFFF"/>
                    <w:right w:val="single" w:sz="24" w:space="0" w:color="FFFFFF" w:themeColor="background1"/>
                  </w:tcBorders>
                  <w:shd w:val="clear" w:color="000000" w:fill="B7CBE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62,1</w:t>
                  </w:r>
                </w:p>
              </w:tc>
              <w:tc>
                <w:tcPr>
                  <w:tcW w:w="879" w:type="dxa"/>
                  <w:tcBorders>
                    <w:top w:val="single" w:sz="8" w:space="0" w:color="FFFFFF"/>
                    <w:left w:val="single" w:sz="24" w:space="0" w:color="FFFFFF" w:themeColor="background1"/>
                    <w:bottom w:val="single" w:sz="8" w:space="0" w:color="FFFFFF"/>
                    <w:right w:val="single" w:sz="8" w:space="0" w:color="FFFFFF"/>
                  </w:tcBorders>
                  <w:shd w:val="clear" w:color="000000" w:fill="8AABD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54,7</w:t>
                  </w:r>
                </w:p>
              </w:tc>
              <w:tc>
                <w:tcPr>
                  <w:tcW w:w="880" w:type="dxa"/>
                  <w:tcBorders>
                    <w:top w:val="single" w:sz="8" w:space="0" w:color="FFFFFF"/>
                    <w:left w:val="single" w:sz="8" w:space="0" w:color="FFFFFF"/>
                    <w:bottom w:val="single" w:sz="8" w:space="0" w:color="FFFFFF"/>
                    <w:right w:val="single" w:sz="8" w:space="0" w:color="FFFFFF"/>
                  </w:tcBorders>
                  <w:shd w:val="clear" w:color="000000" w:fill="A6BFE0"/>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59,3</w:t>
                  </w:r>
                </w:p>
              </w:tc>
              <w:tc>
                <w:tcPr>
                  <w:tcW w:w="879" w:type="dxa"/>
                  <w:tcBorders>
                    <w:top w:val="single" w:sz="8" w:space="0" w:color="FFFFFF"/>
                    <w:left w:val="single" w:sz="8" w:space="0" w:color="FFFFFF"/>
                    <w:bottom w:val="single" w:sz="8" w:space="0" w:color="FFFFFF"/>
                    <w:right w:val="single" w:sz="8" w:space="0" w:color="FFFFFF"/>
                  </w:tcBorders>
                  <w:shd w:val="clear" w:color="000000" w:fill="A7C0E1"/>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59,5</w:t>
                  </w:r>
                </w:p>
              </w:tc>
              <w:tc>
                <w:tcPr>
                  <w:tcW w:w="879" w:type="dxa"/>
                  <w:tcBorders>
                    <w:top w:val="single" w:sz="8" w:space="0" w:color="FFFFFF"/>
                    <w:left w:val="single" w:sz="8" w:space="0" w:color="FFFFFF"/>
                    <w:bottom w:val="single" w:sz="8" w:space="0" w:color="FFFFFF"/>
                    <w:right w:val="single" w:sz="8" w:space="0" w:color="FFFFFF"/>
                  </w:tcBorders>
                  <w:shd w:val="clear" w:color="000000" w:fill="A2BDDF"/>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58,7</w:t>
                  </w:r>
                </w:p>
              </w:tc>
              <w:tc>
                <w:tcPr>
                  <w:tcW w:w="880" w:type="dxa"/>
                  <w:tcBorders>
                    <w:top w:val="single" w:sz="8" w:space="0" w:color="FFFFFF"/>
                    <w:left w:val="single" w:sz="8" w:space="0" w:color="FFFFFF"/>
                    <w:bottom w:val="single" w:sz="8" w:space="0" w:color="FFFFFF"/>
                    <w:right w:val="single" w:sz="8" w:space="0" w:color="FFFFFF"/>
                  </w:tcBorders>
                  <w:shd w:val="clear" w:color="000000" w:fill="BFD1E9"/>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63,4</w:t>
                  </w:r>
                </w:p>
              </w:tc>
            </w:tr>
            <w:tr w:rsidR="001F42A4" w:rsidRPr="002C44A8" w:rsidTr="0094390E">
              <w:trPr>
                <w:trHeight w:val="198"/>
              </w:trPr>
              <w:tc>
                <w:tcPr>
                  <w:tcW w:w="3686" w:type="dxa"/>
                  <w:tcBorders>
                    <w:top w:val="nil"/>
                    <w:left w:val="single" w:sz="4" w:space="0" w:color="FFFFFF"/>
                    <w:bottom w:val="single" w:sz="4" w:space="0" w:color="FFFFFF"/>
                    <w:right w:val="single" w:sz="8" w:space="0" w:color="FFFFFF"/>
                  </w:tcBorders>
                  <w:shd w:val="clear" w:color="000000" w:fill="FFFFFF"/>
                  <w:vAlign w:val="center"/>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Čistota veřejných prostranství</w:t>
                  </w:r>
                </w:p>
              </w:tc>
              <w:tc>
                <w:tcPr>
                  <w:tcW w:w="879" w:type="dxa"/>
                  <w:tcBorders>
                    <w:top w:val="single" w:sz="8" w:space="0" w:color="FFFFFF"/>
                    <w:left w:val="single" w:sz="8" w:space="0" w:color="FFFFFF"/>
                    <w:bottom w:val="nil"/>
                    <w:right w:val="single" w:sz="8" w:space="0" w:color="FFFFFF"/>
                  </w:tcBorders>
                  <w:shd w:val="clear" w:color="000000" w:fill="7BA1D1"/>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52,4</w:t>
                  </w:r>
                </w:p>
              </w:tc>
              <w:tc>
                <w:tcPr>
                  <w:tcW w:w="879" w:type="dxa"/>
                  <w:gridSpan w:val="2"/>
                  <w:tcBorders>
                    <w:top w:val="single" w:sz="8" w:space="0" w:color="FFFFFF"/>
                    <w:left w:val="single" w:sz="8" w:space="0" w:color="FFFFFF"/>
                    <w:bottom w:val="nil"/>
                    <w:right w:val="single" w:sz="24" w:space="0" w:color="FFFFFF" w:themeColor="background1"/>
                  </w:tcBorders>
                  <w:shd w:val="clear" w:color="000000" w:fill="7BA1D1"/>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52,3</w:t>
                  </w:r>
                </w:p>
              </w:tc>
              <w:tc>
                <w:tcPr>
                  <w:tcW w:w="879" w:type="dxa"/>
                  <w:tcBorders>
                    <w:top w:val="single" w:sz="8" w:space="0" w:color="FFFFFF"/>
                    <w:left w:val="single" w:sz="24" w:space="0" w:color="FFFFFF" w:themeColor="background1"/>
                    <w:bottom w:val="nil"/>
                    <w:right w:val="single" w:sz="8" w:space="0" w:color="FFFFFF"/>
                  </w:tcBorders>
                  <w:shd w:val="clear" w:color="000000" w:fill="C3D4EB"/>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64,1</w:t>
                  </w:r>
                </w:p>
              </w:tc>
              <w:tc>
                <w:tcPr>
                  <w:tcW w:w="880" w:type="dxa"/>
                  <w:tcBorders>
                    <w:top w:val="single" w:sz="8" w:space="0" w:color="FFFFFF"/>
                    <w:left w:val="single" w:sz="8" w:space="0" w:color="FFFFFF"/>
                    <w:bottom w:val="nil"/>
                    <w:right w:val="single" w:sz="8" w:space="0" w:color="FFFFFF"/>
                  </w:tcBorders>
                  <w:shd w:val="clear" w:color="000000" w:fill="8DADD7"/>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55,2</w:t>
                  </w:r>
                </w:p>
              </w:tc>
              <w:tc>
                <w:tcPr>
                  <w:tcW w:w="879" w:type="dxa"/>
                  <w:tcBorders>
                    <w:top w:val="single" w:sz="8" w:space="0" w:color="FFFFFF"/>
                    <w:left w:val="single" w:sz="8" w:space="0" w:color="FFFFFF"/>
                    <w:bottom w:val="nil"/>
                    <w:right w:val="single" w:sz="8" w:space="0" w:color="FFFFFF"/>
                  </w:tcBorders>
                  <w:shd w:val="clear" w:color="000000" w:fill="5F8DC7"/>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47,7</w:t>
                  </w:r>
                </w:p>
              </w:tc>
              <w:tc>
                <w:tcPr>
                  <w:tcW w:w="879" w:type="dxa"/>
                  <w:tcBorders>
                    <w:top w:val="single" w:sz="8" w:space="0" w:color="FFFFFF"/>
                    <w:left w:val="single" w:sz="8" w:space="0" w:color="FFFFFF"/>
                    <w:bottom w:val="nil"/>
                    <w:right w:val="single" w:sz="8" w:space="0" w:color="FFFFFF"/>
                  </w:tcBorders>
                  <w:shd w:val="clear" w:color="000000" w:fill="5A8AC6"/>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46,9</w:t>
                  </w:r>
                </w:p>
              </w:tc>
              <w:tc>
                <w:tcPr>
                  <w:tcW w:w="880" w:type="dxa"/>
                  <w:tcBorders>
                    <w:top w:val="single" w:sz="8" w:space="0" w:color="FFFFFF"/>
                    <w:left w:val="single" w:sz="8" w:space="0" w:color="FFFFFF"/>
                    <w:bottom w:val="nil"/>
                    <w:right w:val="single" w:sz="8" w:space="0" w:color="FFFFFF"/>
                  </w:tcBorders>
                  <w:shd w:val="clear" w:color="000000" w:fill="94B3DA"/>
                  <w:noWrap/>
                  <w:hideMark/>
                </w:tcPr>
                <w:p w:rsidR="001F42A4" w:rsidRPr="002C44A8" w:rsidRDefault="001F42A4" w:rsidP="001F42A4">
                  <w:pPr>
                    <w:spacing w:before="0" w:after="0" w:line="240" w:lineRule="auto"/>
                    <w:jc w:val="right"/>
                    <w:rPr>
                      <w:rFonts w:ascii="Arial" w:hAnsi="Arial"/>
                      <w:sz w:val="18"/>
                      <w:szCs w:val="18"/>
                    </w:rPr>
                  </w:pPr>
                  <w:r w:rsidRPr="002C44A8">
                    <w:rPr>
                      <w:rFonts w:ascii="Arial" w:hAnsi="Arial"/>
                      <w:sz w:val="18"/>
                      <w:szCs w:val="18"/>
                    </w:rPr>
                    <w:t>56,4</w:t>
                  </w:r>
                </w:p>
              </w:tc>
            </w:tr>
          </w:tbl>
          <w:p w:rsidR="001F42A4" w:rsidRPr="0094390E" w:rsidRDefault="001F42A4" w:rsidP="001F42A4">
            <w:pPr>
              <w:spacing w:before="0" w:after="0" w:line="240" w:lineRule="auto"/>
              <w:jc w:val="left"/>
              <w:rPr>
                <w:b/>
              </w:rPr>
            </w:pPr>
          </w:p>
        </w:tc>
        <w:tc>
          <w:tcPr>
            <w:tcW w:w="4189" w:type="dxa"/>
            <w:gridSpan w:val="2"/>
            <w:shd w:val="clear" w:color="auto" w:fill="DBE5F1" w:themeFill="accent1" w:themeFillTint="33"/>
          </w:tcPr>
          <w:p w:rsidR="001F42A4" w:rsidRPr="004A0DD4" w:rsidRDefault="001F42A4" w:rsidP="001F42A4">
            <w:pPr>
              <w:rPr>
                <w:szCs w:val="20"/>
              </w:rPr>
            </w:pPr>
            <w:r w:rsidRPr="004A0DD4">
              <w:rPr>
                <w:szCs w:val="20"/>
              </w:rPr>
              <w:t xml:space="preserve">Z hlediska věkových kategorií respondentů jsou nejvíce se svým životem spokojeni lidé ve věku 18–24 let, nejméně pak respondenti ve věku </w:t>
            </w:r>
            <w:r w:rsidR="004A0DD4">
              <w:rPr>
                <w:szCs w:val="20"/>
              </w:rPr>
              <w:br/>
            </w:r>
            <w:r w:rsidRPr="004A0DD4">
              <w:rPr>
                <w:szCs w:val="20"/>
              </w:rPr>
              <w:t>45–64 let. Dle pohlaví je spokojenost téměř totožná, nelze říci, že by muži byli výrazně spokojenější než ženy a naopak.</w:t>
            </w:r>
          </w:p>
          <w:p w:rsidR="0062237C" w:rsidRDefault="0062237C" w:rsidP="001F42A4">
            <w:pPr>
              <w:pStyle w:val="zdroj"/>
              <w:jc w:val="right"/>
              <w:rPr>
                <w:lang w:val="cs-CZ"/>
              </w:rPr>
            </w:pPr>
          </w:p>
          <w:p w:rsidR="001F42A4" w:rsidRPr="0094390E" w:rsidRDefault="001F42A4" w:rsidP="001F42A4">
            <w:pPr>
              <w:pStyle w:val="zdroj"/>
              <w:jc w:val="right"/>
            </w:pPr>
            <w:r w:rsidRPr="0094390E">
              <w:t>Zdroj: PROCES, vlastní průzkum, 2015</w:t>
            </w:r>
          </w:p>
          <w:p w:rsidR="001F42A4" w:rsidRDefault="001F42A4" w:rsidP="001132FD">
            <w:pPr>
              <w:pStyle w:val="zdroj"/>
              <w:jc w:val="right"/>
              <w:rPr>
                <w:b/>
              </w:rPr>
            </w:pPr>
            <w:r w:rsidRPr="0094390E">
              <w:t>Poznámka: Barevná škála porovnává hodnoty v buňkách – barevný odstín představuje hodnotu v buňce (tmavě modrá = nejnižší hodnota, tmavě červená = nejvyšší hodnota).</w:t>
            </w:r>
          </w:p>
          <w:p w:rsidR="001F42A4" w:rsidRPr="0094390E" w:rsidRDefault="001F42A4" w:rsidP="001F42A4">
            <w:pPr>
              <w:pStyle w:val="zdroj"/>
              <w:jc w:val="right"/>
              <w:rPr>
                <w:b/>
              </w:rPr>
            </w:pPr>
          </w:p>
        </w:tc>
      </w:tr>
      <w:tr w:rsidR="0062237C" w:rsidRPr="0094390E" w:rsidTr="003E76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6" w:type="dxa"/>
          <w:trHeight w:val="2001"/>
        </w:trPr>
        <w:tc>
          <w:tcPr>
            <w:tcW w:w="10031" w:type="dxa"/>
            <w:vMerge w:val="restart"/>
            <w:tcBorders>
              <w:top w:val="nil"/>
              <w:left w:val="nil"/>
              <w:right w:val="nil"/>
            </w:tcBorders>
          </w:tcPr>
          <w:p w:rsidR="0062237C" w:rsidRPr="0094390E" w:rsidRDefault="0062237C" w:rsidP="001F42A4">
            <w:pPr>
              <w:pStyle w:val="Titulek"/>
            </w:pPr>
            <w:r w:rsidRPr="0094390E">
              <w:t xml:space="preserve">Graf </w:t>
            </w:r>
            <w:fldSimple w:instr=" STYLEREF 1 \s ">
              <w:r w:rsidR="00256364">
                <w:rPr>
                  <w:noProof/>
                </w:rPr>
                <w:t>8</w:t>
              </w:r>
            </w:fldSimple>
            <w:r>
              <w:t>.</w:t>
            </w:r>
            <w:fldSimple w:instr=" SEQ Graf \* ARABIC \s 1 ">
              <w:r w:rsidR="00256364">
                <w:rPr>
                  <w:noProof/>
                </w:rPr>
                <w:t>9</w:t>
              </w:r>
            </w:fldSimple>
            <w:r w:rsidRPr="0094390E">
              <w:t>: Ohrožené skupiny obyvatel sociálními problémy</w:t>
            </w:r>
          </w:p>
          <w:p w:rsidR="0062237C" w:rsidRPr="0094390E" w:rsidRDefault="0062237C" w:rsidP="001F42A4">
            <w:pPr>
              <w:spacing w:before="0" w:after="0" w:line="240" w:lineRule="auto"/>
              <w:jc w:val="left"/>
              <w:rPr>
                <w:b/>
              </w:rPr>
            </w:pPr>
            <w:r w:rsidRPr="0094390E">
              <w:rPr>
                <w:noProof/>
                <w:lang w:eastAsia="cs-CZ"/>
              </w:rPr>
              <mc:AlternateContent>
                <mc:Choice Requires="wps">
                  <w:drawing>
                    <wp:anchor distT="0" distB="0" distL="114300" distR="114300" simplePos="0" relativeHeight="251666432" behindDoc="0" locked="0" layoutInCell="1" allowOverlap="1" wp14:anchorId="03FDCE32" wp14:editId="3ADC174D">
                      <wp:simplePos x="0" y="0"/>
                      <wp:positionH relativeFrom="column">
                        <wp:posOffset>5422900</wp:posOffset>
                      </wp:positionH>
                      <wp:positionV relativeFrom="paragraph">
                        <wp:posOffset>64770</wp:posOffset>
                      </wp:positionV>
                      <wp:extent cx="890270" cy="248285"/>
                      <wp:effectExtent l="0" t="0" r="0" b="0"/>
                      <wp:wrapNone/>
                      <wp:docPr id="123" name="TextovéPole 2"/>
                      <wp:cNvGraphicFramePr/>
                      <a:graphic xmlns:a="http://schemas.openxmlformats.org/drawingml/2006/main">
                        <a:graphicData uri="http://schemas.microsoft.com/office/word/2010/wordprocessingShape">
                          <wps:wsp>
                            <wps:cNvSpPr txBox="1"/>
                            <wps:spPr>
                              <a:xfrm>
                                <a:off x="0" y="0"/>
                                <a:ext cx="890270" cy="24828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Nejrizikovější</w:t>
                                  </w:r>
                                </w:p>
                              </w:txbxContent>
                            </wps:txbx>
                            <wps:bodyPr vertOverflow="clip" horzOverflow="clip" wrap="none" rtlCol="0" anchor="ctr">
                              <a:spAutoFit/>
                            </wps:bodyPr>
                          </wps:wsp>
                        </a:graphicData>
                      </a:graphic>
                    </wp:anchor>
                  </w:drawing>
                </mc:Choice>
                <mc:Fallback>
                  <w:pict>
                    <v:shape w14:anchorId="03FDCE32" id="_x0000_s1064" type="#_x0000_t202" style="position:absolute;margin-left:427pt;margin-top:5.1pt;width:70.1pt;height:19.55pt;z-index:25166643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" filled="f" stroked="f">
                      <v:textbox style="mso-fit-shape-to-text:t">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Nejrizikovější</w:t>
                            </w:r>
                          </w:p>
                        </w:txbxContent>
                      </v:textbox>
                    </v:shape>
                  </w:pict>
                </mc:Fallback>
              </mc:AlternateContent>
            </w:r>
            <w:r w:rsidRPr="0094390E">
              <w:rPr>
                <w:noProof/>
                <w:lang w:eastAsia="cs-CZ"/>
              </w:rPr>
              <w:drawing>
                <wp:inline distT="0" distB="0" distL="0" distR="0" wp14:anchorId="2876B539" wp14:editId="6D1313C9">
                  <wp:extent cx="5867400" cy="2790825"/>
                  <wp:effectExtent l="0" t="0" r="0" b="0"/>
                  <wp:docPr id="143" name="Graf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r w:rsidRPr="0094390E">
              <w:rPr>
                <w:noProof/>
                <w:lang w:eastAsia="cs-CZ"/>
              </w:rPr>
              <mc:AlternateContent>
                <mc:Choice Requires="wps">
                  <w:drawing>
                    <wp:anchor distT="0" distB="0" distL="114300" distR="114300" simplePos="0" relativeHeight="251668480" behindDoc="0" locked="0" layoutInCell="1" allowOverlap="1" wp14:anchorId="0FEAFC2F" wp14:editId="44D95BC9">
                      <wp:simplePos x="0" y="0"/>
                      <wp:positionH relativeFrom="column">
                        <wp:posOffset>1328738</wp:posOffset>
                      </wp:positionH>
                      <wp:positionV relativeFrom="paragraph">
                        <wp:posOffset>0</wp:posOffset>
                      </wp:positionV>
                      <wp:extent cx="661207" cy="405367"/>
                      <wp:effectExtent l="0" t="0" r="0" b="0"/>
                      <wp:wrapNone/>
                      <wp:docPr id="124" name="TextovéPole 3"/>
                      <wp:cNvGraphicFramePr/>
                      <a:graphic xmlns:a="http://schemas.openxmlformats.org/drawingml/2006/main">
                        <a:graphicData uri="http://schemas.microsoft.com/office/word/2010/wordprocessingShape">
                          <wps:wsp>
                            <wps:cNvSpPr txBox="1"/>
                            <wps:spPr>
                              <a:xfrm>
                                <a:off x="0" y="0"/>
                                <a:ext cx="661207" cy="405367"/>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Nejméně</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rizikové</w:t>
                                  </w:r>
                                </w:p>
                              </w:txbxContent>
                            </wps:txbx>
                            <wps:bodyPr vertOverflow="clip" horzOverflow="clip" wrap="none" rtlCol="0" anchor="ctr">
                              <a:spAutoFit/>
                            </wps:bodyPr>
                          </wps:wsp>
                        </a:graphicData>
                      </a:graphic>
                    </wp:anchor>
                  </w:drawing>
                </mc:Choice>
                <mc:Fallback>
                  <w:pict>
                    <v:shape w14:anchorId="0FEAFC2F" id="_x0000_s1065" type="#_x0000_t202" style="position:absolute;margin-left:104.65pt;margin-top:0;width:52.05pt;height:31.9pt;z-index:2516684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" filled="f" stroked="f">
                      <v:textbox style="mso-fit-shape-to-text:t">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Nejméně</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rizikové</w:t>
                            </w:r>
                          </w:p>
                        </w:txbxContent>
                      </v:textbox>
                    </v:shape>
                  </w:pict>
                </mc:Fallback>
              </mc:AlternateContent>
            </w:r>
          </w:p>
        </w:tc>
        <w:tc>
          <w:tcPr>
            <w:tcW w:w="4113" w:type="dxa"/>
            <w:tcBorders>
              <w:top w:val="nil"/>
              <w:left w:val="nil"/>
              <w:bottom w:val="single" w:sz="4" w:space="0" w:color="FFFFFF" w:themeColor="background1"/>
              <w:right w:val="nil"/>
            </w:tcBorders>
            <w:shd w:val="clear" w:color="auto" w:fill="DBE5F1" w:themeFill="accent1" w:themeFillTint="33"/>
          </w:tcPr>
          <w:p w:rsidR="0062237C" w:rsidRPr="0094390E" w:rsidRDefault="0062237C" w:rsidP="001F42A4">
            <w:r w:rsidRPr="0094390E">
              <w:t>Dle zapojených respondentů jsou nejvíce sociálními problémy ohroženy zadlužené domácnosti, matky samoživitelky a nezaměstnané osoby.</w:t>
            </w:r>
          </w:p>
          <w:p w:rsidR="0062237C" w:rsidRDefault="0062237C" w:rsidP="001F42A4">
            <w:pPr>
              <w:pStyle w:val="zdroj"/>
              <w:jc w:val="right"/>
              <w:rPr>
                <w:lang w:val="cs-CZ"/>
              </w:rPr>
            </w:pPr>
          </w:p>
          <w:p w:rsidR="0062237C" w:rsidRPr="0094390E" w:rsidRDefault="0062237C" w:rsidP="001F42A4">
            <w:pPr>
              <w:pStyle w:val="zdroj"/>
              <w:jc w:val="right"/>
            </w:pPr>
            <w:r w:rsidRPr="0094390E">
              <w:t>Zdroj: PROCES, vlastní průzkum, 2015</w:t>
            </w:r>
          </w:p>
        </w:tc>
      </w:tr>
      <w:tr w:rsidR="0062237C" w:rsidRPr="0094390E" w:rsidTr="006223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76" w:type="dxa"/>
          <w:trHeight w:val="2843"/>
        </w:trPr>
        <w:tc>
          <w:tcPr>
            <w:tcW w:w="10031" w:type="dxa"/>
            <w:vMerge/>
            <w:tcBorders>
              <w:left w:val="nil"/>
              <w:bottom w:val="nil"/>
              <w:right w:val="nil"/>
            </w:tcBorders>
          </w:tcPr>
          <w:p w:rsidR="0062237C" w:rsidRPr="0094390E" w:rsidRDefault="0062237C" w:rsidP="001F42A4">
            <w:pPr>
              <w:pStyle w:val="Titulek"/>
            </w:pPr>
          </w:p>
        </w:tc>
        <w:tc>
          <w:tcPr>
            <w:tcW w:w="4113" w:type="dxa"/>
            <w:tcBorders>
              <w:top w:val="single" w:sz="4" w:space="0" w:color="FFFFFF" w:themeColor="background1"/>
              <w:left w:val="nil"/>
              <w:bottom w:val="nil"/>
              <w:right w:val="nil"/>
            </w:tcBorders>
            <w:shd w:val="clear" w:color="auto" w:fill="auto"/>
          </w:tcPr>
          <w:p w:rsidR="0062237C" w:rsidRPr="0094390E" w:rsidRDefault="0062237C" w:rsidP="001F42A4"/>
        </w:tc>
      </w:tr>
    </w:tbl>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b/>
          <w:bCs/>
        </w:rPr>
      </w:pPr>
      <w:r w:rsidRPr="0094390E">
        <w:br w:type="page"/>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31"/>
        <w:gridCol w:w="4189"/>
      </w:tblGrid>
      <w:tr w:rsidR="0094390E" w:rsidRPr="0094390E" w:rsidTr="0094390E">
        <w:tc>
          <w:tcPr>
            <w:tcW w:w="10031" w:type="dxa"/>
          </w:tcPr>
          <w:tbl>
            <w:tblPr>
              <w:tblW w:w="5000" w:type="pct"/>
              <w:tblLayout w:type="fixed"/>
              <w:tblCellMar>
                <w:left w:w="70" w:type="dxa"/>
                <w:right w:w="70" w:type="dxa"/>
              </w:tblCellMar>
              <w:tblLook w:val="04A0" w:firstRow="1" w:lastRow="0" w:firstColumn="1" w:lastColumn="0" w:noHBand="0" w:noVBand="1"/>
            </w:tblPr>
            <w:tblGrid>
              <w:gridCol w:w="3358"/>
              <w:gridCol w:w="1075"/>
              <w:gridCol w:w="1076"/>
              <w:gridCol w:w="1076"/>
              <w:gridCol w:w="1076"/>
              <w:gridCol w:w="1076"/>
              <w:gridCol w:w="1078"/>
            </w:tblGrid>
            <w:tr w:rsidR="0094390E" w:rsidRPr="0018553C" w:rsidTr="0094390E">
              <w:trPr>
                <w:trHeight w:val="198"/>
              </w:trPr>
              <w:tc>
                <w:tcPr>
                  <w:tcW w:w="1711" w:type="pct"/>
                  <w:tcBorders>
                    <w:top w:val="nil"/>
                    <w:left w:val="nil"/>
                    <w:bottom w:val="nil"/>
                    <w:right w:val="nil"/>
                  </w:tcBorders>
                  <w:shd w:val="clear" w:color="000000" w:fill="FFFFFF"/>
                  <w:noWrap/>
                  <w:hideMark/>
                </w:tcPr>
                <w:p w:rsidR="0094390E" w:rsidRPr="0018553C" w:rsidRDefault="0094390E" w:rsidP="0094390E">
                  <w:pPr>
                    <w:spacing w:before="0" w:after="0" w:line="240" w:lineRule="auto"/>
                    <w:jc w:val="left"/>
                    <w:rPr>
                      <w:rFonts w:ascii="Arial" w:hAnsi="Arial"/>
                      <w:sz w:val="18"/>
                      <w:szCs w:val="18"/>
                    </w:rPr>
                  </w:pPr>
                  <w:r w:rsidRPr="0018553C">
                    <w:rPr>
                      <w:rFonts w:ascii="Arial" w:hAnsi="Arial"/>
                      <w:noProof/>
                      <w:sz w:val="18"/>
                      <w:szCs w:val="18"/>
                      <w:lang w:eastAsia="cs-CZ"/>
                    </w:rPr>
                    <mc:AlternateContent>
                      <mc:Choice Requires="wps">
                        <w:drawing>
                          <wp:anchor distT="0" distB="0" distL="114300" distR="114300" simplePos="0" relativeHeight="251639808" behindDoc="0" locked="0" layoutInCell="1" allowOverlap="1" wp14:anchorId="61A2F726" wp14:editId="43F0516F">
                            <wp:simplePos x="0" y="0"/>
                            <wp:positionH relativeFrom="margin">
                              <wp:posOffset>-315595</wp:posOffset>
                            </wp:positionH>
                            <wp:positionV relativeFrom="paragraph">
                              <wp:posOffset>-156845</wp:posOffset>
                            </wp:positionV>
                            <wp:extent cx="2590800" cy="419100"/>
                            <wp:effectExtent l="0" t="0" r="0" b="0"/>
                            <wp:wrapNone/>
                            <wp:docPr id="125" name="Textové pole 125"/>
                            <wp:cNvGraphicFramePr/>
                            <a:graphic xmlns:a="http://schemas.openxmlformats.org/drawingml/2006/main">
                              <a:graphicData uri="http://schemas.microsoft.com/office/word/2010/wordprocessingShape">
                                <wps:wsp>
                                  <wps:cNvSpPr txBox="1"/>
                                  <wps:spPr>
                                    <a:xfrm>
                                      <a:off x="0" y="0"/>
                                      <a:ext cx="25908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Default="00BA1829" w:rsidP="0094390E">
                                        <w:pPr>
                                          <w:spacing w:before="0" w:after="0"/>
                                          <w:jc w:val="left"/>
                                        </w:pPr>
                                        <w:r w:rsidRPr="006E3B5E">
                                          <w:rPr>
                                            <w:b/>
                                            <w:sz w:val="20"/>
                                          </w:rPr>
                                          <w:t xml:space="preserve">Tabulka </w:t>
                                        </w:r>
                                        <w:r>
                                          <w:rPr>
                                            <w:b/>
                                            <w:sz w:val="20"/>
                                          </w:rPr>
                                          <w:fldChar w:fldCharType="begin"/>
                                        </w:r>
                                        <w:r>
                                          <w:rPr>
                                            <w:b/>
                                            <w:sz w:val="20"/>
                                          </w:rPr>
                                          <w:instrText xml:space="preserve"> STYLEREF 1 \s </w:instrText>
                                        </w:r>
                                        <w:r>
                                          <w:rPr>
                                            <w:b/>
                                            <w:sz w:val="20"/>
                                          </w:rPr>
                                          <w:fldChar w:fldCharType="separate"/>
                                        </w:r>
                                        <w:r>
                                          <w:rPr>
                                            <w:b/>
                                            <w:noProof/>
                                            <w:sz w:val="20"/>
                                          </w:rPr>
                                          <w:t>8</w:t>
                                        </w:r>
                                        <w:r>
                                          <w:rPr>
                                            <w:b/>
                                            <w:sz w:val="20"/>
                                          </w:rPr>
                                          <w:fldChar w:fldCharType="end"/>
                                        </w:r>
                                        <w:r>
                                          <w:rPr>
                                            <w:b/>
                                            <w:sz w:val="20"/>
                                          </w:rPr>
                                          <w:t>.</w:t>
                                        </w:r>
                                        <w:r>
                                          <w:rPr>
                                            <w:b/>
                                            <w:sz w:val="20"/>
                                          </w:rPr>
                                          <w:fldChar w:fldCharType="begin"/>
                                        </w:r>
                                        <w:r>
                                          <w:rPr>
                                            <w:b/>
                                            <w:sz w:val="20"/>
                                          </w:rPr>
                                          <w:instrText xml:space="preserve"> SEQ Tabulka \* ARABIC \s 1 </w:instrText>
                                        </w:r>
                                        <w:r>
                                          <w:rPr>
                                            <w:b/>
                                            <w:sz w:val="20"/>
                                          </w:rPr>
                                          <w:fldChar w:fldCharType="separate"/>
                                        </w:r>
                                        <w:r>
                                          <w:rPr>
                                            <w:b/>
                                            <w:noProof/>
                                            <w:sz w:val="20"/>
                                          </w:rPr>
                                          <w:t>5</w:t>
                                        </w:r>
                                        <w:r>
                                          <w:rPr>
                                            <w:b/>
                                            <w:sz w:val="20"/>
                                          </w:rPr>
                                          <w:fldChar w:fldCharType="end"/>
                                        </w:r>
                                        <w:r>
                                          <w:rPr>
                                            <w:b/>
                                            <w:sz w:val="20"/>
                                          </w:rPr>
                                          <w:t>: Ohrožené skupiny obyvatel sociálními problémy dle bydliště respondenta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2F726" id="Textové pole 125" o:spid="_x0000_s1066" type="#_x0000_t202" style="position:absolute;margin-left:-24.85pt;margin-top:-12.35pt;width:204pt;height:33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" filled="f" stroked="f" strokeweight=".5pt">
                            <v:textbox>
                              <w:txbxContent>
                                <w:p w:rsidR="00BA1829" w:rsidRDefault="00BA1829" w:rsidP="0094390E">
                                  <w:pPr>
                                    <w:spacing w:before="0" w:after="0"/>
                                    <w:jc w:val="left"/>
                                  </w:pPr>
                                  <w:r w:rsidRPr="006E3B5E">
                                    <w:rPr>
                                      <w:b/>
                                      <w:sz w:val="20"/>
                                    </w:rPr>
                                    <w:t xml:space="preserve">Tabulka </w:t>
                                  </w:r>
                                  <w:r>
                                    <w:rPr>
                                      <w:b/>
                                      <w:sz w:val="20"/>
                                    </w:rPr>
                                    <w:fldChar w:fldCharType="begin"/>
                                  </w:r>
                                  <w:r>
                                    <w:rPr>
                                      <w:b/>
                                      <w:sz w:val="20"/>
                                    </w:rPr>
                                    <w:instrText xml:space="preserve"> STYLEREF 1 \s </w:instrText>
                                  </w:r>
                                  <w:r>
                                    <w:rPr>
                                      <w:b/>
                                      <w:sz w:val="20"/>
                                    </w:rPr>
                                    <w:fldChar w:fldCharType="separate"/>
                                  </w:r>
                                  <w:r>
                                    <w:rPr>
                                      <w:b/>
                                      <w:noProof/>
                                      <w:sz w:val="20"/>
                                    </w:rPr>
                                    <w:t>8</w:t>
                                  </w:r>
                                  <w:r>
                                    <w:rPr>
                                      <w:b/>
                                      <w:sz w:val="20"/>
                                    </w:rPr>
                                    <w:fldChar w:fldCharType="end"/>
                                  </w:r>
                                  <w:r>
                                    <w:rPr>
                                      <w:b/>
                                      <w:sz w:val="20"/>
                                    </w:rPr>
                                    <w:t>.</w:t>
                                  </w:r>
                                  <w:r>
                                    <w:rPr>
                                      <w:b/>
                                      <w:sz w:val="20"/>
                                    </w:rPr>
                                    <w:fldChar w:fldCharType="begin"/>
                                  </w:r>
                                  <w:r>
                                    <w:rPr>
                                      <w:b/>
                                      <w:sz w:val="20"/>
                                    </w:rPr>
                                    <w:instrText xml:space="preserve"> SEQ Tabulka \* ARABIC \s 1 </w:instrText>
                                  </w:r>
                                  <w:r>
                                    <w:rPr>
                                      <w:b/>
                                      <w:sz w:val="20"/>
                                    </w:rPr>
                                    <w:fldChar w:fldCharType="separate"/>
                                  </w:r>
                                  <w:r>
                                    <w:rPr>
                                      <w:b/>
                                      <w:noProof/>
                                      <w:sz w:val="20"/>
                                    </w:rPr>
                                    <w:t>5</w:t>
                                  </w:r>
                                  <w:r>
                                    <w:rPr>
                                      <w:b/>
                                      <w:sz w:val="20"/>
                                    </w:rPr>
                                    <w:fldChar w:fldCharType="end"/>
                                  </w:r>
                                  <w:r>
                                    <w:rPr>
                                      <w:b/>
                                      <w:sz w:val="20"/>
                                    </w:rPr>
                                    <w:t>: Ohrožené skupiny obyvatel sociálními problémy dle bydliště respondenta</w:t>
                                  </w:r>
                                </w:p>
                              </w:txbxContent>
                            </v:textbox>
                            <w10:wrap anchorx="margin"/>
                          </v:shape>
                        </w:pict>
                      </mc:Fallback>
                    </mc:AlternateContent>
                  </w:r>
                  <w:r w:rsidRPr="0018553C">
                    <w:rPr>
                      <w:rFonts w:ascii="Arial" w:hAnsi="Arial"/>
                      <w:sz w:val="18"/>
                      <w:szCs w:val="18"/>
                    </w:rPr>
                    <w:t> </w:t>
                  </w:r>
                </w:p>
              </w:tc>
              <w:tc>
                <w:tcPr>
                  <w:tcW w:w="3289" w:type="pct"/>
                  <w:gridSpan w:val="6"/>
                  <w:tcBorders>
                    <w:top w:val="nil"/>
                    <w:left w:val="nil"/>
                    <w:bottom w:val="single" w:sz="4" w:space="0" w:color="auto"/>
                    <w:right w:val="nil"/>
                  </w:tcBorders>
                  <w:shd w:val="clear" w:color="000000" w:fill="FFFFFF"/>
                  <w:hideMark/>
                </w:tcPr>
                <w:p w:rsidR="0094390E" w:rsidRPr="0018553C" w:rsidRDefault="0094390E" w:rsidP="0018553C">
                  <w:pPr>
                    <w:spacing w:before="0" w:after="0" w:line="240" w:lineRule="auto"/>
                    <w:jc w:val="center"/>
                    <w:rPr>
                      <w:rFonts w:ascii="Arial" w:hAnsi="Arial"/>
                      <w:b/>
                      <w:bCs/>
                      <w:sz w:val="18"/>
                      <w:szCs w:val="18"/>
                    </w:rPr>
                  </w:pPr>
                </w:p>
                <w:p w:rsidR="0094390E" w:rsidRPr="0018553C" w:rsidRDefault="0094390E" w:rsidP="0018553C">
                  <w:pPr>
                    <w:spacing w:before="0" w:after="0" w:line="240" w:lineRule="auto"/>
                    <w:jc w:val="center"/>
                    <w:rPr>
                      <w:rFonts w:ascii="Arial" w:hAnsi="Arial"/>
                      <w:sz w:val="18"/>
                      <w:szCs w:val="18"/>
                    </w:rPr>
                  </w:pPr>
                  <w:r w:rsidRPr="0018553C">
                    <w:rPr>
                      <w:rFonts w:ascii="Arial" w:hAnsi="Arial"/>
                      <w:b/>
                      <w:bCs/>
                      <w:sz w:val="18"/>
                      <w:szCs w:val="18"/>
                    </w:rPr>
                    <w:t>Průměrný postoj na škále 0 - 100</w:t>
                  </w:r>
                  <w:r w:rsidRPr="0018553C">
                    <w:rPr>
                      <w:rFonts w:ascii="Arial" w:hAnsi="Arial"/>
                      <w:sz w:val="18"/>
                      <w:szCs w:val="18"/>
                    </w:rPr>
                    <w:br/>
                  </w:r>
                  <w:r w:rsidRPr="0018553C">
                    <w:rPr>
                      <w:rFonts w:ascii="Arial" w:hAnsi="Arial"/>
                      <w:i/>
                      <w:iCs/>
                      <w:sz w:val="18"/>
                      <w:szCs w:val="18"/>
                    </w:rPr>
                    <w:t>(0 - Nejméně rizikové, 100 - Nejrizikovější)</w:t>
                  </w:r>
                </w:p>
              </w:tc>
            </w:tr>
            <w:tr w:rsidR="0094390E" w:rsidRPr="0018553C" w:rsidTr="0094390E">
              <w:trPr>
                <w:trHeight w:val="198"/>
              </w:trPr>
              <w:tc>
                <w:tcPr>
                  <w:tcW w:w="1711" w:type="pct"/>
                  <w:tcBorders>
                    <w:top w:val="nil"/>
                    <w:left w:val="nil"/>
                    <w:bottom w:val="nil"/>
                    <w:right w:val="nil"/>
                  </w:tcBorders>
                  <w:shd w:val="clear" w:color="000000" w:fill="FFFFFF"/>
                  <w:noWrap/>
                  <w:vAlign w:val="bottom"/>
                  <w:hideMark/>
                </w:tcPr>
                <w:p w:rsidR="0094390E" w:rsidRPr="0018553C" w:rsidRDefault="0094390E" w:rsidP="0094390E">
                  <w:pPr>
                    <w:spacing w:before="0" w:after="0" w:line="240" w:lineRule="auto"/>
                    <w:jc w:val="left"/>
                    <w:rPr>
                      <w:rFonts w:ascii="Arial" w:hAnsi="Arial"/>
                      <w:sz w:val="18"/>
                      <w:szCs w:val="18"/>
                    </w:rPr>
                  </w:pPr>
                  <w:r w:rsidRPr="0018553C">
                    <w:rPr>
                      <w:rFonts w:ascii="Arial" w:hAnsi="Arial"/>
                      <w:sz w:val="18"/>
                      <w:szCs w:val="18"/>
                    </w:rPr>
                    <w:t> </w:t>
                  </w:r>
                </w:p>
              </w:tc>
              <w:tc>
                <w:tcPr>
                  <w:tcW w:w="548"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Čimice</w:t>
                  </w:r>
                </w:p>
              </w:tc>
              <w:tc>
                <w:tcPr>
                  <w:tcW w:w="548"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Bohnice</w:t>
                  </w:r>
                </w:p>
              </w:tc>
              <w:tc>
                <w:tcPr>
                  <w:tcW w:w="548"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Troja</w:t>
                  </w:r>
                </w:p>
              </w:tc>
              <w:tc>
                <w:tcPr>
                  <w:tcW w:w="548"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Kobylisy</w:t>
                  </w:r>
                </w:p>
              </w:tc>
              <w:tc>
                <w:tcPr>
                  <w:tcW w:w="548"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Libeň</w:t>
                  </w:r>
                </w:p>
              </w:tc>
              <w:tc>
                <w:tcPr>
                  <w:tcW w:w="548"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Karlín</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Zadlužené domácnosti</w:t>
                  </w:r>
                </w:p>
              </w:tc>
              <w:tc>
                <w:tcPr>
                  <w:tcW w:w="548" w:type="pct"/>
                  <w:tcBorders>
                    <w:top w:val="nil"/>
                    <w:left w:val="single" w:sz="8" w:space="0" w:color="FFFFFF"/>
                    <w:bottom w:val="single" w:sz="8" w:space="0" w:color="FFFFFF"/>
                    <w:right w:val="single" w:sz="8" w:space="0" w:color="FFFFFF"/>
                  </w:tcBorders>
                  <w:shd w:val="clear" w:color="000000" w:fill="FBCED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82,3</w:t>
                  </w:r>
                </w:p>
              </w:tc>
              <w:tc>
                <w:tcPr>
                  <w:tcW w:w="548"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89,9</w:t>
                  </w:r>
                </w:p>
              </w:tc>
              <w:tc>
                <w:tcPr>
                  <w:tcW w:w="548" w:type="pct"/>
                  <w:tcBorders>
                    <w:top w:val="nil"/>
                    <w:left w:val="single" w:sz="8" w:space="0" w:color="FFFFFF"/>
                    <w:bottom w:val="single" w:sz="8" w:space="0" w:color="FFFFFF"/>
                    <w:right w:val="single" w:sz="8" w:space="0" w:color="FFFFFF"/>
                  </w:tcBorders>
                  <w:shd w:val="clear" w:color="000000" w:fill="FA979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86,5</w:t>
                  </w:r>
                </w:p>
              </w:tc>
              <w:tc>
                <w:tcPr>
                  <w:tcW w:w="548" w:type="pct"/>
                  <w:tcBorders>
                    <w:top w:val="nil"/>
                    <w:left w:val="single" w:sz="8" w:space="0" w:color="FFFFFF"/>
                    <w:bottom w:val="single" w:sz="8" w:space="0" w:color="FFFFFF"/>
                    <w:right w:val="single" w:sz="8" w:space="0" w:color="FFFFFF"/>
                  </w:tcBorders>
                  <w:shd w:val="clear" w:color="000000" w:fill="F97274"/>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89,3</w:t>
                  </w:r>
                </w:p>
              </w:tc>
              <w:tc>
                <w:tcPr>
                  <w:tcW w:w="548" w:type="pct"/>
                  <w:tcBorders>
                    <w:top w:val="nil"/>
                    <w:left w:val="single" w:sz="8" w:space="0" w:color="FFFFFF"/>
                    <w:bottom w:val="single" w:sz="8" w:space="0" w:color="FFFFFF"/>
                    <w:right w:val="single" w:sz="8" w:space="0" w:color="FFFFFF"/>
                  </w:tcBorders>
                  <w:shd w:val="clear" w:color="000000" w:fill="FAA6A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85,3</w:t>
                  </w:r>
                </w:p>
              </w:tc>
              <w:tc>
                <w:tcPr>
                  <w:tcW w:w="548" w:type="pct"/>
                  <w:tcBorders>
                    <w:top w:val="nil"/>
                    <w:left w:val="single" w:sz="8" w:space="0" w:color="FFFFFF"/>
                    <w:bottom w:val="single" w:sz="8" w:space="0" w:color="FFFFFF"/>
                    <w:right w:val="single" w:sz="8" w:space="0" w:color="FFFFFF"/>
                  </w:tcBorders>
                  <w:shd w:val="clear" w:color="000000" w:fill="FBB9B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83,9</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Matky samoživitelky</w:t>
                  </w:r>
                </w:p>
              </w:tc>
              <w:tc>
                <w:tcPr>
                  <w:tcW w:w="548" w:type="pct"/>
                  <w:tcBorders>
                    <w:top w:val="nil"/>
                    <w:left w:val="single" w:sz="8" w:space="0" w:color="FFFFFF"/>
                    <w:bottom w:val="single" w:sz="8" w:space="0" w:color="FFFFFF"/>
                    <w:right w:val="single" w:sz="8" w:space="0" w:color="FFFFFF"/>
                  </w:tcBorders>
                  <w:shd w:val="clear" w:color="000000" w:fill="FBC5C7"/>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83,1</w:t>
                  </w:r>
                </w:p>
              </w:tc>
              <w:tc>
                <w:tcPr>
                  <w:tcW w:w="548" w:type="pct"/>
                  <w:tcBorders>
                    <w:top w:val="nil"/>
                    <w:left w:val="single" w:sz="8" w:space="0" w:color="FFFFFF"/>
                    <w:bottom w:val="single" w:sz="8" w:space="0" w:color="FFFFFF"/>
                    <w:right w:val="single" w:sz="8" w:space="0" w:color="FFFFFF"/>
                  </w:tcBorders>
                  <w:shd w:val="clear" w:color="000000" w:fill="F9848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87,9</w:t>
                  </w:r>
                </w:p>
              </w:tc>
              <w:tc>
                <w:tcPr>
                  <w:tcW w:w="548" w:type="pct"/>
                  <w:tcBorders>
                    <w:top w:val="nil"/>
                    <w:left w:val="single" w:sz="8" w:space="0" w:color="FFFFFF"/>
                    <w:bottom w:val="single" w:sz="8" w:space="0" w:color="FFFFFF"/>
                    <w:right w:val="single" w:sz="8" w:space="0" w:color="FFFFFF"/>
                  </w:tcBorders>
                  <w:shd w:val="clear" w:color="000000" w:fill="F98D8F"/>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87,3</w:t>
                  </w:r>
                </w:p>
              </w:tc>
              <w:tc>
                <w:tcPr>
                  <w:tcW w:w="548" w:type="pct"/>
                  <w:tcBorders>
                    <w:top w:val="nil"/>
                    <w:left w:val="single" w:sz="8" w:space="0" w:color="FFFFFF"/>
                    <w:bottom w:val="single" w:sz="8" w:space="0" w:color="FFFFFF"/>
                    <w:right w:val="single" w:sz="8" w:space="0" w:color="FFFFFF"/>
                  </w:tcBorders>
                  <w:shd w:val="clear" w:color="000000" w:fill="F98587"/>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87,8</w:t>
                  </w:r>
                </w:p>
              </w:tc>
              <w:tc>
                <w:tcPr>
                  <w:tcW w:w="548" w:type="pct"/>
                  <w:tcBorders>
                    <w:top w:val="nil"/>
                    <w:left w:val="single" w:sz="8" w:space="0" w:color="FFFFFF"/>
                    <w:bottom w:val="single" w:sz="8" w:space="0" w:color="FFFFFF"/>
                    <w:right w:val="single" w:sz="8" w:space="0" w:color="FFFFFF"/>
                  </w:tcBorders>
                  <w:shd w:val="clear" w:color="000000" w:fill="F9787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88,8</w:t>
                  </w:r>
                </w:p>
              </w:tc>
              <w:tc>
                <w:tcPr>
                  <w:tcW w:w="548" w:type="pct"/>
                  <w:tcBorders>
                    <w:top w:val="nil"/>
                    <w:left w:val="single" w:sz="8" w:space="0" w:color="FFFFFF"/>
                    <w:bottom w:val="single" w:sz="8" w:space="0" w:color="FFFFFF"/>
                    <w:right w:val="single" w:sz="8" w:space="0" w:color="FFFFFF"/>
                  </w:tcBorders>
                  <w:shd w:val="clear" w:color="000000" w:fill="FBCAC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82,7</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Nezaměstnaní</w:t>
                  </w:r>
                </w:p>
              </w:tc>
              <w:tc>
                <w:tcPr>
                  <w:tcW w:w="548" w:type="pct"/>
                  <w:tcBorders>
                    <w:top w:val="nil"/>
                    <w:left w:val="single" w:sz="8" w:space="0" w:color="FFFFFF"/>
                    <w:bottom w:val="single" w:sz="8" w:space="0" w:color="FFFFFF"/>
                    <w:right w:val="single" w:sz="8" w:space="0" w:color="FFFFFF"/>
                  </w:tcBorders>
                  <w:shd w:val="clear" w:color="000000" w:fill="FBD5D7"/>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81,9</w:t>
                  </w:r>
                </w:p>
              </w:tc>
              <w:tc>
                <w:tcPr>
                  <w:tcW w:w="548" w:type="pct"/>
                  <w:tcBorders>
                    <w:top w:val="nil"/>
                    <w:left w:val="single" w:sz="8" w:space="0" w:color="FFFFFF"/>
                    <w:bottom w:val="single" w:sz="8" w:space="0" w:color="FFFFFF"/>
                    <w:right w:val="single" w:sz="8" w:space="0" w:color="FFFFFF"/>
                  </w:tcBorders>
                  <w:shd w:val="clear" w:color="000000" w:fill="FAABA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85,0</w:t>
                  </w:r>
                </w:p>
              </w:tc>
              <w:tc>
                <w:tcPr>
                  <w:tcW w:w="548" w:type="pct"/>
                  <w:tcBorders>
                    <w:top w:val="nil"/>
                    <w:left w:val="single" w:sz="8" w:space="0" w:color="FFFFFF"/>
                    <w:bottom w:val="single" w:sz="8" w:space="0" w:color="FFFFFF"/>
                    <w:right w:val="single" w:sz="8" w:space="0" w:color="FFFFFF"/>
                  </w:tcBorders>
                  <w:shd w:val="clear" w:color="000000" w:fill="FA9EA0"/>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86,0</w:t>
                  </w:r>
                </w:p>
              </w:tc>
              <w:tc>
                <w:tcPr>
                  <w:tcW w:w="548" w:type="pct"/>
                  <w:tcBorders>
                    <w:top w:val="nil"/>
                    <w:left w:val="single" w:sz="8" w:space="0" w:color="FFFFFF"/>
                    <w:bottom w:val="single" w:sz="8" w:space="0" w:color="FFFFFF"/>
                    <w:right w:val="single" w:sz="8" w:space="0" w:color="FFFFFF"/>
                  </w:tcBorders>
                  <w:shd w:val="clear" w:color="000000" w:fill="FCDEE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81,2</w:t>
                  </w:r>
                </w:p>
              </w:tc>
              <w:tc>
                <w:tcPr>
                  <w:tcW w:w="548" w:type="pct"/>
                  <w:tcBorders>
                    <w:top w:val="nil"/>
                    <w:left w:val="single" w:sz="8" w:space="0" w:color="FFFFFF"/>
                    <w:bottom w:val="single" w:sz="8" w:space="0" w:color="FFFFFF"/>
                    <w:right w:val="single" w:sz="8" w:space="0" w:color="FFFFFF"/>
                  </w:tcBorders>
                  <w:shd w:val="clear" w:color="000000" w:fill="FCE8E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80,4</w:t>
                  </w:r>
                </w:p>
              </w:tc>
              <w:tc>
                <w:tcPr>
                  <w:tcW w:w="548" w:type="pct"/>
                  <w:tcBorders>
                    <w:top w:val="nil"/>
                    <w:left w:val="single" w:sz="8" w:space="0" w:color="FFFFFF"/>
                    <w:bottom w:val="single" w:sz="8" w:space="0" w:color="FFFFFF"/>
                    <w:right w:val="single" w:sz="8" w:space="0" w:color="FFFFFF"/>
                  </w:tcBorders>
                  <w:shd w:val="clear" w:color="000000" w:fill="F7F8F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78,2</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Pracující s velmi nízkými příjmy</w:t>
                  </w:r>
                </w:p>
              </w:tc>
              <w:tc>
                <w:tcPr>
                  <w:tcW w:w="548" w:type="pct"/>
                  <w:tcBorders>
                    <w:top w:val="nil"/>
                    <w:left w:val="single" w:sz="8" w:space="0" w:color="FFFFFF"/>
                    <w:bottom w:val="single" w:sz="8" w:space="0" w:color="FFFFFF"/>
                    <w:right w:val="single" w:sz="8" w:space="0" w:color="FFFFFF"/>
                  </w:tcBorders>
                  <w:shd w:val="clear" w:color="000000" w:fill="F2F5F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77,4</w:t>
                  </w:r>
                </w:p>
              </w:tc>
              <w:tc>
                <w:tcPr>
                  <w:tcW w:w="548" w:type="pct"/>
                  <w:tcBorders>
                    <w:top w:val="nil"/>
                    <w:left w:val="single" w:sz="8" w:space="0" w:color="FFFFFF"/>
                    <w:bottom w:val="single" w:sz="8" w:space="0" w:color="FFFFFF"/>
                    <w:right w:val="single" w:sz="8" w:space="0" w:color="FFFFFF"/>
                  </w:tcBorders>
                  <w:shd w:val="clear" w:color="000000" w:fill="FBC5C7"/>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83,1</w:t>
                  </w:r>
                </w:p>
              </w:tc>
              <w:tc>
                <w:tcPr>
                  <w:tcW w:w="548" w:type="pct"/>
                  <w:tcBorders>
                    <w:top w:val="nil"/>
                    <w:left w:val="single" w:sz="8" w:space="0" w:color="FFFFFF"/>
                    <w:bottom w:val="single" w:sz="8" w:space="0" w:color="FFFFFF"/>
                    <w:right w:val="single" w:sz="8" w:space="0" w:color="FFFFFF"/>
                  </w:tcBorders>
                  <w:shd w:val="clear" w:color="000000" w:fill="F0F4F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77,2</w:t>
                  </w:r>
                </w:p>
              </w:tc>
              <w:tc>
                <w:tcPr>
                  <w:tcW w:w="548" w:type="pct"/>
                  <w:tcBorders>
                    <w:top w:val="nil"/>
                    <w:left w:val="single" w:sz="8" w:space="0" w:color="FFFFFF"/>
                    <w:bottom w:val="single" w:sz="8" w:space="0" w:color="FFFFFF"/>
                    <w:right w:val="single" w:sz="8" w:space="0" w:color="FFFFFF"/>
                  </w:tcBorders>
                  <w:shd w:val="clear" w:color="000000" w:fill="FCE8E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80,4</w:t>
                  </w:r>
                </w:p>
              </w:tc>
              <w:tc>
                <w:tcPr>
                  <w:tcW w:w="548" w:type="pct"/>
                  <w:tcBorders>
                    <w:top w:val="nil"/>
                    <w:left w:val="single" w:sz="8" w:space="0" w:color="FFFFFF"/>
                    <w:bottom w:val="single" w:sz="8" w:space="0" w:color="FFFFFF"/>
                    <w:right w:val="single" w:sz="8" w:space="0" w:color="FFFFFF"/>
                  </w:tcBorders>
                  <w:shd w:val="clear" w:color="000000" w:fill="EFF3F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77,0</w:t>
                  </w:r>
                </w:p>
              </w:tc>
              <w:tc>
                <w:tcPr>
                  <w:tcW w:w="548" w:type="pct"/>
                  <w:tcBorders>
                    <w:top w:val="nil"/>
                    <w:left w:val="single" w:sz="8" w:space="0" w:color="FFFFFF"/>
                    <w:bottom w:val="single" w:sz="8" w:space="0" w:color="FFFFFF"/>
                    <w:right w:val="single" w:sz="8" w:space="0" w:color="FFFFFF"/>
                  </w:tcBorders>
                  <w:shd w:val="clear" w:color="000000" w:fill="E4EBF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75,4</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Nemocní</w:t>
                  </w:r>
                </w:p>
              </w:tc>
              <w:tc>
                <w:tcPr>
                  <w:tcW w:w="548" w:type="pct"/>
                  <w:tcBorders>
                    <w:top w:val="nil"/>
                    <w:left w:val="single" w:sz="8" w:space="0" w:color="FFFFFF"/>
                    <w:bottom w:val="single" w:sz="8" w:space="0" w:color="FFFFFF"/>
                    <w:right w:val="single" w:sz="8" w:space="0" w:color="FFFFFF"/>
                  </w:tcBorders>
                  <w:shd w:val="clear" w:color="000000" w:fill="F7F9F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78,3</w:t>
                  </w:r>
                </w:p>
              </w:tc>
              <w:tc>
                <w:tcPr>
                  <w:tcW w:w="548" w:type="pct"/>
                  <w:tcBorders>
                    <w:top w:val="nil"/>
                    <w:left w:val="single" w:sz="8" w:space="0" w:color="FFFFFF"/>
                    <w:bottom w:val="single" w:sz="8" w:space="0" w:color="FFFFFF"/>
                    <w:right w:val="single" w:sz="8" w:space="0" w:color="FFFFFF"/>
                  </w:tcBorders>
                  <w:shd w:val="clear" w:color="000000" w:fill="FBFBF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78,7</w:t>
                  </w:r>
                </w:p>
              </w:tc>
              <w:tc>
                <w:tcPr>
                  <w:tcW w:w="548" w:type="pct"/>
                  <w:tcBorders>
                    <w:top w:val="nil"/>
                    <w:left w:val="single" w:sz="8" w:space="0" w:color="FFFFFF"/>
                    <w:bottom w:val="single" w:sz="8" w:space="0" w:color="FFFFFF"/>
                    <w:right w:val="single" w:sz="8" w:space="0" w:color="FFFFFF"/>
                  </w:tcBorders>
                  <w:shd w:val="clear" w:color="000000" w:fill="FBCDD0"/>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82,4</w:t>
                  </w:r>
                </w:p>
              </w:tc>
              <w:tc>
                <w:tcPr>
                  <w:tcW w:w="548" w:type="pct"/>
                  <w:tcBorders>
                    <w:top w:val="nil"/>
                    <w:left w:val="single" w:sz="8" w:space="0" w:color="FFFFFF"/>
                    <w:bottom w:val="single" w:sz="8" w:space="0" w:color="FFFFFF"/>
                    <w:right w:val="single" w:sz="8" w:space="0" w:color="FFFFFF"/>
                  </w:tcBorders>
                  <w:shd w:val="clear" w:color="000000" w:fill="FBD6D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81,8</w:t>
                  </w:r>
                </w:p>
              </w:tc>
              <w:tc>
                <w:tcPr>
                  <w:tcW w:w="548" w:type="pct"/>
                  <w:tcBorders>
                    <w:top w:val="nil"/>
                    <w:left w:val="single" w:sz="8" w:space="0" w:color="FFFFFF"/>
                    <w:bottom w:val="single" w:sz="8" w:space="0" w:color="FFFFFF"/>
                    <w:right w:val="single" w:sz="8" w:space="0" w:color="FFFFFF"/>
                  </w:tcBorders>
                  <w:shd w:val="clear" w:color="000000" w:fill="EDF1F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76,7</w:t>
                  </w:r>
                </w:p>
              </w:tc>
              <w:tc>
                <w:tcPr>
                  <w:tcW w:w="548" w:type="pct"/>
                  <w:tcBorders>
                    <w:top w:val="nil"/>
                    <w:left w:val="single" w:sz="8" w:space="0" w:color="FFFFFF"/>
                    <w:bottom w:val="single" w:sz="8" w:space="0" w:color="FFFFFF"/>
                    <w:right w:val="single" w:sz="8" w:space="0" w:color="FFFFFF"/>
                  </w:tcBorders>
                  <w:shd w:val="clear" w:color="000000" w:fill="D7E2F2"/>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73,2</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Senioři</w:t>
                  </w:r>
                </w:p>
              </w:tc>
              <w:tc>
                <w:tcPr>
                  <w:tcW w:w="548" w:type="pct"/>
                  <w:tcBorders>
                    <w:top w:val="nil"/>
                    <w:left w:val="single" w:sz="8" w:space="0" w:color="FFFFFF"/>
                    <w:bottom w:val="single" w:sz="8" w:space="0" w:color="FFFFFF"/>
                    <w:right w:val="single" w:sz="8" w:space="0" w:color="FFFFFF"/>
                  </w:tcBorders>
                  <w:shd w:val="clear" w:color="000000" w:fill="F6F8F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78,1</w:t>
                  </w:r>
                </w:p>
              </w:tc>
              <w:tc>
                <w:tcPr>
                  <w:tcW w:w="548" w:type="pct"/>
                  <w:tcBorders>
                    <w:top w:val="nil"/>
                    <w:left w:val="single" w:sz="8" w:space="0" w:color="FFFFFF"/>
                    <w:bottom w:val="single" w:sz="8" w:space="0" w:color="FFFFFF"/>
                    <w:right w:val="single" w:sz="8" w:space="0" w:color="FFFFFF"/>
                  </w:tcBorders>
                  <w:shd w:val="clear" w:color="000000" w:fill="FCFBF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79,0</w:t>
                  </w:r>
                </w:p>
              </w:tc>
              <w:tc>
                <w:tcPr>
                  <w:tcW w:w="548" w:type="pct"/>
                  <w:tcBorders>
                    <w:top w:val="nil"/>
                    <w:left w:val="single" w:sz="8" w:space="0" w:color="FFFFFF"/>
                    <w:bottom w:val="single" w:sz="8" w:space="0" w:color="FFFFFF"/>
                    <w:right w:val="single" w:sz="8" w:space="0" w:color="FFFFFF"/>
                  </w:tcBorders>
                  <w:shd w:val="clear" w:color="000000" w:fill="E2EAF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75,0</w:t>
                  </w:r>
                </w:p>
              </w:tc>
              <w:tc>
                <w:tcPr>
                  <w:tcW w:w="548" w:type="pct"/>
                  <w:tcBorders>
                    <w:top w:val="nil"/>
                    <w:left w:val="single" w:sz="8" w:space="0" w:color="FFFFFF"/>
                    <w:bottom w:val="single" w:sz="8" w:space="0" w:color="FFFFFF"/>
                    <w:right w:val="single" w:sz="8" w:space="0" w:color="FFFFFF"/>
                  </w:tcBorders>
                  <w:shd w:val="clear" w:color="000000" w:fill="A9C1E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66,3</w:t>
                  </w:r>
                </w:p>
              </w:tc>
              <w:tc>
                <w:tcPr>
                  <w:tcW w:w="548" w:type="pct"/>
                  <w:tcBorders>
                    <w:top w:val="nil"/>
                    <w:left w:val="single" w:sz="8" w:space="0" w:color="FFFFFF"/>
                    <w:bottom w:val="single" w:sz="8" w:space="0" w:color="FFFFFF"/>
                    <w:right w:val="single" w:sz="8" w:space="0" w:color="FFFFFF"/>
                  </w:tcBorders>
                  <w:shd w:val="clear" w:color="000000" w:fill="FBD3D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82,0</w:t>
                  </w:r>
                </w:p>
              </w:tc>
              <w:tc>
                <w:tcPr>
                  <w:tcW w:w="548" w:type="pct"/>
                  <w:tcBorders>
                    <w:top w:val="nil"/>
                    <w:left w:val="single" w:sz="8" w:space="0" w:color="FFFFFF"/>
                    <w:bottom w:val="single" w:sz="8" w:space="0" w:color="FFFFFF"/>
                    <w:right w:val="single" w:sz="8" w:space="0" w:color="FFFFFF"/>
                  </w:tcBorders>
                  <w:shd w:val="clear" w:color="000000" w:fill="FBCDD0"/>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82,5</w:t>
                  </w:r>
                </w:p>
              </w:tc>
            </w:tr>
            <w:tr w:rsidR="0094390E" w:rsidRPr="0018553C" w:rsidTr="0094390E">
              <w:trPr>
                <w:trHeight w:val="198"/>
              </w:trPr>
              <w:tc>
                <w:tcPr>
                  <w:tcW w:w="1711"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Rodiny s malými dětmi</w:t>
                  </w:r>
                </w:p>
              </w:tc>
              <w:tc>
                <w:tcPr>
                  <w:tcW w:w="548" w:type="pct"/>
                  <w:tcBorders>
                    <w:top w:val="nil"/>
                    <w:left w:val="single" w:sz="8" w:space="0" w:color="FFFFFF"/>
                    <w:bottom w:val="single" w:sz="8" w:space="0" w:color="FFFFFF"/>
                    <w:right w:val="single" w:sz="8" w:space="0" w:color="FFFFFF"/>
                  </w:tcBorders>
                  <w:shd w:val="clear" w:color="000000" w:fill="CEDCEF"/>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72,0</w:t>
                  </w:r>
                </w:p>
              </w:tc>
              <w:tc>
                <w:tcPr>
                  <w:tcW w:w="548" w:type="pct"/>
                  <w:tcBorders>
                    <w:top w:val="nil"/>
                    <w:left w:val="single" w:sz="8" w:space="0" w:color="FFFFFF"/>
                    <w:bottom w:val="single" w:sz="8" w:space="0" w:color="FFFFFF"/>
                    <w:right w:val="single" w:sz="8" w:space="0" w:color="FFFFFF"/>
                  </w:tcBorders>
                  <w:shd w:val="clear" w:color="000000" w:fill="F0F3F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77,1</w:t>
                  </w:r>
                </w:p>
              </w:tc>
              <w:tc>
                <w:tcPr>
                  <w:tcW w:w="548" w:type="pct"/>
                  <w:tcBorders>
                    <w:top w:val="nil"/>
                    <w:left w:val="single" w:sz="8" w:space="0" w:color="FFFFFF"/>
                    <w:bottom w:val="single" w:sz="8" w:space="0" w:color="FFFFFF"/>
                    <w:right w:val="single" w:sz="8" w:space="0" w:color="FFFFFF"/>
                  </w:tcBorders>
                  <w:shd w:val="clear" w:color="000000" w:fill="9DB9D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64,5</w:t>
                  </w:r>
                </w:p>
              </w:tc>
              <w:tc>
                <w:tcPr>
                  <w:tcW w:w="548" w:type="pct"/>
                  <w:tcBorders>
                    <w:top w:val="nil"/>
                    <w:left w:val="single" w:sz="8" w:space="0" w:color="FFFFFF"/>
                    <w:bottom w:val="single" w:sz="8" w:space="0" w:color="FFFFFF"/>
                    <w:right w:val="single" w:sz="8" w:space="0" w:color="FFFFFF"/>
                  </w:tcBorders>
                  <w:shd w:val="clear" w:color="000000" w:fill="E2E9F5"/>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74,9</w:t>
                  </w:r>
                </w:p>
              </w:tc>
              <w:tc>
                <w:tcPr>
                  <w:tcW w:w="548" w:type="pct"/>
                  <w:tcBorders>
                    <w:top w:val="nil"/>
                    <w:left w:val="single" w:sz="8" w:space="0" w:color="FFFFFF"/>
                    <w:bottom w:val="single" w:sz="8" w:space="0" w:color="FFFFFF"/>
                    <w:right w:val="single" w:sz="8" w:space="0" w:color="FFFFFF"/>
                  </w:tcBorders>
                  <w:shd w:val="clear" w:color="000000" w:fill="A7C0E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66,0</w:t>
                  </w:r>
                </w:p>
              </w:tc>
              <w:tc>
                <w:tcPr>
                  <w:tcW w:w="548" w:type="pct"/>
                  <w:tcBorders>
                    <w:top w:val="nil"/>
                    <w:left w:val="single" w:sz="8" w:space="0" w:color="FFFFFF"/>
                    <w:bottom w:val="single" w:sz="8" w:space="0" w:color="FFFFFF"/>
                    <w:right w:val="single" w:sz="8" w:space="0" w:color="FFFFFF"/>
                  </w:tcBorders>
                  <w:shd w:val="clear" w:color="000000" w:fill="B2C8E5"/>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67,7</w:t>
                  </w:r>
                </w:p>
              </w:tc>
            </w:tr>
            <w:tr w:rsidR="0094390E" w:rsidRPr="0018553C" w:rsidTr="0094390E">
              <w:trPr>
                <w:trHeight w:val="198"/>
              </w:trPr>
              <w:tc>
                <w:tcPr>
                  <w:tcW w:w="1711" w:type="pct"/>
                  <w:tcBorders>
                    <w:top w:val="nil"/>
                    <w:left w:val="nil"/>
                    <w:bottom w:val="nil"/>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Mladí lidé do 30 let</w:t>
                  </w:r>
                </w:p>
              </w:tc>
              <w:tc>
                <w:tcPr>
                  <w:tcW w:w="548" w:type="pct"/>
                  <w:tcBorders>
                    <w:top w:val="nil"/>
                    <w:left w:val="single" w:sz="8" w:space="0" w:color="FFFFFF"/>
                    <w:bottom w:val="single" w:sz="8" w:space="0" w:color="FFFFFF"/>
                    <w:right w:val="single" w:sz="8" w:space="0" w:color="FFFFFF"/>
                  </w:tcBorders>
                  <w:shd w:val="clear" w:color="000000" w:fill="5A8AC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54,2</w:t>
                  </w:r>
                </w:p>
              </w:tc>
              <w:tc>
                <w:tcPr>
                  <w:tcW w:w="548" w:type="pct"/>
                  <w:tcBorders>
                    <w:top w:val="nil"/>
                    <w:left w:val="single" w:sz="8" w:space="0" w:color="FFFFFF"/>
                    <w:bottom w:val="single" w:sz="8" w:space="0" w:color="FFFFFF"/>
                    <w:right w:val="single" w:sz="8" w:space="0" w:color="FFFFFF"/>
                  </w:tcBorders>
                  <w:shd w:val="clear" w:color="000000" w:fill="B9CCE7"/>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68,7</w:t>
                  </w:r>
                </w:p>
              </w:tc>
              <w:tc>
                <w:tcPr>
                  <w:tcW w:w="548" w:type="pct"/>
                  <w:tcBorders>
                    <w:top w:val="nil"/>
                    <w:left w:val="single" w:sz="8" w:space="0" w:color="FFFFFF"/>
                    <w:bottom w:val="single" w:sz="8" w:space="0" w:color="FFFFFF"/>
                    <w:right w:val="single" w:sz="8" w:space="0" w:color="FFFFFF"/>
                  </w:tcBorders>
                  <w:shd w:val="clear" w:color="000000" w:fill="9CB9D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64,4</w:t>
                  </w:r>
                </w:p>
              </w:tc>
              <w:tc>
                <w:tcPr>
                  <w:tcW w:w="548" w:type="pct"/>
                  <w:tcBorders>
                    <w:top w:val="nil"/>
                    <w:left w:val="single" w:sz="8" w:space="0" w:color="FFFFFF"/>
                    <w:bottom w:val="single" w:sz="8" w:space="0" w:color="FFFFFF"/>
                    <w:right w:val="single" w:sz="8" w:space="0" w:color="FFFFFF"/>
                  </w:tcBorders>
                  <w:shd w:val="clear" w:color="000000" w:fill="86A9D5"/>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61,0</w:t>
                  </w:r>
                </w:p>
              </w:tc>
              <w:tc>
                <w:tcPr>
                  <w:tcW w:w="548" w:type="pct"/>
                  <w:tcBorders>
                    <w:top w:val="nil"/>
                    <w:left w:val="single" w:sz="8" w:space="0" w:color="FFFFFF"/>
                    <w:bottom w:val="single" w:sz="8" w:space="0" w:color="FFFFFF"/>
                    <w:right w:val="single" w:sz="8" w:space="0" w:color="FFFFFF"/>
                  </w:tcBorders>
                  <w:shd w:val="clear" w:color="000000" w:fill="749CCF"/>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58,3</w:t>
                  </w:r>
                </w:p>
              </w:tc>
              <w:tc>
                <w:tcPr>
                  <w:tcW w:w="548" w:type="pct"/>
                  <w:tcBorders>
                    <w:top w:val="nil"/>
                    <w:left w:val="single" w:sz="8" w:space="0" w:color="FFFFFF"/>
                    <w:bottom w:val="single" w:sz="8" w:space="0" w:color="FFFFFF"/>
                    <w:right w:val="single" w:sz="8" w:space="0" w:color="FFFFFF"/>
                  </w:tcBorders>
                  <w:shd w:val="clear" w:color="000000" w:fill="729BC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57,9</w:t>
                  </w:r>
                </w:p>
              </w:tc>
            </w:tr>
          </w:tbl>
          <w:p w:rsidR="0094390E" w:rsidRPr="0094390E" w:rsidRDefault="0094390E" w:rsidP="0094390E">
            <w:pPr>
              <w:spacing w:before="0" w:after="0" w:line="240" w:lineRule="auto"/>
              <w:jc w:val="left"/>
              <w:rPr>
                <w:i/>
              </w:rPr>
            </w:pPr>
          </w:p>
        </w:tc>
        <w:tc>
          <w:tcPr>
            <w:tcW w:w="4189" w:type="dxa"/>
            <w:vMerge w:val="restart"/>
            <w:shd w:val="clear" w:color="auto" w:fill="DBE5F1" w:themeFill="accent1" w:themeFillTint="33"/>
          </w:tcPr>
          <w:p w:rsidR="0094390E" w:rsidRPr="0094390E" w:rsidRDefault="0094390E" w:rsidP="0018553C">
            <w:r w:rsidRPr="0094390E">
              <w:t>Dle zapojených respondentů se největší ohrožení sociálními problémy vyskytuje na území Bohnic</w:t>
            </w:r>
            <w:r w:rsidR="001132FD">
              <w:t xml:space="preserve"> a Kobylis. </w:t>
            </w:r>
            <w:r w:rsidRPr="0094390E">
              <w:t>Ohrožené jsou zejména zadlužené domácnosti a matky sa</w:t>
            </w:r>
            <w:r w:rsidR="001132FD">
              <w:t xml:space="preserve">moživitelky. </w:t>
            </w:r>
            <w:r w:rsidR="009735FD">
              <w:br/>
            </w:r>
            <w:r w:rsidR="001132FD">
              <w:t>Největší ohrožení skupin obyvatel vnímají</w:t>
            </w:r>
            <w:r w:rsidRPr="0094390E">
              <w:t xml:space="preserve"> osoby starší 65 let. </w:t>
            </w:r>
          </w:p>
          <w:p w:rsidR="0094390E" w:rsidRPr="0094390E" w:rsidRDefault="0094390E" w:rsidP="0018553C">
            <w:r w:rsidRPr="0094390E">
              <w:t xml:space="preserve">Nejméně ohroženou skupinou jsou ve všech částech Prahy 8 dle respondentů mladí lidé </w:t>
            </w:r>
            <w:r w:rsidR="009735FD">
              <w:br/>
            </w:r>
            <w:r w:rsidRPr="0094390E">
              <w:t xml:space="preserve">do 30 let. </w:t>
            </w:r>
          </w:p>
          <w:p w:rsidR="0094390E" w:rsidRPr="0094390E" w:rsidRDefault="0094390E" w:rsidP="0018553C">
            <w:pPr>
              <w:pStyle w:val="zdroj"/>
              <w:jc w:val="right"/>
            </w:pPr>
            <w:r w:rsidRPr="0094390E">
              <w:t>Zdroj: PROCES, vlastní průzkum, 2015</w:t>
            </w:r>
          </w:p>
          <w:p w:rsidR="0094390E" w:rsidRPr="0094390E" w:rsidRDefault="0094390E" w:rsidP="0018553C">
            <w:pPr>
              <w:pStyle w:val="zdroj"/>
              <w:jc w:val="right"/>
            </w:pPr>
            <w:r w:rsidRPr="0094390E">
              <w:t>Poznámka: Barevná škála porovnává hodnoty v buňkách – barevný odstín představuje hodnotu v buňce (tmavě modrá = nejnižší hodnota, tmavě červená = nejvyšší hodnota).</w:t>
            </w:r>
          </w:p>
        </w:tc>
      </w:tr>
      <w:tr w:rsidR="0094390E" w:rsidRPr="0094390E" w:rsidTr="0094390E">
        <w:tc>
          <w:tcPr>
            <w:tcW w:w="10031" w:type="dxa"/>
          </w:tcPr>
          <w:p w:rsidR="0094390E" w:rsidRPr="0094390E" w:rsidRDefault="0094390E" w:rsidP="0094390E">
            <w:pPr>
              <w:spacing w:before="0" w:after="0" w:line="240" w:lineRule="auto"/>
              <w:jc w:val="left"/>
            </w:pPr>
            <w:r w:rsidRPr="0094390E">
              <w:rPr>
                <w:noProof/>
                <w:lang w:eastAsia="cs-CZ"/>
              </w:rPr>
              <mc:AlternateContent>
                <mc:Choice Requires="wps">
                  <w:drawing>
                    <wp:anchor distT="0" distB="0" distL="114300" distR="114300" simplePos="0" relativeHeight="251641856" behindDoc="0" locked="0" layoutInCell="1" allowOverlap="1" wp14:anchorId="7570E6FD" wp14:editId="075A65AF">
                      <wp:simplePos x="0" y="0"/>
                      <wp:positionH relativeFrom="margin">
                        <wp:posOffset>-271145</wp:posOffset>
                      </wp:positionH>
                      <wp:positionV relativeFrom="paragraph">
                        <wp:posOffset>72390</wp:posOffset>
                      </wp:positionV>
                      <wp:extent cx="2486025" cy="628650"/>
                      <wp:effectExtent l="0" t="0" r="0" b="0"/>
                      <wp:wrapNone/>
                      <wp:docPr id="126" name="Textové pole 126"/>
                      <wp:cNvGraphicFramePr/>
                      <a:graphic xmlns:a="http://schemas.openxmlformats.org/drawingml/2006/main">
                        <a:graphicData uri="http://schemas.microsoft.com/office/word/2010/wordprocessingShape">
                          <wps:wsp>
                            <wps:cNvSpPr txBox="1"/>
                            <wps:spPr>
                              <a:xfrm>
                                <a:off x="0" y="0"/>
                                <a:ext cx="24860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1829" w:rsidRDefault="00BA1829" w:rsidP="0018553C">
                                  <w:pPr>
                                    <w:pStyle w:val="Titulek"/>
                                    <w:jc w:val="left"/>
                                  </w:pPr>
                                  <w:r w:rsidRPr="006E3B5E">
                                    <w:t xml:space="preserve">Tabulka </w:t>
                                  </w:r>
                                  <w:fldSimple w:instr=" STYLEREF 1 \s ">
                                    <w:r>
                                      <w:rPr>
                                        <w:noProof/>
                                      </w:rPr>
                                      <w:t>8</w:t>
                                    </w:r>
                                  </w:fldSimple>
                                  <w:r>
                                    <w:t>.</w:t>
                                  </w:r>
                                  <w:fldSimple w:instr=" SEQ Tabulka \* ARABIC \s 1 ">
                                    <w:r>
                                      <w:rPr>
                                        <w:noProof/>
                                      </w:rPr>
                                      <w:t>6</w:t>
                                    </w:r>
                                  </w:fldSimple>
                                  <w:r>
                                    <w:t>: Ohrožené skupiny obyvatel sociálními problémy dle pohlaví a věku respondenta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0E6FD" id="Textové pole 126" o:spid="_x0000_s1067" type="#_x0000_t202" style="position:absolute;margin-left:-21.35pt;margin-top:5.7pt;width:195.75pt;height:49.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" filled="f" stroked="f" strokeweight=".5pt">
                      <v:textbox>
                        <w:txbxContent>
                          <w:p w:rsidR="00BA1829" w:rsidRDefault="00BA1829" w:rsidP="0018553C">
                            <w:pPr>
                              <w:pStyle w:val="Titulek"/>
                              <w:jc w:val="left"/>
                            </w:pPr>
                            <w:r w:rsidRPr="006E3B5E">
                              <w:t xml:space="preserve">Tabulka </w:t>
                            </w:r>
                            <w:fldSimple w:instr=" STYLEREF 1 \s ">
                              <w:r>
                                <w:rPr>
                                  <w:noProof/>
                                </w:rPr>
                                <w:t>8</w:t>
                              </w:r>
                            </w:fldSimple>
                            <w:r>
                              <w:t>.</w:t>
                            </w:r>
                            <w:fldSimple w:instr=" SEQ Tabulka \* ARABIC \s 1 ">
                              <w:r>
                                <w:rPr>
                                  <w:noProof/>
                                </w:rPr>
                                <w:t>6</w:t>
                              </w:r>
                            </w:fldSimple>
                            <w:r>
                              <w:t>: Ohrožené skupiny obyvatel sociálními problémy dle pohlaví a věku respondenta</w:t>
                            </w:r>
                          </w:p>
                        </w:txbxContent>
                      </v:textbox>
                      <w10:wrap anchorx="margin"/>
                    </v:shape>
                  </w:pict>
                </mc:Fallback>
              </mc:AlternateContent>
            </w:r>
          </w:p>
          <w:p w:rsidR="0094390E" w:rsidRPr="0094390E" w:rsidRDefault="0094390E" w:rsidP="0094390E">
            <w:pPr>
              <w:spacing w:before="0" w:after="0" w:line="240" w:lineRule="auto"/>
              <w:jc w:val="left"/>
            </w:pPr>
          </w:p>
          <w:tbl>
            <w:tblPr>
              <w:tblW w:w="5000" w:type="pct"/>
              <w:tblLayout w:type="fixed"/>
              <w:tblCellMar>
                <w:left w:w="70" w:type="dxa"/>
                <w:right w:w="70" w:type="dxa"/>
              </w:tblCellMar>
              <w:tblLook w:val="04A0" w:firstRow="1" w:lastRow="0" w:firstColumn="1" w:lastColumn="0" w:noHBand="0" w:noVBand="1"/>
            </w:tblPr>
            <w:tblGrid>
              <w:gridCol w:w="3360"/>
              <w:gridCol w:w="922"/>
              <w:gridCol w:w="319"/>
              <w:gridCol w:w="603"/>
              <w:gridCol w:w="923"/>
              <w:gridCol w:w="923"/>
              <w:gridCol w:w="923"/>
              <w:gridCol w:w="923"/>
              <w:gridCol w:w="919"/>
            </w:tblGrid>
            <w:tr w:rsidR="0094390E" w:rsidRPr="0018553C" w:rsidTr="0094390E">
              <w:trPr>
                <w:trHeight w:val="198"/>
              </w:trPr>
              <w:tc>
                <w:tcPr>
                  <w:tcW w:w="1712" w:type="pct"/>
                  <w:tcBorders>
                    <w:top w:val="nil"/>
                    <w:left w:val="nil"/>
                    <w:bottom w:val="nil"/>
                    <w:right w:val="nil"/>
                  </w:tcBorders>
                  <w:shd w:val="clear" w:color="000000" w:fill="FFFFFF"/>
                  <w:noWrap/>
                  <w:vAlign w:val="bottom"/>
                  <w:hideMark/>
                </w:tcPr>
                <w:p w:rsidR="0094390E" w:rsidRPr="0018553C" w:rsidRDefault="0094390E" w:rsidP="0094390E">
                  <w:pPr>
                    <w:spacing w:before="0" w:after="0" w:line="240" w:lineRule="auto"/>
                    <w:jc w:val="left"/>
                    <w:rPr>
                      <w:rFonts w:ascii="Arial" w:hAnsi="Arial"/>
                      <w:sz w:val="18"/>
                      <w:szCs w:val="18"/>
                    </w:rPr>
                  </w:pPr>
                  <w:r w:rsidRPr="0018553C">
                    <w:rPr>
                      <w:rFonts w:ascii="Arial" w:hAnsi="Arial"/>
                      <w:sz w:val="18"/>
                      <w:szCs w:val="18"/>
                    </w:rPr>
                    <w:t> </w:t>
                  </w:r>
                </w:p>
              </w:tc>
              <w:tc>
                <w:tcPr>
                  <w:tcW w:w="3288" w:type="pct"/>
                  <w:gridSpan w:val="8"/>
                  <w:tcBorders>
                    <w:top w:val="nil"/>
                    <w:left w:val="nil"/>
                    <w:bottom w:val="single" w:sz="4" w:space="0" w:color="auto"/>
                    <w:right w:val="nil"/>
                  </w:tcBorders>
                  <w:shd w:val="clear" w:color="000000" w:fill="FFFFFF"/>
                  <w:hideMark/>
                </w:tcPr>
                <w:p w:rsidR="0094390E" w:rsidRPr="0018553C" w:rsidRDefault="0094390E" w:rsidP="0018553C">
                  <w:pPr>
                    <w:spacing w:before="0" w:after="0" w:line="240" w:lineRule="auto"/>
                    <w:jc w:val="center"/>
                    <w:rPr>
                      <w:rFonts w:ascii="Arial" w:hAnsi="Arial"/>
                      <w:sz w:val="18"/>
                      <w:szCs w:val="18"/>
                    </w:rPr>
                  </w:pPr>
                  <w:r w:rsidRPr="0018553C">
                    <w:rPr>
                      <w:rFonts w:ascii="Arial" w:hAnsi="Arial"/>
                      <w:b/>
                      <w:bCs/>
                      <w:sz w:val="18"/>
                      <w:szCs w:val="18"/>
                    </w:rPr>
                    <w:t>Průměrný postoj na škále 0 - 100</w:t>
                  </w:r>
                  <w:r w:rsidRPr="0018553C">
                    <w:rPr>
                      <w:rFonts w:ascii="Arial" w:hAnsi="Arial"/>
                      <w:sz w:val="18"/>
                      <w:szCs w:val="18"/>
                    </w:rPr>
                    <w:br/>
                  </w:r>
                  <w:r w:rsidRPr="0018553C">
                    <w:rPr>
                      <w:rFonts w:ascii="Arial" w:hAnsi="Arial"/>
                      <w:i/>
                      <w:iCs/>
                      <w:sz w:val="18"/>
                      <w:szCs w:val="18"/>
                    </w:rPr>
                    <w:t>(0 - Nejméně rizikové, 100 - Nejrizikovější)</w:t>
                  </w:r>
                </w:p>
              </w:tc>
            </w:tr>
            <w:tr w:rsidR="0094390E" w:rsidRPr="0018553C" w:rsidTr="0094390E">
              <w:trPr>
                <w:trHeight w:val="198"/>
              </w:trPr>
              <w:tc>
                <w:tcPr>
                  <w:tcW w:w="1712" w:type="pct"/>
                  <w:vMerge w:val="restart"/>
                  <w:tcBorders>
                    <w:top w:val="nil"/>
                    <w:left w:val="nil"/>
                    <w:bottom w:val="nil"/>
                    <w:right w:val="nil"/>
                  </w:tcBorders>
                  <w:shd w:val="clear" w:color="000000" w:fill="FFFFFF"/>
                  <w:noWrap/>
                  <w:vAlign w:val="bottom"/>
                  <w:hideMark/>
                </w:tcPr>
                <w:p w:rsidR="0094390E" w:rsidRPr="0018553C" w:rsidRDefault="0094390E" w:rsidP="0094390E">
                  <w:pPr>
                    <w:spacing w:before="0" w:after="0" w:line="240" w:lineRule="auto"/>
                    <w:jc w:val="left"/>
                    <w:rPr>
                      <w:rFonts w:ascii="Arial" w:hAnsi="Arial"/>
                      <w:sz w:val="18"/>
                      <w:szCs w:val="18"/>
                    </w:rPr>
                  </w:pPr>
                  <w:r w:rsidRPr="0018553C">
                    <w:rPr>
                      <w:rFonts w:ascii="Arial" w:hAnsi="Arial"/>
                      <w:sz w:val="18"/>
                      <w:szCs w:val="18"/>
                    </w:rPr>
                    <w:t> </w:t>
                  </w:r>
                </w:p>
              </w:tc>
              <w:tc>
                <w:tcPr>
                  <w:tcW w:w="633" w:type="pct"/>
                  <w:gridSpan w:val="2"/>
                  <w:tcBorders>
                    <w:top w:val="single" w:sz="4" w:space="0" w:color="auto"/>
                    <w:left w:val="nil"/>
                    <w:bottom w:val="nil"/>
                    <w:right w:val="nil"/>
                  </w:tcBorders>
                  <w:shd w:val="clear" w:color="000000" w:fill="FFFFFF"/>
                  <w:noWrap/>
                  <w:vAlign w:val="bottom"/>
                  <w:hideMark/>
                </w:tcPr>
                <w:p w:rsidR="0094390E" w:rsidRPr="0018553C" w:rsidRDefault="00F8749E" w:rsidP="0018553C">
                  <w:pPr>
                    <w:spacing w:before="0" w:after="0" w:line="240" w:lineRule="auto"/>
                    <w:jc w:val="center"/>
                    <w:rPr>
                      <w:rFonts w:ascii="Arial" w:hAnsi="Arial"/>
                      <w:i/>
                      <w:iCs/>
                      <w:sz w:val="18"/>
                      <w:szCs w:val="18"/>
                    </w:rPr>
                  </w:pPr>
                  <w:r>
                    <w:rPr>
                      <w:rFonts w:ascii="Arial" w:hAnsi="Arial"/>
                      <w:i/>
                      <w:iCs/>
                      <w:sz w:val="18"/>
                      <w:szCs w:val="18"/>
                    </w:rPr>
                    <w:t xml:space="preserve">          </w:t>
                  </w:r>
                  <w:r w:rsidR="0094390E" w:rsidRPr="0018553C">
                    <w:rPr>
                      <w:rFonts w:ascii="Arial" w:hAnsi="Arial"/>
                      <w:i/>
                      <w:iCs/>
                      <w:sz w:val="18"/>
                      <w:szCs w:val="18"/>
                    </w:rPr>
                    <w:t>Pohlaví</w:t>
                  </w:r>
                </w:p>
              </w:tc>
              <w:tc>
                <w:tcPr>
                  <w:tcW w:w="2655" w:type="pct"/>
                  <w:gridSpan w:val="6"/>
                  <w:tcBorders>
                    <w:top w:val="single" w:sz="4" w:space="0" w:color="auto"/>
                    <w:left w:val="nil"/>
                    <w:bottom w:val="nil"/>
                    <w:right w:val="nil"/>
                  </w:tcBorders>
                  <w:shd w:val="clear" w:color="000000" w:fill="FFFFFF"/>
                  <w:noWrap/>
                  <w:vAlign w:val="bottom"/>
                  <w:hideMark/>
                </w:tcPr>
                <w:p w:rsidR="0094390E" w:rsidRPr="0018553C" w:rsidRDefault="0094390E" w:rsidP="0018553C">
                  <w:pPr>
                    <w:spacing w:before="0" w:after="0" w:line="240" w:lineRule="auto"/>
                    <w:jc w:val="center"/>
                    <w:rPr>
                      <w:rFonts w:ascii="Arial" w:hAnsi="Arial"/>
                      <w:i/>
                      <w:iCs/>
                      <w:sz w:val="18"/>
                      <w:szCs w:val="18"/>
                    </w:rPr>
                  </w:pPr>
                  <w:r w:rsidRPr="0018553C">
                    <w:rPr>
                      <w:rFonts w:ascii="Arial" w:hAnsi="Arial"/>
                      <w:i/>
                      <w:iCs/>
                      <w:sz w:val="18"/>
                      <w:szCs w:val="18"/>
                    </w:rPr>
                    <w:t>Věkové kategorie</w:t>
                  </w:r>
                </w:p>
              </w:tc>
            </w:tr>
            <w:tr w:rsidR="0094390E" w:rsidRPr="0018553C" w:rsidTr="0094390E">
              <w:trPr>
                <w:trHeight w:val="198"/>
              </w:trPr>
              <w:tc>
                <w:tcPr>
                  <w:tcW w:w="1712" w:type="pct"/>
                  <w:vMerge/>
                  <w:tcBorders>
                    <w:top w:val="nil"/>
                    <w:left w:val="nil"/>
                    <w:bottom w:val="nil"/>
                    <w:right w:val="nil"/>
                  </w:tcBorders>
                  <w:vAlign w:val="center"/>
                  <w:hideMark/>
                </w:tcPr>
                <w:p w:rsidR="0094390E" w:rsidRPr="0018553C" w:rsidRDefault="0094390E" w:rsidP="0094390E">
                  <w:pPr>
                    <w:spacing w:before="0" w:after="0" w:line="240" w:lineRule="auto"/>
                    <w:jc w:val="left"/>
                    <w:rPr>
                      <w:rFonts w:ascii="Arial" w:hAnsi="Arial"/>
                      <w:sz w:val="18"/>
                      <w:szCs w:val="18"/>
                    </w:rPr>
                  </w:pPr>
                </w:p>
              </w:tc>
              <w:tc>
                <w:tcPr>
                  <w:tcW w:w="470"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Žena</w:t>
                  </w:r>
                </w:p>
              </w:tc>
              <w:tc>
                <w:tcPr>
                  <w:tcW w:w="470" w:type="pct"/>
                  <w:gridSpan w:val="2"/>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Muž</w:t>
                  </w:r>
                </w:p>
              </w:tc>
              <w:tc>
                <w:tcPr>
                  <w:tcW w:w="470"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18 - 24</w:t>
                  </w:r>
                </w:p>
              </w:tc>
              <w:tc>
                <w:tcPr>
                  <w:tcW w:w="470"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25 - 34</w:t>
                  </w:r>
                </w:p>
              </w:tc>
              <w:tc>
                <w:tcPr>
                  <w:tcW w:w="470"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35 - 44</w:t>
                  </w:r>
                </w:p>
              </w:tc>
              <w:tc>
                <w:tcPr>
                  <w:tcW w:w="470"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45 - 64</w:t>
                  </w:r>
                </w:p>
              </w:tc>
              <w:tc>
                <w:tcPr>
                  <w:tcW w:w="470" w:type="pct"/>
                  <w:tcBorders>
                    <w:top w:val="nil"/>
                    <w:left w:val="nil"/>
                    <w:bottom w:val="nil"/>
                    <w:right w:val="nil"/>
                  </w:tcBorders>
                  <w:shd w:val="clear" w:color="000000" w:fill="FFFFFF"/>
                  <w:noWrap/>
                  <w:vAlign w:val="center"/>
                  <w:hideMark/>
                </w:tcPr>
                <w:p w:rsidR="0094390E" w:rsidRPr="0018553C" w:rsidRDefault="0094390E" w:rsidP="0018553C">
                  <w:pPr>
                    <w:spacing w:before="0" w:after="0" w:line="240" w:lineRule="auto"/>
                    <w:jc w:val="center"/>
                    <w:rPr>
                      <w:rFonts w:ascii="Arial" w:hAnsi="Arial"/>
                      <w:b/>
                      <w:bCs/>
                      <w:sz w:val="18"/>
                      <w:szCs w:val="18"/>
                    </w:rPr>
                  </w:pPr>
                  <w:r w:rsidRPr="0018553C">
                    <w:rPr>
                      <w:rFonts w:ascii="Arial" w:hAnsi="Arial"/>
                      <w:b/>
                      <w:bCs/>
                      <w:sz w:val="18"/>
                      <w:szCs w:val="18"/>
                    </w:rPr>
                    <w:t>65+</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Zadlužené domácnosti</w:t>
                  </w:r>
                </w:p>
              </w:tc>
              <w:tc>
                <w:tcPr>
                  <w:tcW w:w="470" w:type="pct"/>
                  <w:tcBorders>
                    <w:top w:val="nil"/>
                    <w:left w:val="single" w:sz="8" w:space="0" w:color="FFFFFF"/>
                    <w:bottom w:val="single" w:sz="8" w:space="0" w:color="FFFFFF"/>
                    <w:right w:val="single" w:sz="8" w:space="0" w:color="FFFFFF"/>
                  </w:tcBorders>
                  <w:shd w:val="clear" w:color="000000" w:fill="FAACA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86,5</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FAA9A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86,7</w:t>
                  </w:r>
                </w:p>
              </w:tc>
              <w:tc>
                <w:tcPr>
                  <w:tcW w:w="470" w:type="pct"/>
                  <w:tcBorders>
                    <w:top w:val="nil"/>
                    <w:left w:val="single" w:sz="24" w:space="0" w:color="FFFFFF" w:themeColor="background1"/>
                    <w:bottom w:val="single" w:sz="8" w:space="0" w:color="FFFFFF"/>
                    <w:right w:val="single" w:sz="8" w:space="0" w:color="FFFFFF"/>
                  </w:tcBorders>
                  <w:shd w:val="clear" w:color="000000" w:fill="FA9FA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87,7</w:t>
                  </w:r>
                </w:p>
              </w:tc>
              <w:tc>
                <w:tcPr>
                  <w:tcW w:w="470" w:type="pct"/>
                  <w:tcBorders>
                    <w:top w:val="nil"/>
                    <w:left w:val="single" w:sz="8" w:space="0" w:color="FFFFFF"/>
                    <w:bottom w:val="single" w:sz="8" w:space="0" w:color="FFFFFF"/>
                    <w:right w:val="single" w:sz="8" w:space="0" w:color="FFFFFF"/>
                  </w:tcBorders>
                  <w:shd w:val="clear" w:color="000000" w:fill="FCDEE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81,7</w:t>
                  </w:r>
                </w:p>
              </w:tc>
              <w:tc>
                <w:tcPr>
                  <w:tcW w:w="470" w:type="pct"/>
                  <w:tcBorders>
                    <w:top w:val="nil"/>
                    <w:left w:val="single" w:sz="8" w:space="0" w:color="FFFFFF"/>
                    <w:bottom w:val="single" w:sz="8" w:space="0" w:color="FFFFFF"/>
                    <w:right w:val="single" w:sz="8" w:space="0" w:color="FFFFFF"/>
                  </w:tcBorders>
                  <w:shd w:val="clear" w:color="000000" w:fill="FA909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89,0</w:t>
                  </w:r>
                </w:p>
              </w:tc>
              <w:tc>
                <w:tcPr>
                  <w:tcW w:w="470" w:type="pct"/>
                  <w:tcBorders>
                    <w:top w:val="nil"/>
                    <w:left w:val="single" w:sz="8" w:space="0" w:color="FFFFFF"/>
                    <w:bottom w:val="single" w:sz="8" w:space="0" w:color="FFFFFF"/>
                    <w:right w:val="single" w:sz="8" w:space="0" w:color="FFFFFF"/>
                  </w:tcBorders>
                  <w:shd w:val="clear" w:color="000000" w:fill="FAB0B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86,0</w:t>
                  </w:r>
                </w:p>
              </w:tc>
              <w:tc>
                <w:tcPr>
                  <w:tcW w:w="470" w:type="pct"/>
                  <w:tcBorders>
                    <w:top w:val="nil"/>
                    <w:left w:val="single" w:sz="8" w:space="0" w:color="FFFFFF"/>
                    <w:bottom w:val="single" w:sz="8" w:space="0" w:color="FFFFFF"/>
                    <w:right w:val="single" w:sz="8" w:space="0" w:color="FFFFFF"/>
                  </w:tcBorders>
                  <w:shd w:val="clear" w:color="000000" w:fill="F9878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89,9</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Matky samoživitelky</w:t>
                  </w:r>
                </w:p>
              </w:tc>
              <w:tc>
                <w:tcPr>
                  <w:tcW w:w="470" w:type="pct"/>
                  <w:tcBorders>
                    <w:top w:val="nil"/>
                    <w:left w:val="single" w:sz="8" w:space="0" w:color="FFFFFF"/>
                    <w:bottom w:val="single" w:sz="8" w:space="0" w:color="FFFFFF"/>
                    <w:right w:val="single" w:sz="8" w:space="0" w:color="FFFFFF"/>
                  </w:tcBorders>
                  <w:shd w:val="clear" w:color="000000" w:fill="FA9B9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88,0</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FBBAB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85,2</w:t>
                  </w:r>
                </w:p>
              </w:tc>
              <w:tc>
                <w:tcPr>
                  <w:tcW w:w="470" w:type="pct"/>
                  <w:tcBorders>
                    <w:top w:val="nil"/>
                    <w:left w:val="single" w:sz="24" w:space="0" w:color="FFFFFF" w:themeColor="background1"/>
                    <w:bottom w:val="single" w:sz="8" w:space="0" w:color="FFFFFF"/>
                    <w:right w:val="single" w:sz="8" w:space="0" w:color="FFFFFF"/>
                  </w:tcBorders>
                  <w:shd w:val="clear" w:color="000000" w:fill="FAA6A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87,0</w:t>
                  </w:r>
                </w:p>
              </w:tc>
              <w:tc>
                <w:tcPr>
                  <w:tcW w:w="470" w:type="pct"/>
                  <w:tcBorders>
                    <w:top w:val="nil"/>
                    <w:left w:val="single" w:sz="8" w:space="0" w:color="FFFFFF"/>
                    <w:bottom w:val="single" w:sz="8" w:space="0" w:color="FFFFFF"/>
                    <w:right w:val="single" w:sz="8" w:space="0" w:color="FFFFFF"/>
                  </w:tcBorders>
                  <w:shd w:val="clear" w:color="000000" w:fill="FCE0E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81,6</w:t>
                  </w:r>
                </w:p>
              </w:tc>
              <w:tc>
                <w:tcPr>
                  <w:tcW w:w="470" w:type="pct"/>
                  <w:tcBorders>
                    <w:top w:val="nil"/>
                    <w:left w:val="single" w:sz="8" w:space="0" w:color="FFFFFF"/>
                    <w:bottom w:val="single" w:sz="8" w:space="0" w:color="FFFFFF"/>
                    <w:right w:val="single" w:sz="8" w:space="0" w:color="FFFFFF"/>
                  </w:tcBorders>
                  <w:shd w:val="clear" w:color="000000" w:fill="FAA0A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87,6</w:t>
                  </w:r>
                </w:p>
              </w:tc>
              <w:tc>
                <w:tcPr>
                  <w:tcW w:w="470" w:type="pct"/>
                  <w:tcBorders>
                    <w:top w:val="nil"/>
                    <w:left w:val="single" w:sz="8" w:space="0" w:color="FFFFFF"/>
                    <w:bottom w:val="single" w:sz="8" w:space="0" w:color="FFFFFF"/>
                    <w:right w:val="single" w:sz="8" w:space="0" w:color="FFFFFF"/>
                  </w:tcBorders>
                  <w:shd w:val="clear" w:color="000000" w:fill="FBBBB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85,1</w:t>
                  </w:r>
                </w:p>
              </w:tc>
              <w:tc>
                <w:tcPr>
                  <w:tcW w:w="470"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92,7</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Nezaměstnaní</w:t>
                  </w:r>
                </w:p>
              </w:tc>
              <w:tc>
                <w:tcPr>
                  <w:tcW w:w="470" w:type="pct"/>
                  <w:tcBorders>
                    <w:top w:val="nil"/>
                    <w:left w:val="single" w:sz="8" w:space="0" w:color="FFFFFF"/>
                    <w:bottom w:val="single" w:sz="8" w:space="0" w:color="FFFFFF"/>
                    <w:right w:val="single" w:sz="8" w:space="0" w:color="FFFFFF"/>
                  </w:tcBorders>
                  <w:shd w:val="clear" w:color="000000" w:fill="FCE4E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81,3</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FCD9D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82,3</w:t>
                  </w:r>
                </w:p>
              </w:tc>
              <w:tc>
                <w:tcPr>
                  <w:tcW w:w="470" w:type="pct"/>
                  <w:tcBorders>
                    <w:top w:val="nil"/>
                    <w:left w:val="single" w:sz="24" w:space="0" w:color="FFFFFF" w:themeColor="background1"/>
                    <w:bottom w:val="single" w:sz="8" w:space="0" w:color="FFFFFF"/>
                    <w:right w:val="single" w:sz="8" w:space="0" w:color="FFFFFF"/>
                  </w:tcBorders>
                  <w:shd w:val="clear" w:color="000000" w:fill="DBE5F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74,1</w:t>
                  </w:r>
                </w:p>
              </w:tc>
              <w:tc>
                <w:tcPr>
                  <w:tcW w:w="470" w:type="pct"/>
                  <w:tcBorders>
                    <w:top w:val="nil"/>
                    <w:left w:val="single" w:sz="8" w:space="0" w:color="FFFFFF"/>
                    <w:bottom w:val="single" w:sz="8" w:space="0" w:color="FFFFFF"/>
                    <w:right w:val="single" w:sz="8" w:space="0" w:color="FFFFFF"/>
                  </w:tcBorders>
                  <w:shd w:val="clear" w:color="000000" w:fill="FCF9F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79,3</w:t>
                  </w:r>
                </w:p>
              </w:tc>
              <w:tc>
                <w:tcPr>
                  <w:tcW w:w="470" w:type="pct"/>
                  <w:tcBorders>
                    <w:top w:val="nil"/>
                    <w:left w:val="single" w:sz="8" w:space="0" w:color="FFFFFF"/>
                    <w:bottom w:val="single" w:sz="8" w:space="0" w:color="FFFFFF"/>
                    <w:right w:val="single" w:sz="8" w:space="0" w:color="FFFFFF"/>
                  </w:tcBorders>
                  <w:shd w:val="clear" w:color="000000" w:fill="FBB4B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85,7</w:t>
                  </w:r>
                </w:p>
              </w:tc>
              <w:tc>
                <w:tcPr>
                  <w:tcW w:w="470" w:type="pct"/>
                  <w:tcBorders>
                    <w:top w:val="nil"/>
                    <w:left w:val="single" w:sz="8" w:space="0" w:color="FFFFFF"/>
                    <w:bottom w:val="single" w:sz="8" w:space="0" w:color="FFFFFF"/>
                    <w:right w:val="single" w:sz="8" w:space="0" w:color="FFFFFF"/>
                  </w:tcBorders>
                  <w:shd w:val="clear" w:color="000000" w:fill="FCF1F4"/>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80,0</w:t>
                  </w:r>
                </w:p>
              </w:tc>
              <w:tc>
                <w:tcPr>
                  <w:tcW w:w="470" w:type="pct"/>
                  <w:tcBorders>
                    <w:top w:val="nil"/>
                    <w:left w:val="single" w:sz="8" w:space="0" w:color="FFFFFF"/>
                    <w:bottom w:val="single" w:sz="8" w:space="0" w:color="FFFFFF"/>
                    <w:right w:val="single" w:sz="8" w:space="0" w:color="FFFFFF"/>
                  </w:tcBorders>
                  <w:shd w:val="clear" w:color="000000" w:fill="FAA8A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86,8</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Pracující s velmi nízkými příjmy</w:t>
                  </w:r>
                </w:p>
              </w:tc>
              <w:tc>
                <w:tcPr>
                  <w:tcW w:w="470" w:type="pct"/>
                  <w:tcBorders>
                    <w:top w:val="nil"/>
                    <w:left w:val="single" w:sz="8" w:space="0" w:color="FFFFFF"/>
                    <w:bottom w:val="single" w:sz="8" w:space="0" w:color="FFFFFF"/>
                    <w:right w:val="single" w:sz="8" w:space="0" w:color="FFFFFF"/>
                  </w:tcBorders>
                  <w:shd w:val="clear" w:color="000000" w:fill="F8F9F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78,4</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FCFBF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79,1</w:t>
                  </w:r>
                </w:p>
              </w:tc>
              <w:tc>
                <w:tcPr>
                  <w:tcW w:w="470" w:type="pct"/>
                  <w:tcBorders>
                    <w:top w:val="nil"/>
                    <w:left w:val="single" w:sz="24" w:space="0" w:color="FFFFFF" w:themeColor="background1"/>
                    <w:bottom w:val="single" w:sz="8" w:space="0" w:color="FFFFFF"/>
                    <w:right w:val="single" w:sz="8" w:space="0" w:color="FFFFFF"/>
                  </w:tcBorders>
                  <w:shd w:val="clear" w:color="000000" w:fill="FCEFF2"/>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80,2</w:t>
                  </w:r>
                </w:p>
              </w:tc>
              <w:tc>
                <w:tcPr>
                  <w:tcW w:w="470" w:type="pct"/>
                  <w:tcBorders>
                    <w:top w:val="nil"/>
                    <w:left w:val="single" w:sz="8" w:space="0" w:color="FFFFFF"/>
                    <w:bottom w:val="single" w:sz="8" w:space="0" w:color="FFFFFF"/>
                    <w:right w:val="single" w:sz="8" w:space="0" w:color="FFFFFF"/>
                  </w:tcBorders>
                  <w:shd w:val="clear" w:color="000000" w:fill="DAE4F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74,0</w:t>
                  </w:r>
                </w:p>
              </w:tc>
              <w:tc>
                <w:tcPr>
                  <w:tcW w:w="470" w:type="pct"/>
                  <w:tcBorders>
                    <w:top w:val="nil"/>
                    <w:left w:val="single" w:sz="8" w:space="0" w:color="FFFFFF"/>
                    <w:bottom w:val="single" w:sz="8" w:space="0" w:color="FFFFFF"/>
                    <w:right w:val="single" w:sz="8" w:space="0" w:color="FFFFFF"/>
                  </w:tcBorders>
                  <w:shd w:val="clear" w:color="000000" w:fill="F2F5F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77,5</w:t>
                  </w:r>
                </w:p>
              </w:tc>
              <w:tc>
                <w:tcPr>
                  <w:tcW w:w="470" w:type="pct"/>
                  <w:tcBorders>
                    <w:top w:val="nil"/>
                    <w:left w:val="single" w:sz="8" w:space="0" w:color="FFFFFF"/>
                    <w:bottom w:val="single" w:sz="8" w:space="0" w:color="FFFFFF"/>
                    <w:right w:val="single" w:sz="8" w:space="0" w:color="FFFFFF"/>
                  </w:tcBorders>
                  <w:shd w:val="clear" w:color="000000" w:fill="FAFBF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78,7</w:t>
                  </w:r>
                </w:p>
              </w:tc>
              <w:tc>
                <w:tcPr>
                  <w:tcW w:w="470" w:type="pct"/>
                  <w:tcBorders>
                    <w:top w:val="nil"/>
                    <w:left w:val="single" w:sz="8" w:space="0" w:color="FFFFFF"/>
                    <w:bottom w:val="single" w:sz="8" w:space="0" w:color="FFFFFF"/>
                    <w:right w:val="single" w:sz="8" w:space="0" w:color="FFFFFF"/>
                  </w:tcBorders>
                  <w:shd w:val="clear" w:color="000000" w:fill="FBC3C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84,3</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Nemocní</w:t>
                  </w:r>
                </w:p>
              </w:tc>
              <w:tc>
                <w:tcPr>
                  <w:tcW w:w="470" w:type="pct"/>
                  <w:tcBorders>
                    <w:top w:val="nil"/>
                    <w:left w:val="single" w:sz="8" w:space="0" w:color="FFFFFF"/>
                    <w:bottom w:val="single" w:sz="8" w:space="0" w:color="FFFFFF"/>
                    <w:right w:val="single" w:sz="8" w:space="0" w:color="FFFFFF"/>
                  </w:tcBorders>
                  <w:shd w:val="clear" w:color="000000" w:fill="F1F4FB"/>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77,4</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FCFAF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79,1</w:t>
                  </w:r>
                </w:p>
              </w:tc>
              <w:tc>
                <w:tcPr>
                  <w:tcW w:w="470" w:type="pct"/>
                  <w:tcBorders>
                    <w:top w:val="nil"/>
                    <w:left w:val="single" w:sz="24" w:space="0" w:color="FFFFFF" w:themeColor="background1"/>
                    <w:bottom w:val="single" w:sz="8" w:space="0" w:color="FFFFFF"/>
                    <w:right w:val="single" w:sz="8" w:space="0" w:color="FFFFFF"/>
                  </w:tcBorders>
                  <w:shd w:val="clear" w:color="000000" w:fill="E9EFF8"/>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76,2</w:t>
                  </w:r>
                </w:p>
              </w:tc>
              <w:tc>
                <w:tcPr>
                  <w:tcW w:w="470" w:type="pct"/>
                  <w:tcBorders>
                    <w:top w:val="nil"/>
                    <w:left w:val="single" w:sz="8" w:space="0" w:color="FFFFFF"/>
                    <w:bottom w:val="single" w:sz="8" w:space="0" w:color="FFFFFF"/>
                    <w:right w:val="single" w:sz="8" w:space="0" w:color="FFFFFF"/>
                  </w:tcBorders>
                  <w:shd w:val="clear" w:color="000000" w:fill="D4E0F1"/>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73,1</w:t>
                  </w:r>
                </w:p>
              </w:tc>
              <w:tc>
                <w:tcPr>
                  <w:tcW w:w="470" w:type="pct"/>
                  <w:tcBorders>
                    <w:top w:val="nil"/>
                    <w:left w:val="single" w:sz="8" w:space="0" w:color="FFFFFF"/>
                    <w:bottom w:val="single" w:sz="8" w:space="0" w:color="FFFFFF"/>
                    <w:right w:val="single" w:sz="8" w:space="0" w:color="FFFFFF"/>
                  </w:tcBorders>
                  <w:shd w:val="clear" w:color="000000" w:fill="FCF1F4"/>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80,0</w:t>
                  </w:r>
                </w:p>
              </w:tc>
              <w:tc>
                <w:tcPr>
                  <w:tcW w:w="470" w:type="pct"/>
                  <w:tcBorders>
                    <w:top w:val="nil"/>
                    <w:left w:val="single" w:sz="8" w:space="0" w:color="FFFFFF"/>
                    <w:bottom w:val="single" w:sz="8" w:space="0" w:color="FFFFFF"/>
                    <w:right w:val="single" w:sz="8" w:space="0" w:color="FFFFFF"/>
                  </w:tcBorders>
                  <w:shd w:val="clear" w:color="000000" w:fill="FCF3F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79,8</w:t>
                  </w:r>
                </w:p>
              </w:tc>
              <w:tc>
                <w:tcPr>
                  <w:tcW w:w="470" w:type="pct"/>
                  <w:tcBorders>
                    <w:top w:val="nil"/>
                    <w:left w:val="single" w:sz="8" w:space="0" w:color="FFFFFF"/>
                    <w:bottom w:val="single" w:sz="8" w:space="0" w:color="FFFFFF"/>
                    <w:right w:val="single" w:sz="8" w:space="0" w:color="FFFFFF"/>
                  </w:tcBorders>
                  <w:shd w:val="clear" w:color="000000" w:fill="FCE7E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81,0</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Senioři</w:t>
                  </w:r>
                </w:p>
              </w:tc>
              <w:tc>
                <w:tcPr>
                  <w:tcW w:w="470" w:type="pct"/>
                  <w:tcBorders>
                    <w:top w:val="nil"/>
                    <w:left w:val="single" w:sz="8" w:space="0" w:color="FFFFFF"/>
                    <w:bottom w:val="single" w:sz="8" w:space="0" w:color="FFFFFF"/>
                    <w:right w:val="single" w:sz="8" w:space="0" w:color="FFFFFF"/>
                  </w:tcBorders>
                  <w:shd w:val="clear" w:color="000000" w:fill="E9EEF8"/>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76,1</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F3F6F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77,7</w:t>
                  </w:r>
                </w:p>
              </w:tc>
              <w:tc>
                <w:tcPr>
                  <w:tcW w:w="470" w:type="pct"/>
                  <w:tcBorders>
                    <w:top w:val="nil"/>
                    <w:left w:val="single" w:sz="24" w:space="0" w:color="FFFFFF" w:themeColor="background1"/>
                    <w:bottom w:val="single" w:sz="8" w:space="0" w:color="FFFFFF"/>
                    <w:right w:val="single" w:sz="8" w:space="0" w:color="FFFFFF"/>
                  </w:tcBorders>
                  <w:shd w:val="clear" w:color="000000" w:fill="DCE5F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74,2</w:t>
                  </w:r>
                </w:p>
              </w:tc>
              <w:tc>
                <w:tcPr>
                  <w:tcW w:w="470" w:type="pct"/>
                  <w:tcBorders>
                    <w:top w:val="nil"/>
                    <w:left w:val="single" w:sz="8" w:space="0" w:color="FFFFFF"/>
                    <w:bottom w:val="single" w:sz="8" w:space="0" w:color="FFFFFF"/>
                    <w:right w:val="single" w:sz="8" w:space="0" w:color="FFFFFF"/>
                  </w:tcBorders>
                  <w:shd w:val="clear" w:color="000000" w:fill="E0E8F5"/>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74,8</w:t>
                  </w:r>
                </w:p>
              </w:tc>
              <w:tc>
                <w:tcPr>
                  <w:tcW w:w="470" w:type="pct"/>
                  <w:tcBorders>
                    <w:top w:val="nil"/>
                    <w:left w:val="single" w:sz="8" w:space="0" w:color="FFFFFF"/>
                    <w:bottom w:val="single" w:sz="8" w:space="0" w:color="FFFFFF"/>
                    <w:right w:val="single" w:sz="8" w:space="0" w:color="FFFFFF"/>
                  </w:tcBorders>
                  <w:shd w:val="clear" w:color="000000" w:fill="F7F8F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78,3</w:t>
                  </w:r>
                </w:p>
              </w:tc>
              <w:tc>
                <w:tcPr>
                  <w:tcW w:w="470" w:type="pct"/>
                  <w:tcBorders>
                    <w:top w:val="nil"/>
                    <w:left w:val="single" w:sz="8" w:space="0" w:color="FFFFFF"/>
                    <w:bottom w:val="single" w:sz="8" w:space="0" w:color="FFFFFF"/>
                    <w:right w:val="single" w:sz="8" w:space="0" w:color="FFFFFF"/>
                  </w:tcBorders>
                  <w:shd w:val="clear" w:color="000000" w:fill="F4F6F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77,8</w:t>
                  </w:r>
                </w:p>
              </w:tc>
              <w:tc>
                <w:tcPr>
                  <w:tcW w:w="470" w:type="pct"/>
                  <w:tcBorders>
                    <w:top w:val="nil"/>
                    <w:left w:val="single" w:sz="8" w:space="0" w:color="FFFFFF"/>
                    <w:bottom w:val="single" w:sz="8" w:space="0" w:color="FFFFFF"/>
                    <w:right w:val="single" w:sz="8" w:space="0" w:color="FFFFFF"/>
                  </w:tcBorders>
                  <w:shd w:val="clear" w:color="000000" w:fill="F6F7FC"/>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78,0</w:t>
                  </w:r>
                </w:p>
              </w:tc>
            </w:tr>
            <w:tr w:rsidR="0094390E" w:rsidRPr="0018553C" w:rsidTr="0094390E">
              <w:trPr>
                <w:trHeight w:val="198"/>
              </w:trPr>
              <w:tc>
                <w:tcPr>
                  <w:tcW w:w="1712" w:type="pct"/>
                  <w:tcBorders>
                    <w:top w:val="nil"/>
                    <w:left w:val="nil"/>
                    <w:bottom w:val="single" w:sz="8" w:space="0" w:color="FFFFFF"/>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Rodiny s malými dětmi</w:t>
                  </w:r>
                </w:p>
              </w:tc>
              <w:tc>
                <w:tcPr>
                  <w:tcW w:w="470" w:type="pct"/>
                  <w:tcBorders>
                    <w:top w:val="nil"/>
                    <w:left w:val="single" w:sz="8" w:space="0" w:color="FFFFFF"/>
                    <w:bottom w:val="single" w:sz="8" w:space="0" w:color="FFFFFF"/>
                    <w:right w:val="single" w:sz="8" w:space="0" w:color="FFFFFF"/>
                  </w:tcBorders>
                  <w:shd w:val="clear" w:color="000000" w:fill="CCDAE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71,8</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C2D3E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70,4</w:t>
                  </w:r>
                </w:p>
              </w:tc>
              <w:tc>
                <w:tcPr>
                  <w:tcW w:w="470" w:type="pct"/>
                  <w:tcBorders>
                    <w:top w:val="nil"/>
                    <w:left w:val="single" w:sz="24" w:space="0" w:color="FFFFFF" w:themeColor="background1"/>
                    <w:bottom w:val="single" w:sz="8" w:space="0" w:color="FFFFFF"/>
                    <w:right w:val="single" w:sz="8" w:space="0" w:color="FFFFFF"/>
                  </w:tcBorders>
                  <w:shd w:val="clear" w:color="000000" w:fill="C1D2E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70,2</w:t>
                  </w:r>
                </w:p>
              </w:tc>
              <w:tc>
                <w:tcPr>
                  <w:tcW w:w="470" w:type="pct"/>
                  <w:tcBorders>
                    <w:top w:val="nil"/>
                    <w:left w:val="single" w:sz="8" w:space="0" w:color="FFFFFF"/>
                    <w:bottom w:val="single" w:sz="8" w:space="0" w:color="FFFFFF"/>
                    <w:right w:val="single" w:sz="8" w:space="0" w:color="FFFFFF"/>
                  </w:tcBorders>
                  <w:shd w:val="clear" w:color="000000" w:fill="9FBADE"/>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65,1</w:t>
                  </w:r>
                </w:p>
              </w:tc>
              <w:tc>
                <w:tcPr>
                  <w:tcW w:w="470" w:type="pct"/>
                  <w:tcBorders>
                    <w:top w:val="nil"/>
                    <w:left w:val="single" w:sz="8" w:space="0" w:color="FFFFFF"/>
                    <w:bottom w:val="single" w:sz="8" w:space="0" w:color="FFFFFF"/>
                    <w:right w:val="single" w:sz="8" w:space="0" w:color="FFFFFF"/>
                  </w:tcBorders>
                  <w:shd w:val="clear" w:color="000000" w:fill="B0C6E4"/>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67,7</w:t>
                  </w:r>
                </w:p>
              </w:tc>
              <w:tc>
                <w:tcPr>
                  <w:tcW w:w="470" w:type="pct"/>
                  <w:tcBorders>
                    <w:top w:val="nil"/>
                    <w:left w:val="single" w:sz="8" w:space="0" w:color="FFFFFF"/>
                    <w:bottom w:val="single" w:sz="8" w:space="0" w:color="FFFFFF"/>
                    <w:right w:val="single" w:sz="8" w:space="0" w:color="FFFFFF"/>
                  </w:tcBorders>
                  <w:shd w:val="clear" w:color="000000" w:fill="C9D8E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71,3</w:t>
                  </w:r>
                </w:p>
              </w:tc>
              <w:tc>
                <w:tcPr>
                  <w:tcW w:w="470" w:type="pct"/>
                  <w:tcBorders>
                    <w:top w:val="nil"/>
                    <w:left w:val="single" w:sz="8" w:space="0" w:color="FFFFFF"/>
                    <w:bottom w:val="single" w:sz="8" w:space="0" w:color="FFFFFF"/>
                    <w:right w:val="single" w:sz="8" w:space="0" w:color="FFFFFF"/>
                  </w:tcBorders>
                  <w:shd w:val="clear" w:color="000000" w:fill="FCEAED"/>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80,7</w:t>
                  </w:r>
                </w:p>
              </w:tc>
            </w:tr>
            <w:tr w:rsidR="0094390E" w:rsidRPr="0018553C" w:rsidTr="0094390E">
              <w:trPr>
                <w:trHeight w:val="198"/>
              </w:trPr>
              <w:tc>
                <w:tcPr>
                  <w:tcW w:w="1712" w:type="pct"/>
                  <w:tcBorders>
                    <w:top w:val="nil"/>
                    <w:left w:val="nil"/>
                    <w:bottom w:val="nil"/>
                    <w:right w:val="single" w:sz="8" w:space="0" w:color="FFFFFF"/>
                  </w:tcBorders>
                  <w:shd w:val="clear" w:color="000000" w:fill="FFFFFF"/>
                  <w:noWrap/>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Mladí lidé do 30 let</w:t>
                  </w:r>
                </w:p>
              </w:tc>
              <w:tc>
                <w:tcPr>
                  <w:tcW w:w="470" w:type="pct"/>
                  <w:tcBorders>
                    <w:top w:val="nil"/>
                    <w:left w:val="single" w:sz="8" w:space="0" w:color="FFFFFF"/>
                    <w:bottom w:val="single" w:sz="8" w:space="0" w:color="FFFFFF"/>
                    <w:right w:val="single" w:sz="8" w:space="0" w:color="FFFFFF"/>
                  </w:tcBorders>
                  <w:shd w:val="clear" w:color="000000" w:fill="759DCF"/>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58,9</w:t>
                  </w:r>
                </w:p>
              </w:tc>
              <w:tc>
                <w:tcPr>
                  <w:tcW w:w="470" w:type="pct"/>
                  <w:gridSpan w:val="2"/>
                  <w:tcBorders>
                    <w:top w:val="nil"/>
                    <w:left w:val="single" w:sz="8" w:space="0" w:color="FFFFFF"/>
                    <w:bottom w:val="single" w:sz="8" w:space="0" w:color="FFFFFF"/>
                    <w:right w:val="single" w:sz="24" w:space="0" w:color="FFFFFF" w:themeColor="background1"/>
                  </w:tcBorders>
                  <w:shd w:val="clear" w:color="000000" w:fill="90B0D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62,9</w:t>
                  </w:r>
                </w:p>
              </w:tc>
              <w:tc>
                <w:tcPr>
                  <w:tcW w:w="470" w:type="pct"/>
                  <w:tcBorders>
                    <w:top w:val="nil"/>
                    <w:left w:val="single" w:sz="24" w:space="0" w:color="FFFFFF" w:themeColor="background1"/>
                    <w:bottom w:val="single" w:sz="8" w:space="0" w:color="FFFFFF"/>
                    <w:right w:val="single" w:sz="8" w:space="0" w:color="FFFFFF"/>
                  </w:tcBorders>
                  <w:shd w:val="clear" w:color="000000" w:fill="6692CA"/>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56,6</w:t>
                  </w:r>
                </w:p>
              </w:tc>
              <w:tc>
                <w:tcPr>
                  <w:tcW w:w="470" w:type="pct"/>
                  <w:tcBorders>
                    <w:top w:val="nil"/>
                    <w:left w:val="single" w:sz="8" w:space="0" w:color="FFFFFF"/>
                    <w:bottom w:val="single" w:sz="8" w:space="0" w:color="FFFFFF"/>
                    <w:right w:val="single" w:sz="8" w:space="0" w:color="FFFFFF"/>
                  </w:tcBorders>
                  <w:shd w:val="clear" w:color="000000" w:fill="5A8AC6"/>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54,7</w:t>
                  </w:r>
                </w:p>
              </w:tc>
              <w:tc>
                <w:tcPr>
                  <w:tcW w:w="470" w:type="pct"/>
                  <w:tcBorders>
                    <w:top w:val="nil"/>
                    <w:left w:val="single" w:sz="8" w:space="0" w:color="FFFFFF"/>
                    <w:bottom w:val="single" w:sz="8" w:space="0" w:color="FFFFFF"/>
                    <w:right w:val="single" w:sz="8" w:space="0" w:color="FFFFFF"/>
                  </w:tcBorders>
                  <w:shd w:val="clear" w:color="000000" w:fill="81A5D3"/>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60,6</w:t>
                  </w:r>
                </w:p>
              </w:tc>
              <w:tc>
                <w:tcPr>
                  <w:tcW w:w="470" w:type="pct"/>
                  <w:tcBorders>
                    <w:top w:val="nil"/>
                    <w:left w:val="single" w:sz="8" w:space="0" w:color="FFFFFF"/>
                    <w:bottom w:val="single" w:sz="8" w:space="0" w:color="FFFFFF"/>
                    <w:right w:val="single" w:sz="8" w:space="0" w:color="FFFFFF"/>
                  </w:tcBorders>
                  <w:shd w:val="clear" w:color="000000" w:fill="83A7D4"/>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61,0</w:t>
                  </w:r>
                </w:p>
              </w:tc>
              <w:tc>
                <w:tcPr>
                  <w:tcW w:w="470" w:type="pct"/>
                  <w:tcBorders>
                    <w:top w:val="nil"/>
                    <w:left w:val="single" w:sz="8" w:space="0" w:color="FFFFFF"/>
                    <w:bottom w:val="single" w:sz="8" w:space="0" w:color="FFFFFF"/>
                    <w:right w:val="single" w:sz="8" w:space="0" w:color="FFFFFF"/>
                  </w:tcBorders>
                  <w:shd w:val="clear" w:color="000000" w:fill="BED1E9"/>
                  <w:noWrap/>
                  <w:vAlign w:val="center"/>
                  <w:hideMark/>
                </w:tcPr>
                <w:p w:rsidR="0094390E" w:rsidRPr="0018553C" w:rsidRDefault="0094390E" w:rsidP="0018553C">
                  <w:pPr>
                    <w:spacing w:before="0" w:after="0" w:line="240" w:lineRule="auto"/>
                    <w:jc w:val="right"/>
                    <w:rPr>
                      <w:rFonts w:ascii="Arial" w:hAnsi="Arial"/>
                      <w:sz w:val="18"/>
                      <w:szCs w:val="18"/>
                    </w:rPr>
                  </w:pPr>
                  <w:r w:rsidRPr="0018553C">
                    <w:rPr>
                      <w:rFonts w:ascii="Arial" w:hAnsi="Arial"/>
                      <w:sz w:val="18"/>
                      <w:szCs w:val="18"/>
                    </w:rPr>
                    <w:t>69,8</w:t>
                  </w:r>
                </w:p>
              </w:tc>
            </w:tr>
          </w:tbl>
          <w:p w:rsidR="0094390E" w:rsidRPr="0094390E" w:rsidRDefault="0094390E" w:rsidP="0094390E">
            <w:pPr>
              <w:spacing w:before="0" w:after="0" w:line="240" w:lineRule="auto"/>
              <w:jc w:val="left"/>
            </w:pPr>
          </w:p>
        </w:tc>
        <w:tc>
          <w:tcPr>
            <w:tcW w:w="4189" w:type="dxa"/>
            <w:vMerge/>
            <w:shd w:val="clear" w:color="auto" w:fill="DBE5F1" w:themeFill="accent1" w:themeFillTint="33"/>
          </w:tcPr>
          <w:p w:rsidR="0094390E" w:rsidRPr="0094390E" w:rsidRDefault="0094390E" w:rsidP="0094390E">
            <w:pPr>
              <w:spacing w:before="0" w:after="0" w:line="240" w:lineRule="auto"/>
              <w:jc w:val="left"/>
              <w:rPr>
                <w:i/>
              </w:rPr>
            </w:pPr>
          </w:p>
        </w:tc>
      </w:tr>
    </w:tbl>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b/>
          <w:bCs/>
        </w:rPr>
      </w:pPr>
      <w:r w:rsidRPr="0094390E">
        <w:br w:type="page"/>
      </w:r>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0085"/>
        <w:gridCol w:w="4097"/>
      </w:tblGrid>
      <w:tr w:rsidR="0062237C" w:rsidRPr="0094390E" w:rsidTr="0062237C">
        <w:trPr>
          <w:trHeight w:val="3535"/>
        </w:trPr>
        <w:tc>
          <w:tcPr>
            <w:tcW w:w="10085" w:type="dxa"/>
            <w:vMerge w:val="restart"/>
          </w:tcPr>
          <w:p w:rsidR="0062237C" w:rsidRPr="0094390E" w:rsidRDefault="0062237C" w:rsidP="00CA7EF4">
            <w:pPr>
              <w:pStyle w:val="Titulek"/>
            </w:pPr>
            <w:r w:rsidRPr="0094390E">
              <w:t xml:space="preserve">Graf </w:t>
            </w:r>
            <w:fldSimple w:instr=" STYLEREF 1 \s ">
              <w:r w:rsidR="00256364">
                <w:rPr>
                  <w:noProof/>
                </w:rPr>
                <w:t>8</w:t>
              </w:r>
            </w:fldSimple>
            <w:r>
              <w:t>.</w:t>
            </w:r>
            <w:fldSimple w:instr=" SEQ Graf \* ARABIC \s 1 ">
              <w:r w:rsidR="00256364">
                <w:rPr>
                  <w:noProof/>
                </w:rPr>
                <w:t>10</w:t>
              </w:r>
            </w:fldSimple>
            <w:r w:rsidRPr="0094390E">
              <w:t>: Nejzávažnější sociální problém Prahy 8 a okolí</w:t>
            </w:r>
          </w:p>
          <w:p w:rsidR="0062237C" w:rsidRPr="0094390E" w:rsidRDefault="0062237C" w:rsidP="0094390E">
            <w:pPr>
              <w:spacing w:before="0" w:after="0" w:line="240" w:lineRule="auto"/>
              <w:jc w:val="left"/>
              <w:rPr>
                <w:b/>
                <w:bCs/>
              </w:rPr>
            </w:pPr>
            <w:r w:rsidRPr="0094390E">
              <w:rPr>
                <w:b/>
                <w:bCs/>
                <w:noProof/>
                <w:lang w:eastAsia="cs-CZ"/>
              </w:rPr>
              <w:drawing>
                <wp:inline distT="0" distB="0" distL="0" distR="0" wp14:anchorId="31FBA219" wp14:editId="1D86636A">
                  <wp:extent cx="6315075" cy="3067050"/>
                  <wp:effectExtent l="0" t="0" r="0" b="0"/>
                  <wp:docPr id="144" name="Graf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tc>
        <w:tc>
          <w:tcPr>
            <w:tcW w:w="4097" w:type="dxa"/>
            <w:tcBorders>
              <w:bottom w:val="single" w:sz="4" w:space="0" w:color="FFFFFF" w:themeColor="background1"/>
            </w:tcBorders>
            <w:shd w:val="clear" w:color="auto" w:fill="DBE5F1" w:themeFill="accent1" w:themeFillTint="33"/>
          </w:tcPr>
          <w:p w:rsidR="0062237C" w:rsidRPr="00D36C30" w:rsidRDefault="0062237C" w:rsidP="00D36C30">
            <w:pPr>
              <w:pStyle w:val="Titulek"/>
              <w:keepLines/>
              <w:rPr>
                <w:b w:val="0"/>
                <w:sz w:val="22"/>
              </w:rPr>
            </w:pPr>
            <w:r w:rsidRPr="00D36C30">
              <w:rPr>
                <w:b w:val="0"/>
                <w:sz w:val="22"/>
              </w:rPr>
              <w:t>Nej</w:t>
            </w:r>
            <w:r>
              <w:rPr>
                <w:b w:val="0"/>
                <w:sz w:val="22"/>
              </w:rPr>
              <w:t>závažnějším</w:t>
            </w:r>
            <w:r w:rsidRPr="00D36C30">
              <w:rPr>
                <w:b w:val="0"/>
                <w:sz w:val="22"/>
              </w:rPr>
              <w:t xml:space="preserve"> sociálním problémem městské části Praha 8 je dle zapojených občanů velké množství bezdomovců v</w:t>
            </w:r>
            <w:r>
              <w:rPr>
                <w:b w:val="0"/>
                <w:sz w:val="22"/>
              </w:rPr>
              <w:t> </w:t>
            </w:r>
            <w:r w:rsidRPr="00D36C30">
              <w:rPr>
                <w:b w:val="0"/>
                <w:sz w:val="22"/>
              </w:rPr>
              <w:t>ulicích</w:t>
            </w:r>
            <w:r>
              <w:rPr>
                <w:b w:val="0"/>
                <w:sz w:val="22"/>
              </w:rPr>
              <w:t xml:space="preserve"> (56,3 %)</w:t>
            </w:r>
            <w:r w:rsidRPr="00D36C30">
              <w:rPr>
                <w:b w:val="0"/>
                <w:sz w:val="22"/>
              </w:rPr>
              <w:t xml:space="preserve">, lhostejnost lidí </w:t>
            </w:r>
            <w:r>
              <w:rPr>
                <w:b w:val="0"/>
                <w:sz w:val="22"/>
              </w:rPr>
              <w:t xml:space="preserve">(36,8 %) </w:t>
            </w:r>
            <w:r w:rsidRPr="00D36C30">
              <w:rPr>
                <w:b w:val="0"/>
                <w:sz w:val="22"/>
              </w:rPr>
              <w:t>a kriminalita</w:t>
            </w:r>
            <w:r>
              <w:rPr>
                <w:b w:val="0"/>
                <w:sz w:val="22"/>
              </w:rPr>
              <w:t xml:space="preserve"> (31,5 %)</w:t>
            </w:r>
            <w:r w:rsidRPr="00D36C30">
              <w:rPr>
                <w:b w:val="0"/>
                <w:sz w:val="22"/>
              </w:rPr>
              <w:t xml:space="preserve">. </w:t>
            </w:r>
          </w:p>
          <w:p w:rsidR="0062237C" w:rsidRDefault="0062237C" w:rsidP="00D36C30">
            <w:pPr>
              <w:pStyle w:val="Titulek"/>
              <w:keepLines/>
              <w:rPr>
                <w:b w:val="0"/>
                <w:sz w:val="22"/>
              </w:rPr>
            </w:pPr>
            <w:r w:rsidRPr="00D36C30">
              <w:rPr>
                <w:b w:val="0"/>
                <w:sz w:val="22"/>
              </w:rPr>
              <w:t>Dalšími závažnými problémy je přítomnost velkého počtu sociálně slabších občanů, zejména Romů, velké množství heren a drogově závislých osob.</w:t>
            </w:r>
          </w:p>
          <w:p w:rsidR="0062237C" w:rsidRDefault="0062237C" w:rsidP="00CA7EF4">
            <w:pPr>
              <w:pStyle w:val="zdroj"/>
              <w:jc w:val="right"/>
              <w:rPr>
                <w:lang w:val="cs-CZ"/>
              </w:rPr>
            </w:pPr>
          </w:p>
          <w:p w:rsidR="0062237C" w:rsidRPr="0094390E" w:rsidRDefault="0062237C" w:rsidP="00CA7EF4">
            <w:pPr>
              <w:pStyle w:val="zdroj"/>
              <w:jc w:val="right"/>
            </w:pPr>
            <w:r w:rsidRPr="0094390E">
              <w:t>Zdroj: PROCES, vlastní průzkum, 2015</w:t>
            </w:r>
          </w:p>
        </w:tc>
      </w:tr>
      <w:tr w:rsidR="0062237C" w:rsidRPr="0094390E" w:rsidTr="0062237C">
        <w:trPr>
          <w:trHeight w:val="1739"/>
        </w:trPr>
        <w:tc>
          <w:tcPr>
            <w:tcW w:w="10085" w:type="dxa"/>
            <w:vMerge/>
          </w:tcPr>
          <w:p w:rsidR="0062237C" w:rsidRPr="0094390E" w:rsidRDefault="0062237C" w:rsidP="00CA7EF4">
            <w:pPr>
              <w:pStyle w:val="Titulek"/>
            </w:pPr>
          </w:p>
        </w:tc>
        <w:tc>
          <w:tcPr>
            <w:tcW w:w="4097" w:type="dxa"/>
            <w:tcBorders>
              <w:top w:val="single" w:sz="4" w:space="0" w:color="FFFFFF" w:themeColor="background1"/>
            </w:tcBorders>
            <w:shd w:val="clear" w:color="auto" w:fill="auto"/>
          </w:tcPr>
          <w:p w:rsidR="0062237C" w:rsidRPr="00D36C30" w:rsidRDefault="0062237C" w:rsidP="00D36C30">
            <w:pPr>
              <w:pStyle w:val="Titulek"/>
              <w:keepLines/>
              <w:rPr>
                <w:b w:val="0"/>
                <w:sz w:val="22"/>
              </w:rPr>
            </w:pP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103"/>
        <w:gridCol w:w="4041"/>
      </w:tblGrid>
      <w:tr w:rsidR="0094390E" w:rsidRPr="0094390E" w:rsidTr="0094390E">
        <w:tc>
          <w:tcPr>
            <w:tcW w:w="10103" w:type="dxa"/>
          </w:tcPr>
          <w:p w:rsidR="00630C64" w:rsidRDefault="00630C64" w:rsidP="00630C64">
            <w:pPr>
              <w:pStyle w:val="Titulek"/>
            </w:pPr>
            <w:r>
              <w:t xml:space="preserve">Tabulka </w:t>
            </w:r>
            <w:fldSimple w:instr=" STYLEREF 1 \s ">
              <w:r w:rsidR="00D10772">
                <w:rPr>
                  <w:noProof/>
                </w:rPr>
                <w:t>8</w:t>
              </w:r>
            </w:fldSimple>
            <w:r w:rsidR="00D10772">
              <w:t>.</w:t>
            </w:r>
            <w:fldSimple w:instr=" SEQ Tabulka \* ARABIC \s 1 ">
              <w:r w:rsidR="00D10772">
                <w:rPr>
                  <w:noProof/>
                </w:rPr>
                <w:t>7</w:t>
              </w:r>
            </w:fldSimple>
            <w:r>
              <w:t xml:space="preserve">: </w:t>
            </w:r>
            <w:r w:rsidRPr="0094390E">
              <w:t>Nejzávažnější sociální problém Prahy 8 a okolí dle bydliště respondenta</w:t>
            </w:r>
          </w:p>
          <w:tbl>
            <w:tblPr>
              <w:tblW w:w="5000" w:type="pct"/>
              <w:tblLayout w:type="fixed"/>
              <w:tblCellMar>
                <w:left w:w="70" w:type="dxa"/>
                <w:right w:w="70" w:type="dxa"/>
              </w:tblCellMar>
              <w:tblLook w:val="04A0" w:firstRow="1" w:lastRow="0" w:firstColumn="1" w:lastColumn="0" w:noHBand="0" w:noVBand="1"/>
            </w:tblPr>
            <w:tblGrid>
              <w:gridCol w:w="3647"/>
              <w:gridCol w:w="1040"/>
              <w:gridCol w:w="1040"/>
              <w:gridCol w:w="1040"/>
              <w:gridCol w:w="1040"/>
              <w:gridCol w:w="1040"/>
              <w:gridCol w:w="1040"/>
            </w:tblGrid>
            <w:tr w:rsidR="0094390E" w:rsidRPr="00CA7EF4" w:rsidTr="0094390E">
              <w:trPr>
                <w:trHeight w:val="198"/>
              </w:trPr>
              <w:tc>
                <w:tcPr>
                  <w:tcW w:w="1844" w:type="pct"/>
                  <w:vMerge w:val="restart"/>
                  <w:tcBorders>
                    <w:top w:val="nil"/>
                    <w:left w:val="nil"/>
                    <w:bottom w:val="nil"/>
                    <w:right w:val="nil"/>
                  </w:tcBorders>
                  <w:shd w:val="clear" w:color="000000" w:fill="FFFFFF"/>
                  <w:noWrap/>
                  <w:vAlign w:val="bottom"/>
                  <w:hideMark/>
                </w:tcPr>
                <w:p w:rsidR="0094390E" w:rsidRPr="00CA7EF4" w:rsidRDefault="0094390E" w:rsidP="0094390E">
                  <w:pPr>
                    <w:spacing w:before="0" w:after="0" w:line="240" w:lineRule="auto"/>
                    <w:jc w:val="left"/>
                    <w:rPr>
                      <w:rFonts w:ascii="Arial" w:hAnsi="Arial"/>
                      <w:sz w:val="18"/>
                      <w:szCs w:val="18"/>
                    </w:rPr>
                  </w:pPr>
                  <w:r w:rsidRPr="00CA7EF4">
                    <w:rPr>
                      <w:rFonts w:ascii="Arial" w:hAnsi="Arial"/>
                      <w:sz w:val="18"/>
                      <w:szCs w:val="18"/>
                    </w:rPr>
                    <w:t> </w:t>
                  </w:r>
                </w:p>
              </w:tc>
              <w:tc>
                <w:tcPr>
                  <w:tcW w:w="3156" w:type="pct"/>
                  <w:gridSpan w:val="6"/>
                  <w:tcBorders>
                    <w:top w:val="nil"/>
                    <w:left w:val="nil"/>
                    <w:bottom w:val="single" w:sz="4" w:space="0" w:color="auto"/>
                    <w:right w:val="nil"/>
                  </w:tcBorders>
                  <w:shd w:val="clear" w:color="000000" w:fill="FFFFFF"/>
                  <w:noWrap/>
                  <w:vAlign w:val="bottom"/>
                  <w:hideMark/>
                </w:tcPr>
                <w:p w:rsidR="0094390E" w:rsidRPr="00CA7EF4" w:rsidRDefault="0094390E" w:rsidP="00CA7EF4">
                  <w:pPr>
                    <w:spacing w:before="0" w:after="0" w:line="240" w:lineRule="auto"/>
                    <w:jc w:val="center"/>
                    <w:rPr>
                      <w:rFonts w:ascii="Arial" w:hAnsi="Arial"/>
                      <w:b/>
                      <w:bCs/>
                      <w:sz w:val="18"/>
                      <w:szCs w:val="18"/>
                    </w:rPr>
                  </w:pPr>
                </w:p>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Procenta kladných odpovědí</w:t>
                  </w:r>
                </w:p>
              </w:tc>
            </w:tr>
            <w:tr w:rsidR="0094390E" w:rsidRPr="00CA7EF4" w:rsidTr="0094390E">
              <w:trPr>
                <w:trHeight w:val="198"/>
              </w:trPr>
              <w:tc>
                <w:tcPr>
                  <w:tcW w:w="1844" w:type="pct"/>
                  <w:vMerge/>
                  <w:tcBorders>
                    <w:top w:val="nil"/>
                    <w:left w:val="nil"/>
                    <w:bottom w:val="nil"/>
                    <w:right w:val="nil"/>
                  </w:tcBorders>
                  <w:vAlign w:val="center"/>
                  <w:hideMark/>
                </w:tcPr>
                <w:p w:rsidR="0094390E" w:rsidRPr="00CA7EF4" w:rsidRDefault="0094390E" w:rsidP="0094390E">
                  <w:pPr>
                    <w:spacing w:before="0" w:after="0" w:line="240" w:lineRule="auto"/>
                    <w:jc w:val="left"/>
                    <w:rPr>
                      <w:rFonts w:ascii="Arial" w:hAnsi="Arial"/>
                      <w:sz w:val="18"/>
                      <w:szCs w:val="18"/>
                    </w:rPr>
                  </w:pPr>
                </w:p>
              </w:tc>
              <w:tc>
                <w:tcPr>
                  <w:tcW w:w="526"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Čimice</w:t>
                  </w:r>
                </w:p>
              </w:tc>
              <w:tc>
                <w:tcPr>
                  <w:tcW w:w="526"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Bohnice</w:t>
                  </w:r>
                </w:p>
              </w:tc>
              <w:tc>
                <w:tcPr>
                  <w:tcW w:w="526"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Troja</w:t>
                  </w:r>
                </w:p>
              </w:tc>
              <w:tc>
                <w:tcPr>
                  <w:tcW w:w="526"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Kobylisy</w:t>
                  </w:r>
                </w:p>
              </w:tc>
              <w:tc>
                <w:tcPr>
                  <w:tcW w:w="526"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Libeň</w:t>
                  </w:r>
                </w:p>
              </w:tc>
              <w:tc>
                <w:tcPr>
                  <w:tcW w:w="526"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Karlín</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Bezdomovci</w:t>
                  </w:r>
                </w:p>
              </w:tc>
              <w:tc>
                <w:tcPr>
                  <w:tcW w:w="526" w:type="pct"/>
                  <w:tcBorders>
                    <w:top w:val="nil"/>
                    <w:left w:val="single" w:sz="8" w:space="0" w:color="FFFFFF"/>
                    <w:bottom w:val="single" w:sz="8" w:space="0" w:color="FFFFFF"/>
                    <w:right w:val="single" w:sz="8" w:space="0" w:color="FFFFFF"/>
                  </w:tcBorders>
                  <w:shd w:val="clear" w:color="000000" w:fill="F97F8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62,6</w:t>
                  </w:r>
                </w:p>
              </w:tc>
              <w:tc>
                <w:tcPr>
                  <w:tcW w:w="526" w:type="pct"/>
                  <w:tcBorders>
                    <w:top w:val="nil"/>
                    <w:left w:val="single" w:sz="8" w:space="0" w:color="FFFFFF"/>
                    <w:bottom w:val="single" w:sz="8" w:space="0" w:color="FFFFFF"/>
                    <w:right w:val="single" w:sz="8" w:space="0" w:color="FFFFFF"/>
                  </w:tcBorders>
                  <w:shd w:val="clear" w:color="000000" w:fill="FA9D9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51,0</w:t>
                  </w:r>
                </w:p>
              </w:tc>
              <w:tc>
                <w:tcPr>
                  <w:tcW w:w="526"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70,8</w:t>
                  </w:r>
                </w:p>
              </w:tc>
              <w:tc>
                <w:tcPr>
                  <w:tcW w:w="526" w:type="pct"/>
                  <w:tcBorders>
                    <w:top w:val="nil"/>
                    <w:left w:val="single" w:sz="8" w:space="0" w:color="FFFFFF"/>
                    <w:bottom w:val="single" w:sz="8" w:space="0" w:color="FFFFFF"/>
                    <w:right w:val="single" w:sz="8" w:space="0" w:color="FFFFFF"/>
                  </w:tcBorders>
                  <w:shd w:val="clear" w:color="000000" w:fill="F97E8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62,8</w:t>
                  </w:r>
                </w:p>
              </w:tc>
              <w:tc>
                <w:tcPr>
                  <w:tcW w:w="526" w:type="pct"/>
                  <w:tcBorders>
                    <w:top w:val="nil"/>
                    <w:left w:val="single" w:sz="8" w:space="0" w:color="FFFFFF"/>
                    <w:bottom w:val="single" w:sz="8" w:space="0" w:color="FFFFFF"/>
                    <w:right w:val="single" w:sz="8" w:space="0" w:color="FFFFFF"/>
                  </w:tcBorders>
                  <w:shd w:val="clear" w:color="000000" w:fill="F97A7C"/>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64,3</w:t>
                  </w:r>
                </w:p>
              </w:tc>
              <w:tc>
                <w:tcPr>
                  <w:tcW w:w="526" w:type="pct"/>
                  <w:tcBorders>
                    <w:top w:val="nil"/>
                    <w:left w:val="single" w:sz="8" w:space="0" w:color="FFFFFF"/>
                    <w:bottom w:val="single" w:sz="8" w:space="0" w:color="FFFFFF"/>
                    <w:right w:val="single" w:sz="8" w:space="0" w:color="FFFFFF"/>
                  </w:tcBorders>
                  <w:shd w:val="clear" w:color="000000" w:fill="FBC8C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34,2</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Lhostejnost lidí</w:t>
                  </w:r>
                </w:p>
              </w:tc>
              <w:tc>
                <w:tcPr>
                  <w:tcW w:w="526" w:type="pct"/>
                  <w:tcBorders>
                    <w:top w:val="single" w:sz="8" w:space="0" w:color="FFFFFF"/>
                    <w:left w:val="single" w:sz="8" w:space="0" w:color="FFFFFF"/>
                    <w:bottom w:val="single" w:sz="8" w:space="0" w:color="FFFFFF"/>
                    <w:right w:val="single" w:sz="8" w:space="0" w:color="FFFFFF"/>
                  </w:tcBorders>
                  <w:shd w:val="clear" w:color="000000" w:fill="FA949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54,3</w:t>
                  </w:r>
                </w:p>
              </w:tc>
              <w:tc>
                <w:tcPr>
                  <w:tcW w:w="526" w:type="pct"/>
                  <w:tcBorders>
                    <w:top w:val="single" w:sz="8" w:space="0" w:color="FFFFFF"/>
                    <w:left w:val="single" w:sz="8" w:space="0" w:color="FFFFFF"/>
                    <w:bottom w:val="single" w:sz="8" w:space="0" w:color="FFFFFF"/>
                    <w:right w:val="single" w:sz="8" w:space="0" w:color="FFFFFF"/>
                  </w:tcBorders>
                  <w:shd w:val="clear" w:color="000000" w:fill="FA9B9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51,7</w:t>
                  </w:r>
                </w:p>
              </w:tc>
              <w:tc>
                <w:tcPr>
                  <w:tcW w:w="526" w:type="pct"/>
                  <w:tcBorders>
                    <w:top w:val="single" w:sz="8" w:space="0" w:color="FFFFFF"/>
                    <w:left w:val="single" w:sz="8" w:space="0" w:color="FFFFFF"/>
                    <w:bottom w:val="single" w:sz="8" w:space="0" w:color="FFFFFF"/>
                    <w:right w:val="single" w:sz="8" w:space="0" w:color="FFFFFF"/>
                  </w:tcBorders>
                  <w:shd w:val="clear" w:color="000000" w:fill="FBBFC2"/>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37,5</w:t>
                  </w:r>
                </w:p>
              </w:tc>
              <w:tc>
                <w:tcPr>
                  <w:tcW w:w="526" w:type="pct"/>
                  <w:tcBorders>
                    <w:top w:val="single" w:sz="8" w:space="0" w:color="FFFFFF"/>
                    <w:left w:val="single" w:sz="8" w:space="0" w:color="FFFFFF"/>
                    <w:bottom w:val="single" w:sz="8" w:space="0" w:color="FFFFFF"/>
                    <w:right w:val="single" w:sz="8" w:space="0" w:color="FFFFFF"/>
                  </w:tcBorders>
                  <w:shd w:val="clear" w:color="000000" w:fill="FBD4D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29,5</w:t>
                  </w:r>
                </w:p>
              </w:tc>
              <w:tc>
                <w:tcPr>
                  <w:tcW w:w="526" w:type="pct"/>
                  <w:tcBorders>
                    <w:top w:val="single" w:sz="8" w:space="0" w:color="FFFFFF"/>
                    <w:left w:val="single" w:sz="8" w:space="0" w:color="FFFFFF"/>
                    <w:bottom w:val="single" w:sz="8" w:space="0" w:color="FFFFFF"/>
                    <w:right w:val="single" w:sz="8" w:space="0" w:color="FFFFFF"/>
                  </w:tcBorders>
                  <w:shd w:val="clear" w:color="000000" w:fill="FCDDE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25,9</w:t>
                  </w:r>
                </w:p>
              </w:tc>
              <w:tc>
                <w:tcPr>
                  <w:tcW w:w="526" w:type="pct"/>
                  <w:tcBorders>
                    <w:top w:val="single" w:sz="8" w:space="0" w:color="FFFFFF"/>
                    <w:left w:val="single" w:sz="8" w:space="0" w:color="FFFFFF"/>
                    <w:bottom w:val="single" w:sz="8" w:space="0" w:color="FFFFFF"/>
                    <w:right w:val="single" w:sz="8" w:space="0" w:color="FFFFFF"/>
                  </w:tcBorders>
                  <w:shd w:val="clear" w:color="000000" w:fill="FBD7D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28,4</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Kriminalita</w:t>
                  </w:r>
                </w:p>
              </w:tc>
              <w:tc>
                <w:tcPr>
                  <w:tcW w:w="526" w:type="pct"/>
                  <w:tcBorders>
                    <w:top w:val="single" w:sz="8" w:space="0" w:color="FFFFFF"/>
                    <w:left w:val="single" w:sz="8" w:space="0" w:color="FFFFFF"/>
                    <w:bottom w:val="single" w:sz="8" w:space="0" w:color="FFFFFF"/>
                    <w:right w:val="single" w:sz="8" w:space="0" w:color="FFFFFF"/>
                  </w:tcBorders>
                  <w:shd w:val="clear" w:color="000000" w:fill="FCD8D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27,8</w:t>
                  </w:r>
                </w:p>
              </w:tc>
              <w:tc>
                <w:tcPr>
                  <w:tcW w:w="526" w:type="pct"/>
                  <w:tcBorders>
                    <w:top w:val="single" w:sz="8" w:space="0" w:color="FFFFFF"/>
                    <w:left w:val="single" w:sz="8" w:space="0" w:color="FFFFFF"/>
                    <w:bottom w:val="single" w:sz="8" w:space="0" w:color="FFFFFF"/>
                    <w:right w:val="single" w:sz="8" w:space="0" w:color="FFFFFF"/>
                  </w:tcBorders>
                  <w:shd w:val="clear" w:color="000000" w:fill="FBD4D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29,6</w:t>
                  </w:r>
                </w:p>
              </w:tc>
              <w:tc>
                <w:tcPr>
                  <w:tcW w:w="526" w:type="pct"/>
                  <w:tcBorders>
                    <w:top w:val="single" w:sz="8" w:space="0" w:color="FFFFFF"/>
                    <w:left w:val="single" w:sz="8" w:space="0" w:color="FFFFFF"/>
                    <w:bottom w:val="single" w:sz="8" w:space="0" w:color="FFFFFF"/>
                    <w:right w:val="single" w:sz="8" w:space="0" w:color="FFFFFF"/>
                  </w:tcBorders>
                  <w:shd w:val="clear" w:color="000000" w:fill="FA909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55,7</w:t>
                  </w:r>
                </w:p>
              </w:tc>
              <w:tc>
                <w:tcPr>
                  <w:tcW w:w="526" w:type="pct"/>
                  <w:tcBorders>
                    <w:top w:val="single" w:sz="8" w:space="0" w:color="FFFFFF"/>
                    <w:left w:val="single" w:sz="8" w:space="0" w:color="FFFFFF"/>
                    <w:bottom w:val="single" w:sz="8" w:space="0" w:color="FFFFFF"/>
                    <w:right w:val="single" w:sz="8" w:space="0" w:color="FFFFFF"/>
                  </w:tcBorders>
                  <w:shd w:val="clear" w:color="000000" w:fill="FCDEE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25,7</w:t>
                  </w:r>
                </w:p>
              </w:tc>
              <w:tc>
                <w:tcPr>
                  <w:tcW w:w="526" w:type="pct"/>
                  <w:tcBorders>
                    <w:top w:val="single" w:sz="8" w:space="0" w:color="FFFFFF"/>
                    <w:left w:val="single" w:sz="8" w:space="0" w:color="FFFFFF"/>
                    <w:bottom w:val="single" w:sz="8" w:space="0" w:color="FFFFFF"/>
                    <w:right w:val="single" w:sz="8" w:space="0" w:color="FFFFFF"/>
                  </w:tcBorders>
                  <w:shd w:val="clear" w:color="000000" w:fill="FAB3B5"/>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42,4</w:t>
                  </w:r>
                </w:p>
              </w:tc>
              <w:tc>
                <w:tcPr>
                  <w:tcW w:w="526" w:type="pct"/>
                  <w:tcBorders>
                    <w:top w:val="single" w:sz="8" w:space="0" w:color="FFFFFF"/>
                    <w:left w:val="single" w:sz="8" w:space="0" w:color="FFFFFF"/>
                    <w:bottom w:val="single" w:sz="8" w:space="0" w:color="FFFFFF"/>
                    <w:right w:val="single" w:sz="8" w:space="0" w:color="FFFFFF"/>
                  </w:tcBorders>
                  <w:shd w:val="clear" w:color="000000" w:fill="FCEFF2"/>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19,1</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Agresivní mládež</w:t>
                  </w:r>
                </w:p>
              </w:tc>
              <w:tc>
                <w:tcPr>
                  <w:tcW w:w="526" w:type="pct"/>
                  <w:tcBorders>
                    <w:top w:val="single" w:sz="8" w:space="0" w:color="FFFFFF"/>
                    <w:left w:val="single" w:sz="8" w:space="0" w:color="FFFFFF"/>
                    <w:bottom w:val="single" w:sz="8" w:space="0" w:color="FFFFFF"/>
                    <w:right w:val="single" w:sz="8" w:space="0" w:color="FFFFFF"/>
                  </w:tcBorders>
                  <w:shd w:val="clear" w:color="000000" w:fill="FBC8CA"/>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34,2</w:t>
                  </w:r>
                </w:p>
              </w:tc>
              <w:tc>
                <w:tcPr>
                  <w:tcW w:w="526" w:type="pct"/>
                  <w:tcBorders>
                    <w:top w:val="single" w:sz="8" w:space="0" w:color="FFFFFF"/>
                    <w:left w:val="single" w:sz="8" w:space="0" w:color="FFFFFF"/>
                    <w:bottom w:val="single" w:sz="8" w:space="0" w:color="FFFFFF"/>
                    <w:right w:val="single" w:sz="8" w:space="0" w:color="FFFFFF"/>
                  </w:tcBorders>
                  <w:shd w:val="clear" w:color="000000" w:fill="FBC5C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35,3</w:t>
                  </w:r>
                </w:p>
              </w:tc>
              <w:tc>
                <w:tcPr>
                  <w:tcW w:w="526" w:type="pct"/>
                  <w:tcBorders>
                    <w:top w:val="single" w:sz="8" w:space="0" w:color="FFFFFF"/>
                    <w:left w:val="single" w:sz="8" w:space="0" w:color="FFFFFF"/>
                    <w:bottom w:val="single" w:sz="8" w:space="0" w:color="FFFFFF"/>
                    <w:right w:val="single" w:sz="8" w:space="0" w:color="FFFFFF"/>
                  </w:tcBorders>
                  <w:shd w:val="clear" w:color="000000" w:fill="FCECE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20,3</w:t>
                  </w:r>
                </w:p>
              </w:tc>
              <w:tc>
                <w:tcPr>
                  <w:tcW w:w="526" w:type="pct"/>
                  <w:tcBorders>
                    <w:top w:val="single" w:sz="8" w:space="0" w:color="FFFFFF"/>
                    <w:left w:val="single" w:sz="8" w:space="0" w:color="FFFFFF"/>
                    <w:bottom w:val="single" w:sz="8" w:space="0" w:color="FFFFFF"/>
                    <w:right w:val="single" w:sz="8" w:space="0" w:color="FFFFFF"/>
                  </w:tcBorders>
                  <w:shd w:val="clear" w:color="000000" w:fill="FCECE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20,1</w:t>
                  </w:r>
                </w:p>
              </w:tc>
              <w:tc>
                <w:tcPr>
                  <w:tcW w:w="526" w:type="pct"/>
                  <w:tcBorders>
                    <w:top w:val="single" w:sz="8" w:space="0" w:color="FFFFFF"/>
                    <w:left w:val="single" w:sz="8" w:space="0" w:color="FFFFFF"/>
                    <w:bottom w:val="single" w:sz="8" w:space="0" w:color="FFFFFF"/>
                    <w:right w:val="single" w:sz="8" w:space="0" w:color="FFFFFF"/>
                  </w:tcBorders>
                  <w:shd w:val="clear" w:color="000000" w:fill="FCECE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20,0</w:t>
                  </w:r>
                </w:p>
              </w:tc>
              <w:tc>
                <w:tcPr>
                  <w:tcW w:w="526" w:type="pct"/>
                  <w:tcBorders>
                    <w:top w:val="single" w:sz="8" w:space="0" w:color="FFFFFF"/>
                    <w:left w:val="single" w:sz="8" w:space="0" w:color="FFFFFF"/>
                    <w:bottom w:val="single" w:sz="8" w:space="0" w:color="FFFFFF"/>
                    <w:right w:val="single" w:sz="8" w:space="0" w:color="FFFFFF"/>
                  </w:tcBorders>
                  <w:shd w:val="clear" w:color="000000" w:fill="F7F9F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13,4</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Malá snaha úřadů řešit soc. problémy</w:t>
                  </w:r>
                </w:p>
              </w:tc>
              <w:tc>
                <w:tcPr>
                  <w:tcW w:w="526" w:type="pct"/>
                  <w:tcBorders>
                    <w:top w:val="single" w:sz="8" w:space="0" w:color="FFFFFF"/>
                    <w:left w:val="single" w:sz="8" w:space="0" w:color="FFFFFF"/>
                    <w:bottom w:val="single" w:sz="8" w:space="0" w:color="FFFFFF"/>
                    <w:right w:val="single" w:sz="8" w:space="0" w:color="FFFFFF"/>
                  </w:tcBorders>
                  <w:shd w:val="clear" w:color="000000" w:fill="FCEFF2"/>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18,9</w:t>
                  </w:r>
                </w:p>
              </w:tc>
              <w:tc>
                <w:tcPr>
                  <w:tcW w:w="526" w:type="pct"/>
                  <w:tcBorders>
                    <w:top w:val="single" w:sz="8" w:space="0" w:color="FFFFFF"/>
                    <w:left w:val="single" w:sz="8" w:space="0" w:color="FFFFFF"/>
                    <w:bottom w:val="single" w:sz="8" w:space="0" w:color="FFFFFF"/>
                    <w:right w:val="single" w:sz="8" w:space="0" w:color="FFFFFF"/>
                  </w:tcBorders>
                  <w:shd w:val="clear" w:color="000000" w:fill="FCF3F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17,3</w:t>
                  </w:r>
                </w:p>
              </w:tc>
              <w:tc>
                <w:tcPr>
                  <w:tcW w:w="526" w:type="pct"/>
                  <w:tcBorders>
                    <w:top w:val="single" w:sz="8" w:space="0" w:color="FFFFFF"/>
                    <w:left w:val="single" w:sz="8" w:space="0" w:color="FFFFFF"/>
                    <w:bottom w:val="single" w:sz="8" w:space="0" w:color="FFFFFF"/>
                    <w:right w:val="single" w:sz="8" w:space="0" w:color="FFFFFF"/>
                  </w:tcBorders>
                  <w:shd w:val="clear" w:color="000000" w:fill="F5F7FC"/>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13,2</w:t>
                  </w:r>
                </w:p>
              </w:tc>
              <w:tc>
                <w:tcPr>
                  <w:tcW w:w="526" w:type="pct"/>
                  <w:tcBorders>
                    <w:top w:val="single" w:sz="8" w:space="0" w:color="FFFFFF"/>
                    <w:left w:val="single" w:sz="8" w:space="0" w:color="FFFFFF"/>
                    <w:bottom w:val="single" w:sz="8" w:space="0" w:color="FFFFFF"/>
                    <w:right w:val="single" w:sz="8" w:space="0" w:color="FFFFFF"/>
                  </w:tcBorders>
                  <w:shd w:val="clear" w:color="000000" w:fill="FCFC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14,1</w:t>
                  </w:r>
                </w:p>
              </w:tc>
              <w:tc>
                <w:tcPr>
                  <w:tcW w:w="526" w:type="pct"/>
                  <w:tcBorders>
                    <w:top w:val="single" w:sz="8" w:space="0" w:color="FFFFFF"/>
                    <w:left w:val="single" w:sz="8" w:space="0" w:color="FFFFFF"/>
                    <w:bottom w:val="single" w:sz="8" w:space="0" w:color="FFFFFF"/>
                    <w:right w:val="single" w:sz="8" w:space="0" w:color="FFFFFF"/>
                  </w:tcBorders>
                  <w:shd w:val="clear" w:color="000000" w:fill="A9C1E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6,7</w:t>
                  </w:r>
                </w:p>
              </w:tc>
              <w:tc>
                <w:tcPr>
                  <w:tcW w:w="526" w:type="pct"/>
                  <w:tcBorders>
                    <w:top w:val="single" w:sz="8" w:space="0" w:color="FFFFFF"/>
                    <w:left w:val="single" w:sz="8" w:space="0" w:color="FFFFFF"/>
                    <w:bottom w:val="single" w:sz="8" w:space="0" w:color="FFFFFF"/>
                    <w:right w:val="single" w:sz="8" w:space="0" w:color="FFFFFF"/>
                  </w:tcBorders>
                  <w:shd w:val="clear" w:color="000000" w:fill="CFDCE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10,0</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Nezaměstnanost</w:t>
                  </w:r>
                </w:p>
              </w:tc>
              <w:tc>
                <w:tcPr>
                  <w:tcW w:w="526" w:type="pct"/>
                  <w:tcBorders>
                    <w:top w:val="single" w:sz="8" w:space="0" w:color="FFFFFF"/>
                    <w:left w:val="single" w:sz="8" w:space="0" w:color="FFFFFF"/>
                    <w:bottom w:val="single" w:sz="8" w:space="0" w:color="FFFFFF"/>
                    <w:right w:val="single" w:sz="8" w:space="0" w:color="FFFFFF"/>
                  </w:tcBorders>
                  <w:shd w:val="clear" w:color="000000" w:fill="EAEFF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12,3</w:t>
                  </w:r>
                </w:p>
              </w:tc>
              <w:tc>
                <w:tcPr>
                  <w:tcW w:w="526" w:type="pct"/>
                  <w:tcBorders>
                    <w:top w:val="single" w:sz="8" w:space="0" w:color="FFFFFF"/>
                    <w:left w:val="single" w:sz="8" w:space="0" w:color="FFFFFF"/>
                    <w:bottom w:val="single" w:sz="8" w:space="0" w:color="FFFFFF"/>
                    <w:right w:val="single" w:sz="8" w:space="0" w:color="FFFFFF"/>
                  </w:tcBorders>
                  <w:shd w:val="clear" w:color="000000" w:fill="A6BFE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6,5</w:t>
                  </w:r>
                </w:p>
              </w:tc>
              <w:tc>
                <w:tcPr>
                  <w:tcW w:w="526" w:type="pct"/>
                  <w:tcBorders>
                    <w:top w:val="single" w:sz="8" w:space="0" w:color="FFFFFF"/>
                    <w:left w:val="single" w:sz="8" w:space="0" w:color="FFFFFF"/>
                    <w:bottom w:val="single" w:sz="8" w:space="0" w:color="FFFFFF"/>
                    <w:right w:val="single" w:sz="8" w:space="0" w:color="FFFFFF"/>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0,0</w:t>
                  </w:r>
                </w:p>
              </w:tc>
              <w:tc>
                <w:tcPr>
                  <w:tcW w:w="526" w:type="pct"/>
                  <w:tcBorders>
                    <w:top w:val="single" w:sz="8" w:space="0" w:color="FFFFFF"/>
                    <w:left w:val="single" w:sz="8" w:space="0" w:color="FFFFFF"/>
                    <w:bottom w:val="single" w:sz="8" w:space="0" w:color="FFFFFF"/>
                    <w:right w:val="single" w:sz="8" w:space="0" w:color="FFFFFF"/>
                  </w:tcBorders>
                  <w:shd w:val="clear" w:color="000000" w:fill="F2F4F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12,9</w:t>
                  </w:r>
                </w:p>
              </w:tc>
              <w:tc>
                <w:tcPr>
                  <w:tcW w:w="526" w:type="pct"/>
                  <w:tcBorders>
                    <w:top w:val="single" w:sz="8" w:space="0" w:color="FFFFFF"/>
                    <w:left w:val="single" w:sz="8" w:space="0" w:color="FFFFFF"/>
                    <w:bottom w:val="single" w:sz="8" w:space="0" w:color="FFFFFF"/>
                    <w:right w:val="single" w:sz="8" w:space="0" w:color="FFFFFF"/>
                  </w:tcBorders>
                  <w:shd w:val="clear" w:color="000000" w:fill="FCF5F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16,8</w:t>
                  </w:r>
                </w:p>
              </w:tc>
              <w:tc>
                <w:tcPr>
                  <w:tcW w:w="526" w:type="pct"/>
                  <w:tcBorders>
                    <w:top w:val="single" w:sz="8" w:space="0" w:color="FFFFFF"/>
                    <w:left w:val="single" w:sz="8" w:space="0" w:color="FFFFFF"/>
                    <w:bottom w:val="single" w:sz="8" w:space="0" w:color="FFFFFF"/>
                    <w:right w:val="single" w:sz="8" w:space="0" w:color="FFFFFF"/>
                  </w:tcBorders>
                  <w:shd w:val="clear" w:color="000000" w:fill="B2C8E5"/>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7,5</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Netolerance k menšinám (rasismus)</w:t>
                  </w:r>
                </w:p>
              </w:tc>
              <w:tc>
                <w:tcPr>
                  <w:tcW w:w="526" w:type="pct"/>
                  <w:tcBorders>
                    <w:top w:val="single" w:sz="8" w:space="0" w:color="FFFFFF"/>
                    <w:left w:val="single" w:sz="8" w:space="0" w:color="FFFFFF"/>
                    <w:bottom w:val="single" w:sz="8" w:space="0" w:color="FFFFFF"/>
                    <w:right w:val="single" w:sz="8" w:space="0" w:color="FFFFFF"/>
                  </w:tcBorders>
                  <w:shd w:val="clear" w:color="000000" w:fill="759DC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2,3</w:t>
                  </w:r>
                </w:p>
              </w:tc>
              <w:tc>
                <w:tcPr>
                  <w:tcW w:w="526" w:type="pct"/>
                  <w:tcBorders>
                    <w:top w:val="single" w:sz="8" w:space="0" w:color="FFFFFF"/>
                    <w:left w:val="single" w:sz="8" w:space="0" w:color="FFFFFF"/>
                    <w:bottom w:val="single" w:sz="8" w:space="0" w:color="FFFFFF"/>
                    <w:right w:val="single" w:sz="8" w:space="0" w:color="FFFFFF"/>
                  </w:tcBorders>
                  <w:shd w:val="clear" w:color="000000" w:fill="789FD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w:t>
                  </w:r>
                </w:p>
              </w:tc>
              <w:tc>
                <w:tcPr>
                  <w:tcW w:w="526" w:type="pct"/>
                  <w:tcBorders>
                    <w:top w:val="single" w:sz="8" w:space="0" w:color="FFFFFF"/>
                    <w:left w:val="single" w:sz="8" w:space="0" w:color="FFFFFF"/>
                    <w:bottom w:val="single" w:sz="8" w:space="0" w:color="FFFFFF"/>
                    <w:right w:val="single" w:sz="8" w:space="0" w:color="FFFFFF"/>
                  </w:tcBorders>
                  <w:shd w:val="clear" w:color="000000" w:fill="6D97CC"/>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1,7</w:t>
                  </w:r>
                </w:p>
              </w:tc>
              <w:tc>
                <w:tcPr>
                  <w:tcW w:w="526" w:type="pct"/>
                  <w:tcBorders>
                    <w:top w:val="single" w:sz="8" w:space="0" w:color="FFFFFF"/>
                    <w:left w:val="single" w:sz="8" w:space="0" w:color="FFFFFF"/>
                    <w:bottom w:val="single" w:sz="8" w:space="0" w:color="FFFFFF"/>
                    <w:right w:val="single" w:sz="8" w:space="0" w:color="FFFFFF"/>
                  </w:tcBorders>
                  <w:shd w:val="clear" w:color="000000" w:fill="9FBBDE"/>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5,9</w:t>
                  </w:r>
                </w:p>
              </w:tc>
              <w:tc>
                <w:tcPr>
                  <w:tcW w:w="526" w:type="pct"/>
                  <w:tcBorders>
                    <w:top w:val="single" w:sz="8" w:space="0" w:color="FFFFFF"/>
                    <w:left w:val="single" w:sz="8" w:space="0" w:color="FFFFFF"/>
                    <w:bottom w:val="single" w:sz="8" w:space="0" w:color="FFFFFF"/>
                    <w:right w:val="single" w:sz="8" w:space="0" w:color="FFFFFF"/>
                  </w:tcBorders>
                  <w:shd w:val="clear" w:color="000000" w:fill="6390C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0,8</w:t>
                  </w:r>
                </w:p>
              </w:tc>
              <w:tc>
                <w:tcPr>
                  <w:tcW w:w="526" w:type="pct"/>
                  <w:tcBorders>
                    <w:top w:val="single" w:sz="8" w:space="0" w:color="FFFFFF"/>
                    <w:left w:val="single" w:sz="8" w:space="0" w:color="FFFFFF"/>
                    <w:bottom w:val="single" w:sz="8" w:space="0" w:color="FFFFFF"/>
                    <w:right w:val="single" w:sz="8" w:space="0" w:color="FFFFFF"/>
                  </w:tcBorders>
                  <w:shd w:val="clear" w:color="000000" w:fill="88ABD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4,0</w:t>
                  </w:r>
                </w:p>
              </w:tc>
            </w:tr>
            <w:tr w:rsidR="0094390E" w:rsidRPr="00CA7EF4" w:rsidTr="0094390E">
              <w:trPr>
                <w:trHeight w:val="198"/>
              </w:trPr>
              <w:tc>
                <w:tcPr>
                  <w:tcW w:w="1844"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Špatné zacházení se seniory</w:t>
                  </w:r>
                </w:p>
              </w:tc>
              <w:tc>
                <w:tcPr>
                  <w:tcW w:w="526" w:type="pct"/>
                  <w:tcBorders>
                    <w:top w:val="single" w:sz="8" w:space="0" w:color="FFFFFF"/>
                    <w:left w:val="single" w:sz="8" w:space="0" w:color="FFFFFF"/>
                    <w:bottom w:val="single" w:sz="8" w:space="0" w:color="FFFFFF"/>
                    <w:right w:val="single" w:sz="8" w:space="0" w:color="FFFFFF"/>
                  </w:tcBorders>
                  <w:shd w:val="clear" w:color="000000" w:fill="A5BFE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6,4</w:t>
                  </w:r>
                </w:p>
              </w:tc>
              <w:tc>
                <w:tcPr>
                  <w:tcW w:w="526" w:type="pct"/>
                  <w:tcBorders>
                    <w:top w:val="single" w:sz="8" w:space="0" w:color="FFFFFF"/>
                    <w:left w:val="single" w:sz="8" w:space="0" w:color="FFFFFF"/>
                    <w:bottom w:val="single" w:sz="8" w:space="0" w:color="FFFFFF"/>
                    <w:right w:val="single" w:sz="8" w:space="0" w:color="FFFFFF"/>
                  </w:tcBorders>
                  <w:shd w:val="clear" w:color="000000" w:fill="81A5D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3,3</w:t>
                  </w:r>
                </w:p>
              </w:tc>
              <w:tc>
                <w:tcPr>
                  <w:tcW w:w="526" w:type="pct"/>
                  <w:tcBorders>
                    <w:top w:val="single" w:sz="8" w:space="0" w:color="FFFFFF"/>
                    <w:left w:val="single" w:sz="8" w:space="0" w:color="FFFFFF"/>
                    <w:bottom w:val="single" w:sz="8" w:space="0" w:color="FFFFFF"/>
                    <w:right w:val="single" w:sz="8" w:space="0" w:color="FFFFFF"/>
                  </w:tcBorders>
                  <w:shd w:val="clear" w:color="000000" w:fill="789FD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w:t>
                  </w:r>
                </w:p>
              </w:tc>
              <w:tc>
                <w:tcPr>
                  <w:tcW w:w="526" w:type="pct"/>
                  <w:tcBorders>
                    <w:top w:val="single" w:sz="8" w:space="0" w:color="FFFFFF"/>
                    <w:left w:val="single" w:sz="8" w:space="0" w:color="FFFFFF"/>
                    <w:bottom w:val="single" w:sz="8" w:space="0" w:color="FFFFFF"/>
                    <w:right w:val="single" w:sz="8" w:space="0" w:color="FFFFFF"/>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0,0</w:t>
                  </w:r>
                </w:p>
              </w:tc>
              <w:tc>
                <w:tcPr>
                  <w:tcW w:w="526" w:type="pct"/>
                  <w:tcBorders>
                    <w:top w:val="single" w:sz="8" w:space="0" w:color="FFFFFF"/>
                    <w:left w:val="single" w:sz="8" w:space="0" w:color="FFFFFF"/>
                    <w:bottom w:val="single" w:sz="8" w:space="0" w:color="FFFFFF"/>
                    <w:right w:val="single" w:sz="8" w:space="0" w:color="FFFFFF"/>
                  </w:tcBorders>
                  <w:shd w:val="clear" w:color="000000" w:fill="789FD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w:t>
                  </w:r>
                </w:p>
              </w:tc>
              <w:tc>
                <w:tcPr>
                  <w:tcW w:w="526" w:type="pct"/>
                  <w:tcBorders>
                    <w:top w:val="single" w:sz="8" w:space="0" w:color="FFFFFF"/>
                    <w:left w:val="single" w:sz="8" w:space="0" w:color="FFFFFF"/>
                    <w:bottom w:val="single" w:sz="8" w:space="0" w:color="FFFFFF"/>
                    <w:right w:val="single" w:sz="8" w:space="0" w:color="FFFFFF"/>
                  </w:tcBorders>
                  <w:shd w:val="clear" w:color="000000" w:fill="80A5D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3,3</w:t>
                  </w:r>
                </w:p>
              </w:tc>
            </w:tr>
            <w:tr w:rsidR="0094390E" w:rsidRPr="00CA7EF4" w:rsidTr="0094390E">
              <w:trPr>
                <w:trHeight w:val="198"/>
              </w:trPr>
              <w:tc>
                <w:tcPr>
                  <w:tcW w:w="1844" w:type="pct"/>
                  <w:tcBorders>
                    <w:top w:val="nil"/>
                    <w:left w:val="nil"/>
                    <w:bottom w:val="nil"/>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Špatné zacházení s postiženými</w:t>
                  </w:r>
                </w:p>
              </w:tc>
              <w:tc>
                <w:tcPr>
                  <w:tcW w:w="526" w:type="pct"/>
                  <w:tcBorders>
                    <w:top w:val="single" w:sz="8" w:space="0" w:color="FFFFFF"/>
                    <w:left w:val="single" w:sz="8" w:space="0" w:color="FFFFFF"/>
                    <w:bottom w:val="nil"/>
                    <w:right w:val="single" w:sz="8" w:space="0" w:color="FFFFFF"/>
                  </w:tcBorders>
                  <w:shd w:val="clear" w:color="000000" w:fill="9CB8D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5,7</w:t>
                  </w:r>
                </w:p>
              </w:tc>
              <w:tc>
                <w:tcPr>
                  <w:tcW w:w="526" w:type="pct"/>
                  <w:tcBorders>
                    <w:top w:val="single" w:sz="8" w:space="0" w:color="FFFFFF"/>
                    <w:left w:val="single" w:sz="8" w:space="0" w:color="FFFFFF"/>
                    <w:bottom w:val="nil"/>
                    <w:right w:val="single" w:sz="8" w:space="0" w:color="FFFFFF"/>
                  </w:tcBorders>
                  <w:shd w:val="clear" w:color="000000" w:fill="6491C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0,9</w:t>
                  </w:r>
                </w:p>
              </w:tc>
              <w:tc>
                <w:tcPr>
                  <w:tcW w:w="526" w:type="pct"/>
                  <w:tcBorders>
                    <w:top w:val="single" w:sz="8" w:space="0" w:color="FFFFFF"/>
                    <w:left w:val="single" w:sz="8" w:space="0" w:color="FFFFFF"/>
                    <w:bottom w:val="nil"/>
                    <w:right w:val="single" w:sz="8" w:space="0" w:color="FFFFFF"/>
                  </w:tcBorders>
                  <w:shd w:val="clear" w:color="000000" w:fill="7CA2D2"/>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3,0</w:t>
                  </w:r>
                </w:p>
              </w:tc>
              <w:tc>
                <w:tcPr>
                  <w:tcW w:w="526"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0,0</w:t>
                  </w:r>
                </w:p>
              </w:tc>
              <w:tc>
                <w:tcPr>
                  <w:tcW w:w="526" w:type="pct"/>
                  <w:tcBorders>
                    <w:top w:val="single" w:sz="8" w:space="0" w:color="FFFFFF"/>
                    <w:left w:val="single" w:sz="8" w:space="0" w:color="FFFFFF"/>
                    <w:bottom w:val="nil"/>
                    <w:right w:val="single" w:sz="8" w:space="0" w:color="FFFFFF"/>
                  </w:tcBorders>
                  <w:shd w:val="clear" w:color="000000" w:fill="6491C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0,9</w:t>
                  </w:r>
                </w:p>
              </w:tc>
              <w:tc>
                <w:tcPr>
                  <w:tcW w:w="526" w:type="pct"/>
                  <w:tcBorders>
                    <w:top w:val="single" w:sz="8" w:space="0" w:color="FFFFFF"/>
                    <w:left w:val="single" w:sz="8" w:space="0" w:color="FFFFFF"/>
                    <w:bottom w:val="nil"/>
                    <w:right w:val="single" w:sz="8" w:space="0" w:color="FFFFFF"/>
                  </w:tcBorders>
                  <w:shd w:val="clear" w:color="000000" w:fill="92B1D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4,8</w:t>
                  </w:r>
                </w:p>
              </w:tc>
            </w:tr>
          </w:tbl>
          <w:p w:rsidR="0094390E" w:rsidRPr="0094390E" w:rsidRDefault="0094390E" w:rsidP="0094390E">
            <w:pPr>
              <w:spacing w:before="0" w:after="0" w:line="240" w:lineRule="auto"/>
              <w:jc w:val="left"/>
              <w:rPr>
                <w:b/>
              </w:rPr>
            </w:pPr>
          </w:p>
        </w:tc>
        <w:tc>
          <w:tcPr>
            <w:tcW w:w="4041" w:type="dxa"/>
            <w:vMerge w:val="restart"/>
            <w:shd w:val="clear" w:color="auto" w:fill="DBE5F1" w:themeFill="accent1" w:themeFillTint="33"/>
          </w:tcPr>
          <w:p w:rsidR="0094390E" w:rsidRPr="0094390E" w:rsidRDefault="0094390E" w:rsidP="0094390E">
            <w:pPr>
              <w:spacing w:before="0" w:after="0" w:line="240" w:lineRule="auto"/>
              <w:jc w:val="left"/>
              <w:rPr>
                <w:i/>
              </w:rPr>
            </w:pPr>
          </w:p>
          <w:p w:rsidR="006B6171" w:rsidRPr="006B6171" w:rsidRDefault="006B6171" w:rsidP="006B6171">
            <w:pPr>
              <w:keepNext/>
              <w:keepLines/>
              <w:spacing w:before="0" w:after="0"/>
              <w:rPr>
                <w:bCs/>
                <w:szCs w:val="18"/>
              </w:rPr>
            </w:pPr>
            <w:r w:rsidRPr="006B6171">
              <w:rPr>
                <w:bCs/>
                <w:szCs w:val="18"/>
              </w:rPr>
              <w:t>Nejméně sociálních problémů vnímají na svém území obyvatelé Karlína. Naopak</w:t>
            </w:r>
            <w:r>
              <w:rPr>
                <w:bCs/>
                <w:szCs w:val="18"/>
              </w:rPr>
              <w:t xml:space="preserve"> </w:t>
            </w:r>
            <w:r w:rsidRPr="006B6171">
              <w:rPr>
                <w:bCs/>
                <w:szCs w:val="18"/>
              </w:rPr>
              <w:t>nejnegativněji</w:t>
            </w:r>
            <w:r>
              <w:rPr>
                <w:bCs/>
                <w:szCs w:val="18"/>
              </w:rPr>
              <w:t xml:space="preserve"> </w:t>
            </w:r>
            <w:r w:rsidRPr="006B6171">
              <w:rPr>
                <w:bCs/>
                <w:szCs w:val="18"/>
              </w:rPr>
              <w:t xml:space="preserve">tuto situaci vnímají respondenti </w:t>
            </w:r>
            <w:r>
              <w:rPr>
                <w:bCs/>
                <w:szCs w:val="18"/>
              </w:rPr>
              <w:t>z Troje</w:t>
            </w:r>
            <w:r w:rsidRPr="006B6171">
              <w:rPr>
                <w:bCs/>
                <w:szCs w:val="18"/>
              </w:rPr>
              <w:t>. Za</w:t>
            </w:r>
            <w:r>
              <w:rPr>
                <w:bCs/>
                <w:szCs w:val="18"/>
              </w:rPr>
              <w:t> </w:t>
            </w:r>
            <w:r w:rsidRPr="006B6171">
              <w:rPr>
                <w:bCs/>
                <w:szCs w:val="18"/>
              </w:rPr>
              <w:t>největší problém považují velké množství bezdomovců</w:t>
            </w:r>
            <w:r w:rsidR="00DD3CC5">
              <w:rPr>
                <w:bCs/>
                <w:szCs w:val="18"/>
              </w:rPr>
              <w:t xml:space="preserve"> (70,8 %)</w:t>
            </w:r>
            <w:r w:rsidRPr="006B6171">
              <w:rPr>
                <w:bCs/>
                <w:szCs w:val="18"/>
              </w:rPr>
              <w:t>. Tento problém výrazně převažuje i v</w:t>
            </w:r>
            <w:r w:rsidR="00DD3CC5">
              <w:rPr>
                <w:bCs/>
                <w:szCs w:val="18"/>
              </w:rPr>
              <w:t> </w:t>
            </w:r>
            <w:r w:rsidRPr="006B6171">
              <w:rPr>
                <w:bCs/>
                <w:szCs w:val="18"/>
              </w:rPr>
              <w:t>Kobylisích</w:t>
            </w:r>
            <w:r w:rsidR="00DD3CC5">
              <w:rPr>
                <w:bCs/>
                <w:szCs w:val="18"/>
              </w:rPr>
              <w:t xml:space="preserve"> (62,8 %)</w:t>
            </w:r>
            <w:r w:rsidRPr="006B6171">
              <w:rPr>
                <w:bCs/>
                <w:szCs w:val="18"/>
              </w:rPr>
              <w:t xml:space="preserve">, Libni </w:t>
            </w:r>
            <w:r w:rsidR="00DD3CC5">
              <w:rPr>
                <w:bCs/>
                <w:szCs w:val="18"/>
              </w:rPr>
              <w:t>(64,3 %),</w:t>
            </w:r>
            <w:r w:rsidRPr="006B6171">
              <w:rPr>
                <w:bCs/>
                <w:szCs w:val="18"/>
              </w:rPr>
              <w:t xml:space="preserve"> Čimicích</w:t>
            </w:r>
            <w:r w:rsidR="00DD3CC5">
              <w:rPr>
                <w:bCs/>
                <w:szCs w:val="18"/>
              </w:rPr>
              <w:t xml:space="preserve"> (62,6 %) i v Karlíně (34,2 %).</w:t>
            </w:r>
            <w:r w:rsidRPr="006B6171">
              <w:rPr>
                <w:bCs/>
                <w:szCs w:val="18"/>
              </w:rPr>
              <w:t xml:space="preserve"> V Bohnicích spatřují zapojení respondenti největší problém ve lhostejnosti obyvatel</w:t>
            </w:r>
            <w:r w:rsidR="00DD3CC5">
              <w:rPr>
                <w:bCs/>
                <w:szCs w:val="18"/>
              </w:rPr>
              <w:t xml:space="preserve"> (51,</w:t>
            </w:r>
            <w:r w:rsidR="001132FD">
              <w:rPr>
                <w:bCs/>
                <w:szCs w:val="18"/>
              </w:rPr>
              <w:t>7</w:t>
            </w:r>
            <w:r w:rsidR="00DD3CC5">
              <w:rPr>
                <w:bCs/>
                <w:szCs w:val="18"/>
              </w:rPr>
              <w:t xml:space="preserve"> %)</w:t>
            </w:r>
            <w:r w:rsidRPr="006B6171">
              <w:rPr>
                <w:bCs/>
                <w:szCs w:val="18"/>
              </w:rPr>
              <w:t>.</w:t>
            </w:r>
          </w:p>
          <w:p w:rsidR="006B6171" w:rsidRDefault="006B6171" w:rsidP="006B6171">
            <w:pPr>
              <w:keepNext/>
              <w:keepLines/>
              <w:spacing w:before="0" w:after="0"/>
              <w:rPr>
                <w:bCs/>
                <w:szCs w:val="18"/>
              </w:rPr>
            </w:pPr>
            <w:r w:rsidRPr="006B6171">
              <w:rPr>
                <w:bCs/>
                <w:szCs w:val="18"/>
              </w:rPr>
              <w:t xml:space="preserve">I ve srovnání </w:t>
            </w:r>
            <w:r w:rsidR="001132FD">
              <w:rPr>
                <w:bCs/>
                <w:szCs w:val="18"/>
              </w:rPr>
              <w:t xml:space="preserve">názorů </w:t>
            </w:r>
            <w:r w:rsidRPr="006B6171">
              <w:rPr>
                <w:bCs/>
                <w:szCs w:val="18"/>
              </w:rPr>
              <w:t>pohlaví a věkových kategorií respondentů vedou problémy s bezdomovci. Špatné zacházení se seniory a s postiženými osobami a netoleranci k menšinám (rasismus) vnímají všechny věkové kategorie jako nejméně závažné sociální problémy na území městské části.</w:t>
            </w:r>
          </w:p>
          <w:p w:rsidR="0062237C" w:rsidRPr="00A84D09" w:rsidRDefault="0062237C" w:rsidP="006B6171">
            <w:pPr>
              <w:keepNext/>
              <w:keepLines/>
              <w:spacing w:before="0" w:after="0"/>
              <w:rPr>
                <w:bCs/>
                <w:szCs w:val="18"/>
              </w:rPr>
            </w:pPr>
          </w:p>
          <w:p w:rsidR="0094390E" w:rsidRPr="0094390E" w:rsidRDefault="0094390E" w:rsidP="00CA7EF4">
            <w:pPr>
              <w:pStyle w:val="zdroj"/>
              <w:jc w:val="right"/>
            </w:pPr>
            <w:r w:rsidRPr="0094390E">
              <w:t>Zdroj: PROCES, vlastní průzkum, 2015</w:t>
            </w:r>
          </w:p>
          <w:p w:rsidR="0094390E" w:rsidRPr="0094390E" w:rsidRDefault="0094390E" w:rsidP="0062237C">
            <w:pPr>
              <w:pStyle w:val="zdroj"/>
              <w:rPr>
                <w:b/>
              </w:rPr>
            </w:pPr>
            <w:r w:rsidRPr="0094390E">
              <w:t xml:space="preserve">Poznámka: Barevná škála porovnává hodnoty v buňkách – barevný odstín představuje hodnotu v buňce </w:t>
            </w:r>
            <w:r w:rsidRPr="0094390E">
              <w:br/>
              <w:t>(tmavě modrá = nejnižší hodnota, tmavě červená = nejvyšší hodnota).</w:t>
            </w:r>
          </w:p>
        </w:tc>
      </w:tr>
      <w:tr w:rsidR="0094390E" w:rsidRPr="0094390E" w:rsidTr="0094390E">
        <w:tc>
          <w:tcPr>
            <w:tcW w:w="10103" w:type="dxa"/>
          </w:tcPr>
          <w:p w:rsidR="0094390E" w:rsidRPr="0094390E" w:rsidRDefault="0094390E" w:rsidP="00630C64">
            <w:pPr>
              <w:pStyle w:val="Titulek"/>
              <w:rPr>
                <w:b w:val="0"/>
              </w:rPr>
            </w:pPr>
          </w:p>
          <w:p w:rsidR="00630C64" w:rsidRPr="0094390E" w:rsidRDefault="00630C64" w:rsidP="00630C64">
            <w:pPr>
              <w:pStyle w:val="Titulek"/>
            </w:pPr>
            <w:r>
              <w:t xml:space="preserve">Tabulka </w:t>
            </w:r>
            <w:fldSimple w:instr=" STYLEREF 1 \s ">
              <w:r w:rsidR="00D10772">
                <w:rPr>
                  <w:noProof/>
                </w:rPr>
                <w:t>8</w:t>
              </w:r>
            </w:fldSimple>
            <w:r w:rsidR="00D10772">
              <w:t>.</w:t>
            </w:r>
            <w:fldSimple w:instr=" SEQ Tabulka \* ARABIC \s 1 ">
              <w:r w:rsidR="00D10772">
                <w:rPr>
                  <w:noProof/>
                </w:rPr>
                <w:t>8</w:t>
              </w:r>
            </w:fldSimple>
            <w:r>
              <w:t xml:space="preserve">: </w:t>
            </w:r>
            <w:r w:rsidRPr="0094390E">
              <w:t>Nejzávažnější sociální problém Prahy 8 a okolí dle pohlaví a věku respondenta</w:t>
            </w:r>
          </w:p>
          <w:tbl>
            <w:tblPr>
              <w:tblW w:w="5000" w:type="pct"/>
              <w:tblLayout w:type="fixed"/>
              <w:tblCellMar>
                <w:left w:w="70" w:type="dxa"/>
                <w:right w:w="70" w:type="dxa"/>
              </w:tblCellMar>
              <w:tblLook w:val="04A0" w:firstRow="1" w:lastRow="0" w:firstColumn="1" w:lastColumn="0" w:noHBand="0" w:noVBand="1"/>
            </w:tblPr>
            <w:tblGrid>
              <w:gridCol w:w="3640"/>
              <w:gridCol w:w="892"/>
              <w:gridCol w:w="308"/>
              <w:gridCol w:w="583"/>
              <w:gridCol w:w="892"/>
              <w:gridCol w:w="894"/>
              <w:gridCol w:w="892"/>
              <w:gridCol w:w="892"/>
              <w:gridCol w:w="894"/>
            </w:tblGrid>
            <w:tr w:rsidR="0094390E" w:rsidRPr="00CA7EF4" w:rsidTr="0094390E">
              <w:trPr>
                <w:trHeight w:val="198"/>
              </w:trPr>
              <w:tc>
                <w:tcPr>
                  <w:tcW w:w="1841" w:type="pct"/>
                  <w:tcBorders>
                    <w:top w:val="nil"/>
                    <w:left w:val="nil"/>
                    <w:bottom w:val="nil"/>
                    <w:right w:val="nil"/>
                  </w:tcBorders>
                  <w:shd w:val="clear" w:color="000000" w:fill="FFFFFF"/>
                  <w:noWrap/>
                  <w:hideMark/>
                </w:tcPr>
                <w:p w:rsidR="0094390E" w:rsidRPr="00CA7EF4" w:rsidRDefault="0094390E" w:rsidP="0094390E">
                  <w:pPr>
                    <w:spacing w:before="0" w:after="0" w:line="240" w:lineRule="auto"/>
                    <w:jc w:val="left"/>
                    <w:rPr>
                      <w:rFonts w:ascii="Arial" w:hAnsi="Arial"/>
                      <w:sz w:val="18"/>
                      <w:szCs w:val="18"/>
                    </w:rPr>
                  </w:pPr>
                  <w:r w:rsidRPr="00CA7EF4">
                    <w:rPr>
                      <w:rFonts w:ascii="Arial" w:hAnsi="Arial"/>
                      <w:sz w:val="18"/>
                      <w:szCs w:val="18"/>
                    </w:rPr>
                    <w:t> </w:t>
                  </w:r>
                </w:p>
              </w:tc>
              <w:tc>
                <w:tcPr>
                  <w:tcW w:w="3159" w:type="pct"/>
                  <w:gridSpan w:val="8"/>
                  <w:tcBorders>
                    <w:top w:val="nil"/>
                    <w:left w:val="nil"/>
                    <w:bottom w:val="single" w:sz="4" w:space="0" w:color="auto"/>
                    <w:right w:val="nil"/>
                  </w:tcBorders>
                  <w:shd w:val="clear" w:color="000000" w:fill="FFFFFF"/>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Procenta kladných odpovědí</w:t>
                  </w:r>
                </w:p>
              </w:tc>
            </w:tr>
            <w:tr w:rsidR="0094390E" w:rsidRPr="00CA7EF4" w:rsidTr="00630C64">
              <w:trPr>
                <w:trHeight w:val="198"/>
              </w:trPr>
              <w:tc>
                <w:tcPr>
                  <w:tcW w:w="1841" w:type="pct"/>
                  <w:vMerge w:val="restart"/>
                  <w:tcBorders>
                    <w:top w:val="nil"/>
                    <w:left w:val="nil"/>
                    <w:bottom w:val="nil"/>
                    <w:right w:val="nil"/>
                  </w:tcBorders>
                  <w:shd w:val="clear" w:color="000000" w:fill="FFFFFF"/>
                  <w:noWrap/>
                  <w:vAlign w:val="bottom"/>
                  <w:hideMark/>
                </w:tcPr>
                <w:p w:rsidR="0094390E" w:rsidRPr="00CA7EF4" w:rsidRDefault="0094390E" w:rsidP="0094390E">
                  <w:pPr>
                    <w:spacing w:before="0" w:after="0" w:line="240" w:lineRule="auto"/>
                    <w:jc w:val="left"/>
                    <w:rPr>
                      <w:rFonts w:ascii="Arial" w:hAnsi="Arial"/>
                      <w:sz w:val="18"/>
                      <w:szCs w:val="18"/>
                    </w:rPr>
                  </w:pPr>
                  <w:r w:rsidRPr="00CA7EF4">
                    <w:rPr>
                      <w:rFonts w:ascii="Arial" w:hAnsi="Arial"/>
                      <w:sz w:val="18"/>
                      <w:szCs w:val="18"/>
                    </w:rPr>
                    <w:t> </w:t>
                  </w:r>
                </w:p>
              </w:tc>
              <w:tc>
                <w:tcPr>
                  <w:tcW w:w="607" w:type="pct"/>
                  <w:gridSpan w:val="2"/>
                  <w:tcBorders>
                    <w:top w:val="single" w:sz="4" w:space="0" w:color="auto"/>
                    <w:left w:val="nil"/>
                    <w:bottom w:val="nil"/>
                    <w:right w:val="nil"/>
                  </w:tcBorders>
                  <w:shd w:val="clear" w:color="000000" w:fill="FFFFFF"/>
                  <w:noWrap/>
                  <w:vAlign w:val="bottom"/>
                  <w:hideMark/>
                </w:tcPr>
                <w:p w:rsidR="0094390E" w:rsidRPr="00CA7EF4" w:rsidRDefault="0094390E" w:rsidP="00CA7EF4">
                  <w:pPr>
                    <w:spacing w:before="0" w:after="0" w:line="240" w:lineRule="auto"/>
                    <w:jc w:val="center"/>
                    <w:rPr>
                      <w:rFonts w:ascii="Arial" w:hAnsi="Arial"/>
                      <w:i/>
                      <w:iCs/>
                      <w:sz w:val="18"/>
                      <w:szCs w:val="18"/>
                    </w:rPr>
                  </w:pPr>
                  <w:r w:rsidRPr="00CA7EF4">
                    <w:rPr>
                      <w:rFonts w:ascii="Arial" w:hAnsi="Arial"/>
                      <w:i/>
                      <w:iCs/>
                      <w:sz w:val="18"/>
                      <w:szCs w:val="18"/>
                    </w:rPr>
                    <w:t>Pohlaví</w:t>
                  </w:r>
                </w:p>
              </w:tc>
              <w:tc>
                <w:tcPr>
                  <w:tcW w:w="2552" w:type="pct"/>
                  <w:gridSpan w:val="6"/>
                  <w:tcBorders>
                    <w:top w:val="single" w:sz="4" w:space="0" w:color="auto"/>
                    <w:left w:val="nil"/>
                    <w:bottom w:val="nil"/>
                    <w:right w:val="nil"/>
                  </w:tcBorders>
                  <w:shd w:val="clear" w:color="000000" w:fill="FFFFFF"/>
                  <w:noWrap/>
                  <w:vAlign w:val="bottom"/>
                  <w:hideMark/>
                </w:tcPr>
                <w:p w:rsidR="0094390E" w:rsidRPr="00CA7EF4" w:rsidRDefault="0094390E" w:rsidP="00CA7EF4">
                  <w:pPr>
                    <w:spacing w:before="0" w:after="0" w:line="240" w:lineRule="auto"/>
                    <w:jc w:val="center"/>
                    <w:rPr>
                      <w:rFonts w:ascii="Arial" w:hAnsi="Arial"/>
                      <w:i/>
                      <w:iCs/>
                      <w:sz w:val="18"/>
                      <w:szCs w:val="18"/>
                    </w:rPr>
                  </w:pPr>
                  <w:r w:rsidRPr="00CA7EF4">
                    <w:rPr>
                      <w:rFonts w:ascii="Arial" w:hAnsi="Arial"/>
                      <w:i/>
                      <w:iCs/>
                      <w:sz w:val="18"/>
                      <w:szCs w:val="18"/>
                    </w:rPr>
                    <w:t>Věkové kategorie</w:t>
                  </w:r>
                </w:p>
              </w:tc>
            </w:tr>
            <w:tr w:rsidR="0094390E" w:rsidRPr="00CA7EF4" w:rsidTr="0094390E">
              <w:trPr>
                <w:trHeight w:val="198"/>
              </w:trPr>
              <w:tc>
                <w:tcPr>
                  <w:tcW w:w="1841" w:type="pct"/>
                  <w:vMerge/>
                  <w:tcBorders>
                    <w:top w:val="nil"/>
                    <w:left w:val="nil"/>
                    <w:bottom w:val="nil"/>
                    <w:right w:val="nil"/>
                  </w:tcBorders>
                  <w:vAlign w:val="center"/>
                  <w:hideMark/>
                </w:tcPr>
                <w:p w:rsidR="0094390E" w:rsidRPr="00CA7EF4" w:rsidRDefault="0094390E" w:rsidP="0094390E">
                  <w:pPr>
                    <w:spacing w:before="0" w:after="0" w:line="240" w:lineRule="auto"/>
                    <w:jc w:val="left"/>
                    <w:rPr>
                      <w:rFonts w:ascii="Arial" w:hAnsi="Arial"/>
                      <w:sz w:val="18"/>
                      <w:szCs w:val="18"/>
                    </w:rPr>
                  </w:pPr>
                </w:p>
              </w:tc>
              <w:tc>
                <w:tcPr>
                  <w:tcW w:w="451"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Žena</w:t>
                  </w:r>
                </w:p>
              </w:tc>
              <w:tc>
                <w:tcPr>
                  <w:tcW w:w="451" w:type="pct"/>
                  <w:gridSpan w:val="2"/>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Muž</w:t>
                  </w:r>
                </w:p>
              </w:tc>
              <w:tc>
                <w:tcPr>
                  <w:tcW w:w="451"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18 - 24</w:t>
                  </w:r>
                </w:p>
              </w:tc>
              <w:tc>
                <w:tcPr>
                  <w:tcW w:w="452"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25 - 34</w:t>
                  </w:r>
                </w:p>
              </w:tc>
              <w:tc>
                <w:tcPr>
                  <w:tcW w:w="451"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35 - 44</w:t>
                  </w:r>
                </w:p>
              </w:tc>
              <w:tc>
                <w:tcPr>
                  <w:tcW w:w="451"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45 - 64</w:t>
                  </w:r>
                </w:p>
              </w:tc>
              <w:tc>
                <w:tcPr>
                  <w:tcW w:w="452" w:type="pct"/>
                  <w:tcBorders>
                    <w:top w:val="nil"/>
                    <w:left w:val="nil"/>
                    <w:bottom w:val="nil"/>
                    <w:right w:val="nil"/>
                  </w:tcBorders>
                  <w:shd w:val="clear" w:color="000000" w:fill="FFFFFF"/>
                  <w:noWrap/>
                  <w:vAlign w:val="center"/>
                  <w:hideMark/>
                </w:tcPr>
                <w:p w:rsidR="0094390E" w:rsidRPr="00CA7EF4" w:rsidRDefault="0094390E" w:rsidP="00CA7EF4">
                  <w:pPr>
                    <w:spacing w:before="0" w:after="0" w:line="240" w:lineRule="auto"/>
                    <w:jc w:val="center"/>
                    <w:rPr>
                      <w:rFonts w:ascii="Arial" w:hAnsi="Arial"/>
                      <w:b/>
                      <w:bCs/>
                      <w:sz w:val="18"/>
                      <w:szCs w:val="18"/>
                    </w:rPr>
                  </w:pPr>
                  <w:r w:rsidRPr="00CA7EF4">
                    <w:rPr>
                      <w:rFonts w:ascii="Arial" w:hAnsi="Arial"/>
                      <w:b/>
                      <w:bCs/>
                      <w:sz w:val="18"/>
                      <w:szCs w:val="18"/>
                    </w:rPr>
                    <w:t>65+</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Bezdomovci</w:t>
                  </w:r>
                </w:p>
              </w:tc>
              <w:tc>
                <w:tcPr>
                  <w:tcW w:w="451"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58,6</w:t>
                  </w:r>
                </w:p>
              </w:tc>
              <w:tc>
                <w:tcPr>
                  <w:tcW w:w="451" w:type="pct"/>
                  <w:gridSpan w:val="2"/>
                  <w:tcBorders>
                    <w:top w:val="nil"/>
                    <w:left w:val="single" w:sz="8" w:space="0" w:color="FFFFFF"/>
                    <w:bottom w:val="single" w:sz="8" w:space="0" w:color="FFFFFF"/>
                    <w:right w:val="single" w:sz="24" w:space="0" w:color="FFFFFF" w:themeColor="background1"/>
                  </w:tcBorders>
                  <w:shd w:val="clear" w:color="000000" w:fill="F9787A"/>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54,2</w:t>
                  </w:r>
                </w:p>
              </w:tc>
              <w:tc>
                <w:tcPr>
                  <w:tcW w:w="451" w:type="pct"/>
                  <w:tcBorders>
                    <w:top w:val="nil"/>
                    <w:left w:val="single" w:sz="24" w:space="0" w:color="FFFFFF" w:themeColor="background1"/>
                    <w:bottom w:val="single" w:sz="8" w:space="0" w:color="FFFFFF"/>
                    <w:right w:val="single" w:sz="8" w:space="0" w:color="FFFFFF"/>
                  </w:tcBorders>
                  <w:shd w:val="clear" w:color="000000" w:fill="F97A7C"/>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54,4</w:t>
                  </w:r>
                </w:p>
              </w:tc>
              <w:tc>
                <w:tcPr>
                  <w:tcW w:w="452" w:type="pct"/>
                  <w:tcBorders>
                    <w:top w:val="nil"/>
                    <w:left w:val="single" w:sz="8" w:space="0" w:color="FFFFFF"/>
                    <w:bottom w:val="single" w:sz="8" w:space="0" w:color="FFFFFF"/>
                    <w:right w:val="single" w:sz="8" w:space="0" w:color="FFFFFF"/>
                  </w:tcBorders>
                  <w:shd w:val="clear" w:color="000000" w:fill="F97E8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53,0</w:t>
                  </w:r>
                </w:p>
              </w:tc>
              <w:tc>
                <w:tcPr>
                  <w:tcW w:w="451" w:type="pct"/>
                  <w:tcBorders>
                    <w:top w:val="nil"/>
                    <w:left w:val="single" w:sz="8" w:space="0" w:color="FFFFFF"/>
                    <w:bottom w:val="single" w:sz="8" w:space="0" w:color="FFFFFF"/>
                    <w:right w:val="single" w:sz="8" w:space="0" w:color="FFFFFF"/>
                  </w:tcBorders>
                  <w:shd w:val="clear" w:color="000000" w:fill="F97B7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54,2</w:t>
                  </w:r>
                </w:p>
              </w:tc>
              <w:tc>
                <w:tcPr>
                  <w:tcW w:w="451"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59,8</w:t>
                  </w:r>
                </w:p>
              </w:tc>
              <w:tc>
                <w:tcPr>
                  <w:tcW w:w="452" w:type="pct"/>
                  <w:tcBorders>
                    <w:top w:val="nil"/>
                    <w:left w:val="single" w:sz="8" w:space="0" w:color="FFFFFF"/>
                    <w:bottom w:val="single" w:sz="8" w:space="0" w:color="FFFFFF"/>
                    <w:right w:val="single" w:sz="8" w:space="0" w:color="FFFFFF"/>
                  </w:tcBorders>
                  <w:shd w:val="clear" w:color="000000" w:fill="F9717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57,3</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Lhostejnost lidí</w:t>
                  </w:r>
                </w:p>
              </w:tc>
              <w:tc>
                <w:tcPr>
                  <w:tcW w:w="451" w:type="pct"/>
                  <w:tcBorders>
                    <w:top w:val="single" w:sz="8" w:space="0" w:color="FFFFFF"/>
                    <w:left w:val="single" w:sz="8" w:space="0" w:color="FFFFFF"/>
                    <w:bottom w:val="single" w:sz="8" w:space="0" w:color="FFFFFF"/>
                    <w:right w:val="single" w:sz="8" w:space="0" w:color="FFFFFF"/>
                  </w:tcBorders>
                  <w:shd w:val="clear" w:color="000000" w:fill="FBC0C2"/>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32,6</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AA5A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40,6</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F2F5F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11,8</w:t>
                  </w:r>
                </w:p>
              </w:tc>
              <w:tc>
                <w:tcPr>
                  <w:tcW w:w="452" w:type="pct"/>
                  <w:tcBorders>
                    <w:top w:val="single" w:sz="8" w:space="0" w:color="FFFFFF"/>
                    <w:left w:val="single" w:sz="8" w:space="0" w:color="FFFFFF"/>
                    <w:bottom w:val="single" w:sz="8" w:space="0" w:color="FFFFFF"/>
                    <w:right w:val="single" w:sz="8" w:space="0" w:color="FFFFFF"/>
                  </w:tcBorders>
                  <w:shd w:val="clear" w:color="000000" w:fill="FBD1D4"/>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26,5</w:t>
                  </w:r>
                </w:p>
              </w:tc>
              <w:tc>
                <w:tcPr>
                  <w:tcW w:w="451" w:type="pct"/>
                  <w:tcBorders>
                    <w:top w:val="single" w:sz="8" w:space="0" w:color="FFFFFF"/>
                    <w:left w:val="single" w:sz="8" w:space="0" w:color="FFFFFF"/>
                    <w:bottom w:val="single" w:sz="8" w:space="0" w:color="FFFFFF"/>
                    <w:right w:val="single" w:sz="8" w:space="0" w:color="FFFFFF"/>
                  </w:tcBorders>
                  <w:shd w:val="clear" w:color="000000" w:fill="FAA2A4"/>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41,6</w:t>
                  </w:r>
                </w:p>
              </w:tc>
              <w:tc>
                <w:tcPr>
                  <w:tcW w:w="451" w:type="pct"/>
                  <w:tcBorders>
                    <w:top w:val="single" w:sz="8" w:space="0" w:color="FFFFFF"/>
                    <w:left w:val="single" w:sz="8" w:space="0" w:color="FFFFFF"/>
                    <w:bottom w:val="single" w:sz="8" w:space="0" w:color="FFFFFF"/>
                    <w:right w:val="single" w:sz="8" w:space="0" w:color="FFFFFF"/>
                  </w:tcBorders>
                  <w:shd w:val="clear" w:color="000000" w:fill="FA9295"/>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46,7</w:t>
                  </w:r>
                </w:p>
              </w:tc>
              <w:tc>
                <w:tcPr>
                  <w:tcW w:w="452" w:type="pct"/>
                  <w:tcBorders>
                    <w:top w:val="single" w:sz="8" w:space="0" w:color="FFFFFF"/>
                    <w:left w:val="single" w:sz="8" w:space="0" w:color="FFFFFF"/>
                    <w:bottom w:val="single" w:sz="8" w:space="0" w:color="FFFFFF"/>
                    <w:right w:val="single" w:sz="8" w:space="0" w:color="FFFFFF"/>
                  </w:tcBorders>
                  <w:shd w:val="clear" w:color="000000" w:fill="FAA8AA"/>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39,7</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Kriminalita</w:t>
                  </w:r>
                </w:p>
              </w:tc>
              <w:tc>
                <w:tcPr>
                  <w:tcW w:w="451" w:type="pct"/>
                  <w:tcBorders>
                    <w:top w:val="single" w:sz="8" w:space="0" w:color="FFFFFF"/>
                    <w:left w:val="single" w:sz="8" w:space="0" w:color="FFFFFF"/>
                    <w:bottom w:val="single" w:sz="8" w:space="0" w:color="FFFFFF"/>
                    <w:right w:val="single" w:sz="8" w:space="0" w:color="FFFFFF"/>
                  </w:tcBorders>
                  <w:shd w:val="clear" w:color="000000" w:fill="FBC6C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30,8</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C1C4"/>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32,1</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FBD2D4"/>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26,3</w:t>
                  </w:r>
                </w:p>
              </w:tc>
              <w:tc>
                <w:tcPr>
                  <w:tcW w:w="452" w:type="pct"/>
                  <w:tcBorders>
                    <w:top w:val="single" w:sz="8" w:space="0" w:color="FFFFFF"/>
                    <w:left w:val="single" w:sz="8" w:space="0" w:color="FFFFFF"/>
                    <w:bottom w:val="single" w:sz="8" w:space="0" w:color="FFFFFF"/>
                    <w:right w:val="single" w:sz="8" w:space="0" w:color="FFFFFF"/>
                  </w:tcBorders>
                  <w:shd w:val="clear" w:color="000000" w:fill="FBB5B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35,4</w:t>
                  </w:r>
                </w:p>
              </w:tc>
              <w:tc>
                <w:tcPr>
                  <w:tcW w:w="451" w:type="pct"/>
                  <w:tcBorders>
                    <w:top w:val="single" w:sz="8" w:space="0" w:color="FFFFFF"/>
                    <w:left w:val="single" w:sz="8" w:space="0" w:color="FFFFFF"/>
                    <w:bottom w:val="single" w:sz="8" w:space="0" w:color="FFFFFF"/>
                    <w:right w:val="single" w:sz="8" w:space="0" w:color="FFFFFF"/>
                  </w:tcBorders>
                  <w:shd w:val="clear" w:color="000000" w:fill="FBC6C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30,1</w:t>
                  </w:r>
                </w:p>
              </w:tc>
              <w:tc>
                <w:tcPr>
                  <w:tcW w:w="451" w:type="pct"/>
                  <w:tcBorders>
                    <w:top w:val="single" w:sz="8" w:space="0" w:color="FFFFFF"/>
                    <w:left w:val="single" w:sz="8" w:space="0" w:color="FFFFFF"/>
                    <w:bottom w:val="single" w:sz="8" w:space="0" w:color="FFFFFF"/>
                    <w:right w:val="single" w:sz="8" w:space="0" w:color="FFFFFF"/>
                  </w:tcBorders>
                  <w:shd w:val="clear" w:color="000000" w:fill="FBBDC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32,9</w:t>
                  </w:r>
                </w:p>
              </w:tc>
              <w:tc>
                <w:tcPr>
                  <w:tcW w:w="452" w:type="pct"/>
                  <w:tcBorders>
                    <w:top w:val="single" w:sz="8" w:space="0" w:color="FFFFFF"/>
                    <w:left w:val="single" w:sz="8" w:space="0" w:color="FFFFFF"/>
                    <w:bottom w:val="single" w:sz="8" w:space="0" w:color="FFFFFF"/>
                    <w:right w:val="single" w:sz="8" w:space="0" w:color="FFFFFF"/>
                  </w:tcBorders>
                  <w:shd w:val="clear" w:color="000000" w:fill="FBCAC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28,8</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Agresivní mládež</w:t>
                  </w:r>
                </w:p>
              </w:tc>
              <w:tc>
                <w:tcPr>
                  <w:tcW w:w="451" w:type="pct"/>
                  <w:tcBorders>
                    <w:top w:val="single" w:sz="8" w:space="0" w:color="FFFFFF"/>
                    <w:left w:val="single" w:sz="8" w:space="0" w:color="FFFFFF"/>
                    <w:bottom w:val="single" w:sz="8" w:space="0" w:color="FFFFFF"/>
                    <w:right w:val="single" w:sz="8" w:space="0" w:color="FFFFFF"/>
                  </w:tcBorders>
                  <w:shd w:val="clear" w:color="000000" w:fill="FBD5D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26,2</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E5E8"/>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21,4</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FBD0D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26,7</w:t>
                  </w:r>
                </w:p>
              </w:tc>
              <w:tc>
                <w:tcPr>
                  <w:tcW w:w="452" w:type="pct"/>
                  <w:tcBorders>
                    <w:top w:val="single" w:sz="8" w:space="0" w:color="FFFFFF"/>
                    <w:left w:val="single" w:sz="8" w:space="0" w:color="FFFFFF"/>
                    <w:bottom w:val="single" w:sz="8" w:space="0" w:color="FFFFFF"/>
                    <w:right w:val="single" w:sz="8" w:space="0" w:color="FFFFFF"/>
                  </w:tcBorders>
                  <w:shd w:val="clear" w:color="000000" w:fill="FCE4E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20,2</w:t>
                  </w:r>
                </w:p>
              </w:tc>
              <w:tc>
                <w:tcPr>
                  <w:tcW w:w="451" w:type="pct"/>
                  <w:tcBorders>
                    <w:top w:val="single" w:sz="8" w:space="0" w:color="FFFFFF"/>
                    <w:left w:val="single" w:sz="8" w:space="0" w:color="FFFFFF"/>
                    <w:bottom w:val="single" w:sz="8" w:space="0" w:color="FFFFFF"/>
                    <w:right w:val="single" w:sz="8" w:space="0" w:color="FFFFFF"/>
                  </w:tcBorders>
                  <w:shd w:val="clear" w:color="000000" w:fill="FCF1F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16,4</w:t>
                  </w:r>
                </w:p>
              </w:tc>
              <w:tc>
                <w:tcPr>
                  <w:tcW w:w="451" w:type="pct"/>
                  <w:tcBorders>
                    <w:top w:val="single" w:sz="8" w:space="0" w:color="FFFFFF"/>
                    <w:left w:val="single" w:sz="8" w:space="0" w:color="FFFFFF"/>
                    <w:bottom w:val="single" w:sz="8" w:space="0" w:color="FFFFFF"/>
                    <w:right w:val="single" w:sz="8" w:space="0" w:color="FFFFFF"/>
                  </w:tcBorders>
                  <w:shd w:val="clear" w:color="000000" w:fill="FBC6C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30,0</w:t>
                  </w:r>
                </w:p>
              </w:tc>
              <w:tc>
                <w:tcPr>
                  <w:tcW w:w="452" w:type="pct"/>
                  <w:tcBorders>
                    <w:top w:val="single" w:sz="8" w:space="0" w:color="FFFFFF"/>
                    <w:left w:val="single" w:sz="8" w:space="0" w:color="FFFFFF"/>
                    <w:bottom w:val="single" w:sz="8" w:space="0" w:color="FFFFFF"/>
                    <w:right w:val="single" w:sz="8" w:space="0" w:color="FFFFFF"/>
                  </w:tcBorders>
                  <w:shd w:val="clear" w:color="000000" w:fill="FCDBDE"/>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23,3</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Malá snaha úřadů řešit soc. problémy</w:t>
                  </w:r>
                </w:p>
              </w:tc>
              <w:tc>
                <w:tcPr>
                  <w:tcW w:w="451" w:type="pct"/>
                  <w:tcBorders>
                    <w:top w:val="single" w:sz="8" w:space="0" w:color="FFFFFF"/>
                    <w:left w:val="single" w:sz="8" w:space="0" w:color="FFFFFF"/>
                    <w:bottom w:val="single" w:sz="8" w:space="0" w:color="FFFFFF"/>
                    <w:right w:val="single" w:sz="8" w:space="0" w:color="FFFFFF"/>
                  </w:tcBorders>
                  <w:shd w:val="clear" w:color="000000" w:fill="FCF2F5"/>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17,4</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BED0E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9,2</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D1DEF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9,3</w:t>
                  </w:r>
                </w:p>
              </w:tc>
              <w:tc>
                <w:tcPr>
                  <w:tcW w:w="452" w:type="pct"/>
                  <w:tcBorders>
                    <w:top w:val="single" w:sz="8" w:space="0" w:color="FFFFFF"/>
                    <w:left w:val="single" w:sz="8" w:space="0" w:color="FFFFFF"/>
                    <w:bottom w:val="single" w:sz="8" w:space="0" w:color="FFFFFF"/>
                    <w:right w:val="single" w:sz="8" w:space="0" w:color="FFFFFF"/>
                  </w:tcBorders>
                  <w:shd w:val="clear" w:color="000000" w:fill="DAE4F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9,9</w:t>
                  </w:r>
                </w:p>
              </w:tc>
              <w:tc>
                <w:tcPr>
                  <w:tcW w:w="451" w:type="pct"/>
                  <w:tcBorders>
                    <w:top w:val="single" w:sz="8" w:space="0" w:color="FFFFFF"/>
                    <w:left w:val="single" w:sz="8" w:space="0" w:color="FFFFFF"/>
                    <w:bottom w:val="single" w:sz="8" w:space="0" w:color="FFFFFF"/>
                    <w:right w:val="single" w:sz="8" w:space="0" w:color="FFFFFF"/>
                  </w:tcBorders>
                  <w:shd w:val="clear" w:color="000000" w:fill="FCF4F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15,4</w:t>
                  </w:r>
                </w:p>
              </w:tc>
              <w:tc>
                <w:tcPr>
                  <w:tcW w:w="451" w:type="pct"/>
                  <w:tcBorders>
                    <w:top w:val="single" w:sz="8" w:space="0" w:color="FFFFFF"/>
                    <w:left w:val="single" w:sz="8" w:space="0" w:color="FFFFFF"/>
                    <w:bottom w:val="single" w:sz="8" w:space="0" w:color="FFFFFF"/>
                    <w:right w:val="single" w:sz="8" w:space="0" w:color="FFFFFF"/>
                  </w:tcBorders>
                  <w:shd w:val="clear" w:color="000000" w:fill="FCF0F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16,6</w:t>
                  </w:r>
                </w:p>
              </w:tc>
              <w:tc>
                <w:tcPr>
                  <w:tcW w:w="452" w:type="pct"/>
                  <w:tcBorders>
                    <w:top w:val="single" w:sz="8" w:space="0" w:color="FFFFFF"/>
                    <w:left w:val="single" w:sz="8" w:space="0" w:color="FFFFFF"/>
                    <w:bottom w:val="single" w:sz="8" w:space="0" w:color="FFFFFF"/>
                    <w:right w:val="single" w:sz="8" w:space="0" w:color="FFFFFF"/>
                  </w:tcBorders>
                  <w:shd w:val="clear" w:color="000000" w:fill="E5ECF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10,8</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Nezaměstnanost</w:t>
                  </w:r>
                </w:p>
              </w:tc>
              <w:tc>
                <w:tcPr>
                  <w:tcW w:w="451" w:type="pct"/>
                  <w:tcBorders>
                    <w:top w:val="single" w:sz="8" w:space="0" w:color="FFFFFF"/>
                    <w:left w:val="single" w:sz="8" w:space="0" w:color="FFFFFF"/>
                    <w:bottom w:val="single" w:sz="8" w:space="0" w:color="FFFFFF"/>
                    <w:right w:val="single" w:sz="8" w:space="0" w:color="FFFFFF"/>
                  </w:tcBorders>
                  <w:shd w:val="clear" w:color="000000" w:fill="D5E1F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11,1</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BFD1E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9,3</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FCE6E9"/>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19,7</w:t>
                  </w:r>
                </w:p>
              </w:tc>
              <w:tc>
                <w:tcPr>
                  <w:tcW w:w="452" w:type="pct"/>
                  <w:tcBorders>
                    <w:top w:val="single" w:sz="8" w:space="0" w:color="FFFFFF"/>
                    <w:left w:val="single" w:sz="8" w:space="0" w:color="FFFFFF"/>
                    <w:bottom w:val="single" w:sz="8" w:space="0" w:color="FFFFFF"/>
                    <w:right w:val="single" w:sz="8" w:space="0" w:color="FFFFFF"/>
                  </w:tcBorders>
                  <w:shd w:val="clear" w:color="000000" w:fill="B5CAE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7,1</w:t>
                  </w:r>
                </w:p>
              </w:tc>
              <w:tc>
                <w:tcPr>
                  <w:tcW w:w="451" w:type="pct"/>
                  <w:tcBorders>
                    <w:top w:val="single" w:sz="8" w:space="0" w:color="FFFFFF"/>
                    <w:left w:val="single" w:sz="8" w:space="0" w:color="FFFFFF"/>
                    <w:bottom w:val="single" w:sz="8" w:space="0" w:color="FFFFFF"/>
                    <w:right w:val="single" w:sz="8" w:space="0" w:color="FFFFFF"/>
                  </w:tcBorders>
                  <w:shd w:val="clear" w:color="000000" w:fill="B8CCE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7,3</w:t>
                  </w:r>
                </w:p>
              </w:tc>
              <w:tc>
                <w:tcPr>
                  <w:tcW w:w="451" w:type="pct"/>
                  <w:tcBorders>
                    <w:top w:val="single" w:sz="8" w:space="0" w:color="FFFFFF"/>
                    <w:left w:val="single" w:sz="8" w:space="0" w:color="FFFFFF"/>
                    <w:bottom w:val="single" w:sz="8" w:space="0" w:color="FFFFFF"/>
                    <w:right w:val="single" w:sz="8" w:space="0" w:color="FFFFFF"/>
                  </w:tcBorders>
                  <w:shd w:val="clear" w:color="000000" w:fill="FCFC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12,5</w:t>
                  </w:r>
                </w:p>
              </w:tc>
              <w:tc>
                <w:tcPr>
                  <w:tcW w:w="452" w:type="pct"/>
                  <w:tcBorders>
                    <w:top w:val="single" w:sz="8" w:space="0" w:color="FFFFFF"/>
                    <w:left w:val="single" w:sz="8" w:space="0" w:color="FFFFFF"/>
                    <w:bottom w:val="single" w:sz="8" w:space="0" w:color="FFFFFF"/>
                    <w:right w:val="single" w:sz="8" w:space="0" w:color="FFFFFF"/>
                  </w:tcBorders>
                  <w:shd w:val="clear" w:color="000000" w:fill="C5D5EB"/>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8,3</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Netolerance k menšinám (rasismus)</w:t>
                  </w:r>
                </w:p>
              </w:tc>
              <w:tc>
                <w:tcPr>
                  <w:tcW w:w="451" w:type="pct"/>
                  <w:tcBorders>
                    <w:top w:val="single" w:sz="8" w:space="0" w:color="FFFFFF"/>
                    <w:left w:val="single" w:sz="8" w:space="0" w:color="FFFFFF"/>
                    <w:bottom w:val="single" w:sz="8" w:space="0" w:color="FFFFFF"/>
                    <w:right w:val="single" w:sz="8" w:space="0" w:color="FFFFFF"/>
                  </w:tcBorders>
                  <w:shd w:val="clear" w:color="000000" w:fill="779FD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3,5</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6F99C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2,8</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0,0</w:t>
                  </w:r>
                </w:p>
              </w:tc>
              <w:tc>
                <w:tcPr>
                  <w:tcW w:w="452" w:type="pct"/>
                  <w:tcBorders>
                    <w:top w:val="single" w:sz="8" w:space="0" w:color="FFFFFF"/>
                    <w:left w:val="single" w:sz="8" w:space="0" w:color="FFFFFF"/>
                    <w:bottom w:val="single" w:sz="8" w:space="0" w:color="FFFFFF"/>
                    <w:right w:val="single" w:sz="8" w:space="0" w:color="FFFFFF"/>
                  </w:tcBorders>
                  <w:shd w:val="clear" w:color="000000" w:fill="94B3DA"/>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4,6</w:t>
                  </w:r>
                </w:p>
              </w:tc>
              <w:tc>
                <w:tcPr>
                  <w:tcW w:w="451" w:type="pct"/>
                  <w:tcBorders>
                    <w:top w:val="single" w:sz="8" w:space="0" w:color="FFFFFF"/>
                    <w:left w:val="single" w:sz="8" w:space="0" w:color="FFFFFF"/>
                    <w:bottom w:val="single" w:sz="8" w:space="0" w:color="FFFFFF"/>
                    <w:right w:val="single" w:sz="8" w:space="0" w:color="FFFFFF"/>
                  </w:tcBorders>
                  <w:shd w:val="clear" w:color="000000" w:fill="A0BBDE"/>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5,5</w:t>
                  </w:r>
                </w:p>
              </w:tc>
              <w:tc>
                <w:tcPr>
                  <w:tcW w:w="451" w:type="pct"/>
                  <w:tcBorders>
                    <w:top w:val="single" w:sz="8" w:space="0" w:color="FFFFFF"/>
                    <w:left w:val="single" w:sz="8" w:space="0" w:color="FFFFFF"/>
                    <w:bottom w:val="single" w:sz="8" w:space="0" w:color="FFFFFF"/>
                    <w:right w:val="single" w:sz="8" w:space="0" w:color="FFFFFF"/>
                  </w:tcBorders>
                  <w:shd w:val="clear" w:color="000000" w:fill="7BA1D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2,6</w:t>
                  </w:r>
                </w:p>
              </w:tc>
              <w:tc>
                <w:tcPr>
                  <w:tcW w:w="452" w:type="pct"/>
                  <w:tcBorders>
                    <w:top w:val="single" w:sz="8" w:space="0" w:color="FFFFFF"/>
                    <w:left w:val="single" w:sz="8" w:space="0" w:color="FFFFFF"/>
                    <w:bottom w:val="single" w:sz="8" w:space="0" w:color="FFFFFF"/>
                    <w:right w:val="single" w:sz="8" w:space="0" w:color="FFFFFF"/>
                  </w:tcBorders>
                  <w:shd w:val="clear" w:color="000000" w:fill="6D97CC"/>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1,5</w:t>
                  </w:r>
                </w:p>
              </w:tc>
            </w:tr>
            <w:tr w:rsidR="0094390E" w:rsidRPr="00CA7EF4" w:rsidTr="0094390E">
              <w:trPr>
                <w:trHeight w:val="198"/>
              </w:trPr>
              <w:tc>
                <w:tcPr>
                  <w:tcW w:w="1841" w:type="pct"/>
                  <w:tcBorders>
                    <w:top w:val="nil"/>
                    <w:left w:val="nil"/>
                    <w:bottom w:val="single" w:sz="8" w:space="0" w:color="FFFFFF"/>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Špatné zacházení se seniory</w:t>
                  </w:r>
                </w:p>
              </w:tc>
              <w:tc>
                <w:tcPr>
                  <w:tcW w:w="451" w:type="pct"/>
                  <w:tcBorders>
                    <w:top w:val="single" w:sz="8" w:space="0" w:color="FFFFFF"/>
                    <w:left w:val="single" w:sz="8" w:space="0" w:color="FFFFFF"/>
                    <w:bottom w:val="single" w:sz="8" w:space="0" w:color="FFFFFF"/>
                    <w:right w:val="single" w:sz="8" w:space="0" w:color="FFFFFF"/>
                  </w:tcBorders>
                  <w:shd w:val="clear" w:color="000000" w:fill="87A9D5"/>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4,7</w:t>
                  </w:r>
                </w:p>
              </w:tc>
              <w:tc>
                <w:tcPr>
                  <w:tcW w:w="451" w:type="pct"/>
                  <w:gridSpan w:val="2"/>
                  <w:tcBorders>
                    <w:top w:val="single" w:sz="8" w:space="0" w:color="FFFFFF"/>
                    <w:left w:val="single" w:sz="8" w:space="0" w:color="FFFFFF"/>
                    <w:bottom w:val="single" w:sz="8" w:space="0" w:color="FFFFFF"/>
                    <w:right w:val="single" w:sz="24" w:space="0" w:color="FFFFFF" w:themeColor="background1"/>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1,0</w:t>
                  </w:r>
                </w:p>
              </w:tc>
              <w:tc>
                <w:tcPr>
                  <w:tcW w:w="451" w:type="pct"/>
                  <w:tcBorders>
                    <w:top w:val="single" w:sz="8" w:space="0" w:color="FFFFFF"/>
                    <w:left w:val="single" w:sz="24" w:space="0" w:color="FFFFFF" w:themeColor="background1"/>
                    <w:bottom w:val="single" w:sz="8" w:space="0" w:color="FFFFFF"/>
                    <w:right w:val="single" w:sz="8" w:space="0" w:color="FFFFFF"/>
                  </w:tcBorders>
                  <w:shd w:val="clear" w:color="000000" w:fill="7099CD"/>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1,7</w:t>
                  </w:r>
                </w:p>
              </w:tc>
              <w:tc>
                <w:tcPr>
                  <w:tcW w:w="452" w:type="pct"/>
                  <w:tcBorders>
                    <w:top w:val="single" w:sz="8" w:space="0" w:color="FFFFFF"/>
                    <w:left w:val="single" w:sz="8" w:space="0" w:color="FFFFFF"/>
                    <w:bottom w:val="single" w:sz="8" w:space="0" w:color="FFFFFF"/>
                    <w:right w:val="single" w:sz="8" w:space="0" w:color="FFFFFF"/>
                  </w:tcBorders>
                  <w:shd w:val="clear" w:color="000000" w:fill="759DC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2,2</w:t>
                  </w:r>
                </w:p>
              </w:tc>
              <w:tc>
                <w:tcPr>
                  <w:tcW w:w="451" w:type="pct"/>
                  <w:tcBorders>
                    <w:top w:val="single" w:sz="8" w:space="0" w:color="FFFFFF"/>
                    <w:left w:val="single" w:sz="8" w:space="0" w:color="FFFFFF"/>
                    <w:bottom w:val="single" w:sz="8" w:space="0" w:color="FFFFFF"/>
                    <w:right w:val="single" w:sz="8" w:space="0" w:color="FFFFFF"/>
                  </w:tcBorders>
                  <w:shd w:val="clear" w:color="000000" w:fill="7EA3D2"/>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2,8</w:t>
                  </w:r>
                </w:p>
              </w:tc>
              <w:tc>
                <w:tcPr>
                  <w:tcW w:w="451" w:type="pct"/>
                  <w:tcBorders>
                    <w:top w:val="single" w:sz="8" w:space="0" w:color="FFFFFF"/>
                    <w:left w:val="single" w:sz="8" w:space="0" w:color="FFFFFF"/>
                    <w:bottom w:val="single" w:sz="8" w:space="0" w:color="FFFFFF"/>
                    <w:right w:val="single" w:sz="8" w:space="0" w:color="FFFFFF"/>
                  </w:tcBorders>
                  <w:shd w:val="clear" w:color="000000" w:fill="7FA4D3"/>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2,9</w:t>
                  </w:r>
                </w:p>
              </w:tc>
              <w:tc>
                <w:tcPr>
                  <w:tcW w:w="452" w:type="pct"/>
                  <w:tcBorders>
                    <w:top w:val="single" w:sz="8" w:space="0" w:color="FFFFFF"/>
                    <w:left w:val="single" w:sz="8" w:space="0" w:color="FFFFFF"/>
                    <w:bottom w:val="single" w:sz="8" w:space="0" w:color="FFFFFF"/>
                    <w:right w:val="single" w:sz="8" w:space="0" w:color="FFFFFF"/>
                  </w:tcBorders>
                  <w:shd w:val="clear" w:color="000000" w:fill="88AAD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3,6</w:t>
                  </w:r>
                </w:p>
              </w:tc>
            </w:tr>
            <w:tr w:rsidR="0094390E" w:rsidRPr="00CA7EF4" w:rsidTr="0094390E">
              <w:trPr>
                <w:trHeight w:val="198"/>
              </w:trPr>
              <w:tc>
                <w:tcPr>
                  <w:tcW w:w="1841" w:type="pct"/>
                  <w:tcBorders>
                    <w:top w:val="nil"/>
                    <w:left w:val="nil"/>
                    <w:bottom w:val="nil"/>
                    <w:right w:val="single" w:sz="8" w:space="0" w:color="FFFFFF"/>
                  </w:tcBorders>
                  <w:shd w:val="clear" w:color="000000" w:fill="FFFFFF"/>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Špatné zacházení s postiženými</w:t>
                  </w:r>
                </w:p>
              </w:tc>
              <w:tc>
                <w:tcPr>
                  <w:tcW w:w="451" w:type="pct"/>
                  <w:tcBorders>
                    <w:top w:val="single" w:sz="8" w:space="0" w:color="FFFFFF"/>
                    <w:left w:val="single" w:sz="8" w:space="0" w:color="FFFFFF"/>
                    <w:bottom w:val="nil"/>
                    <w:right w:val="single" w:sz="8" w:space="0" w:color="FFFFFF"/>
                  </w:tcBorders>
                  <w:shd w:val="clear" w:color="000000" w:fill="769ED0"/>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3,3</w:t>
                  </w:r>
                </w:p>
              </w:tc>
              <w:tc>
                <w:tcPr>
                  <w:tcW w:w="451" w:type="pct"/>
                  <w:gridSpan w:val="2"/>
                  <w:tcBorders>
                    <w:top w:val="single" w:sz="8" w:space="0" w:color="FFFFFF"/>
                    <w:left w:val="single" w:sz="8" w:space="0" w:color="FFFFFF"/>
                    <w:bottom w:val="nil"/>
                    <w:right w:val="single" w:sz="24" w:space="0" w:color="FFFFFF" w:themeColor="background1"/>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1,1</w:t>
                  </w:r>
                </w:p>
              </w:tc>
              <w:tc>
                <w:tcPr>
                  <w:tcW w:w="451" w:type="pct"/>
                  <w:tcBorders>
                    <w:top w:val="single" w:sz="8" w:space="0" w:color="FFFFFF"/>
                    <w:left w:val="single" w:sz="24" w:space="0" w:color="FFFFFF" w:themeColor="background1"/>
                    <w:bottom w:val="nil"/>
                    <w:right w:val="single" w:sz="8" w:space="0" w:color="FFFFFF"/>
                  </w:tcBorders>
                  <w:shd w:val="clear" w:color="000000" w:fill="81A6D4"/>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3,1</w:t>
                  </w:r>
                </w:p>
              </w:tc>
              <w:tc>
                <w:tcPr>
                  <w:tcW w:w="452" w:type="pct"/>
                  <w:tcBorders>
                    <w:top w:val="single" w:sz="8" w:space="0" w:color="FFFFFF"/>
                    <w:left w:val="single" w:sz="8" w:space="0" w:color="FFFFFF"/>
                    <w:bottom w:val="nil"/>
                    <w:right w:val="single" w:sz="8" w:space="0" w:color="FFFFFF"/>
                  </w:tcBorders>
                  <w:shd w:val="clear" w:color="000000" w:fill="79A0D1"/>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2,5</w:t>
                  </w:r>
                </w:p>
              </w:tc>
              <w:tc>
                <w:tcPr>
                  <w:tcW w:w="451" w:type="pct"/>
                  <w:tcBorders>
                    <w:top w:val="single" w:sz="8" w:space="0" w:color="FFFFFF"/>
                    <w:left w:val="single" w:sz="8" w:space="0" w:color="FFFFFF"/>
                    <w:bottom w:val="nil"/>
                    <w:right w:val="single" w:sz="8" w:space="0" w:color="FFFFFF"/>
                  </w:tcBorders>
                  <w:shd w:val="clear" w:color="000000" w:fill="6793CA"/>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1,0</w:t>
                  </w:r>
                </w:p>
              </w:tc>
              <w:tc>
                <w:tcPr>
                  <w:tcW w:w="451" w:type="pct"/>
                  <w:tcBorders>
                    <w:top w:val="single" w:sz="8" w:space="0" w:color="FFFFFF"/>
                    <w:left w:val="single" w:sz="8" w:space="0" w:color="FFFFFF"/>
                    <w:bottom w:val="nil"/>
                    <w:right w:val="single" w:sz="8" w:space="0" w:color="FFFFFF"/>
                  </w:tcBorders>
                  <w:shd w:val="clear" w:color="000000" w:fill="8AACD7"/>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3,8</w:t>
                  </w:r>
                </w:p>
              </w:tc>
              <w:tc>
                <w:tcPr>
                  <w:tcW w:w="452"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A7EF4" w:rsidRDefault="0094390E" w:rsidP="00CA7EF4">
                  <w:pPr>
                    <w:spacing w:before="0" w:after="0" w:line="240" w:lineRule="auto"/>
                    <w:jc w:val="right"/>
                    <w:rPr>
                      <w:rFonts w:ascii="Arial" w:hAnsi="Arial"/>
                      <w:sz w:val="18"/>
                      <w:szCs w:val="18"/>
                    </w:rPr>
                  </w:pPr>
                  <w:r w:rsidRPr="00CA7EF4">
                    <w:rPr>
                      <w:rFonts w:ascii="Arial" w:hAnsi="Arial"/>
                      <w:sz w:val="18"/>
                      <w:szCs w:val="18"/>
                    </w:rPr>
                    <w:t>0,0</w:t>
                  </w:r>
                </w:p>
              </w:tc>
            </w:tr>
          </w:tbl>
          <w:p w:rsidR="0094390E" w:rsidRPr="0094390E" w:rsidRDefault="0094390E" w:rsidP="0094390E">
            <w:pPr>
              <w:spacing w:before="0" w:after="0" w:line="240" w:lineRule="auto"/>
              <w:jc w:val="left"/>
              <w:rPr>
                <w:b/>
              </w:rPr>
            </w:pPr>
          </w:p>
        </w:tc>
        <w:tc>
          <w:tcPr>
            <w:tcW w:w="4041" w:type="dxa"/>
            <w:vMerge/>
            <w:shd w:val="clear" w:color="auto" w:fill="DBE5F1" w:themeFill="accent1" w:themeFillTint="33"/>
          </w:tcPr>
          <w:p w:rsidR="0094390E" w:rsidRPr="0094390E" w:rsidRDefault="0094390E" w:rsidP="0094390E">
            <w:pPr>
              <w:spacing w:before="0" w:after="0" w:line="240" w:lineRule="auto"/>
              <w:jc w:val="left"/>
              <w:rPr>
                <w:b/>
              </w:rPr>
            </w:pPr>
          </w:p>
        </w:tc>
      </w:tr>
    </w:tbl>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rPr>
      </w:pPr>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0160"/>
        <w:gridCol w:w="4022"/>
      </w:tblGrid>
      <w:tr w:rsidR="0094390E" w:rsidRPr="0094390E" w:rsidTr="0094390E">
        <w:trPr>
          <w:trHeight w:val="2925"/>
        </w:trPr>
        <w:tc>
          <w:tcPr>
            <w:tcW w:w="10160" w:type="dxa"/>
            <w:vMerge w:val="restart"/>
          </w:tcPr>
          <w:p w:rsidR="0094390E" w:rsidRPr="0094390E" w:rsidRDefault="0094390E" w:rsidP="00CF4917">
            <w:pPr>
              <w:pStyle w:val="Titulek"/>
            </w:pPr>
            <w:r w:rsidRPr="0094390E">
              <w:t xml:space="preserve">Graf </w:t>
            </w:r>
            <w:fldSimple w:instr=" STYLEREF 1 \s ">
              <w:r w:rsidR="00256364">
                <w:rPr>
                  <w:noProof/>
                </w:rPr>
                <w:t>8</w:t>
              </w:r>
            </w:fldSimple>
            <w:r w:rsidR="009D6FC7">
              <w:t>.</w:t>
            </w:r>
            <w:fldSimple w:instr=" SEQ Graf \* ARABIC \s 1 ">
              <w:r w:rsidR="00256364">
                <w:rPr>
                  <w:noProof/>
                </w:rPr>
                <w:t>11</w:t>
              </w:r>
            </w:fldSimple>
            <w:r w:rsidRPr="0094390E">
              <w:t>: Pocit bezpečí dle místa bydliště</w:t>
            </w:r>
          </w:p>
          <w:p w:rsidR="0094390E" w:rsidRPr="0094390E" w:rsidRDefault="0094390E" w:rsidP="0094390E">
            <w:pPr>
              <w:spacing w:before="0" w:after="0" w:line="240" w:lineRule="auto"/>
              <w:jc w:val="left"/>
            </w:pPr>
            <w:r w:rsidRPr="0094390E">
              <w:rPr>
                <w:noProof/>
                <w:lang w:eastAsia="cs-CZ"/>
              </w:rPr>
              <w:drawing>
                <wp:inline distT="0" distB="0" distL="0" distR="0" wp14:anchorId="47A0942D" wp14:editId="766164CD">
                  <wp:extent cx="6362700" cy="3095625"/>
                  <wp:effectExtent l="0" t="0" r="0" b="0"/>
                  <wp:docPr id="145" name="Graf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tc>
        <w:tc>
          <w:tcPr>
            <w:tcW w:w="4022" w:type="dxa"/>
            <w:shd w:val="clear" w:color="auto" w:fill="DBE5F1" w:themeFill="accent1" w:themeFillTint="33"/>
          </w:tcPr>
          <w:p w:rsidR="00351389" w:rsidRDefault="00351389" w:rsidP="006B6171">
            <w:pPr>
              <w:pStyle w:val="Titulek"/>
              <w:rPr>
                <w:b w:val="0"/>
                <w:sz w:val="22"/>
              </w:rPr>
            </w:pPr>
            <w:r>
              <w:rPr>
                <w:b w:val="0"/>
                <w:sz w:val="22"/>
              </w:rPr>
              <w:t xml:space="preserve">Většina respondentů se v místě svého bydliště cítí bezpečně. </w:t>
            </w:r>
          </w:p>
          <w:p w:rsidR="006B6171" w:rsidRDefault="006B6171" w:rsidP="006B6171">
            <w:pPr>
              <w:pStyle w:val="Titulek"/>
              <w:rPr>
                <w:b w:val="0"/>
                <w:sz w:val="22"/>
              </w:rPr>
            </w:pPr>
            <w:r w:rsidRPr="006B7EEA">
              <w:rPr>
                <w:b w:val="0"/>
                <w:sz w:val="22"/>
              </w:rPr>
              <w:t xml:space="preserve">Za nejnebezpečnější lokality městské části Praha 8 považují zapojení respondenti především Palmovku, a </w:t>
            </w:r>
            <w:r w:rsidRPr="006B6171">
              <w:rPr>
                <w:b w:val="0"/>
                <w:sz w:val="22"/>
              </w:rPr>
              <w:t>to z důvodu přítomnosti</w:t>
            </w:r>
            <w:r w:rsidRPr="006B7EEA">
              <w:rPr>
                <w:b w:val="0"/>
                <w:sz w:val="22"/>
              </w:rPr>
              <w:t xml:space="preserve"> velkého počtu bezdomovců nebo jiných problémových osob na veřejných prostranstvích. Dále byl z téhož důvodu zmíněn Karlín a Libeň. Občané městské části Praha 8 se dále necítí bezpečně v parcích, v okolí zastávek MHD a na neosvětlených ulicích.</w:t>
            </w:r>
          </w:p>
          <w:p w:rsidR="0094390E" w:rsidRPr="0094390E" w:rsidRDefault="0094390E" w:rsidP="00CF4917">
            <w:pPr>
              <w:pStyle w:val="zdroj"/>
              <w:jc w:val="right"/>
            </w:pPr>
            <w:r w:rsidRPr="0094390E">
              <w:t>Zdroj: PROCES, vlastní průzkum, 2015</w:t>
            </w:r>
          </w:p>
        </w:tc>
      </w:tr>
      <w:tr w:rsidR="0094390E" w:rsidRPr="0094390E" w:rsidTr="0094390E">
        <w:trPr>
          <w:trHeight w:val="2550"/>
        </w:trPr>
        <w:tc>
          <w:tcPr>
            <w:tcW w:w="10160" w:type="dxa"/>
            <w:vMerge/>
          </w:tcPr>
          <w:p w:rsidR="0094390E" w:rsidRPr="0094390E" w:rsidRDefault="0094390E" w:rsidP="0094390E">
            <w:pPr>
              <w:spacing w:before="0" w:after="0" w:line="240" w:lineRule="auto"/>
              <w:jc w:val="left"/>
              <w:rPr>
                <w:b/>
                <w:bCs/>
              </w:rPr>
            </w:pPr>
          </w:p>
        </w:tc>
        <w:tc>
          <w:tcPr>
            <w:tcW w:w="4022" w:type="dxa"/>
            <w:shd w:val="clear" w:color="auto" w:fill="EAF1DD" w:themeFill="accent3" w:themeFillTint="33"/>
          </w:tcPr>
          <w:p w:rsidR="0094390E" w:rsidRPr="0094390E" w:rsidRDefault="0094390E" w:rsidP="00CF4917">
            <w:r w:rsidRPr="0094390E">
              <w:t>Většina respondentů dle průzkumu z roku 2013 se cítí v místě svého bydliště bezpečně, naopak ale 38 % z nich se bezpečně necítí. Nejvíce v bezpečí si připadají respondenti z Bohnic. Naopak jako nejproblémovější lokality z hlediska bezpečí se jevily být Libeň a Střížkov.</w:t>
            </w:r>
          </w:p>
          <w:p w:rsidR="0094390E" w:rsidRPr="0094390E" w:rsidRDefault="0094390E" w:rsidP="00CF4917">
            <w:r w:rsidRPr="0094390E">
              <w:t xml:space="preserve">Nedostatek pociťovaného bezpečí si spojovali zejména s výskytem „problémových osob“ </w:t>
            </w:r>
            <w:r w:rsidRPr="0094390E">
              <w:br/>
              <w:t>(53,8 %). Dále byly důvody značně rozrůzněné, zejména šlo o tyto jevy: drobná kriminalita, nedostatečná pochůzková činnost městské policie, vykrádání aut, velké množství heren, nedostatečná pochůzková činnost Policie ČR.</w:t>
            </w:r>
          </w:p>
          <w:p w:rsidR="0094390E" w:rsidRPr="0094390E" w:rsidRDefault="0094390E" w:rsidP="00CF4917">
            <w:pPr>
              <w:pStyle w:val="zdroj"/>
              <w:jc w:val="right"/>
            </w:pPr>
            <w:r w:rsidRPr="0094390E">
              <w:t>Zdroj: Agora CE o.p.s., 2013</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
        </w:rPr>
      </w:pPr>
    </w:p>
    <w:p w:rsidR="00CF4917" w:rsidRDefault="00CF4917">
      <w:pPr>
        <w:spacing w:before="0" w:after="0" w:line="240" w:lineRule="auto"/>
        <w:jc w:val="left"/>
        <w:rPr>
          <w:b/>
          <w:bCs/>
        </w:rPr>
      </w:pPr>
      <w:r>
        <w:rPr>
          <w:b/>
          <w:bCs/>
        </w:rPr>
        <w:br w:type="page"/>
      </w:r>
    </w:p>
    <w:p w:rsidR="0094390E" w:rsidRPr="0094390E" w:rsidRDefault="0094390E" w:rsidP="00CF4917">
      <w:pPr>
        <w:pStyle w:val="Nadpis3"/>
      </w:pPr>
      <w:bookmarkStart w:id="191" w:name="_Toc443890069"/>
      <w:bookmarkStart w:id="192" w:name="_Toc444151455"/>
      <w:r w:rsidRPr="0094390E">
        <w:t>Rozvoj městské části Praha 8</w:t>
      </w:r>
      <w:bookmarkEnd w:id="191"/>
      <w:bookmarkEnd w:id="192"/>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0220"/>
        <w:gridCol w:w="3962"/>
      </w:tblGrid>
      <w:tr w:rsidR="0094390E" w:rsidRPr="0094390E" w:rsidTr="00CF4917">
        <w:trPr>
          <w:trHeight w:val="1943"/>
        </w:trPr>
        <w:tc>
          <w:tcPr>
            <w:tcW w:w="10220" w:type="dxa"/>
            <w:vMerge w:val="restart"/>
          </w:tcPr>
          <w:p w:rsidR="0094390E" w:rsidRPr="0094390E" w:rsidRDefault="0094390E" w:rsidP="00CF4917">
            <w:pPr>
              <w:pStyle w:val="Titulek"/>
            </w:pPr>
            <w:r w:rsidRPr="0094390E">
              <w:t xml:space="preserve">Graf </w:t>
            </w:r>
            <w:fldSimple w:instr=" STYLEREF 1 \s ">
              <w:r w:rsidR="00256364">
                <w:rPr>
                  <w:noProof/>
                </w:rPr>
                <w:t>8</w:t>
              </w:r>
            </w:fldSimple>
            <w:r w:rsidR="009D6FC7">
              <w:t>.</w:t>
            </w:r>
            <w:fldSimple w:instr=" SEQ Graf \* ARABIC \s 1 ">
              <w:r w:rsidR="00256364">
                <w:rPr>
                  <w:noProof/>
                </w:rPr>
                <w:t>12</w:t>
              </w:r>
            </w:fldSimple>
            <w:r w:rsidRPr="0094390E">
              <w:t>: Preference občanů na rozdělení finančních prostředků z rozpočtu MČ Praha 8</w:t>
            </w:r>
          </w:p>
          <w:p w:rsidR="0094390E" w:rsidRPr="0094390E" w:rsidRDefault="0094390E" w:rsidP="0094390E">
            <w:pPr>
              <w:spacing w:before="0" w:after="0" w:line="240" w:lineRule="auto"/>
              <w:jc w:val="left"/>
            </w:pPr>
            <w:r w:rsidRPr="0094390E">
              <w:rPr>
                <w:noProof/>
                <w:lang w:eastAsia="cs-CZ"/>
              </w:rPr>
              <w:drawing>
                <wp:inline distT="0" distB="0" distL="0" distR="0" wp14:anchorId="1165003D" wp14:editId="6AC6F00F">
                  <wp:extent cx="6400800" cy="3295650"/>
                  <wp:effectExtent l="0" t="0" r="0" b="0"/>
                  <wp:docPr id="146" name="Graf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tc>
        <w:tc>
          <w:tcPr>
            <w:tcW w:w="3962" w:type="dxa"/>
            <w:shd w:val="clear" w:color="auto" w:fill="DBE5F1" w:themeFill="accent1" w:themeFillTint="33"/>
          </w:tcPr>
          <w:p w:rsidR="00351389" w:rsidRDefault="00351389" w:rsidP="00351389">
            <w:pPr>
              <w:pStyle w:val="Titulek"/>
              <w:keepLines/>
              <w:rPr>
                <w:b w:val="0"/>
                <w:sz w:val="22"/>
              </w:rPr>
            </w:pPr>
            <w:r w:rsidRPr="00351389">
              <w:rPr>
                <w:b w:val="0"/>
                <w:sz w:val="22"/>
              </w:rPr>
              <w:t>Zapojení obyvatelé MČ Praha 8 by nejvíce finančních prostředků z rozpočtu MČ směřovali do navýšení počtu parkovacích míst</w:t>
            </w:r>
            <w:r>
              <w:rPr>
                <w:b w:val="0"/>
                <w:sz w:val="22"/>
              </w:rPr>
              <w:t xml:space="preserve"> (33,4 %)</w:t>
            </w:r>
            <w:r w:rsidRPr="00351389">
              <w:rPr>
                <w:b w:val="0"/>
                <w:sz w:val="22"/>
              </w:rPr>
              <w:t>, zvýšení bezpečnosti</w:t>
            </w:r>
            <w:r>
              <w:rPr>
                <w:b w:val="0"/>
                <w:sz w:val="22"/>
              </w:rPr>
              <w:t xml:space="preserve"> (29,5 %)</w:t>
            </w:r>
            <w:r w:rsidRPr="00351389">
              <w:rPr>
                <w:b w:val="0"/>
                <w:sz w:val="22"/>
              </w:rPr>
              <w:t>, zkvalitnění povrchů místních komun</w:t>
            </w:r>
            <w:r>
              <w:rPr>
                <w:b w:val="0"/>
                <w:sz w:val="22"/>
              </w:rPr>
              <w:t xml:space="preserve">ikací (22,8 %), </w:t>
            </w:r>
            <w:r w:rsidRPr="00351389">
              <w:rPr>
                <w:b w:val="0"/>
                <w:sz w:val="22"/>
              </w:rPr>
              <w:t xml:space="preserve">rozvoje sociálních </w:t>
            </w:r>
            <w:r>
              <w:rPr>
                <w:b w:val="0"/>
                <w:sz w:val="22"/>
              </w:rPr>
              <w:t>služeb (21 %) a možností pro volný čas (19, 7 %)</w:t>
            </w:r>
            <w:r w:rsidRPr="00351389">
              <w:rPr>
                <w:b w:val="0"/>
                <w:sz w:val="22"/>
              </w:rPr>
              <w:t>.</w:t>
            </w:r>
          </w:p>
          <w:p w:rsidR="0094390E" w:rsidRPr="0094390E" w:rsidRDefault="0094390E" w:rsidP="00CF4917">
            <w:pPr>
              <w:pStyle w:val="zdroj"/>
              <w:jc w:val="right"/>
            </w:pPr>
            <w:r w:rsidRPr="0094390E">
              <w:t>Zdroj: PROCES, vlastní průzkum, 2015</w:t>
            </w:r>
          </w:p>
        </w:tc>
      </w:tr>
      <w:tr w:rsidR="0094390E" w:rsidRPr="0094390E" w:rsidTr="0094390E">
        <w:trPr>
          <w:trHeight w:val="2895"/>
        </w:trPr>
        <w:tc>
          <w:tcPr>
            <w:tcW w:w="10220" w:type="dxa"/>
            <w:vMerge/>
          </w:tcPr>
          <w:p w:rsidR="0094390E" w:rsidRPr="0094390E" w:rsidRDefault="0094390E" w:rsidP="0094390E">
            <w:pPr>
              <w:spacing w:before="0" w:after="0" w:line="240" w:lineRule="auto"/>
              <w:jc w:val="left"/>
              <w:rPr>
                <w:b/>
                <w:bCs/>
              </w:rPr>
            </w:pPr>
          </w:p>
        </w:tc>
        <w:tc>
          <w:tcPr>
            <w:tcW w:w="3962" w:type="dxa"/>
            <w:shd w:val="clear" w:color="auto" w:fill="EAF1DD" w:themeFill="accent3" w:themeFillTint="33"/>
          </w:tcPr>
          <w:p w:rsidR="0094390E" w:rsidRPr="0094390E" w:rsidRDefault="0094390E" w:rsidP="00CF4917">
            <w:r w:rsidRPr="0094390E">
              <w:t xml:space="preserve">Dle průzkumu v roce 2013, potřebu zlepšení respondenti viděli nejčastěji v těchto oblastech: stav veřejných prostor (41 %), podmínky pro parkování místních obyvatel (36 %), bezpečnost (32 %), stav a údržba zeleně </w:t>
            </w:r>
            <w:r w:rsidRPr="0094390E">
              <w:br/>
              <w:t>(29 %). V kategorii „jiné“ zaznívaly zejména nesouhlasné hlasy s omezováním automobilové dopravy, velká část negativních reakcí se vztahovala k možnosti rozšíření firmy IPODEC, k nepořádku v ulicích a nedostatku parkovacích míst.</w:t>
            </w:r>
          </w:p>
          <w:p w:rsidR="0094390E" w:rsidRPr="0094390E" w:rsidRDefault="0094390E" w:rsidP="00CF4917">
            <w:pPr>
              <w:pStyle w:val="zdroj"/>
              <w:jc w:val="right"/>
            </w:pPr>
            <w:r w:rsidRPr="0094390E">
              <w:t>Zdroj: Agora CE o.p.s., 2013</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
          <w:bCs/>
        </w:rPr>
      </w:pPr>
    </w:p>
    <w:p w:rsidR="0094390E" w:rsidRDefault="0094390E" w:rsidP="0094390E">
      <w:pPr>
        <w:spacing w:before="0" w:after="0" w:line="240" w:lineRule="auto"/>
        <w:jc w:val="left"/>
        <w:rPr>
          <w:b/>
          <w:bCs/>
        </w:rPr>
      </w:pPr>
    </w:p>
    <w:p w:rsidR="00CF4917" w:rsidRDefault="00CF4917" w:rsidP="0094390E">
      <w:pPr>
        <w:spacing w:before="0" w:after="0" w:line="240" w:lineRule="auto"/>
        <w:jc w:val="left"/>
        <w:rPr>
          <w:b/>
          <w:bCs/>
        </w:rPr>
      </w:pPr>
    </w:p>
    <w:p w:rsidR="00CF4917" w:rsidRDefault="00CF4917" w:rsidP="0094390E">
      <w:pPr>
        <w:spacing w:before="0" w:after="0" w:line="240" w:lineRule="auto"/>
        <w:jc w:val="left"/>
        <w:rPr>
          <w:b/>
          <w:bCs/>
        </w:rPr>
      </w:pPr>
    </w:p>
    <w:p w:rsidR="00CF4917" w:rsidRDefault="00CF4917" w:rsidP="0094390E">
      <w:pPr>
        <w:spacing w:before="0" w:after="0" w:line="240" w:lineRule="auto"/>
        <w:jc w:val="left"/>
        <w:rPr>
          <w:b/>
          <w:bCs/>
        </w:rPr>
      </w:pPr>
    </w:p>
    <w:p w:rsidR="00CF4917" w:rsidRDefault="00CF4917" w:rsidP="0094390E">
      <w:pPr>
        <w:spacing w:before="0" w:after="0" w:line="240" w:lineRule="auto"/>
        <w:jc w:val="left"/>
        <w:rPr>
          <w:b/>
          <w:bCs/>
        </w:rPr>
      </w:pPr>
    </w:p>
    <w:p w:rsidR="0094390E" w:rsidRPr="0094390E" w:rsidRDefault="0094390E" w:rsidP="0094390E">
      <w:pPr>
        <w:spacing w:before="0" w:after="0" w:line="240" w:lineRule="auto"/>
        <w:jc w:val="left"/>
        <w:rPr>
          <w:b/>
          <w:bCs/>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29"/>
        <w:gridCol w:w="3915"/>
      </w:tblGrid>
      <w:tr w:rsidR="0094390E" w:rsidRPr="0094390E" w:rsidTr="0094390E">
        <w:tc>
          <w:tcPr>
            <w:tcW w:w="10229" w:type="dxa"/>
          </w:tcPr>
          <w:p w:rsidR="0094390E" w:rsidRPr="0094390E" w:rsidRDefault="0094390E" w:rsidP="00CF4917">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9</w:t>
              </w:r>
            </w:fldSimple>
            <w:r w:rsidRPr="0094390E">
              <w:t>: Preference občanů na rozdělení finančních prostředků z rozpočtu MČ Praha 8 dle bydliště respondenta</w:t>
            </w:r>
          </w:p>
          <w:tbl>
            <w:tblPr>
              <w:tblW w:w="5000" w:type="pct"/>
              <w:tblCellMar>
                <w:left w:w="70" w:type="dxa"/>
                <w:right w:w="70" w:type="dxa"/>
              </w:tblCellMar>
              <w:tblLook w:val="04A0" w:firstRow="1" w:lastRow="0" w:firstColumn="1" w:lastColumn="0" w:noHBand="0" w:noVBand="1"/>
            </w:tblPr>
            <w:tblGrid>
              <w:gridCol w:w="3403"/>
              <w:gridCol w:w="1102"/>
              <w:gridCol w:w="1102"/>
              <w:gridCol w:w="1101"/>
              <w:gridCol w:w="1101"/>
              <w:gridCol w:w="1101"/>
              <w:gridCol w:w="1103"/>
            </w:tblGrid>
            <w:tr w:rsidR="0094390E" w:rsidRPr="00CF4917" w:rsidTr="0094390E">
              <w:trPr>
                <w:trHeight w:val="198"/>
              </w:trPr>
              <w:tc>
                <w:tcPr>
                  <w:tcW w:w="1699" w:type="pct"/>
                  <w:vMerge w:val="restart"/>
                  <w:tcBorders>
                    <w:top w:val="nil"/>
                    <w:left w:val="nil"/>
                    <w:bottom w:val="nil"/>
                    <w:right w:val="nil"/>
                  </w:tcBorders>
                  <w:shd w:val="clear" w:color="000000" w:fill="FFFFFF"/>
                  <w:noWrap/>
                  <w:vAlign w:val="bottom"/>
                  <w:hideMark/>
                </w:tcPr>
                <w:p w:rsidR="0094390E" w:rsidRPr="00CF4917" w:rsidRDefault="0094390E" w:rsidP="0094390E">
                  <w:pPr>
                    <w:spacing w:before="0" w:after="0" w:line="240" w:lineRule="auto"/>
                    <w:jc w:val="left"/>
                    <w:rPr>
                      <w:rFonts w:ascii="Arial" w:hAnsi="Arial"/>
                      <w:sz w:val="18"/>
                      <w:szCs w:val="18"/>
                    </w:rPr>
                  </w:pPr>
                  <w:r w:rsidRPr="00CF4917">
                    <w:rPr>
                      <w:rFonts w:ascii="Arial" w:hAnsi="Arial"/>
                      <w:sz w:val="18"/>
                      <w:szCs w:val="18"/>
                    </w:rPr>
                    <w:t> </w:t>
                  </w:r>
                </w:p>
              </w:tc>
              <w:tc>
                <w:tcPr>
                  <w:tcW w:w="3301" w:type="pct"/>
                  <w:gridSpan w:val="6"/>
                  <w:tcBorders>
                    <w:top w:val="nil"/>
                    <w:left w:val="nil"/>
                    <w:bottom w:val="single" w:sz="4" w:space="0" w:color="auto"/>
                    <w:right w:val="nil"/>
                  </w:tcBorders>
                  <w:shd w:val="clear" w:color="000000" w:fill="FFFFFF"/>
                  <w:noWrap/>
                  <w:vAlign w:val="bottom"/>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Procenta kladných odpovědí</w:t>
                  </w:r>
                </w:p>
              </w:tc>
            </w:tr>
            <w:tr w:rsidR="0094390E" w:rsidRPr="00CF4917" w:rsidTr="0094390E">
              <w:trPr>
                <w:trHeight w:val="198"/>
              </w:trPr>
              <w:tc>
                <w:tcPr>
                  <w:tcW w:w="1699" w:type="pct"/>
                  <w:vMerge/>
                  <w:tcBorders>
                    <w:top w:val="nil"/>
                    <w:left w:val="nil"/>
                    <w:bottom w:val="nil"/>
                    <w:right w:val="nil"/>
                  </w:tcBorders>
                  <w:vAlign w:val="center"/>
                  <w:hideMark/>
                </w:tcPr>
                <w:p w:rsidR="0094390E" w:rsidRPr="00CF4917" w:rsidRDefault="0094390E" w:rsidP="0094390E">
                  <w:pPr>
                    <w:spacing w:before="0" w:after="0" w:line="240" w:lineRule="auto"/>
                    <w:jc w:val="left"/>
                    <w:rPr>
                      <w:rFonts w:ascii="Arial" w:hAnsi="Arial"/>
                      <w:sz w:val="18"/>
                      <w:szCs w:val="18"/>
                    </w:rPr>
                  </w:pPr>
                </w:p>
              </w:tc>
              <w:tc>
                <w:tcPr>
                  <w:tcW w:w="550"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Čimice</w:t>
                  </w:r>
                </w:p>
              </w:tc>
              <w:tc>
                <w:tcPr>
                  <w:tcW w:w="550"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Bohnice</w:t>
                  </w:r>
                </w:p>
              </w:tc>
              <w:tc>
                <w:tcPr>
                  <w:tcW w:w="550"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Troja</w:t>
                  </w:r>
                </w:p>
              </w:tc>
              <w:tc>
                <w:tcPr>
                  <w:tcW w:w="550"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Kobylisy</w:t>
                  </w:r>
                </w:p>
              </w:tc>
              <w:tc>
                <w:tcPr>
                  <w:tcW w:w="550"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Libeň</w:t>
                  </w:r>
                </w:p>
              </w:tc>
              <w:tc>
                <w:tcPr>
                  <w:tcW w:w="551"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Karlín</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Více parkovacích míst</w:t>
                  </w:r>
                </w:p>
              </w:tc>
              <w:tc>
                <w:tcPr>
                  <w:tcW w:w="550" w:type="pct"/>
                  <w:tcBorders>
                    <w:top w:val="nil"/>
                    <w:left w:val="single" w:sz="8" w:space="0" w:color="FFFFFF"/>
                    <w:bottom w:val="single" w:sz="8" w:space="0" w:color="FFFFFF"/>
                    <w:right w:val="single" w:sz="8" w:space="0" w:color="FFFFFF"/>
                  </w:tcBorders>
                  <w:shd w:val="clear" w:color="000000" w:fill="FBB4B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35,2</w:t>
                  </w:r>
                </w:p>
              </w:tc>
              <w:tc>
                <w:tcPr>
                  <w:tcW w:w="550" w:type="pct"/>
                  <w:tcBorders>
                    <w:top w:val="nil"/>
                    <w:left w:val="single" w:sz="8" w:space="0" w:color="FFFFFF"/>
                    <w:bottom w:val="single" w:sz="8" w:space="0" w:color="FFFFFF"/>
                    <w:right w:val="single" w:sz="8" w:space="0" w:color="FFFFFF"/>
                  </w:tcBorders>
                  <w:shd w:val="clear" w:color="000000" w:fill="FAA0A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40,4</w:t>
                  </w:r>
                </w:p>
              </w:tc>
              <w:tc>
                <w:tcPr>
                  <w:tcW w:w="550" w:type="pct"/>
                  <w:tcBorders>
                    <w:top w:val="nil"/>
                    <w:left w:val="single" w:sz="8" w:space="0" w:color="FFFFFF"/>
                    <w:bottom w:val="single" w:sz="8" w:space="0" w:color="FFFFFF"/>
                    <w:right w:val="single" w:sz="8" w:space="0" w:color="FFFFFF"/>
                  </w:tcBorders>
                  <w:shd w:val="clear" w:color="000000" w:fill="FAA9A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38,1</w:t>
                  </w:r>
                </w:p>
              </w:tc>
              <w:tc>
                <w:tcPr>
                  <w:tcW w:w="550" w:type="pct"/>
                  <w:tcBorders>
                    <w:top w:val="nil"/>
                    <w:left w:val="single" w:sz="8" w:space="0" w:color="FFFFFF"/>
                    <w:bottom w:val="single" w:sz="8" w:space="0" w:color="FFFFFF"/>
                    <w:right w:val="single" w:sz="8" w:space="0" w:color="FFFFFF"/>
                  </w:tcBorders>
                  <w:shd w:val="clear" w:color="000000" w:fill="FBB3B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35,4</w:t>
                  </w:r>
                </w:p>
              </w:tc>
              <w:tc>
                <w:tcPr>
                  <w:tcW w:w="550" w:type="pct"/>
                  <w:tcBorders>
                    <w:top w:val="nil"/>
                    <w:left w:val="single" w:sz="8" w:space="0" w:color="FFFFFF"/>
                    <w:bottom w:val="single" w:sz="8" w:space="0" w:color="FFFFFF"/>
                    <w:right w:val="single" w:sz="8" w:space="0" w:color="FFFFFF"/>
                  </w:tcBorders>
                  <w:shd w:val="clear" w:color="000000" w:fill="FCEFF2"/>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19,8</w:t>
                  </w:r>
                </w:p>
              </w:tc>
              <w:tc>
                <w:tcPr>
                  <w:tcW w:w="551" w:type="pct"/>
                  <w:tcBorders>
                    <w:top w:val="nil"/>
                    <w:left w:val="single" w:sz="8" w:space="0" w:color="FFFFFF"/>
                    <w:bottom w:val="single" w:sz="8" w:space="0" w:color="FFFFFF"/>
                    <w:right w:val="single" w:sz="8" w:space="0" w:color="FFFFFF"/>
                  </w:tcBorders>
                  <w:shd w:val="clear" w:color="000000" w:fill="FBB8B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34,2</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Zvýšeni bezpečnosti</w:t>
                  </w:r>
                </w:p>
              </w:tc>
              <w:tc>
                <w:tcPr>
                  <w:tcW w:w="550" w:type="pct"/>
                  <w:tcBorders>
                    <w:top w:val="single" w:sz="8" w:space="0" w:color="FFFFFF"/>
                    <w:left w:val="single" w:sz="8" w:space="0" w:color="FFFFFF"/>
                    <w:bottom w:val="single" w:sz="8" w:space="0" w:color="FFFFFF"/>
                    <w:right w:val="single" w:sz="8" w:space="0" w:color="FFFFFF"/>
                  </w:tcBorders>
                  <w:shd w:val="clear" w:color="000000" w:fill="FCE1E4"/>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23,5</w:t>
                  </w:r>
                </w:p>
              </w:tc>
              <w:tc>
                <w:tcPr>
                  <w:tcW w:w="550" w:type="pct"/>
                  <w:tcBorders>
                    <w:top w:val="single" w:sz="8" w:space="0" w:color="FFFFFF"/>
                    <w:left w:val="single" w:sz="8" w:space="0" w:color="FFFFFF"/>
                    <w:bottom w:val="single" w:sz="8" w:space="0" w:color="FFFFFF"/>
                    <w:right w:val="single" w:sz="8" w:space="0" w:color="FFFFFF"/>
                  </w:tcBorders>
                  <w:shd w:val="clear" w:color="000000" w:fill="FCE9E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21,3</w:t>
                  </w:r>
                </w:p>
              </w:tc>
              <w:tc>
                <w:tcPr>
                  <w:tcW w:w="550" w:type="pct"/>
                  <w:tcBorders>
                    <w:top w:val="single" w:sz="8" w:space="0" w:color="FFFFFF"/>
                    <w:left w:val="single" w:sz="8" w:space="0" w:color="FFFFFF"/>
                    <w:bottom w:val="single" w:sz="8" w:space="0" w:color="FFFFFF"/>
                    <w:right w:val="single" w:sz="8" w:space="0" w:color="FFFFFF"/>
                  </w:tcBorders>
                  <w:shd w:val="clear" w:color="000000" w:fill="F8696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54,8</w:t>
                  </w:r>
                </w:p>
              </w:tc>
              <w:tc>
                <w:tcPr>
                  <w:tcW w:w="550" w:type="pct"/>
                  <w:tcBorders>
                    <w:top w:val="single" w:sz="8" w:space="0" w:color="FFFFFF"/>
                    <w:left w:val="single" w:sz="8" w:space="0" w:color="FFFFFF"/>
                    <w:bottom w:val="single" w:sz="8" w:space="0" w:color="FFFFFF"/>
                    <w:right w:val="single" w:sz="8" w:space="0" w:color="FFFFFF"/>
                  </w:tcBorders>
                  <w:shd w:val="clear" w:color="000000" w:fill="FBB4B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35,3</w:t>
                  </w:r>
                </w:p>
              </w:tc>
              <w:tc>
                <w:tcPr>
                  <w:tcW w:w="550" w:type="pct"/>
                  <w:tcBorders>
                    <w:top w:val="single" w:sz="8" w:space="0" w:color="FFFFFF"/>
                    <w:left w:val="single" w:sz="8" w:space="0" w:color="FFFFFF"/>
                    <w:bottom w:val="single" w:sz="8" w:space="0" w:color="FFFFFF"/>
                    <w:right w:val="single" w:sz="8" w:space="0" w:color="FFFFFF"/>
                  </w:tcBorders>
                  <w:shd w:val="clear" w:color="000000" w:fill="FBB7B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34,6</w:t>
                  </w:r>
                </w:p>
              </w:tc>
              <w:tc>
                <w:tcPr>
                  <w:tcW w:w="551" w:type="pct"/>
                  <w:tcBorders>
                    <w:top w:val="single" w:sz="8" w:space="0" w:color="FFFFFF"/>
                    <w:left w:val="single" w:sz="8" w:space="0" w:color="FFFFFF"/>
                    <w:bottom w:val="single" w:sz="8" w:space="0" w:color="FFFFFF"/>
                    <w:right w:val="single" w:sz="8" w:space="0" w:color="FFFFFF"/>
                  </w:tcBorders>
                  <w:shd w:val="clear" w:color="000000" w:fill="FCF7F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17,6</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Zkvalitnění povrchů místních komunikací</w:t>
                  </w:r>
                </w:p>
              </w:tc>
              <w:tc>
                <w:tcPr>
                  <w:tcW w:w="550" w:type="pct"/>
                  <w:tcBorders>
                    <w:top w:val="single" w:sz="8" w:space="0" w:color="FFFFFF"/>
                    <w:left w:val="single" w:sz="8" w:space="0" w:color="FFFFFF"/>
                    <w:bottom w:val="single" w:sz="8" w:space="0" w:color="FFFFFF"/>
                    <w:right w:val="single" w:sz="8" w:space="0" w:color="FFFFFF"/>
                  </w:tcBorders>
                  <w:shd w:val="clear" w:color="000000" w:fill="FBCED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28,5</w:t>
                  </w:r>
                </w:p>
              </w:tc>
              <w:tc>
                <w:tcPr>
                  <w:tcW w:w="550" w:type="pct"/>
                  <w:tcBorders>
                    <w:top w:val="single" w:sz="8" w:space="0" w:color="FFFFFF"/>
                    <w:left w:val="single" w:sz="8" w:space="0" w:color="FFFFFF"/>
                    <w:bottom w:val="single" w:sz="8" w:space="0" w:color="FFFFFF"/>
                    <w:right w:val="single" w:sz="8" w:space="0" w:color="FFFFFF"/>
                  </w:tcBorders>
                  <w:shd w:val="clear" w:color="000000" w:fill="FCE9E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21,3</w:t>
                  </w:r>
                </w:p>
              </w:tc>
              <w:tc>
                <w:tcPr>
                  <w:tcW w:w="550" w:type="pct"/>
                  <w:tcBorders>
                    <w:top w:val="single" w:sz="8" w:space="0" w:color="FFFFFF"/>
                    <w:left w:val="single" w:sz="8" w:space="0" w:color="FFFFFF"/>
                    <w:bottom w:val="single" w:sz="8" w:space="0" w:color="FFFFFF"/>
                    <w:right w:val="single" w:sz="8" w:space="0" w:color="FFFFFF"/>
                  </w:tcBorders>
                  <w:shd w:val="clear" w:color="000000" w:fill="FBD2D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27,4</w:t>
                  </w:r>
                </w:p>
              </w:tc>
              <w:tc>
                <w:tcPr>
                  <w:tcW w:w="550" w:type="pct"/>
                  <w:tcBorders>
                    <w:top w:val="single" w:sz="8" w:space="0" w:color="FFFFFF"/>
                    <w:left w:val="single" w:sz="8" w:space="0" w:color="FFFFFF"/>
                    <w:bottom w:val="single" w:sz="8" w:space="0" w:color="FFFFFF"/>
                    <w:right w:val="single" w:sz="8" w:space="0" w:color="FFFFFF"/>
                  </w:tcBorders>
                  <w:shd w:val="clear" w:color="000000" w:fill="FAB0B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36,2</w:t>
                  </w:r>
                </w:p>
              </w:tc>
              <w:tc>
                <w:tcPr>
                  <w:tcW w:w="550" w:type="pct"/>
                  <w:tcBorders>
                    <w:top w:val="single" w:sz="8" w:space="0" w:color="FFFFFF"/>
                    <w:left w:val="single" w:sz="8" w:space="0" w:color="FFFFFF"/>
                    <w:bottom w:val="single" w:sz="8" w:space="0" w:color="FFFFFF"/>
                    <w:right w:val="single" w:sz="8" w:space="0" w:color="FFFFFF"/>
                  </w:tcBorders>
                  <w:shd w:val="clear" w:color="000000" w:fill="FCF9F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17,2</w:t>
                  </w:r>
                </w:p>
              </w:tc>
              <w:tc>
                <w:tcPr>
                  <w:tcW w:w="551" w:type="pct"/>
                  <w:tcBorders>
                    <w:top w:val="single" w:sz="8" w:space="0" w:color="FFFFFF"/>
                    <w:left w:val="single" w:sz="8" w:space="0" w:color="FFFFFF"/>
                    <w:bottom w:val="single" w:sz="8" w:space="0" w:color="FFFFFF"/>
                    <w:right w:val="single" w:sz="8" w:space="0" w:color="FFFFFF"/>
                  </w:tcBorders>
                  <w:shd w:val="clear" w:color="000000" w:fill="A9C1E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8,0</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sociálních služeb</w:t>
                  </w:r>
                </w:p>
              </w:tc>
              <w:tc>
                <w:tcPr>
                  <w:tcW w:w="550" w:type="pct"/>
                  <w:tcBorders>
                    <w:top w:val="single" w:sz="8" w:space="0" w:color="FFFFFF"/>
                    <w:left w:val="single" w:sz="8" w:space="0" w:color="FFFFFF"/>
                    <w:bottom w:val="single" w:sz="8" w:space="0" w:color="FFFFFF"/>
                    <w:right w:val="single" w:sz="8" w:space="0" w:color="FFFFFF"/>
                  </w:tcBorders>
                  <w:shd w:val="clear" w:color="000000" w:fill="FCE5E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22,3</w:t>
                  </w:r>
                </w:p>
              </w:tc>
              <w:tc>
                <w:tcPr>
                  <w:tcW w:w="550" w:type="pct"/>
                  <w:tcBorders>
                    <w:top w:val="single" w:sz="8" w:space="0" w:color="FFFFFF"/>
                    <w:left w:val="single" w:sz="8" w:space="0" w:color="FFFFFF"/>
                    <w:bottom w:val="single" w:sz="8" w:space="0" w:color="FFFFFF"/>
                    <w:right w:val="single" w:sz="8" w:space="0" w:color="FFFFFF"/>
                  </w:tcBorders>
                  <w:shd w:val="clear" w:color="000000" w:fill="FCF4F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18,5</w:t>
                  </w:r>
                </w:p>
              </w:tc>
              <w:tc>
                <w:tcPr>
                  <w:tcW w:w="550" w:type="pct"/>
                  <w:tcBorders>
                    <w:top w:val="single" w:sz="8" w:space="0" w:color="FFFFFF"/>
                    <w:left w:val="single" w:sz="8" w:space="0" w:color="FFFFFF"/>
                    <w:bottom w:val="single" w:sz="8" w:space="0" w:color="FFFFFF"/>
                    <w:right w:val="single" w:sz="8" w:space="0" w:color="FFFFFF"/>
                  </w:tcBorders>
                  <w:shd w:val="clear" w:color="000000" w:fill="FCE9E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21,3</w:t>
                  </w:r>
                </w:p>
              </w:tc>
              <w:tc>
                <w:tcPr>
                  <w:tcW w:w="550" w:type="pct"/>
                  <w:tcBorders>
                    <w:top w:val="single" w:sz="8" w:space="0" w:color="FFFFFF"/>
                    <w:left w:val="single" w:sz="8" w:space="0" w:color="FFFFFF"/>
                    <w:bottom w:val="single" w:sz="8" w:space="0" w:color="FFFFFF"/>
                    <w:right w:val="single" w:sz="8" w:space="0" w:color="FFFFFF"/>
                  </w:tcBorders>
                  <w:shd w:val="clear" w:color="000000" w:fill="FCF0F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19,5</w:t>
                  </w:r>
                </w:p>
              </w:tc>
              <w:tc>
                <w:tcPr>
                  <w:tcW w:w="550" w:type="pct"/>
                  <w:tcBorders>
                    <w:top w:val="single" w:sz="8" w:space="0" w:color="FFFFFF"/>
                    <w:left w:val="single" w:sz="8" w:space="0" w:color="FFFFFF"/>
                    <w:bottom w:val="single" w:sz="8" w:space="0" w:color="FFFFFF"/>
                    <w:right w:val="single" w:sz="8" w:space="0" w:color="FFFFFF"/>
                  </w:tcBorders>
                  <w:shd w:val="clear" w:color="000000" w:fill="FCE2E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23,1</w:t>
                  </w:r>
                </w:p>
              </w:tc>
              <w:tc>
                <w:tcPr>
                  <w:tcW w:w="551" w:type="pct"/>
                  <w:tcBorders>
                    <w:top w:val="single" w:sz="8" w:space="0" w:color="FFFFFF"/>
                    <w:left w:val="single" w:sz="8" w:space="0" w:color="FFFFFF"/>
                    <w:bottom w:val="single" w:sz="8" w:space="0" w:color="FFFFFF"/>
                    <w:right w:val="single" w:sz="8" w:space="0" w:color="FFFFFF"/>
                  </w:tcBorders>
                  <w:shd w:val="clear" w:color="000000" w:fill="FCE4E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22,6</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možností pro volný čas</w:t>
                  </w:r>
                </w:p>
              </w:tc>
              <w:tc>
                <w:tcPr>
                  <w:tcW w:w="550" w:type="pct"/>
                  <w:tcBorders>
                    <w:top w:val="single" w:sz="8" w:space="0" w:color="FFFFFF"/>
                    <w:left w:val="single" w:sz="8" w:space="0" w:color="FFFFFF"/>
                    <w:bottom w:val="single" w:sz="8" w:space="0" w:color="FFFFFF"/>
                    <w:right w:val="single" w:sz="8" w:space="0" w:color="FFFFFF"/>
                  </w:tcBorders>
                  <w:shd w:val="clear" w:color="000000" w:fill="FCF9F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17,3</w:t>
                  </w:r>
                </w:p>
              </w:tc>
              <w:tc>
                <w:tcPr>
                  <w:tcW w:w="550" w:type="pct"/>
                  <w:tcBorders>
                    <w:top w:val="single" w:sz="8" w:space="0" w:color="FFFFFF"/>
                    <w:left w:val="single" w:sz="8" w:space="0" w:color="FFFFFF"/>
                    <w:bottom w:val="single" w:sz="8" w:space="0" w:color="FFFFFF"/>
                    <w:right w:val="single" w:sz="8" w:space="0" w:color="FFFFFF"/>
                  </w:tcBorders>
                  <w:shd w:val="clear" w:color="000000" w:fill="FBD1D4"/>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27,6</w:t>
                  </w:r>
                </w:p>
              </w:tc>
              <w:tc>
                <w:tcPr>
                  <w:tcW w:w="550" w:type="pct"/>
                  <w:tcBorders>
                    <w:top w:val="single" w:sz="8" w:space="0" w:color="FFFFFF"/>
                    <w:left w:val="single" w:sz="8" w:space="0" w:color="FFFFFF"/>
                    <w:bottom w:val="single" w:sz="8" w:space="0" w:color="FFFFFF"/>
                    <w:right w:val="single" w:sz="8" w:space="0" w:color="FFFFFF"/>
                  </w:tcBorders>
                  <w:shd w:val="clear" w:color="000000" w:fill="ABC3E2"/>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8,2</w:t>
                  </w:r>
                </w:p>
              </w:tc>
              <w:tc>
                <w:tcPr>
                  <w:tcW w:w="550" w:type="pct"/>
                  <w:tcBorders>
                    <w:top w:val="single" w:sz="8" w:space="0" w:color="FFFFFF"/>
                    <w:left w:val="single" w:sz="8" w:space="0" w:color="FFFFFF"/>
                    <w:bottom w:val="single" w:sz="8" w:space="0" w:color="FFFFFF"/>
                    <w:right w:val="single" w:sz="8" w:space="0" w:color="FFFFFF"/>
                  </w:tcBorders>
                  <w:shd w:val="clear" w:color="000000" w:fill="FCF0F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19,5</w:t>
                  </w:r>
                </w:p>
              </w:tc>
              <w:tc>
                <w:tcPr>
                  <w:tcW w:w="550" w:type="pct"/>
                  <w:tcBorders>
                    <w:top w:val="single" w:sz="8" w:space="0" w:color="FFFFFF"/>
                    <w:left w:val="single" w:sz="8" w:space="0" w:color="FFFFFF"/>
                    <w:bottom w:val="single" w:sz="8" w:space="0" w:color="FFFFFF"/>
                    <w:right w:val="single" w:sz="8" w:space="0" w:color="FFFFFF"/>
                  </w:tcBorders>
                  <w:shd w:val="clear" w:color="000000" w:fill="FCEE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20,1</w:t>
                  </w:r>
                </w:p>
              </w:tc>
              <w:tc>
                <w:tcPr>
                  <w:tcW w:w="551" w:type="pct"/>
                  <w:tcBorders>
                    <w:top w:val="single" w:sz="8" w:space="0" w:color="FFFFFF"/>
                    <w:left w:val="single" w:sz="8" w:space="0" w:color="FFFFFF"/>
                    <w:bottom w:val="single" w:sz="8" w:space="0" w:color="FFFFFF"/>
                    <w:right w:val="single" w:sz="8" w:space="0" w:color="FFFFFF"/>
                  </w:tcBorders>
                  <w:shd w:val="clear" w:color="000000" w:fill="FCF5F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18,1</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Zvýšení spojů MHD</w:t>
                  </w:r>
                </w:p>
              </w:tc>
              <w:tc>
                <w:tcPr>
                  <w:tcW w:w="550" w:type="pct"/>
                  <w:tcBorders>
                    <w:top w:val="single" w:sz="8" w:space="0" w:color="FFFFFF"/>
                    <w:left w:val="single" w:sz="8" w:space="0" w:color="FFFFFF"/>
                    <w:bottom w:val="single" w:sz="8" w:space="0" w:color="FFFFFF"/>
                    <w:right w:val="single" w:sz="8" w:space="0" w:color="FFFFFF"/>
                  </w:tcBorders>
                  <w:shd w:val="clear" w:color="000000" w:fill="F9747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52,1</w:t>
                  </w:r>
                </w:p>
              </w:tc>
              <w:tc>
                <w:tcPr>
                  <w:tcW w:w="550" w:type="pct"/>
                  <w:tcBorders>
                    <w:top w:val="single" w:sz="8" w:space="0" w:color="FFFFFF"/>
                    <w:left w:val="single" w:sz="8" w:space="0" w:color="FFFFFF"/>
                    <w:bottom w:val="single" w:sz="8" w:space="0" w:color="FFFFFF"/>
                    <w:right w:val="single" w:sz="8" w:space="0" w:color="FFFFFF"/>
                  </w:tcBorders>
                  <w:shd w:val="clear" w:color="000000" w:fill="FCF2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19,1</w:t>
                  </w:r>
                </w:p>
              </w:tc>
              <w:tc>
                <w:tcPr>
                  <w:tcW w:w="550" w:type="pct"/>
                  <w:tcBorders>
                    <w:top w:val="single" w:sz="8" w:space="0" w:color="FFFFFF"/>
                    <w:left w:val="single" w:sz="8" w:space="0" w:color="FFFFFF"/>
                    <w:bottom w:val="single" w:sz="8" w:space="0" w:color="FFFFFF"/>
                    <w:right w:val="single" w:sz="8" w:space="0" w:color="FFFFFF"/>
                  </w:tcBorders>
                  <w:shd w:val="clear" w:color="000000" w:fill="FCD8D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25,8</w:t>
                  </w:r>
                </w:p>
              </w:tc>
              <w:tc>
                <w:tcPr>
                  <w:tcW w:w="550" w:type="pct"/>
                  <w:tcBorders>
                    <w:top w:val="single" w:sz="8" w:space="0" w:color="FFFFFF"/>
                    <w:left w:val="single" w:sz="8" w:space="0" w:color="FFFFFF"/>
                    <w:bottom w:val="single" w:sz="8" w:space="0" w:color="FFFFFF"/>
                    <w:right w:val="single" w:sz="8" w:space="0" w:color="FFFFFF"/>
                  </w:tcBorders>
                  <w:shd w:val="clear" w:color="000000" w:fill="9DB9D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6,8</w:t>
                  </w:r>
                </w:p>
              </w:tc>
              <w:tc>
                <w:tcPr>
                  <w:tcW w:w="550" w:type="pct"/>
                  <w:tcBorders>
                    <w:top w:val="single" w:sz="8" w:space="0" w:color="FFFFFF"/>
                    <w:left w:val="single" w:sz="8" w:space="0" w:color="FFFFFF"/>
                    <w:bottom w:val="single" w:sz="8" w:space="0" w:color="FFFFFF"/>
                    <w:right w:val="single" w:sz="8" w:space="0" w:color="FFFFFF"/>
                  </w:tcBorders>
                  <w:shd w:val="clear" w:color="000000" w:fill="85A8D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4,3</w:t>
                  </w:r>
                </w:p>
              </w:tc>
              <w:tc>
                <w:tcPr>
                  <w:tcW w:w="551" w:type="pct"/>
                  <w:tcBorders>
                    <w:top w:val="single" w:sz="8" w:space="0" w:color="FFFFFF"/>
                    <w:left w:val="single" w:sz="8" w:space="0" w:color="FFFFFF"/>
                    <w:bottom w:val="single" w:sz="8" w:space="0" w:color="FFFFFF"/>
                    <w:right w:val="single" w:sz="8" w:space="0" w:color="FFFFFF"/>
                  </w:tcBorders>
                  <w:shd w:val="clear" w:color="000000" w:fill="739BC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2,6</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školství</w:t>
                  </w:r>
                </w:p>
              </w:tc>
              <w:tc>
                <w:tcPr>
                  <w:tcW w:w="550" w:type="pct"/>
                  <w:tcBorders>
                    <w:top w:val="single" w:sz="8" w:space="0" w:color="FFFFFF"/>
                    <w:left w:val="single" w:sz="8" w:space="0" w:color="FFFFFF"/>
                    <w:bottom w:val="single" w:sz="8" w:space="0" w:color="FFFFFF"/>
                    <w:right w:val="single" w:sz="8" w:space="0" w:color="FFFFFF"/>
                  </w:tcBorders>
                  <w:shd w:val="clear" w:color="000000" w:fill="AAC2E2"/>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8,1</w:t>
                  </w:r>
                </w:p>
              </w:tc>
              <w:tc>
                <w:tcPr>
                  <w:tcW w:w="550" w:type="pct"/>
                  <w:tcBorders>
                    <w:top w:val="single" w:sz="8" w:space="0" w:color="FFFFFF"/>
                    <w:left w:val="single" w:sz="8" w:space="0" w:color="FFFFFF"/>
                    <w:bottom w:val="single" w:sz="8" w:space="0" w:color="FFFFFF"/>
                    <w:right w:val="single" w:sz="8" w:space="0" w:color="FFFFFF"/>
                  </w:tcBorders>
                  <w:shd w:val="clear" w:color="000000" w:fill="FCF7F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17,7</w:t>
                  </w:r>
                </w:p>
              </w:tc>
              <w:tc>
                <w:tcPr>
                  <w:tcW w:w="550" w:type="pct"/>
                  <w:tcBorders>
                    <w:top w:val="single" w:sz="8" w:space="0" w:color="FFFFFF"/>
                    <w:left w:val="single" w:sz="8" w:space="0" w:color="FFFFFF"/>
                    <w:bottom w:val="single" w:sz="8" w:space="0" w:color="FFFFFF"/>
                    <w:right w:val="single" w:sz="8" w:space="0" w:color="FFFFFF"/>
                  </w:tcBorders>
                  <w:shd w:val="clear" w:color="000000" w:fill="C3D3E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10,6</w:t>
                  </w:r>
                </w:p>
              </w:tc>
              <w:tc>
                <w:tcPr>
                  <w:tcW w:w="550" w:type="pct"/>
                  <w:tcBorders>
                    <w:top w:val="single" w:sz="8" w:space="0" w:color="FFFFFF"/>
                    <w:left w:val="single" w:sz="8" w:space="0" w:color="FFFFFF"/>
                    <w:bottom w:val="single" w:sz="8" w:space="0" w:color="FFFFFF"/>
                    <w:right w:val="single" w:sz="8" w:space="0" w:color="FFFFFF"/>
                  </w:tcBorders>
                  <w:shd w:val="clear" w:color="000000" w:fill="FCEE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20,1</w:t>
                  </w:r>
                </w:p>
              </w:tc>
              <w:tc>
                <w:tcPr>
                  <w:tcW w:w="550" w:type="pct"/>
                  <w:tcBorders>
                    <w:top w:val="single" w:sz="8" w:space="0" w:color="FFFFFF"/>
                    <w:left w:val="single" w:sz="8" w:space="0" w:color="FFFFFF"/>
                    <w:bottom w:val="single" w:sz="8" w:space="0" w:color="FFFFFF"/>
                    <w:right w:val="single" w:sz="8" w:space="0" w:color="FFFFFF"/>
                  </w:tcBorders>
                  <w:shd w:val="clear" w:color="000000" w:fill="E5ECF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14,0</w:t>
                  </w:r>
                </w:p>
              </w:tc>
              <w:tc>
                <w:tcPr>
                  <w:tcW w:w="551" w:type="pct"/>
                  <w:tcBorders>
                    <w:top w:val="single" w:sz="8" w:space="0" w:color="FFFFFF"/>
                    <w:left w:val="single" w:sz="8" w:space="0" w:color="FFFFFF"/>
                    <w:bottom w:val="single" w:sz="8" w:space="0" w:color="FFFFFF"/>
                    <w:right w:val="single" w:sz="8" w:space="0" w:color="FFFFFF"/>
                  </w:tcBorders>
                  <w:shd w:val="clear" w:color="000000" w:fill="E7EDF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14,3</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zdravotnictví</w:t>
                  </w:r>
                </w:p>
              </w:tc>
              <w:tc>
                <w:tcPr>
                  <w:tcW w:w="550" w:type="pct"/>
                  <w:tcBorders>
                    <w:top w:val="single" w:sz="8" w:space="0" w:color="FFFFFF"/>
                    <w:left w:val="single" w:sz="8" w:space="0" w:color="FFFFFF"/>
                    <w:bottom w:val="single" w:sz="8" w:space="0" w:color="FFFFFF"/>
                    <w:right w:val="single" w:sz="8" w:space="0" w:color="FFFFFF"/>
                  </w:tcBorders>
                  <w:shd w:val="clear" w:color="000000" w:fill="FCEBE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20,8</w:t>
                  </w:r>
                </w:p>
              </w:tc>
              <w:tc>
                <w:tcPr>
                  <w:tcW w:w="550" w:type="pct"/>
                  <w:tcBorders>
                    <w:top w:val="single" w:sz="8" w:space="0" w:color="FFFFFF"/>
                    <w:left w:val="single" w:sz="8" w:space="0" w:color="FFFFFF"/>
                    <w:bottom w:val="single" w:sz="8" w:space="0" w:color="FFFFFF"/>
                    <w:right w:val="single" w:sz="8" w:space="0" w:color="FFFFFF"/>
                  </w:tcBorders>
                  <w:shd w:val="clear" w:color="000000" w:fill="FCF2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18,9</w:t>
                  </w:r>
                </w:p>
              </w:tc>
              <w:tc>
                <w:tcPr>
                  <w:tcW w:w="550" w:type="pct"/>
                  <w:tcBorders>
                    <w:top w:val="single" w:sz="8" w:space="0" w:color="FFFFFF"/>
                    <w:left w:val="single" w:sz="8" w:space="0" w:color="FFFFFF"/>
                    <w:bottom w:val="single" w:sz="8" w:space="0" w:color="FFFFFF"/>
                    <w:right w:val="single" w:sz="8" w:space="0" w:color="FFFFFF"/>
                  </w:tcBorders>
                  <w:shd w:val="clear" w:color="000000" w:fill="96B4D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6,1</w:t>
                  </w:r>
                </w:p>
              </w:tc>
              <w:tc>
                <w:tcPr>
                  <w:tcW w:w="550" w:type="pct"/>
                  <w:tcBorders>
                    <w:top w:val="single" w:sz="8" w:space="0" w:color="FFFFFF"/>
                    <w:left w:val="single" w:sz="8" w:space="0" w:color="FFFFFF"/>
                    <w:bottom w:val="single" w:sz="8" w:space="0" w:color="FFFFFF"/>
                    <w:right w:val="single" w:sz="8" w:space="0" w:color="FFFFFF"/>
                  </w:tcBorders>
                  <w:shd w:val="clear" w:color="000000" w:fill="FCF0F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19,6</w:t>
                  </w:r>
                </w:p>
              </w:tc>
              <w:tc>
                <w:tcPr>
                  <w:tcW w:w="550" w:type="pct"/>
                  <w:tcBorders>
                    <w:top w:val="single" w:sz="8" w:space="0" w:color="FFFFFF"/>
                    <w:left w:val="single" w:sz="8" w:space="0" w:color="FFFFFF"/>
                    <w:bottom w:val="single" w:sz="8" w:space="0" w:color="FFFFFF"/>
                    <w:right w:val="single" w:sz="8" w:space="0" w:color="FFFFFF"/>
                  </w:tcBorders>
                  <w:shd w:val="clear" w:color="000000" w:fill="A5BFE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7,6</w:t>
                  </w:r>
                </w:p>
              </w:tc>
              <w:tc>
                <w:tcPr>
                  <w:tcW w:w="551" w:type="pct"/>
                  <w:tcBorders>
                    <w:top w:val="single" w:sz="8" w:space="0" w:color="FFFFFF"/>
                    <w:left w:val="single" w:sz="8" w:space="0" w:color="FFFFFF"/>
                    <w:bottom w:val="single" w:sz="8" w:space="0" w:color="FFFFFF"/>
                    <w:right w:val="single" w:sz="8" w:space="0" w:color="FFFFFF"/>
                  </w:tcBorders>
                  <w:shd w:val="clear" w:color="000000" w:fill="9DB9D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6,8</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služeb</w:t>
                  </w:r>
                </w:p>
              </w:tc>
              <w:tc>
                <w:tcPr>
                  <w:tcW w:w="550" w:type="pct"/>
                  <w:tcBorders>
                    <w:top w:val="single" w:sz="8" w:space="0" w:color="FFFFFF"/>
                    <w:left w:val="single" w:sz="8" w:space="0" w:color="FFFFFF"/>
                    <w:bottom w:val="single" w:sz="8" w:space="0" w:color="FFFFFF"/>
                    <w:right w:val="single" w:sz="8" w:space="0" w:color="FFFFFF"/>
                  </w:tcBorders>
                  <w:shd w:val="clear" w:color="000000" w:fill="FCEDF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20,2</w:t>
                  </w:r>
                </w:p>
              </w:tc>
              <w:tc>
                <w:tcPr>
                  <w:tcW w:w="550" w:type="pct"/>
                  <w:tcBorders>
                    <w:top w:val="single" w:sz="8" w:space="0" w:color="FFFFFF"/>
                    <w:left w:val="single" w:sz="8" w:space="0" w:color="FFFFFF"/>
                    <w:bottom w:val="single" w:sz="8" w:space="0" w:color="FFFFFF"/>
                    <w:right w:val="single" w:sz="8" w:space="0" w:color="FFFFFF"/>
                  </w:tcBorders>
                  <w:shd w:val="clear" w:color="000000" w:fill="FCE9E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21,4</w:t>
                  </w:r>
                </w:p>
              </w:tc>
              <w:tc>
                <w:tcPr>
                  <w:tcW w:w="550" w:type="pct"/>
                  <w:tcBorders>
                    <w:top w:val="single" w:sz="8" w:space="0" w:color="FFFFFF"/>
                    <w:left w:val="single" w:sz="8" w:space="0" w:color="FFFFFF"/>
                    <w:bottom w:val="single" w:sz="8" w:space="0" w:color="FFFFFF"/>
                    <w:right w:val="single" w:sz="8" w:space="0" w:color="FFFFFF"/>
                  </w:tcBorders>
                  <w:shd w:val="clear" w:color="000000" w:fill="D6E1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12,5</w:t>
                  </w:r>
                </w:p>
              </w:tc>
              <w:tc>
                <w:tcPr>
                  <w:tcW w:w="550" w:type="pct"/>
                  <w:tcBorders>
                    <w:top w:val="single" w:sz="8" w:space="0" w:color="FFFFFF"/>
                    <w:left w:val="single" w:sz="8" w:space="0" w:color="FFFFFF"/>
                    <w:bottom w:val="single" w:sz="8" w:space="0" w:color="FFFFFF"/>
                    <w:right w:val="single" w:sz="8" w:space="0" w:color="FFFFFF"/>
                  </w:tcBorders>
                  <w:shd w:val="clear" w:color="000000" w:fill="CDDBE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11,6</w:t>
                  </w:r>
                </w:p>
              </w:tc>
              <w:tc>
                <w:tcPr>
                  <w:tcW w:w="550" w:type="pct"/>
                  <w:tcBorders>
                    <w:top w:val="single" w:sz="8" w:space="0" w:color="FFFFFF"/>
                    <w:left w:val="single" w:sz="8" w:space="0" w:color="FFFFFF"/>
                    <w:bottom w:val="single" w:sz="8" w:space="0" w:color="FFFFFF"/>
                    <w:right w:val="single" w:sz="8" w:space="0" w:color="FFFFFF"/>
                  </w:tcBorders>
                  <w:shd w:val="clear" w:color="000000" w:fill="B4C9E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9,1</w:t>
                  </w:r>
                </w:p>
              </w:tc>
              <w:tc>
                <w:tcPr>
                  <w:tcW w:w="551" w:type="pct"/>
                  <w:tcBorders>
                    <w:top w:val="single" w:sz="8" w:space="0" w:color="FFFFFF"/>
                    <w:left w:val="single" w:sz="8" w:space="0" w:color="FFFFFF"/>
                    <w:bottom w:val="single" w:sz="8" w:space="0" w:color="FFFFFF"/>
                    <w:right w:val="single" w:sz="8" w:space="0" w:color="FFFFFF"/>
                  </w:tcBorders>
                  <w:shd w:val="clear" w:color="000000" w:fill="80A5D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3,9</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Snížení nezaměstnanosti</w:t>
                  </w:r>
                </w:p>
              </w:tc>
              <w:tc>
                <w:tcPr>
                  <w:tcW w:w="550" w:type="pct"/>
                  <w:tcBorders>
                    <w:top w:val="single" w:sz="8" w:space="0" w:color="FFFFFF"/>
                    <w:left w:val="single" w:sz="8" w:space="0" w:color="FFFFFF"/>
                    <w:bottom w:val="single" w:sz="8" w:space="0" w:color="FFFFFF"/>
                    <w:right w:val="single" w:sz="8" w:space="0" w:color="FFFFFF"/>
                  </w:tcBorders>
                  <w:shd w:val="clear" w:color="000000" w:fill="CDDBE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11,6</w:t>
                  </w:r>
                </w:p>
              </w:tc>
              <w:tc>
                <w:tcPr>
                  <w:tcW w:w="550" w:type="pct"/>
                  <w:tcBorders>
                    <w:top w:val="single" w:sz="8" w:space="0" w:color="FFFFFF"/>
                    <w:left w:val="single" w:sz="8" w:space="0" w:color="FFFFFF"/>
                    <w:bottom w:val="single" w:sz="8" w:space="0" w:color="FFFFFF"/>
                    <w:right w:val="single" w:sz="8" w:space="0" w:color="FFFFFF"/>
                  </w:tcBorders>
                  <w:shd w:val="clear" w:color="000000" w:fill="A4BEE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7,5</w:t>
                  </w:r>
                </w:p>
              </w:tc>
              <w:tc>
                <w:tcPr>
                  <w:tcW w:w="550" w:type="pct"/>
                  <w:tcBorders>
                    <w:top w:val="single" w:sz="8" w:space="0" w:color="FFFFFF"/>
                    <w:left w:val="single" w:sz="8" w:space="0" w:color="FFFFFF"/>
                    <w:bottom w:val="single" w:sz="8" w:space="0" w:color="FFFFFF"/>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c>
                <w:tcPr>
                  <w:tcW w:w="550" w:type="pct"/>
                  <w:tcBorders>
                    <w:top w:val="single" w:sz="8" w:space="0" w:color="FFFFFF"/>
                    <w:left w:val="single" w:sz="8" w:space="0" w:color="FFFFFF"/>
                    <w:bottom w:val="single" w:sz="8" w:space="0" w:color="FFFFFF"/>
                    <w:right w:val="single" w:sz="8" w:space="0" w:color="FFFFFF"/>
                  </w:tcBorders>
                  <w:shd w:val="clear" w:color="000000" w:fill="FCE6E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22,1</w:t>
                  </w:r>
                </w:p>
              </w:tc>
              <w:tc>
                <w:tcPr>
                  <w:tcW w:w="550" w:type="pct"/>
                  <w:tcBorders>
                    <w:top w:val="single" w:sz="8" w:space="0" w:color="FFFFFF"/>
                    <w:left w:val="single" w:sz="8" w:space="0" w:color="FFFFFF"/>
                    <w:bottom w:val="single" w:sz="8" w:space="0" w:color="FFFFFF"/>
                    <w:right w:val="single" w:sz="8" w:space="0" w:color="FFFFFF"/>
                  </w:tcBorders>
                  <w:shd w:val="clear" w:color="000000" w:fill="F2F5F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15,3</w:t>
                  </w:r>
                </w:p>
              </w:tc>
              <w:tc>
                <w:tcPr>
                  <w:tcW w:w="551" w:type="pct"/>
                  <w:tcBorders>
                    <w:top w:val="single" w:sz="8" w:space="0" w:color="FFFFFF"/>
                    <w:left w:val="single" w:sz="8" w:space="0" w:color="FFFFFF"/>
                    <w:bottom w:val="single" w:sz="8" w:space="0" w:color="FFFFFF"/>
                    <w:right w:val="single" w:sz="8" w:space="0" w:color="FFFFFF"/>
                  </w:tcBorders>
                  <w:shd w:val="clear" w:color="000000" w:fill="9FBAD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7,0</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Budování cyklistických tras</w:t>
                  </w:r>
                </w:p>
              </w:tc>
              <w:tc>
                <w:tcPr>
                  <w:tcW w:w="550" w:type="pct"/>
                  <w:tcBorders>
                    <w:top w:val="single" w:sz="8" w:space="0" w:color="FFFFFF"/>
                    <w:left w:val="single" w:sz="8" w:space="0" w:color="FFFFFF"/>
                    <w:bottom w:val="single" w:sz="8" w:space="0" w:color="FFFFFF"/>
                    <w:right w:val="single" w:sz="8" w:space="0" w:color="FFFFFF"/>
                  </w:tcBorders>
                  <w:shd w:val="clear" w:color="000000" w:fill="DDE6F4"/>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13,2</w:t>
                  </w:r>
                </w:p>
              </w:tc>
              <w:tc>
                <w:tcPr>
                  <w:tcW w:w="550" w:type="pct"/>
                  <w:tcBorders>
                    <w:top w:val="single" w:sz="8" w:space="0" w:color="FFFFFF"/>
                    <w:left w:val="single" w:sz="8" w:space="0" w:color="FFFFFF"/>
                    <w:bottom w:val="single" w:sz="8" w:space="0" w:color="FFFFFF"/>
                    <w:right w:val="single" w:sz="8" w:space="0" w:color="FFFFFF"/>
                  </w:tcBorders>
                  <w:shd w:val="clear" w:color="000000" w:fill="A9C1E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8,0</w:t>
                  </w:r>
                </w:p>
              </w:tc>
              <w:tc>
                <w:tcPr>
                  <w:tcW w:w="550" w:type="pct"/>
                  <w:tcBorders>
                    <w:top w:val="single" w:sz="8" w:space="0" w:color="FFFFFF"/>
                    <w:left w:val="single" w:sz="8" w:space="0" w:color="FFFFFF"/>
                    <w:bottom w:val="single" w:sz="8" w:space="0" w:color="FFFFFF"/>
                    <w:right w:val="single" w:sz="8" w:space="0" w:color="FFFFFF"/>
                  </w:tcBorders>
                  <w:shd w:val="clear" w:color="000000" w:fill="E4EBF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13,9</w:t>
                  </w:r>
                </w:p>
              </w:tc>
              <w:tc>
                <w:tcPr>
                  <w:tcW w:w="550" w:type="pct"/>
                  <w:tcBorders>
                    <w:top w:val="single" w:sz="8" w:space="0" w:color="FFFFFF"/>
                    <w:left w:val="single" w:sz="8" w:space="0" w:color="FFFFFF"/>
                    <w:bottom w:val="single" w:sz="8" w:space="0" w:color="FFFFFF"/>
                    <w:right w:val="single" w:sz="8" w:space="0" w:color="FFFFFF"/>
                  </w:tcBorders>
                  <w:shd w:val="clear" w:color="000000" w:fill="E6ECF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14,1</w:t>
                  </w:r>
                </w:p>
              </w:tc>
              <w:tc>
                <w:tcPr>
                  <w:tcW w:w="550" w:type="pct"/>
                  <w:tcBorders>
                    <w:top w:val="single" w:sz="8" w:space="0" w:color="FFFFFF"/>
                    <w:left w:val="single" w:sz="8" w:space="0" w:color="FFFFFF"/>
                    <w:bottom w:val="single" w:sz="8" w:space="0" w:color="FFFFFF"/>
                    <w:right w:val="single" w:sz="8" w:space="0" w:color="FFFFFF"/>
                  </w:tcBorders>
                  <w:shd w:val="clear" w:color="000000" w:fill="E1E9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13,6</w:t>
                  </w:r>
                </w:p>
              </w:tc>
              <w:tc>
                <w:tcPr>
                  <w:tcW w:w="551" w:type="pct"/>
                  <w:tcBorders>
                    <w:top w:val="single" w:sz="8" w:space="0" w:color="FFFFFF"/>
                    <w:left w:val="single" w:sz="8" w:space="0" w:color="FFFFFF"/>
                    <w:bottom w:val="single" w:sz="8" w:space="0" w:color="FFFFFF"/>
                    <w:right w:val="single" w:sz="8" w:space="0" w:color="FFFFFF"/>
                  </w:tcBorders>
                  <w:shd w:val="clear" w:color="000000" w:fill="B6CBE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9,3</w:t>
                  </w:r>
                </w:p>
              </w:tc>
            </w:tr>
            <w:tr w:rsidR="0094390E" w:rsidRPr="00CF4917" w:rsidTr="0094390E">
              <w:trPr>
                <w:trHeight w:val="198"/>
              </w:trPr>
              <w:tc>
                <w:tcPr>
                  <w:tcW w:w="1699"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Bytová výstavba</w:t>
                  </w:r>
                </w:p>
              </w:tc>
              <w:tc>
                <w:tcPr>
                  <w:tcW w:w="550" w:type="pct"/>
                  <w:tcBorders>
                    <w:top w:val="single" w:sz="8" w:space="0" w:color="FFFFFF"/>
                    <w:left w:val="single" w:sz="8" w:space="0" w:color="FFFFFF"/>
                    <w:bottom w:val="single" w:sz="8" w:space="0" w:color="FFFFFF"/>
                    <w:right w:val="single" w:sz="8" w:space="0" w:color="FFFFFF"/>
                  </w:tcBorders>
                  <w:shd w:val="clear" w:color="000000" w:fill="CDDBE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11,6</w:t>
                  </w:r>
                </w:p>
              </w:tc>
              <w:tc>
                <w:tcPr>
                  <w:tcW w:w="550" w:type="pct"/>
                  <w:tcBorders>
                    <w:top w:val="single" w:sz="8" w:space="0" w:color="FFFFFF"/>
                    <w:left w:val="single" w:sz="8" w:space="0" w:color="FFFFFF"/>
                    <w:bottom w:val="single" w:sz="8" w:space="0" w:color="FFFFFF"/>
                    <w:right w:val="single" w:sz="8" w:space="0" w:color="FFFFFF"/>
                  </w:tcBorders>
                  <w:shd w:val="clear" w:color="000000" w:fill="A4BEE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7,4</w:t>
                  </w:r>
                </w:p>
              </w:tc>
              <w:tc>
                <w:tcPr>
                  <w:tcW w:w="550" w:type="pct"/>
                  <w:tcBorders>
                    <w:top w:val="single" w:sz="8" w:space="0" w:color="FFFFFF"/>
                    <w:left w:val="single" w:sz="8" w:space="0" w:color="FFFFFF"/>
                    <w:bottom w:val="single" w:sz="8" w:space="0" w:color="FFFFFF"/>
                    <w:right w:val="single" w:sz="8" w:space="0" w:color="FFFFFF"/>
                  </w:tcBorders>
                  <w:shd w:val="clear" w:color="000000" w:fill="94B3D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5,9</w:t>
                  </w:r>
                </w:p>
              </w:tc>
              <w:tc>
                <w:tcPr>
                  <w:tcW w:w="550" w:type="pct"/>
                  <w:tcBorders>
                    <w:top w:val="single" w:sz="8" w:space="0" w:color="FFFFFF"/>
                    <w:left w:val="single" w:sz="8" w:space="0" w:color="FFFFFF"/>
                    <w:bottom w:val="single" w:sz="8" w:space="0" w:color="FFFFFF"/>
                    <w:right w:val="single" w:sz="8" w:space="0" w:color="FFFFFF"/>
                  </w:tcBorders>
                  <w:shd w:val="clear" w:color="000000" w:fill="E2E9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13,7</w:t>
                  </w:r>
                </w:p>
              </w:tc>
              <w:tc>
                <w:tcPr>
                  <w:tcW w:w="550" w:type="pct"/>
                  <w:tcBorders>
                    <w:top w:val="single" w:sz="8" w:space="0" w:color="FFFFFF"/>
                    <w:left w:val="single" w:sz="8" w:space="0" w:color="FFFFFF"/>
                    <w:bottom w:val="single" w:sz="8" w:space="0" w:color="FFFFFF"/>
                    <w:right w:val="single" w:sz="8" w:space="0" w:color="FFFFFF"/>
                  </w:tcBorders>
                  <w:shd w:val="clear" w:color="000000" w:fill="B6CBE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9,3</w:t>
                  </w:r>
                </w:p>
              </w:tc>
              <w:tc>
                <w:tcPr>
                  <w:tcW w:w="551" w:type="pct"/>
                  <w:tcBorders>
                    <w:top w:val="single" w:sz="8" w:space="0" w:color="FFFFFF"/>
                    <w:left w:val="single" w:sz="8" w:space="0" w:color="FFFFFF"/>
                    <w:bottom w:val="single" w:sz="8" w:space="0" w:color="FFFFFF"/>
                    <w:right w:val="single" w:sz="8" w:space="0" w:color="FFFFFF"/>
                  </w:tcBorders>
                  <w:shd w:val="clear" w:color="000000" w:fill="C4D4E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10,7</w:t>
                  </w:r>
                </w:p>
              </w:tc>
            </w:tr>
            <w:tr w:rsidR="0094390E" w:rsidRPr="00CF4917" w:rsidTr="0094390E">
              <w:trPr>
                <w:trHeight w:val="198"/>
              </w:trPr>
              <w:tc>
                <w:tcPr>
                  <w:tcW w:w="1699" w:type="pct"/>
                  <w:tcBorders>
                    <w:top w:val="nil"/>
                    <w:left w:val="nil"/>
                    <w:bottom w:val="nil"/>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Výstavba průmyslové zóny</w:t>
                  </w:r>
                </w:p>
              </w:tc>
              <w:tc>
                <w:tcPr>
                  <w:tcW w:w="550" w:type="pct"/>
                  <w:tcBorders>
                    <w:top w:val="single" w:sz="8" w:space="0" w:color="FFFFFF"/>
                    <w:left w:val="single" w:sz="8" w:space="0" w:color="FFFFFF"/>
                    <w:bottom w:val="nil"/>
                    <w:right w:val="single" w:sz="8" w:space="0" w:color="FFFFFF"/>
                  </w:tcBorders>
                  <w:shd w:val="clear" w:color="000000" w:fill="6692C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w:t>
                  </w:r>
                </w:p>
              </w:tc>
              <w:tc>
                <w:tcPr>
                  <w:tcW w:w="550"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c>
                <w:tcPr>
                  <w:tcW w:w="550" w:type="pct"/>
                  <w:tcBorders>
                    <w:top w:val="single" w:sz="8" w:space="0" w:color="FFFFFF"/>
                    <w:left w:val="single" w:sz="8" w:space="0" w:color="FFFFFF"/>
                    <w:bottom w:val="nil"/>
                    <w:right w:val="single" w:sz="8" w:space="0" w:color="FFFFFF"/>
                  </w:tcBorders>
                  <w:shd w:val="clear" w:color="000000" w:fill="779ED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3,0</w:t>
                  </w:r>
                </w:p>
              </w:tc>
              <w:tc>
                <w:tcPr>
                  <w:tcW w:w="550" w:type="pct"/>
                  <w:tcBorders>
                    <w:top w:val="single" w:sz="8" w:space="0" w:color="FFFFFF"/>
                    <w:left w:val="single" w:sz="8" w:space="0" w:color="FFFFFF"/>
                    <w:bottom w:val="nil"/>
                    <w:right w:val="single" w:sz="8" w:space="0" w:color="FFFFFF"/>
                  </w:tcBorders>
                  <w:shd w:val="clear" w:color="000000" w:fill="608EC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0,7</w:t>
                  </w:r>
                </w:p>
              </w:tc>
              <w:tc>
                <w:tcPr>
                  <w:tcW w:w="550"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c>
                <w:tcPr>
                  <w:tcW w:w="551"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r>
          </w:tbl>
          <w:p w:rsidR="0094390E" w:rsidRPr="0094390E" w:rsidRDefault="0094390E" w:rsidP="0094390E">
            <w:pPr>
              <w:spacing w:before="0" w:after="0" w:line="240" w:lineRule="auto"/>
              <w:jc w:val="left"/>
            </w:pPr>
          </w:p>
        </w:tc>
        <w:tc>
          <w:tcPr>
            <w:tcW w:w="3915" w:type="dxa"/>
            <w:vMerge w:val="restart"/>
            <w:shd w:val="clear" w:color="auto" w:fill="DBE5F1" w:themeFill="accent1" w:themeFillTint="33"/>
          </w:tcPr>
          <w:p w:rsidR="0094390E" w:rsidRPr="0094390E" w:rsidRDefault="0094390E" w:rsidP="0094390E">
            <w:pPr>
              <w:spacing w:before="0" w:after="0" w:line="240" w:lineRule="auto"/>
              <w:jc w:val="left"/>
              <w:rPr>
                <w:i/>
              </w:rPr>
            </w:pPr>
          </w:p>
          <w:p w:rsidR="00351389" w:rsidRDefault="00351389" w:rsidP="00351389">
            <w:pPr>
              <w:keepNext/>
              <w:keepLines/>
              <w:spacing w:before="0" w:after="0"/>
              <w:rPr>
                <w:bCs/>
                <w:szCs w:val="18"/>
              </w:rPr>
            </w:pPr>
            <w:r w:rsidRPr="00351389">
              <w:rPr>
                <w:bCs/>
                <w:szCs w:val="18"/>
              </w:rPr>
              <w:t xml:space="preserve">Preference občanů na rozdělení finančních prostředků z rozpočtu MČ Praha 8 se liší dle místa jejich bydliště, pohlaví i věkových kategorií. </w:t>
            </w:r>
          </w:p>
          <w:p w:rsidR="00351389" w:rsidRPr="00351389" w:rsidRDefault="00351389" w:rsidP="00351389">
            <w:pPr>
              <w:keepNext/>
              <w:keepLines/>
              <w:spacing w:before="0" w:after="0"/>
              <w:rPr>
                <w:bCs/>
                <w:szCs w:val="18"/>
              </w:rPr>
            </w:pPr>
          </w:p>
          <w:p w:rsidR="00351389" w:rsidRPr="00351389" w:rsidRDefault="00351389" w:rsidP="00351389">
            <w:pPr>
              <w:keepNext/>
              <w:keepLines/>
              <w:spacing w:before="0" w:after="0"/>
              <w:rPr>
                <w:bCs/>
                <w:szCs w:val="18"/>
              </w:rPr>
            </w:pPr>
            <w:r w:rsidRPr="00351389">
              <w:rPr>
                <w:bCs/>
                <w:szCs w:val="18"/>
              </w:rPr>
              <w:t>Respondenti z Troji by nejvíce financí směřovali do navýšení bezpečnosti na tomto území</w:t>
            </w:r>
            <w:r w:rsidR="00DD3CC5">
              <w:rPr>
                <w:bCs/>
                <w:szCs w:val="18"/>
              </w:rPr>
              <w:t xml:space="preserve"> (54,8 %)</w:t>
            </w:r>
            <w:r w:rsidRPr="00351389">
              <w:rPr>
                <w:bCs/>
                <w:szCs w:val="18"/>
              </w:rPr>
              <w:t>, naopak obyvatelé Čimic by investovali do zvýšení spojů MHD</w:t>
            </w:r>
            <w:r w:rsidR="00DD3CC5">
              <w:rPr>
                <w:bCs/>
                <w:szCs w:val="18"/>
              </w:rPr>
              <w:t xml:space="preserve"> (52,1 %)</w:t>
            </w:r>
            <w:r w:rsidRPr="00351389">
              <w:rPr>
                <w:bCs/>
                <w:szCs w:val="18"/>
              </w:rPr>
              <w:t>. Nejméně respondentů by investovalo finance z rozpočtu MČ do výstavby průmyslové zóny.</w:t>
            </w:r>
          </w:p>
          <w:p w:rsidR="00351389" w:rsidRDefault="00351389" w:rsidP="00351389">
            <w:pPr>
              <w:keepNext/>
              <w:keepLines/>
              <w:spacing w:before="0" w:after="0"/>
              <w:rPr>
                <w:bCs/>
                <w:szCs w:val="18"/>
              </w:rPr>
            </w:pPr>
          </w:p>
          <w:p w:rsidR="00351389" w:rsidRDefault="00351389" w:rsidP="00351389">
            <w:pPr>
              <w:keepNext/>
              <w:keepLines/>
              <w:spacing w:before="0" w:after="0"/>
              <w:rPr>
                <w:bCs/>
                <w:szCs w:val="18"/>
              </w:rPr>
            </w:pPr>
            <w:r w:rsidRPr="00351389">
              <w:rPr>
                <w:bCs/>
                <w:szCs w:val="18"/>
              </w:rPr>
              <w:t>Muži by nejvíce finančních prostředků směřovali do navýšení počtu parkovacích míst</w:t>
            </w:r>
            <w:r w:rsidR="001132FD">
              <w:rPr>
                <w:bCs/>
                <w:szCs w:val="18"/>
              </w:rPr>
              <w:t xml:space="preserve"> (39,2</w:t>
            </w:r>
            <w:r w:rsidR="00DD3CC5">
              <w:rPr>
                <w:bCs/>
                <w:szCs w:val="18"/>
              </w:rPr>
              <w:t xml:space="preserve"> %)</w:t>
            </w:r>
            <w:r w:rsidRPr="00351389">
              <w:rPr>
                <w:bCs/>
                <w:szCs w:val="18"/>
              </w:rPr>
              <w:t>, ženy naopak do zvýšení bezpečnosti</w:t>
            </w:r>
            <w:r w:rsidR="00DD3CC5">
              <w:rPr>
                <w:bCs/>
                <w:szCs w:val="18"/>
              </w:rPr>
              <w:t xml:space="preserve"> (33,0 %)</w:t>
            </w:r>
            <w:r w:rsidRPr="00351389">
              <w:rPr>
                <w:bCs/>
                <w:szCs w:val="18"/>
              </w:rPr>
              <w:t xml:space="preserve">. Mladí lidé ve věkové kategorii 18-24 let by </w:t>
            </w:r>
            <w:r w:rsidR="00DD3CC5">
              <w:rPr>
                <w:bCs/>
                <w:szCs w:val="18"/>
              </w:rPr>
              <w:t xml:space="preserve">nejvíce </w:t>
            </w:r>
            <w:r w:rsidRPr="00351389">
              <w:rPr>
                <w:bCs/>
                <w:szCs w:val="18"/>
              </w:rPr>
              <w:t>investovali do</w:t>
            </w:r>
            <w:r w:rsidR="00DD3CC5">
              <w:rPr>
                <w:bCs/>
                <w:szCs w:val="18"/>
              </w:rPr>
              <w:t> </w:t>
            </w:r>
            <w:r w:rsidRPr="00351389">
              <w:rPr>
                <w:bCs/>
                <w:szCs w:val="18"/>
              </w:rPr>
              <w:t>rozvoje možností pro volný čas</w:t>
            </w:r>
            <w:r w:rsidR="00DD3CC5">
              <w:rPr>
                <w:bCs/>
                <w:szCs w:val="18"/>
              </w:rPr>
              <w:t xml:space="preserve"> (34,2 %)</w:t>
            </w:r>
            <w:r w:rsidR="001132FD">
              <w:rPr>
                <w:bCs/>
                <w:szCs w:val="18"/>
              </w:rPr>
              <w:t>. Věkové</w:t>
            </w:r>
            <w:r w:rsidRPr="00351389">
              <w:rPr>
                <w:bCs/>
                <w:szCs w:val="18"/>
              </w:rPr>
              <w:t xml:space="preserve"> kategorie respondentů </w:t>
            </w:r>
            <w:r w:rsidR="001132FD">
              <w:rPr>
                <w:bCs/>
                <w:szCs w:val="18"/>
              </w:rPr>
              <w:t xml:space="preserve">v rozmezí </w:t>
            </w:r>
            <w:r w:rsidRPr="00351389">
              <w:rPr>
                <w:bCs/>
                <w:szCs w:val="18"/>
              </w:rPr>
              <w:t>25-64 let by nejvíce financí směřovala do</w:t>
            </w:r>
            <w:r w:rsidR="001132FD">
              <w:rPr>
                <w:bCs/>
                <w:szCs w:val="18"/>
              </w:rPr>
              <w:t> </w:t>
            </w:r>
            <w:r w:rsidRPr="00351389">
              <w:rPr>
                <w:bCs/>
                <w:szCs w:val="18"/>
              </w:rPr>
              <w:t>navýšení počtu parkovacích míst</w:t>
            </w:r>
            <w:r w:rsidR="00DD3CC5">
              <w:rPr>
                <w:bCs/>
                <w:szCs w:val="18"/>
              </w:rPr>
              <w:t xml:space="preserve">. </w:t>
            </w:r>
            <w:r w:rsidRPr="00351389">
              <w:rPr>
                <w:bCs/>
                <w:szCs w:val="18"/>
              </w:rPr>
              <w:t>Naopak nejvíce seniorů nad 65 let by finance směřovalo do zvýšení bezpečnosti na území MČ</w:t>
            </w:r>
            <w:r w:rsidR="00DD3CC5">
              <w:rPr>
                <w:bCs/>
                <w:szCs w:val="18"/>
              </w:rPr>
              <w:t xml:space="preserve"> (30,2 %)</w:t>
            </w:r>
            <w:r w:rsidRPr="00351389">
              <w:rPr>
                <w:bCs/>
                <w:szCs w:val="18"/>
              </w:rPr>
              <w:t>.</w:t>
            </w:r>
          </w:p>
          <w:p w:rsidR="00351389" w:rsidRDefault="00351389" w:rsidP="00351389">
            <w:pPr>
              <w:keepNext/>
              <w:keepLines/>
              <w:spacing w:before="0" w:after="0"/>
              <w:rPr>
                <w:bCs/>
                <w:szCs w:val="18"/>
              </w:rPr>
            </w:pPr>
          </w:p>
          <w:p w:rsidR="0094390E" w:rsidRPr="0094390E" w:rsidRDefault="0094390E" w:rsidP="00CF4917">
            <w:pPr>
              <w:pStyle w:val="zdroj"/>
              <w:jc w:val="right"/>
            </w:pPr>
            <w:r w:rsidRPr="0094390E">
              <w:t>Zdroj: PROCES, vlastní průzkum, 2015</w:t>
            </w:r>
          </w:p>
          <w:p w:rsidR="0094390E" w:rsidRPr="0094390E" w:rsidRDefault="0094390E" w:rsidP="009735FD">
            <w:pPr>
              <w:pStyle w:val="zdroj"/>
              <w:rPr>
                <w:bCs/>
              </w:rPr>
            </w:pPr>
            <w:r w:rsidRPr="0094390E">
              <w:rPr>
                <w:bCs/>
              </w:rPr>
              <w:t>Poznámka: Barevná škála porovnává hodnoty v buňkách – barevný odstín představuje hodnotu v buňce (tmavě modrá = nejnižší hodnota, tmavě červená = nejvyšší hodnota).</w:t>
            </w:r>
          </w:p>
        </w:tc>
      </w:tr>
      <w:tr w:rsidR="0094390E" w:rsidRPr="0094390E" w:rsidTr="0094390E">
        <w:tc>
          <w:tcPr>
            <w:tcW w:w="10229" w:type="dxa"/>
          </w:tcPr>
          <w:p w:rsidR="0094390E" w:rsidRPr="0094390E" w:rsidRDefault="0094390E" w:rsidP="00CF4917">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10</w:t>
              </w:r>
            </w:fldSimple>
            <w:r w:rsidRPr="0094390E">
              <w:t>: Preference občanů na rozdělení finančních prostředků z rozpočtu MČ Praha 8 dle pohlaví a věku respondenta</w:t>
            </w:r>
          </w:p>
          <w:tbl>
            <w:tblPr>
              <w:tblW w:w="5000" w:type="pct"/>
              <w:tblCellMar>
                <w:left w:w="70" w:type="dxa"/>
                <w:right w:w="70" w:type="dxa"/>
              </w:tblCellMar>
              <w:tblLook w:val="04A0" w:firstRow="1" w:lastRow="0" w:firstColumn="1" w:lastColumn="0" w:noHBand="0" w:noVBand="1"/>
            </w:tblPr>
            <w:tblGrid>
              <w:gridCol w:w="3393"/>
              <w:gridCol w:w="946"/>
              <w:gridCol w:w="759"/>
              <w:gridCol w:w="186"/>
              <w:gridCol w:w="945"/>
              <w:gridCol w:w="945"/>
              <w:gridCol w:w="945"/>
              <w:gridCol w:w="945"/>
              <w:gridCol w:w="949"/>
            </w:tblGrid>
            <w:tr w:rsidR="0094390E" w:rsidRPr="00CF4917" w:rsidTr="0094390E">
              <w:trPr>
                <w:trHeight w:val="198"/>
              </w:trPr>
              <w:tc>
                <w:tcPr>
                  <w:tcW w:w="1694" w:type="pct"/>
                  <w:tcBorders>
                    <w:top w:val="nil"/>
                    <w:left w:val="nil"/>
                    <w:bottom w:val="nil"/>
                    <w:right w:val="nil"/>
                  </w:tcBorders>
                  <w:shd w:val="clear" w:color="000000" w:fill="FFFFFF"/>
                  <w:noWrap/>
                  <w:hideMark/>
                </w:tcPr>
                <w:p w:rsidR="0094390E" w:rsidRPr="00CF4917" w:rsidRDefault="0094390E" w:rsidP="0094390E">
                  <w:pPr>
                    <w:spacing w:before="0" w:after="0" w:line="240" w:lineRule="auto"/>
                    <w:jc w:val="left"/>
                    <w:rPr>
                      <w:rFonts w:ascii="Arial" w:hAnsi="Arial"/>
                      <w:sz w:val="18"/>
                      <w:szCs w:val="18"/>
                    </w:rPr>
                  </w:pPr>
                  <w:r w:rsidRPr="00CF4917">
                    <w:rPr>
                      <w:rFonts w:ascii="Arial" w:hAnsi="Arial"/>
                      <w:sz w:val="18"/>
                      <w:szCs w:val="18"/>
                    </w:rPr>
                    <w:t> </w:t>
                  </w:r>
                </w:p>
              </w:tc>
              <w:tc>
                <w:tcPr>
                  <w:tcW w:w="3306" w:type="pct"/>
                  <w:gridSpan w:val="8"/>
                  <w:tcBorders>
                    <w:top w:val="nil"/>
                    <w:left w:val="nil"/>
                    <w:bottom w:val="single" w:sz="4" w:space="0" w:color="auto"/>
                    <w:right w:val="nil"/>
                  </w:tcBorders>
                  <w:shd w:val="clear" w:color="000000" w:fill="FFFFFF"/>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Procenta kladných odpovědí</w:t>
                  </w:r>
                </w:p>
              </w:tc>
            </w:tr>
            <w:tr w:rsidR="0094390E" w:rsidRPr="00CF4917" w:rsidTr="0094390E">
              <w:trPr>
                <w:trHeight w:val="198"/>
              </w:trPr>
              <w:tc>
                <w:tcPr>
                  <w:tcW w:w="1694" w:type="pct"/>
                  <w:vMerge w:val="restart"/>
                  <w:tcBorders>
                    <w:top w:val="nil"/>
                    <w:left w:val="nil"/>
                    <w:bottom w:val="nil"/>
                    <w:right w:val="nil"/>
                  </w:tcBorders>
                  <w:shd w:val="clear" w:color="000000" w:fill="FFFFFF"/>
                  <w:noWrap/>
                  <w:vAlign w:val="bottom"/>
                  <w:hideMark/>
                </w:tcPr>
                <w:p w:rsidR="0094390E" w:rsidRPr="00CF4917" w:rsidRDefault="0094390E" w:rsidP="0094390E">
                  <w:pPr>
                    <w:spacing w:before="0" w:after="0" w:line="240" w:lineRule="auto"/>
                    <w:jc w:val="left"/>
                    <w:rPr>
                      <w:rFonts w:ascii="Arial" w:hAnsi="Arial"/>
                      <w:sz w:val="18"/>
                      <w:szCs w:val="18"/>
                    </w:rPr>
                  </w:pPr>
                  <w:r w:rsidRPr="00CF4917">
                    <w:rPr>
                      <w:rFonts w:ascii="Arial" w:hAnsi="Arial"/>
                      <w:sz w:val="18"/>
                      <w:szCs w:val="18"/>
                    </w:rPr>
                    <w:t> </w:t>
                  </w:r>
                </w:p>
              </w:tc>
              <w:tc>
                <w:tcPr>
                  <w:tcW w:w="851" w:type="pct"/>
                  <w:gridSpan w:val="2"/>
                  <w:tcBorders>
                    <w:top w:val="single" w:sz="4" w:space="0" w:color="auto"/>
                    <w:left w:val="nil"/>
                    <w:bottom w:val="nil"/>
                    <w:right w:val="nil"/>
                  </w:tcBorders>
                  <w:shd w:val="clear" w:color="000000" w:fill="FFFFFF"/>
                  <w:noWrap/>
                  <w:vAlign w:val="bottom"/>
                  <w:hideMark/>
                </w:tcPr>
                <w:p w:rsidR="0094390E" w:rsidRPr="00CF4917" w:rsidRDefault="00CF4917" w:rsidP="00CF4917">
                  <w:pPr>
                    <w:spacing w:before="0" w:after="0" w:line="240" w:lineRule="auto"/>
                    <w:jc w:val="center"/>
                    <w:rPr>
                      <w:rFonts w:ascii="Arial" w:hAnsi="Arial"/>
                      <w:i/>
                      <w:iCs/>
                      <w:sz w:val="18"/>
                      <w:szCs w:val="18"/>
                    </w:rPr>
                  </w:pPr>
                  <w:r>
                    <w:rPr>
                      <w:rFonts w:ascii="Arial" w:hAnsi="Arial"/>
                      <w:i/>
                      <w:iCs/>
                      <w:sz w:val="18"/>
                      <w:szCs w:val="18"/>
                    </w:rPr>
                    <w:t xml:space="preserve">   </w:t>
                  </w:r>
                  <w:r w:rsidR="0094390E" w:rsidRPr="00CF4917">
                    <w:rPr>
                      <w:rFonts w:ascii="Arial" w:hAnsi="Arial"/>
                      <w:i/>
                      <w:iCs/>
                      <w:sz w:val="18"/>
                      <w:szCs w:val="18"/>
                    </w:rPr>
                    <w:t>Pohlaví</w:t>
                  </w:r>
                </w:p>
              </w:tc>
              <w:tc>
                <w:tcPr>
                  <w:tcW w:w="2455" w:type="pct"/>
                  <w:gridSpan w:val="6"/>
                  <w:tcBorders>
                    <w:top w:val="single" w:sz="4" w:space="0" w:color="auto"/>
                    <w:left w:val="nil"/>
                    <w:bottom w:val="nil"/>
                    <w:right w:val="nil"/>
                  </w:tcBorders>
                  <w:shd w:val="clear" w:color="000000" w:fill="FFFFFF"/>
                  <w:noWrap/>
                  <w:vAlign w:val="bottom"/>
                  <w:hideMark/>
                </w:tcPr>
                <w:p w:rsidR="0094390E" w:rsidRPr="00CF4917" w:rsidRDefault="0094390E" w:rsidP="00CF4917">
                  <w:pPr>
                    <w:spacing w:before="0" w:after="0" w:line="240" w:lineRule="auto"/>
                    <w:jc w:val="center"/>
                    <w:rPr>
                      <w:rFonts w:ascii="Arial" w:hAnsi="Arial"/>
                      <w:i/>
                      <w:iCs/>
                      <w:sz w:val="18"/>
                      <w:szCs w:val="18"/>
                    </w:rPr>
                  </w:pPr>
                  <w:r w:rsidRPr="00CF4917">
                    <w:rPr>
                      <w:rFonts w:ascii="Arial" w:hAnsi="Arial"/>
                      <w:i/>
                      <w:iCs/>
                      <w:sz w:val="18"/>
                      <w:szCs w:val="18"/>
                    </w:rPr>
                    <w:t>Věkové kategorie</w:t>
                  </w:r>
                </w:p>
              </w:tc>
            </w:tr>
            <w:tr w:rsidR="0094390E" w:rsidRPr="00CF4917" w:rsidTr="0094390E">
              <w:trPr>
                <w:trHeight w:val="198"/>
              </w:trPr>
              <w:tc>
                <w:tcPr>
                  <w:tcW w:w="1694" w:type="pct"/>
                  <w:vMerge/>
                  <w:tcBorders>
                    <w:top w:val="nil"/>
                    <w:left w:val="nil"/>
                    <w:bottom w:val="nil"/>
                    <w:right w:val="nil"/>
                  </w:tcBorders>
                  <w:vAlign w:val="center"/>
                  <w:hideMark/>
                </w:tcPr>
                <w:p w:rsidR="0094390E" w:rsidRPr="00CF4917" w:rsidRDefault="0094390E" w:rsidP="0094390E">
                  <w:pPr>
                    <w:spacing w:before="0" w:after="0" w:line="240" w:lineRule="auto"/>
                    <w:jc w:val="left"/>
                    <w:rPr>
                      <w:rFonts w:ascii="Arial" w:hAnsi="Arial"/>
                      <w:sz w:val="18"/>
                      <w:szCs w:val="18"/>
                    </w:rPr>
                  </w:pPr>
                </w:p>
              </w:tc>
              <w:tc>
                <w:tcPr>
                  <w:tcW w:w="472"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Žena</w:t>
                  </w:r>
                </w:p>
              </w:tc>
              <w:tc>
                <w:tcPr>
                  <w:tcW w:w="472" w:type="pct"/>
                  <w:gridSpan w:val="2"/>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Muž</w:t>
                  </w:r>
                </w:p>
              </w:tc>
              <w:tc>
                <w:tcPr>
                  <w:tcW w:w="472"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18 - 24</w:t>
                  </w:r>
                </w:p>
              </w:tc>
              <w:tc>
                <w:tcPr>
                  <w:tcW w:w="472"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25 - 34</w:t>
                  </w:r>
                </w:p>
              </w:tc>
              <w:tc>
                <w:tcPr>
                  <w:tcW w:w="472"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35 - 44</w:t>
                  </w:r>
                </w:p>
              </w:tc>
              <w:tc>
                <w:tcPr>
                  <w:tcW w:w="472"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45 - 64</w:t>
                  </w:r>
                </w:p>
              </w:tc>
              <w:tc>
                <w:tcPr>
                  <w:tcW w:w="472" w:type="pct"/>
                  <w:tcBorders>
                    <w:top w:val="nil"/>
                    <w:left w:val="nil"/>
                    <w:bottom w:val="nil"/>
                    <w:right w:val="nil"/>
                  </w:tcBorders>
                  <w:shd w:val="clear" w:color="000000" w:fill="FFFFFF"/>
                  <w:noWrap/>
                  <w:vAlign w:val="center"/>
                  <w:hideMark/>
                </w:tcPr>
                <w:p w:rsidR="0094390E" w:rsidRPr="00CF4917" w:rsidRDefault="0094390E" w:rsidP="00CF4917">
                  <w:pPr>
                    <w:spacing w:before="0" w:after="0" w:line="240" w:lineRule="auto"/>
                    <w:jc w:val="center"/>
                    <w:rPr>
                      <w:rFonts w:ascii="Arial" w:hAnsi="Arial"/>
                      <w:b/>
                      <w:bCs/>
                      <w:sz w:val="18"/>
                      <w:szCs w:val="18"/>
                    </w:rPr>
                  </w:pPr>
                  <w:r w:rsidRPr="00CF4917">
                    <w:rPr>
                      <w:rFonts w:ascii="Arial" w:hAnsi="Arial"/>
                      <w:b/>
                      <w:bCs/>
                      <w:sz w:val="18"/>
                      <w:szCs w:val="18"/>
                    </w:rPr>
                    <w:t>65+</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Více parkovacích míst</w:t>
                  </w:r>
                </w:p>
              </w:tc>
              <w:tc>
                <w:tcPr>
                  <w:tcW w:w="472" w:type="pct"/>
                  <w:tcBorders>
                    <w:top w:val="nil"/>
                    <w:left w:val="single" w:sz="8" w:space="0" w:color="FFFFFF"/>
                    <w:bottom w:val="single" w:sz="8" w:space="0" w:color="FFFFFF"/>
                    <w:right w:val="single" w:sz="8" w:space="0" w:color="FFFFFF"/>
                  </w:tcBorders>
                  <w:shd w:val="clear" w:color="000000" w:fill="FBB5B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27,0</w:t>
                  </w:r>
                </w:p>
              </w:tc>
              <w:tc>
                <w:tcPr>
                  <w:tcW w:w="472" w:type="pct"/>
                  <w:gridSpan w:val="2"/>
                  <w:tcBorders>
                    <w:top w:val="nil"/>
                    <w:left w:val="single" w:sz="8" w:space="0" w:color="FFFFFF"/>
                    <w:bottom w:val="single" w:sz="8" w:space="0" w:color="FFFFFF"/>
                    <w:right w:val="single" w:sz="24" w:space="0" w:color="FFFFFF" w:themeColor="background1"/>
                  </w:tcBorders>
                  <w:shd w:val="clear" w:color="000000" w:fill="F8696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39,2</w:t>
                  </w:r>
                </w:p>
              </w:tc>
              <w:tc>
                <w:tcPr>
                  <w:tcW w:w="472" w:type="pct"/>
                  <w:tcBorders>
                    <w:top w:val="nil"/>
                    <w:left w:val="single" w:sz="24" w:space="0" w:color="FFFFFF" w:themeColor="background1"/>
                    <w:bottom w:val="single" w:sz="8" w:space="0" w:color="FFFFFF"/>
                    <w:right w:val="single" w:sz="8" w:space="0" w:color="FFFFFF"/>
                  </w:tcBorders>
                  <w:shd w:val="clear" w:color="000000" w:fill="FBCDC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24,6</w:t>
                  </w:r>
                </w:p>
              </w:tc>
              <w:tc>
                <w:tcPr>
                  <w:tcW w:w="472" w:type="pct"/>
                  <w:tcBorders>
                    <w:top w:val="nil"/>
                    <w:left w:val="single" w:sz="8" w:space="0" w:color="FFFFFF"/>
                    <w:bottom w:val="single" w:sz="8" w:space="0" w:color="FFFFFF"/>
                    <w:right w:val="single" w:sz="8" w:space="0" w:color="FFFFFF"/>
                  </w:tcBorders>
                  <w:shd w:val="clear" w:color="000000" w:fill="FAB0B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30,3</w:t>
                  </w:r>
                </w:p>
              </w:tc>
              <w:tc>
                <w:tcPr>
                  <w:tcW w:w="472"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44,6</w:t>
                  </w:r>
                </w:p>
              </w:tc>
              <w:tc>
                <w:tcPr>
                  <w:tcW w:w="472" w:type="pct"/>
                  <w:tcBorders>
                    <w:top w:val="nil"/>
                    <w:left w:val="single" w:sz="8" w:space="0" w:color="FFFFFF"/>
                    <w:bottom w:val="single" w:sz="8" w:space="0" w:color="FFFFFF"/>
                    <w:right w:val="single" w:sz="8" w:space="0" w:color="FFFFFF"/>
                  </w:tcBorders>
                  <w:shd w:val="clear" w:color="000000" w:fill="FA959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35,9</w:t>
                  </w:r>
                </w:p>
              </w:tc>
              <w:tc>
                <w:tcPr>
                  <w:tcW w:w="472" w:type="pct"/>
                  <w:tcBorders>
                    <w:top w:val="nil"/>
                    <w:left w:val="single" w:sz="8" w:space="0" w:color="FFFFFF"/>
                    <w:bottom w:val="single" w:sz="8" w:space="0" w:color="FFFFFF"/>
                    <w:right w:val="single" w:sz="8" w:space="0" w:color="FFFFFF"/>
                  </w:tcBorders>
                  <w:shd w:val="clear" w:color="000000" w:fill="FBC4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26,4</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Zvýšeni bezpečnosti</w:t>
                  </w:r>
                </w:p>
              </w:tc>
              <w:tc>
                <w:tcPr>
                  <w:tcW w:w="472" w:type="pct"/>
                  <w:tcBorders>
                    <w:top w:val="single" w:sz="8" w:space="0" w:color="FFFFFF"/>
                    <w:left w:val="single" w:sz="8" w:space="0" w:color="FFFFFF"/>
                    <w:bottom w:val="single" w:sz="8" w:space="0" w:color="FFFFFF"/>
                    <w:right w:val="single" w:sz="8" w:space="0" w:color="FFFFFF"/>
                  </w:tcBorders>
                  <w:shd w:val="clear" w:color="000000" w:fill="FA9092"/>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33,0</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B9B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26,3</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FCEDF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18,0</w:t>
                  </w:r>
                </w:p>
              </w:tc>
              <w:tc>
                <w:tcPr>
                  <w:tcW w:w="472" w:type="pct"/>
                  <w:tcBorders>
                    <w:top w:val="single" w:sz="8" w:space="0" w:color="FFFFFF"/>
                    <w:left w:val="single" w:sz="8" w:space="0" w:color="FFFFFF"/>
                    <w:bottom w:val="single" w:sz="8" w:space="0" w:color="FFFFFF"/>
                    <w:right w:val="single" w:sz="8" w:space="0" w:color="FFFFFF"/>
                  </w:tcBorders>
                  <w:shd w:val="clear" w:color="000000" w:fill="FBD1D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23,8</w:t>
                  </w:r>
                </w:p>
              </w:tc>
              <w:tc>
                <w:tcPr>
                  <w:tcW w:w="472" w:type="pct"/>
                  <w:tcBorders>
                    <w:top w:val="single" w:sz="8" w:space="0" w:color="FFFFFF"/>
                    <w:left w:val="single" w:sz="8" w:space="0" w:color="FFFFFF"/>
                    <w:bottom w:val="single" w:sz="8" w:space="0" w:color="FFFFFF"/>
                    <w:right w:val="single" w:sz="8" w:space="0" w:color="FFFFFF"/>
                  </w:tcBorders>
                  <w:shd w:val="clear" w:color="000000" w:fill="FAA3A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33,0</w:t>
                  </w:r>
                </w:p>
              </w:tc>
              <w:tc>
                <w:tcPr>
                  <w:tcW w:w="472" w:type="pct"/>
                  <w:tcBorders>
                    <w:top w:val="single" w:sz="8" w:space="0" w:color="FFFFFF"/>
                    <w:left w:val="single" w:sz="8" w:space="0" w:color="FFFFFF"/>
                    <w:bottom w:val="single" w:sz="8" w:space="0" w:color="FFFFFF"/>
                    <w:right w:val="single" w:sz="8" w:space="0" w:color="FFFFFF"/>
                  </w:tcBorders>
                  <w:shd w:val="clear" w:color="000000" w:fill="FA9C9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34,4</w:t>
                  </w:r>
                </w:p>
              </w:tc>
              <w:tc>
                <w:tcPr>
                  <w:tcW w:w="472" w:type="pct"/>
                  <w:tcBorders>
                    <w:top w:val="single" w:sz="8" w:space="0" w:color="FFFFFF"/>
                    <w:left w:val="single" w:sz="8" w:space="0" w:color="FFFFFF"/>
                    <w:bottom w:val="single" w:sz="8" w:space="0" w:color="FFFFFF"/>
                    <w:right w:val="single" w:sz="8" w:space="0" w:color="FFFFFF"/>
                  </w:tcBorders>
                  <w:shd w:val="clear" w:color="000000" w:fill="FAB1B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30,2</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Zkvalitnění povrchů místních komunikací</w:t>
                  </w:r>
                </w:p>
              </w:tc>
              <w:tc>
                <w:tcPr>
                  <w:tcW w:w="472" w:type="pct"/>
                  <w:tcBorders>
                    <w:top w:val="single" w:sz="8" w:space="0" w:color="FFFFFF"/>
                    <w:left w:val="single" w:sz="8" w:space="0" w:color="FFFFFF"/>
                    <w:bottom w:val="single" w:sz="8" w:space="0" w:color="FFFFFF"/>
                    <w:right w:val="single" w:sz="8" w:space="0" w:color="FFFFFF"/>
                  </w:tcBorders>
                  <w:shd w:val="clear" w:color="000000" w:fill="FBD1D4"/>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22,5</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CED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23,0</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FCDEE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21,1</w:t>
                  </w:r>
                </w:p>
              </w:tc>
              <w:tc>
                <w:tcPr>
                  <w:tcW w:w="472" w:type="pct"/>
                  <w:tcBorders>
                    <w:top w:val="single" w:sz="8" w:space="0" w:color="FFFFFF"/>
                    <w:left w:val="single" w:sz="8" w:space="0" w:color="FFFFFF"/>
                    <w:bottom w:val="single" w:sz="8" w:space="0" w:color="FFFFFF"/>
                    <w:right w:val="single" w:sz="8" w:space="0" w:color="FFFFFF"/>
                  </w:tcBorders>
                  <w:shd w:val="clear" w:color="000000" w:fill="FCF0F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17,3</w:t>
                  </w:r>
                </w:p>
              </w:tc>
              <w:tc>
                <w:tcPr>
                  <w:tcW w:w="472" w:type="pct"/>
                  <w:tcBorders>
                    <w:top w:val="single" w:sz="8" w:space="0" w:color="FFFFFF"/>
                    <w:left w:val="single" w:sz="8" w:space="0" w:color="FFFFFF"/>
                    <w:bottom w:val="single" w:sz="8" w:space="0" w:color="FFFFFF"/>
                    <w:right w:val="single" w:sz="8" w:space="0" w:color="FFFFFF"/>
                  </w:tcBorders>
                  <w:shd w:val="clear" w:color="000000" w:fill="FBCCC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24,7</w:t>
                  </w:r>
                </w:p>
              </w:tc>
              <w:tc>
                <w:tcPr>
                  <w:tcW w:w="472" w:type="pct"/>
                  <w:tcBorders>
                    <w:top w:val="single" w:sz="8" w:space="0" w:color="FFFFFF"/>
                    <w:left w:val="single" w:sz="8" w:space="0" w:color="FFFFFF"/>
                    <w:bottom w:val="single" w:sz="8" w:space="0" w:color="FFFFFF"/>
                    <w:right w:val="single" w:sz="8" w:space="0" w:color="FFFFFF"/>
                  </w:tcBorders>
                  <w:shd w:val="clear" w:color="000000" w:fill="FCDDE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21,3</w:t>
                  </w:r>
                </w:p>
              </w:tc>
              <w:tc>
                <w:tcPr>
                  <w:tcW w:w="472" w:type="pct"/>
                  <w:tcBorders>
                    <w:top w:val="single" w:sz="8" w:space="0" w:color="FFFFFF"/>
                    <w:left w:val="single" w:sz="8" w:space="0" w:color="FFFFFF"/>
                    <w:bottom w:val="single" w:sz="8" w:space="0" w:color="FFFFFF"/>
                    <w:right w:val="single" w:sz="8" w:space="0" w:color="FFFFFF"/>
                  </w:tcBorders>
                  <w:shd w:val="clear" w:color="000000" w:fill="FBB3B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29,7</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sociálních služeb</w:t>
                  </w:r>
                </w:p>
              </w:tc>
              <w:tc>
                <w:tcPr>
                  <w:tcW w:w="472" w:type="pct"/>
                  <w:tcBorders>
                    <w:top w:val="single" w:sz="8" w:space="0" w:color="FFFFFF"/>
                    <w:left w:val="single" w:sz="8" w:space="0" w:color="FFFFFF"/>
                    <w:bottom w:val="single" w:sz="8" w:space="0" w:color="FFFFFF"/>
                    <w:right w:val="single" w:sz="8" w:space="0" w:color="FFFFFF"/>
                  </w:tcBorders>
                  <w:shd w:val="clear" w:color="000000" w:fill="FBB8B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26,6</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FAF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16,0</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D6E1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11,4</w:t>
                  </w:r>
                </w:p>
              </w:tc>
              <w:tc>
                <w:tcPr>
                  <w:tcW w:w="472" w:type="pct"/>
                  <w:tcBorders>
                    <w:top w:val="single" w:sz="8" w:space="0" w:color="FFFFFF"/>
                    <w:left w:val="single" w:sz="8" w:space="0" w:color="FFFFFF"/>
                    <w:bottom w:val="single" w:sz="8" w:space="0" w:color="FFFFFF"/>
                    <w:right w:val="single" w:sz="8" w:space="0" w:color="FFFFFF"/>
                  </w:tcBorders>
                  <w:shd w:val="clear" w:color="000000" w:fill="FCF9F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15,6</w:t>
                  </w:r>
                </w:p>
              </w:tc>
              <w:tc>
                <w:tcPr>
                  <w:tcW w:w="472" w:type="pct"/>
                  <w:tcBorders>
                    <w:top w:val="single" w:sz="8" w:space="0" w:color="FFFFFF"/>
                    <w:left w:val="single" w:sz="8" w:space="0" w:color="FFFFFF"/>
                    <w:bottom w:val="single" w:sz="8" w:space="0" w:color="FFFFFF"/>
                    <w:right w:val="single" w:sz="8" w:space="0" w:color="FFFFFF"/>
                  </w:tcBorders>
                  <w:shd w:val="clear" w:color="000000" w:fill="FCEE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17,8</w:t>
                  </w:r>
                </w:p>
              </w:tc>
              <w:tc>
                <w:tcPr>
                  <w:tcW w:w="472" w:type="pct"/>
                  <w:tcBorders>
                    <w:top w:val="single" w:sz="8" w:space="0" w:color="FFFFFF"/>
                    <w:left w:val="single" w:sz="8" w:space="0" w:color="FFFFFF"/>
                    <w:bottom w:val="single" w:sz="8" w:space="0" w:color="FFFFFF"/>
                    <w:right w:val="single" w:sz="8" w:space="0" w:color="FFFFFF"/>
                  </w:tcBorders>
                  <w:shd w:val="clear" w:color="000000" w:fill="FBCFD2"/>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24,1</w:t>
                  </w:r>
                </w:p>
              </w:tc>
              <w:tc>
                <w:tcPr>
                  <w:tcW w:w="472" w:type="pct"/>
                  <w:tcBorders>
                    <w:top w:val="single" w:sz="8" w:space="0" w:color="FFFFFF"/>
                    <w:left w:val="single" w:sz="8" w:space="0" w:color="FFFFFF"/>
                    <w:bottom w:val="single" w:sz="8" w:space="0" w:color="FFFFFF"/>
                    <w:right w:val="single" w:sz="8" w:space="0" w:color="FFFFFF"/>
                  </w:tcBorders>
                  <w:shd w:val="clear" w:color="000000" w:fill="FBB4B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29,6</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možností pro volný čas</w:t>
                  </w:r>
                </w:p>
              </w:tc>
              <w:tc>
                <w:tcPr>
                  <w:tcW w:w="472" w:type="pct"/>
                  <w:tcBorders>
                    <w:top w:val="single" w:sz="8" w:space="0" w:color="FFFFFF"/>
                    <w:left w:val="single" w:sz="8" w:space="0" w:color="FFFFFF"/>
                    <w:bottom w:val="single" w:sz="8" w:space="0" w:color="FFFFFF"/>
                    <w:right w:val="single" w:sz="8" w:space="0" w:color="FFFFFF"/>
                  </w:tcBorders>
                  <w:shd w:val="clear" w:color="000000" w:fill="FCDCD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20,8</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E8E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18,8</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FA9D9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34,2</w:t>
                  </w:r>
                </w:p>
              </w:tc>
              <w:tc>
                <w:tcPr>
                  <w:tcW w:w="472" w:type="pct"/>
                  <w:tcBorders>
                    <w:top w:val="single" w:sz="8" w:space="0" w:color="FFFFFF"/>
                    <w:left w:val="single" w:sz="8" w:space="0" w:color="FFFFFF"/>
                    <w:bottom w:val="single" w:sz="8" w:space="0" w:color="FFFFFF"/>
                    <w:right w:val="single" w:sz="8" w:space="0" w:color="FFFFFF"/>
                  </w:tcBorders>
                  <w:shd w:val="clear" w:color="000000" w:fill="FCD8D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22,2</w:t>
                  </w:r>
                </w:p>
              </w:tc>
              <w:tc>
                <w:tcPr>
                  <w:tcW w:w="472" w:type="pct"/>
                  <w:tcBorders>
                    <w:top w:val="single" w:sz="8" w:space="0" w:color="FFFFFF"/>
                    <w:left w:val="single" w:sz="8" w:space="0" w:color="FFFFFF"/>
                    <w:bottom w:val="single" w:sz="8" w:space="0" w:color="FFFFFF"/>
                    <w:right w:val="single" w:sz="8" w:space="0" w:color="FFFFFF"/>
                  </w:tcBorders>
                  <w:shd w:val="clear" w:color="000000" w:fill="FBBEC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27,5</w:t>
                  </w:r>
                </w:p>
              </w:tc>
              <w:tc>
                <w:tcPr>
                  <w:tcW w:w="472" w:type="pct"/>
                  <w:tcBorders>
                    <w:top w:val="single" w:sz="8" w:space="0" w:color="FFFFFF"/>
                    <w:left w:val="single" w:sz="8" w:space="0" w:color="FFFFFF"/>
                    <w:bottom w:val="single" w:sz="8" w:space="0" w:color="FFFFFF"/>
                    <w:right w:val="single" w:sz="8" w:space="0" w:color="FFFFFF"/>
                  </w:tcBorders>
                  <w:shd w:val="clear" w:color="000000" w:fill="FCF0F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17,5</w:t>
                  </w:r>
                </w:p>
              </w:tc>
              <w:tc>
                <w:tcPr>
                  <w:tcW w:w="472" w:type="pct"/>
                  <w:tcBorders>
                    <w:top w:val="single" w:sz="8" w:space="0" w:color="FFFFFF"/>
                    <w:left w:val="single" w:sz="8" w:space="0" w:color="FFFFFF"/>
                    <w:bottom w:val="single" w:sz="8" w:space="0" w:color="FFFFFF"/>
                    <w:right w:val="single" w:sz="8" w:space="0" w:color="FFFFFF"/>
                  </w:tcBorders>
                  <w:shd w:val="clear" w:color="000000" w:fill="A2BCD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6,7</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Zvýšení spojů MHD</w:t>
                  </w:r>
                </w:p>
              </w:tc>
              <w:tc>
                <w:tcPr>
                  <w:tcW w:w="472" w:type="pct"/>
                  <w:tcBorders>
                    <w:top w:val="single" w:sz="8" w:space="0" w:color="FFFFFF"/>
                    <w:left w:val="single" w:sz="8" w:space="0" w:color="FFFFFF"/>
                    <w:bottom w:val="single" w:sz="8" w:space="0" w:color="FFFFFF"/>
                    <w:right w:val="single" w:sz="8" w:space="0" w:color="FFFFFF"/>
                  </w:tcBorders>
                  <w:shd w:val="clear" w:color="000000" w:fill="FCF6F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16,6</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EAEFF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13,8</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A1BCD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6,6</w:t>
                  </w:r>
                </w:p>
              </w:tc>
              <w:tc>
                <w:tcPr>
                  <w:tcW w:w="472" w:type="pct"/>
                  <w:tcBorders>
                    <w:top w:val="single" w:sz="8" w:space="0" w:color="FFFFFF"/>
                    <w:left w:val="single" w:sz="8" w:space="0" w:color="FFFFFF"/>
                    <w:bottom w:val="single" w:sz="8" w:space="0" w:color="FFFFFF"/>
                    <w:right w:val="single" w:sz="8" w:space="0" w:color="FFFFFF"/>
                  </w:tcBorders>
                  <w:shd w:val="clear" w:color="000000" w:fill="F4F6F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14,2</w:t>
                  </w:r>
                </w:p>
              </w:tc>
              <w:tc>
                <w:tcPr>
                  <w:tcW w:w="472" w:type="pct"/>
                  <w:tcBorders>
                    <w:top w:val="single" w:sz="8" w:space="0" w:color="FFFFFF"/>
                    <w:left w:val="single" w:sz="8" w:space="0" w:color="FFFFFF"/>
                    <w:bottom w:val="single" w:sz="8" w:space="0" w:color="FFFFFF"/>
                    <w:right w:val="single" w:sz="8" w:space="0" w:color="FFFFFF"/>
                  </w:tcBorders>
                  <w:shd w:val="clear" w:color="000000" w:fill="C5D5E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9,9</w:t>
                  </w:r>
                </w:p>
              </w:tc>
              <w:tc>
                <w:tcPr>
                  <w:tcW w:w="472" w:type="pct"/>
                  <w:tcBorders>
                    <w:top w:val="single" w:sz="8" w:space="0" w:color="FFFFFF"/>
                    <w:left w:val="single" w:sz="8" w:space="0" w:color="FFFFFF"/>
                    <w:bottom w:val="single" w:sz="8" w:space="0" w:color="FFFFFF"/>
                    <w:right w:val="single" w:sz="8" w:space="0" w:color="FFFFFF"/>
                  </w:tcBorders>
                  <w:shd w:val="clear" w:color="000000" w:fill="FCEAE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18,6</w:t>
                  </w:r>
                </w:p>
              </w:tc>
              <w:tc>
                <w:tcPr>
                  <w:tcW w:w="472" w:type="pct"/>
                  <w:tcBorders>
                    <w:top w:val="single" w:sz="8" w:space="0" w:color="FFFFFF"/>
                    <w:left w:val="single" w:sz="8" w:space="0" w:color="FFFFFF"/>
                    <w:bottom w:val="single" w:sz="8" w:space="0" w:color="FFFFFF"/>
                    <w:right w:val="single" w:sz="8" w:space="0" w:color="FFFFFF"/>
                  </w:tcBorders>
                  <w:shd w:val="clear" w:color="000000" w:fill="FCE5E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19,7</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školství</w:t>
                  </w:r>
                </w:p>
              </w:tc>
              <w:tc>
                <w:tcPr>
                  <w:tcW w:w="472" w:type="pct"/>
                  <w:tcBorders>
                    <w:top w:val="single" w:sz="8" w:space="0" w:color="FFFFFF"/>
                    <w:left w:val="single" w:sz="8" w:space="0" w:color="FFFFFF"/>
                    <w:bottom w:val="single" w:sz="8" w:space="0" w:color="FFFFFF"/>
                    <w:right w:val="single" w:sz="8" w:space="0" w:color="FFFFFF"/>
                  </w:tcBorders>
                  <w:shd w:val="clear" w:color="000000" w:fill="FCF4F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17,0</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E6ECF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13,4</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D1DEF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11,0</w:t>
                  </w:r>
                </w:p>
              </w:tc>
              <w:tc>
                <w:tcPr>
                  <w:tcW w:w="472" w:type="pct"/>
                  <w:tcBorders>
                    <w:top w:val="single" w:sz="8" w:space="0" w:color="FFFFFF"/>
                    <w:left w:val="single" w:sz="8" w:space="0" w:color="FFFFFF"/>
                    <w:bottom w:val="single" w:sz="8" w:space="0" w:color="FFFFFF"/>
                    <w:right w:val="single" w:sz="8" w:space="0" w:color="FFFFFF"/>
                  </w:tcBorders>
                  <w:shd w:val="clear" w:color="000000" w:fill="FCEFF2"/>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17,7</w:t>
                  </w:r>
                </w:p>
              </w:tc>
              <w:tc>
                <w:tcPr>
                  <w:tcW w:w="472" w:type="pct"/>
                  <w:tcBorders>
                    <w:top w:val="single" w:sz="8" w:space="0" w:color="FFFFFF"/>
                    <w:left w:val="single" w:sz="8" w:space="0" w:color="FFFFFF"/>
                    <w:bottom w:val="single" w:sz="8" w:space="0" w:color="FFFFFF"/>
                    <w:right w:val="single" w:sz="8" w:space="0" w:color="FFFFFF"/>
                  </w:tcBorders>
                  <w:shd w:val="clear" w:color="000000" w:fill="FAB1B4"/>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30,1</w:t>
                  </w:r>
                </w:p>
              </w:tc>
              <w:tc>
                <w:tcPr>
                  <w:tcW w:w="472" w:type="pct"/>
                  <w:tcBorders>
                    <w:top w:val="single" w:sz="8" w:space="0" w:color="FFFFFF"/>
                    <w:left w:val="single" w:sz="8" w:space="0" w:color="FFFFFF"/>
                    <w:bottom w:val="single" w:sz="8" w:space="0" w:color="FFFFFF"/>
                    <w:right w:val="single" w:sz="8" w:space="0" w:color="FFFFFF"/>
                  </w:tcBorders>
                  <w:shd w:val="clear" w:color="000000" w:fill="D5E0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11,4</w:t>
                  </w:r>
                </w:p>
              </w:tc>
              <w:tc>
                <w:tcPr>
                  <w:tcW w:w="472" w:type="pct"/>
                  <w:tcBorders>
                    <w:top w:val="single" w:sz="8" w:space="0" w:color="FFFFFF"/>
                    <w:left w:val="single" w:sz="8" w:space="0" w:color="FFFFFF"/>
                    <w:bottom w:val="single" w:sz="8" w:space="0" w:color="FFFFFF"/>
                    <w:right w:val="single" w:sz="8" w:space="0" w:color="FFFFFF"/>
                  </w:tcBorders>
                  <w:shd w:val="clear" w:color="000000" w:fill="98B5D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5,7</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zdravotnictví</w:t>
                  </w:r>
                </w:p>
              </w:tc>
              <w:tc>
                <w:tcPr>
                  <w:tcW w:w="472" w:type="pct"/>
                  <w:tcBorders>
                    <w:top w:val="single" w:sz="8" w:space="0" w:color="FFFFFF"/>
                    <w:left w:val="single" w:sz="8" w:space="0" w:color="FFFFFF"/>
                    <w:bottom w:val="single" w:sz="8" w:space="0" w:color="FFFFFF"/>
                    <w:right w:val="single" w:sz="8" w:space="0" w:color="FFFFFF"/>
                  </w:tcBorders>
                  <w:shd w:val="clear" w:color="000000" w:fill="FCF9F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16,1</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D4E0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11,7</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8EAED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4,8</w:t>
                  </w:r>
                </w:p>
              </w:tc>
              <w:tc>
                <w:tcPr>
                  <w:tcW w:w="472" w:type="pct"/>
                  <w:tcBorders>
                    <w:top w:val="single" w:sz="8" w:space="0" w:color="FFFFFF"/>
                    <w:left w:val="single" w:sz="8" w:space="0" w:color="FFFFFF"/>
                    <w:bottom w:val="single" w:sz="8" w:space="0" w:color="FFFFFF"/>
                    <w:right w:val="single" w:sz="8" w:space="0" w:color="FFFFFF"/>
                  </w:tcBorders>
                  <w:shd w:val="clear" w:color="000000" w:fill="FCFBF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15,3</w:t>
                  </w:r>
                </w:p>
              </w:tc>
              <w:tc>
                <w:tcPr>
                  <w:tcW w:w="472" w:type="pct"/>
                  <w:tcBorders>
                    <w:top w:val="single" w:sz="8" w:space="0" w:color="FFFFFF"/>
                    <w:left w:val="single" w:sz="8" w:space="0" w:color="FFFFFF"/>
                    <w:bottom w:val="single" w:sz="8" w:space="0" w:color="FFFFFF"/>
                    <w:right w:val="single" w:sz="8" w:space="0" w:color="FFFFFF"/>
                  </w:tcBorders>
                  <w:shd w:val="clear" w:color="000000" w:fill="C7D7E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10,1</w:t>
                  </w:r>
                </w:p>
              </w:tc>
              <w:tc>
                <w:tcPr>
                  <w:tcW w:w="472" w:type="pct"/>
                  <w:tcBorders>
                    <w:top w:val="single" w:sz="8" w:space="0" w:color="FFFFFF"/>
                    <w:left w:val="single" w:sz="8" w:space="0" w:color="FFFFFF"/>
                    <w:bottom w:val="single" w:sz="8" w:space="0" w:color="FFFFFF"/>
                    <w:right w:val="single" w:sz="8" w:space="0" w:color="FFFFFF"/>
                  </w:tcBorders>
                  <w:shd w:val="clear" w:color="000000" w:fill="DBE5F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11,9</w:t>
                  </w:r>
                </w:p>
              </w:tc>
              <w:tc>
                <w:tcPr>
                  <w:tcW w:w="472" w:type="pct"/>
                  <w:tcBorders>
                    <w:top w:val="single" w:sz="8" w:space="0" w:color="FFFFFF"/>
                    <w:left w:val="single" w:sz="8" w:space="0" w:color="FFFFFF"/>
                    <w:bottom w:val="single" w:sz="8" w:space="0" w:color="FFFFFF"/>
                    <w:right w:val="single" w:sz="8" w:space="0" w:color="FFFFFF"/>
                  </w:tcBorders>
                  <w:shd w:val="clear" w:color="000000" w:fill="FBD7D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22,6</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Rozvoj služeb</w:t>
                  </w:r>
                </w:p>
              </w:tc>
              <w:tc>
                <w:tcPr>
                  <w:tcW w:w="472" w:type="pct"/>
                  <w:tcBorders>
                    <w:top w:val="single" w:sz="8" w:space="0" w:color="FFFFFF"/>
                    <w:left w:val="single" w:sz="8" w:space="0" w:color="FFFFFF"/>
                    <w:bottom w:val="single" w:sz="8" w:space="0" w:color="FFFFFF"/>
                    <w:right w:val="single" w:sz="8" w:space="0" w:color="FFFFFF"/>
                  </w:tcBorders>
                  <w:shd w:val="clear" w:color="000000" w:fill="F7F8F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15,1</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CAD9E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10,8</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E4EBF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12,7</w:t>
                  </w:r>
                </w:p>
              </w:tc>
              <w:tc>
                <w:tcPr>
                  <w:tcW w:w="472" w:type="pct"/>
                  <w:tcBorders>
                    <w:top w:val="single" w:sz="8" w:space="0" w:color="FFFFFF"/>
                    <w:left w:val="single" w:sz="8" w:space="0" w:color="FFFFFF"/>
                    <w:bottom w:val="single" w:sz="8" w:space="0" w:color="FFFFFF"/>
                    <w:right w:val="single" w:sz="8" w:space="0" w:color="FFFFFF"/>
                  </w:tcBorders>
                  <w:shd w:val="clear" w:color="000000" w:fill="BDD0E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9,2</w:t>
                  </w:r>
                </w:p>
              </w:tc>
              <w:tc>
                <w:tcPr>
                  <w:tcW w:w="472" w:type="pct"/>
                  <w:tcBorders>
                    <w:top w:val="single" w:sz="8" w:space="0" w:color="FFFFFF"/>
                    <w:left w:val="single" w:sz="8" w:space="0" w:color="FFFFFF"/>
                    <w:bottom w:val="single" w:sz="8" w:space="0" w:color="FFFFFF"/>
                    <w:right w:val="single" w:sz="8" w:space="0" w:color="FFFFFF"/>
                  </w:tcBorders>
                  <w:shd w:val="clear" w:color="000000" w:fill="E0E8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12,4</w:t>
                  </w:r>
                </w:p>
              </w:tc>
              <w:tc>
                <w:tcPr>
                  <w:tcW w:w="472" w:type="pct"/>
                  <w:tcBorders>
                    <w:top w:val="single" w:sz="8" w:space="0" w:color="FFFFFF"/>
                    <w:left w:val="single" w:sz="8" w:space="0" w:color="FFFFFF"/>
                    <w:bottom w:val="single" w:sz="8" w:space="0" w:color="FFFFFF"/>
                    <w:right w:val="single" w:sz="8" w:space="0" w:color="FFFFFF"/>
                  </w:tcBorders>
                  <w:shd w:val="clear" w:color="000000" w:fill="FCF7FA"/>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16,0</w:t>
                  </w:r>
                </w:p>
              </w:tc>
              <w:tc>
                <w:tcPr>
                  <w:tcW w:w="472" w:type="pct"/>
                  <w:tcBorders>
                    <w:top w:val="single" w:sz="8" w:space="0" w:color="FFFFFF"/>
                    <w:left w:val="single" w:sz="8" w:space="0" w:color="FFFFFF"/>
                    <w:bottom w:val="single" w:sz="8" w:space="0" w:color="FFFFFF"/>
                    <w:right w:val="single" w:sz="8" w:space="0" w:color="FFFFFF"/>
                  </w:tcBorders>
                  <w:shd w:val="clear" w:color="000000" w:fill="E1E9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12,4</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Snížení nezaměstnanosti</w:t>
                  </w:r>
                </w:p>
              </w:tc>
              <w:tc>
                <w:tcPr>
                  <w:tcW w:w="472" w:type="pct"/>
                  <w:tcBorders>
                    <w:top w:val="single" w:sz="8" w:space="0" w:color="FFFFFF"/>
                    <w:left w:val="single" w:sz="8" w:space="0" w:color="FFFFFF"/>
                    <w:bottom w:val="single" w:sz="8" w:space="0" w:color="FFFFFF"/>
                    <w:right w:val="single" w:sz="8" w:space="0" w:color="FFFFFF"/>
                  </w:tcBorders>
                  <w:shd w:val="clear" w:color="000000" w:fill="F1F4F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14,5</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BDCFE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9,5</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FCEDF0"/>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18,0</w:t>
                  </w:r>
                </w:p>
              </w:tc>
              <w:tc>
                <w:tcPr>
                  <w:tcW w:w="472" w:type="pct"/>
                  <w:tcBorders>
                    <w:top w:val="single" w:sz="8" w:space="0" w:color="FFFFFF"/>
                    <w:left w:val="single" w:sz="8" w:space="0" w:color="FFFFFF"/>
                    <w:bottom w:val="single" w:sz="8" w:space="0" w:color="FFFFFF"/>
                    <w:right w:val="single" w:sz="8" w:space="0" w:color="FFFFFF"/>
                  </w:tcBorders>
                  <w:shd w:val="clear" w:color="000000" w:fill="D5E0F1"/>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11,3</w:t>
                  </w:r>
                </w:p>
              </w:tc>
              <w:tc>
                <w:tcPr>
                  <w:tcW w:w="472" w:type="pct"/>
                  <w:tcBorders>
                    <w:top w:val="single" w:sz="8" w:space="0" w:color="FFFFFF"/>
                    <w:left w:val="single" w:sz="8" w:space="0" w:color="FFFFFF"/>
                    <w:bottom w:val="single" w:sz="8" w:space="0" w:color="FFFFFF"/>
                    <w:right w:val="single" w:sz="8" w:space="0" w:color="FFFFFF"/>
                  </w:tcBorders>
                  <w:shd w:val="clear" w:color="000000" w:fill="D0DDE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10,9</w:t>
                  </w:r>
                </w:p>
              </w:tc>
              <w:tc>
                <w:tcPr>
                  <w:tcW w:w="472" w:type="pct"/>
                  <w:tcBorders>
                    <w:top w:val="single" w:sz="8" w:space="0" w:color="FFFFFF"/>
                    <w:left w:val="single" w:sz="8" w:space="0" w:color="FFFFFF"/>
                    <w:bottom w:val="single" w:sz="8" w:space="0" w:color="FFFFFF"/>
                    <w:right w:val="single" w:sz="8" w:space="0" w:color="FFFFFF"/>
                  </w:tcBorders>
                  <w:shd w:val="clear" w:color="000000" w:fill="CCDAE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10,5</w:t>
                  </w:r>
                </w:p>
              </w:tc>
              <w:tc>
                <w:tcPr>
                  <w:tcW w:w="472" w:type="pct"/>
                  <w:tcBorders>
                    <w:top w:val="single" w:sz="8" w:space="0" w:color="FFFFFF"/>
                    <w:left w:val="single" w:sz="8" w:space="0" w:color="FFFFFF"/>
                    <w:bottom w:val="single" w:sz="8" w:space="0" w:color="FFFFFF"/>
                    <w:right w:val="single" w:sz="8" w:space="0" w:color="FFFFFF"/>
                  </w:tcBorders>
                  <w:shd w:val="clear" w:color="000000" w:fill="E4EBF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12,7</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Budování cyklistických tras</w:t>
                  </w:r>
                </w:p>
              </w:tc>
              <w:tc>
                <w:tcPr>
                  <w:tcW w:w="472" w:type="pct"/>
                  <w:tcBorders>
                    <w:top w:val="single" w:sz="8" w:space="0" w:color="FFFFFF"/>
                    <w:left w:val="single" w:sz="8" w:space="0" w:color="FFFFFF"/>
                    <w:bottom w:val="single" w:sz="8" w:space="0" w:color="FFFFFF"/>
                    <w:right w:val="single" w:sz="8" w:space="0" w:color="FFFFFF"/>
                  </w:tcBorders>
                  <w:shd w:val="clear" w:color="000000" w:fill="BBCEE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9,3</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ECF1F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14,0</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6C97C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1,7</w:t>
                  </w:r>
                </w:p>
              </w:tc>
              <w:tc>
                <w:tcPr>
                  <w:tcW w:w="472" w:type="pct"/>
                  <w:tcBorders>
                    <w:top w:val="single" w:sz="8" w:space="0" w:color="FFFFFF"/>
                    <w:left w:val="single" w:sz="8" w:space="0" w:color="FFFFFF"/>
                    <w:bottom w:val="single" w:sz="8" w:space="0" w:color="FFFFFF"/>
                    <w:right w:val="single" w:sz="8" w:space="0" w:color="FFFFFF"/>
                  </w:tcBorders>
                  <w:shd w:val="clear" w:color="000000" w:fill="EBF0F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13,4</w:t>
                  </w:r>
                </w:p>
              </w:tc>
              <w:tc>
                <w:tcPr>
                  <w:tcW w:w="472" w:type="pct"/>
                  <w:tcBorders>
                    <w:top w:val="single" w:sz="8" w:space="0" w:color="FFFFFF"/>
                    <w:left w:val="single" w:sz="8" w:space="0" w:color="FFFFFF"/>
                    <w:bottom w:val="single" w:sz="8" w:space="0" w:color="FFFFFF"/>
                    <w:right w:val="single" w:sz="8" w:space="0" w:color="FFFFFF"/>
                  </w:tcBorders>
                  <w:shd w:val="clear" w:color="000000" w:fill="FCF9FC"/>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15,6</w:t>
                  </w:r>
                </w:p>
              </w:tc>
              <w:tc>
                <w:tcPr>
                  <w:tcW w:w="472" w:type="pct"/>
                  <w:tcBorders>
                    <w:top w:val="single" w:sz="8" w:space="0" w:color="FFFFFF"/>
                    <w:left w:val="single" w:sz="8" w:space="0" w:color="FFFFFF"/>
                    <w:bottom w:val="single" w:sz="8" w:space="0" w:color="FFFFFF"/>
                    <w:right w:val="single" w:sz="8" w:space="0" w:color="FFFFFF"/>
                  </w:tcBorders>
                  <w:shd w:val="clear" w:color="000000" w:fill="F2F5F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14,0</w:t>
                  </w:r>
                </w:p>
              </w:tc>
              <w:tc>
                <w:tcPr>
                  <w:tcW w:w="472" w:type="pct"/>
                  <w:tcBorders>
                    <w:top w:val="single" w:sz="8" w:space="0" w:color="FFFFFF"/>
                    <w:left w:val="single" w:sz="8" w:space="0" w:color="FFFFFF"/>
                    <w:bottom w:val="single" w:sz="8" w:space="0" w:color="FFFFFF"/>
                    <w:right w:val="single" w:sz="8" w:space="0" w:color="FFFFFF"/>
                  </w:tcBorders>
                  <w:shd w:val="clear" w:color="000000" w:fill="AEC5E3"/>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7,8</w:t>
                  </w:r>
                </w:p>
              </w:tc>
            </w:tr>
            <w:tr w:rsidR="0094390E" w:rsidRPr="00CF4917" w:rsidTr="0094390E">
              <w:trPr>
                <w:trHeight w:val="198"/>
              </w:trPr>
              <w:tc>
                <w:tcPr>
                  <w:tcW w:w="1694" w:type="pct"/>
                  <w:tcBorders>
                    <w:top w:val="nil"/>
                    <w:left w:val="nil"/>
                    <w:bottom w:val="single" w:sz="8" w:space="0" w:color="FFFFFF"/>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Bytová výstavba</w:t>
                  </w:r>
                </w:p>
              </w:tc>
              <w:tc>
                <w:tcPr>
                  <w:tcW w:w="472" w:type="pct"/>
                  <w:tcBorders>
                    <w:top w:val="single" w:sz="8" w:space="0" w:color="FFFFFF"/>
                    <w:left w:val="single" w:sz="8" w:space="0" w:color="FFFFFF"/>
                    <w:bottom w:val="single" w:sz="8" w:space="0" w:color="FFFFFF"/>
                    <w:right w:val="single" w:sz="8" w:space="0" w:color="FFFFFF"/>
                  </w:tcBorders>
                  <w:shd w:val="clear" w:color="000000" w:fill="BACEE8"/>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9,3</w:t>
                  </w:r>
                </w:p>
              </w:tc>
              <w:tc>
                <w:tcPr>
                  <w:tcW w:w="47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CAD9E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10,8</w:t>
                  </w:r>
                </w:p>
              </w:tc>
              <w:tc>
                <w:tcPr>
                  <w:tcW w:w="472" w:type="pct"/>
                  <w:tcBorders>
                    <w:top w:val="single" w:sz="8" w:space="0" w:color="FFFFFF"/>
                    <w:left w:val="single" w:sz="24" w:space="0" w:color="FFFFFF" w:themeColor="background1"/>
                    <w:bottom w:val="single" w:sz="8" w:space="0" w:color="FFFFFF"/>
                    <w:right w:val="single" w:sz="8" w:space="0" w:color="FFFFFF"/>
                  </w:tcBorders>
                  <w:shd w:val="clear" w:color="000000" w:fill="FCFC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14,9</w:t>
                  </w:r>
                </w:p>
              </w:tc>
              <w:tc>
                <w:tcPr>
                  <w:tcW w:w="472" w:type="pct"/>
                  <w:tcBorders>
                    <w:top w:val="single" w:sz="8" w:space="0" w:color="FFFFFF"/>
                    <w:left w:val="single" w:sz="8" w:space="0" w:color="FFFFFF"/>
                    <w:bottom w:val="single" w:sz="8" w:space="0" w:color="FFFFFF"/>
                    <w:right w:val="single" w:sz="8" w:space="0" w:color="FFFFFF"/>
                  </w:tcBorders>
                  <w:shd w:val="clear" w:color="000000" w:fill="E0E8F5"/>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12,4</w:t>
                  </w:r>
                </w:p>
              </w:tc>
              <w:tc>
                <w:tcPr>
                  <w:tcW w:w="472" w:type="pct"/>
                  <w:tcBorders>
                    <w:top w:val="single" w:sz="8" w:space="0" w:color="FFFFFF"/>
                    <w:left w:val="single" w:sz="8" w:space="0" w:color="FFFFFF"/>
                    <w:bottom w:val="single" w:sz="8" w:space="0" w:color="FFFFFF"/>
                    <w:right w:val="single" w:sz="8" w:space="0" w:color="FFFFFF"/>
                  </w:tcBorders>
                  <w:shd w:val="clear" w:color="000000" w:fill="B8CCE7"/>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8,7</w:t>
                  </w:r>
                </w:p>
              </w:tc>
              <w:tc>
                <w:tcPr>
                  <w:tcW w:w="472" w:type="pct"/>
                  <w:tcBorders>
                    <w:top w:val="single" w:sz="8" w:space="0" w:color="FFFFFF"/>
                    <w:left w:val="single" w:sz="8" w:space="0" w:color="FFFFFF"/>
                    <w:bottom w:val="single" w:sz="8" w:space="0" w:color="FFFFFF"/>
                    <w:right w:val="single" w:sz="8" w:space="0" w:color="FFFFFF"/>
                  </w:tcBorders>
                  <w:shd w:val="clear" w:color="000000" w:fill="CCDAEE"/>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10,5</w:t>
                  </w:r>
                </w:p>
              </w:tc>
              <w:tc>
                <w:tcPr>
                  <w:tcW w:w="472" w:type="pct"/>
                  <w:tcBorders>
                    <w:top w:val="single" w:sz="8" w:space="0" w:color="FFFFFF"/>
                    <w:left w:val="single" w:sz="8" w:space="0" w:color="FFFFFF"/>
                    <w:bottom w:val="single" w:sz="8" w:space="0" w:color="FFFFFF"/>
                    <w:right w:val="single" w:sz="8" w:space="0" w:color="FFFFFF"/>
                  </w:tcBorders>
                  <w:shd w:val="clear" w:color="000000" w:fill="9DB9DD"/>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6,2</w:t>
                  </w:r>
                </w:p>
              </w:tc>
            </w:tr>
            <w:tr w:rsidR="0094390E" w:rsidRPr="00CF4917" w:rsidTr="0094390E">
              <w:trPr>
                <w:trHeight w:val="198"/>
              </w:trPr>
              <w:tc>
                <w:tcPr>
                  <w:tcW w:w="1694" w:type="pct"/>
                  <w:tcBorders>
                    <w:top w:val="nil"/>
                    <w:left w:val="nil"/>
                    <w:bottom w:val="nil"/>
                    <w:right w:val="single" w:sz="8" w:space="0" w:color="FFFFFF"/>
                  </w:tcBorders>
                  <w:shd w:val="clear" w:color="000000" w:fill="FFFFFF"/>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Výstavba průmyslové zóny</w:t>
                  </w:r>
                </w:p>
              </w:tc>
              <w:tc>
                <w:tcPr>
                  <w:tcW w:w="472"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c>
                <w:tcPr>
                  <w:tcW w:w="472" w:type="pct"/>
                  <w:gridSpan w:val="2"/>
                  <w:tcBorders>
                    <w:top w:val="single" w:sz="8" w:space="0" w:color="FFFFFF"/>
                    <w:left w:val="single" w:sz="8" w:space="0" w:color="FFFFFF"/>
                    <w:bottom w:val="nil"/>
                    <w:right w:val="single" w:sz="24" w:space="0" w:color="FFFFFF" w:themeColor="background1"/>
                  </w:tcBorders>
                  <w:shd w:val="clear" w:color="000000" w:fill="6591C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1,1</w:t>
                  </w:r>
                </w:p>
              </w:tc>
              <w:tc>
                <w:tcPr>
                  <w:tcW w:w="472" w:type="pct"/>
                  <w:tcBorders>
                    <w:top w:val="single" w:sz="8" w:space="0" w:color="FFFFFF"/>
                    <w:left w:val="single" w:sz="24" w:space="0" w:color="FFFFFF" w:themeColor="background1"/>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c>
                <w:tcPr>
                  <w:tcW w:w="472" w:type="pct"/>
                  <w:tcBorders>
                    <w:top w:val="single" w:sz="8" w:space="0" w:color="FFFFFF"/>
                    <w:left w:val="single" w:sz="8" w:space="0" w:color="FFFFFF"/>
                    <w:bottom w:val="nil"/>
                    <w:right w:val="single" w:sz="8" w:space="0" w:color="FFFFFF"/>
                  </w:tcBorders>
                  <w:shd w:val="clear" w:color="000000" w:fill="6994CB"/>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1,4</w:t>
                  </w:r>
                </w:p>
              </w:tc>
              <w:tc>
                <w:tcPr>
                  <w:tcW w:w="472"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c>
                <w:tcPr>
                  <w:tcW w:w="472" w:type="pct"/>
                  <w:tcBorders>
                    <w:top w:val="single" w:sz="8" w:space="0" w:color="FFFFFF"/>
                    <w:left w:val="single" w:sz="8" w:space="0" w:color="FFFFFF"/>
                    <w:bottom w:val="nil"/>
                    <w:right w:val="single" w:sz="8" w:space="0" w:color="FFFFFF"/>
                  </w:tcBorders>
                  <w:shd w:val="clear" w:color="000000" w:fill="6390C9"/>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0,9</w:t>
                  </w:r>
                </w:p>
              </w:tc>
              <w:tc>
                <w:tcPr>
                  <w:tcW w:w="472"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CF4917" w:rsidRDefault="0094390E" w:rsidP="00CF4917">
                  <w:pPr>
                    <w:spacing w:before="0" w:after="0" w:line="240" w:lineRule="auto"/>
                    <w:jc w:val="right"/>
                    <w:rPr>
                      <w:rFonts w:ascii="Arial" w:hAnsi="Arial"/>
                      <w:sz w:val="18"/>
                      <w:szCs w:val="18"/>
                    </w:rPr>
                  </w:pPr>
                  <w:r w:rsidRPr="00CF4917">
                    <w:rPr>
                      <w:rFonts w:ascii="Arial" w:hAnsi="Arial"/>
                      <w:sz w:val="18"/>
                      <w:szCs w:val="18"/>
                    </w:rPr>
                    <w:t>0,0</w:t>
                  </w:r>
                </w:p>
              </w:tc>
            </w:tr>
          </w:tbl>
          <w:p w:rsidR="0094390E" w:rsidRPr="0094390E" w:rsidRDefault="0094390E" w:rsidP="0094390E">
            <w:pPr>
              <w:spacing w:before="0" w:after="0" w:line="240" w:lineRule="auto"/>
              <w:jc w:val="left"/>
              <w:rPr>
                <w:b/>
                <w:bCs/>
              </w:rPr>
            </w:pPr>
          </w:p>
        </w:tc>
        <w:tc>
          <w:tcPr>
            <w:tcW w:w="3915" w:type="dxa"/>
            <w:vMerge/>
            <w:shd w:val="clear" w:color="auto" w:fill="DBE5F1" w:themeFill="accent1" w:themeFillTint="33"/>
          </w:tcPr>
          <w:p w:rsidR="0094390E" w:rsidRPr="0094390E" w:rsidRDefault="0094390E" w:rsidP="0094390E">
            <w:pPr>
              <w:spacing w:before="0" w:after="0" w:line="240" w:lineRule="auto"/>
              <w:jc w:val="left"/>
              <w:rPr>
                <w:b/>
                <w:bCs/>
              </w:rPr>
            </w:pPr>
          </w:p>
        </w:tc>
      </w:tr>
    </w:tbl>
    <w:p w:rsidR="0094390E" w:rsidRPr="0094390E" w:rsidRDefault="0094390E" w:rsidP="0094390E">
      <w:pPr>
        <w:spacing w:before="0" w:after="0" w:line="240" w:lineRule="auto"/>
        <w:jc w:val="left"/>
        <w:rPr>
          <w:bCs/>
        </w:rPr>
      </w:pPr>
    </w:p>
    <w:p w:rsidR="0094390E" w:rsidRPr="0094390E" w:rsidRDefault="0094390E" w:rsidP="0094390E">
      <w:pPr>
        <w:spacing w:before="0" w:after="0" w:line="240" w:lineRule="auto"/>
        <w:jc w:val="left"/>
        <w:rPr>
          <w:i/>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29"/>
        <w:gridCol w:w="3915"/>
      </w:tblGrid>
      <w:tr w:rsidR="0062237C" w:rsidRPr="0094390E" w:rsidTr="0062237C">
        <w:trPr>
          <w:trHeight w:val="2936"/>
        </w:trPr>
        <w:tc>
          <w:tcPr>
            <w:tcW w:w="10229" w:type="dxa"/>
            <w:vMerge w:val="restart"/>
          </w:tcPr>
          <w:p w:rsidR="0062237C" w:rsidRPr="0094390E" w:rsidRDefault="0062237C" w:rsidP="00385ABD">
            <w:pPr>
              <w:pStyle w:val="Titulek"/>
            </w:pPr>
            <w:r w:rsidRPr="0094390E">
              <w:rPr>
                <w:noProof/>
                <w:lang w:eastAsia="cs-CZ"/>
              </w:rPr>
              <mc:AlternateContent>
                <mc:Choice Requires="wps">
                  <w:drawing>
                    <wp:anchor distT="0" distB="0" distL="114300" distR="114300" simplePos="0" relativeHeight="251670528" behindDoc="0" locked="0" layoutInCell="1" allowOverlap="1" wp14:anchorId="6CF46FB9" wp14:editId="786F0B35">
                      <wp:simplePos x="0" y="0"/>
                      <wp:positionH relativeFrom="column">
                        <wp:posOffset>1985010</wp:posOffset>
                      </wp:positionH>
                      <wp:positionV relativeFrom="paragraph">
                        <wp:posOffset>278765</wp:posOffset>
                      </wp:positionV>
                      <wp:extent cx="708660" cy="405130"/>
                      <wp:effectExtent l="0" t="0" r="0" b="0"/>
                      <wp:wrapNone/>
                      <wp:docPr id="127" name="TextovéPole 2"/>
                      <wp:cNvGraphicFramePr/>
                      <a:graphic xmlns:a="http://schemas.openxmlformats.org/drawingml/2006/main">
                        <a:graphicData uri="http://schemas.microsoft.com/office/word/2010/wordprocessingShape">
                          <wps:wsp>
                            <wps:cNvSpPr txBox="1"/>
                            <wps:spPr>
                              <a:xfrm>
                                <a:off x="0" y="0"/>
                                <a:ext cx="708660" cy="40513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NE</w:t>
                                  </w:r>
                                </w:p>
                              </w:txbxContent>
                            </wps:txbx>
                            <wps:bodyPr vertOverflow="clip" horzOverflow="clip" wrap="none" rtlCol="0" anchor="ctr">
                              <a:spAutoFit/>
                            </wps:bodyPr>
                          </wps:wsp>
                        </a:graphicData>
                      </a:graphic>
                    </wp:anchor>
                  </w:drawing>
                </mc:Choice>
                <mc:Fallback>
                  <w:pict>
                    <v:shape w14:anchorId="6CF46FB9" id="_x0000_s1068" type="#_x0000_t202" style="position:absolute;left:0;text-align:left;margin-left:156.3pt;margin-top:21.95pt;width:55.8pt;height:31.9pt;z-index:25167052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" filled="f" stroked="f">
                      <v:textbox style="mso-fit-shape-to-text:t">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NE</w:t>
                            </w:r>
                          </w:p>
                        </w:txbxContent>
                      </v:textbox>
                    </v:shape>
                  </w:pict>
                </mc:Fallback>
              </mc:AlternateContent>
            </w:r>
            <w:r w:rsidRPr="0094390E">
              <w:t xml:space="preserve">Graf </w:t>
            </w:r>
            <w:fldSimple w:instr=" STYLEREF 1 \s ">
              <w:r w:rsidR="00256364">
                <w:rPr>
                  <w:noProof/>
                </w:rPr>
                <w:t>8</w:t>
              </w:r>
            </w:fldSimple>
            <w:r>
              <w:t>.</w:t>
            </w:r>
            <w:fldSimple w:instr=" SEQ Graf \* ARABIC \s 1 ">
              <w:r w:rsidR="00256364">
                <w:rPr>
                  <w:noProof/>
                </w:rPr>
                <w:t>13</w:t>
              </w:r>
            </w:fldSimple>
            <w:r w:rsidRPr="0094390E">
              <w:t xml:space="preserve">: </w:t>
            </w:r>
            <w:r>
              <w:t>Občanská v</w:t>
            </w:r>
            <w:r w:rsidRPr="00351389">
              <w:t xml:space="preserve">ybavenost území </w:t>
            </w:r>
          </w:p>
          <w:p w:rsidR="0062237C" w:rsidRPr="0094390E" w:rsidRDefault="0062237C" w:rsidP="0094390E">
            <w:pPr>
              <w:spacing w:before="0" w:after="0" w:line="240" w:lineRule="auto"/>
              <w:jc w:val="left"/>
            </w:pPr>
            <w:r w:rsidRPr="0094390E">
              <w:rPr>
                <w:noProof/>
                <w:lang w:eastAsia="cs-CZ"/>
              </w:rPr>
              <mc:AlternateContent>
                <mc:Choice Requires="wps">
                  <w:drawing>
                    <wp:anchor distT="0" distB="0" distL="114300" distR="114300" simplePos="0" relativeHeight="251672576" behindDoc="0" locked="0" layoutInCell="1" allowOverlap="1" wp14:anchorId="570DEBF6" wp14:editId="4C221203">
                      <wp:simplePos x="0" y="0"/>
                      <wp:positionH relativeFrom="column">
                        <wp:posOffset>5776595</wp:posOffset>
                      </wp:positionH>
                      <wp:positionV relativeFrom="paragraph">
                        <wp:posOffset>-15875</wp:posOffset>
                      </wp:positionV>
                      <wp:extent cx="708660" cy="405130"/>
                      <wp:effectExtent l="0" t="0" r="0" b="0"/>
                      <wp:wrapNone/>
                      <wp:docPr id="128" name="TextovéPole 3"/>
                      <wp:cNvGraphicFramePr/>
                      <a:graphic xmlns:a="http://schemas.openxmlformats.org/drawingml/2006/main">
                        <a:graphicData uri="http://schemas.microsoft.com/office/word/2010/wordprocessingShape">
                          <wps:wsp>
                            <wps:cNvSpPr txBox="1"/>
                            <wps:spPr>
                              <a:xfrm>
                                <a:off x="0" y="0"/>
                                <a:ext cx="708660" cy="40513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ANO</w:t>
                                  </w:r>
                                </w:p>
                              </w:txbxContent>
                            </wps:txbx>
                            <wps:bodyPr vertOverflow="clip" horzOverflow="clip" wrap="none" rtlCol="0" anchor="ctr">
                              <a:spAutoFit/>
                            </wps:bodyPr>
                          </wps:wsp>
                        </a:graphicData>
                      </a:graphic>
                    </wp:anchor>
                  </w:drawing>
                </mc:Choice>
                <mc:Fallback>
                  <w:pict>
                    <v:shape w14:anchorId="570DEBF6" id="_x0000_s1069" type="#_x0000_t202" style="position:absolute;margin-left:454.85pt;margin-top:-1.25pt;width:55.8pt;height:31.9pt;z-index:25167257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" filled="f" stroked="f">
                      <v:textbox style="mso-fit-shape-to-text:t">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ANO</w:t>
                            </w:r>
                          </w:p>
                        </w:txbxContent>
                      </v:textbox>
                    </v:shape>
                  </w:pict>
                </mc:Fallback>
              </mc:AlternateContent>
            </w:r>
            <w:r w:rsidRPr="0094390E">
              <w:rPr>
                <w:noProof/>
                <w:lang w:eastAsia="cs-CZ"/>
              </w:rPr>
              <w:drawing>
                <wp:inline distT="0" distB="0" distL="0" distR="0" wp14:anchorId="5219C82B" wp14:editId="4220F39C">
                  <wp:extent cx="6200775" cy="3048000"/>
                  <wp:effectExtent l="0" t="0" r="0" b="0"/>
                  <wp:docPr id="147" name="Graf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tc>
        <w:tc>
          <w:tcPr>
            <w:tcW w:w="3915" w:type="dxa"/>
            <w:tcBorders>
              <w:bottom w:val="single" w:sz="4" w:space="0" w:color="FFFFFF" w:themeColor="background1"/>
            </w:tcBorders>
            <w:shd w:val="clear" w:color="auto" w:fill="DBE5F1" w:themeFill="accent1" w:themeFillTint="33"/>
          </w:tcPr>
          <w:p w:rsidR="0062237C" w:rsidRDefault="0062237C" w:rsidP="00385ABD">
            <w:pPr>
              <w:pStyle w:val="zdroj"/>
              <w:jc w:val="right"/>
            </w:pPr>
          </w:p>
          <w:p w:rsidR="0062237C" w:rsidRDefault="0062237C" w:rsidP="00351389">
            <w:pPr>
              <w:keepNext/>
              <w:keepLines/>
              <w:spacing w:before="0" w:after="0"/>
              <w:rPr>
                <w:bCs/>
                <w:szCs w:val="18"/>
              </w:rPr>
            </w:pPr>
            <w:r w:rsidRPr="00351389">
              <w:rPr>
                <w:bCs/>
                <w:szCs w:val="18"/>
              </w:rPr>
              <w:t xml:space="preserve">Respondenti jsou </w:t>
            </w:r>
            <w:r>
              <w:rPr>
                <w:bCs/>
                <w:szCs w:val="18"/>
              </w:rPr>
              <w:t xml:space="preserve">v rámci vybavenosti MČ </w:t>
            </w:r>
            <w:r w:rsidRPr="00351389">
              <w:rPr>
                <w:bCs/>
                <w:szCs w:val="18"/>
              </w:rPr>
              <w:t xml:space="preserve">nejvíce spokojeni s napojením </w:t>
            </w:r>
            <w:r>
              <w:rPr>
                <w:bCs/>
                <w:szCs w:val="18"/>
              </w:rPr>
              <w:t>území</w:t>
            </w:r>
            <w:r w:rsidRPr="00351389">
              <w:rPr>
                <w:bCs/>
                <w:szCs w:val="18"/>
              </w:rPr>
              <w:t xml:space="preserve"> na</w:t>
            </w:r>
            <w:r>
              <w:rPr>
                <w:bCs/>
                <w:szCs w:val="18"/>
              </w:rPr>
              <w:t> městskou hromadnou dopravu a </w:t>
            </w:r>
            <w:r w:rsidRPr="00351389">
              <w:rPr>
                <w:bCs/>
                <w:szCs w:val="18"/>
              </w:rPr>
              <w:t xml:space="preserve">vybavením </w:t>
            </w:r>
            <w:r>
              <w:rPr>
                <w:bCs/>
                <w:szCs w:val="18"/>
              </w:rPr>
              <w:t xml:space="preserve">území </w:t>
            </w:r>
            <w:r w:rsidRPr="00351389">
              <w:rPr>
                <w:bCs/>
                <w:szCs w:val="18"/>
              </w:rPr>
              <w:t>obchody a službami.</w:t>
            </w:r>
          </w:p>
          <w:p w:rsidR="0062237C" w:rsidRPr="00351389" w:rsidRDefault="0062237C" w:rsidP="00351389">
            <w:pPr>
              <w:keepNext/>
              <w:keepLines/>
              <w:spacing w:before="0" w:after="0"/>
              <w:rPr>
                <w:bCs/>
                <w:szCs w:val="18"/>
              </w:rPr>
            </w:pPr>
            <w:r w:rsidRPr="00351389">
              <w:rPr>
                <w:bCs/>
                <w:szCs w:val="18"/>
              </w:rPr>
              <w:t>Nao</w:t>
            </w:r>
            <w:r>
              <w:rPr>
                <w:bCs/>
                <w:szCs w:val="18"/>
              </w:rPr>
              <w:t xml:space="preserve">pak výrazné nedostatky spatřují </w:t>
            </w:r>
            <w:r w:rsidRPr="00351389">
              <w:rPr>
                <w:bCs/>
                <w:szCs w:val="18"/>
              </w:rPr>
              <w:t>ve</w:t>
            </w:r>
            <w:r>
              <w:rPr>
                <w:bCs/>
                <w:szCs w:val="18"/>
              </w:rPr>
              <w:t> </w:t>
            </w:r>
            <w:r w:rsidRPr="00351389">
              <w:rPr>
                <w:bCs/>
                <w:szCs w:val="18"/>
              </w:rPr>
              <w:t>vybavení území parkovacími místy.</w:t>
            </w:r>
          </w:p>
          <w:p w:rsidR="0062237C" w:rsidRDefault="0062237C" w:rsidP="00385ABD">
            <w:pPr>
              <w:pStyle w:val="zdroj"/>
              <w:jc w:val="right"/>
            </w:pPr>
          </w:p>
          <w:p w:rsidR="0062237C" w:rsidRPr="0094390E" w:rsidRDefault="0062237C" w:rsidP="00385ABD">
            <w:pPr>
              <w:pStyle w:val="zdroj"/>
              <w:jc w:val="right"/>
            </w:pPr>
            <w:r w:rsidRPr="0094390E">
              <w:t>Zdroj: PROCES, vlastní průzkum, 2015</w:t>
            </w:r>
          </w:p>
        </w:tc>
      </w:tr>
      <w:tr w:rsidR="0062237C" w:rsidRPr="0094390E" w:rsidTr="0062237C">
        <w:trPr>
          <w:trHeight w:val="2319"/>
        </w:trPr>
        <w:tc>
          <w:tcPr>
            <w:tcW w:w="10229" w:type="dxa"/>
            <w:vMerge/>
          </w:tcPr>
          <w:p w:rsidR="0062237C" w:rsidRPr="0094390E" w:rsidRDefault="0062237C" w:rsidP="00385ABD">
            <w:pPr>
              <w:pStyle w:val="Titulek"/>
              <w:rPr>
                <w:noProof/>
                <w:lang w:eastAsia="cs-CZ"/>
              </w:rPr>
            </w:pPr>
          </w:p>
        </w:tc>
        <w:tc>
          <w:tcPr>
            <w:tcW w:w="3915" w:type="dxa"/>
            <w:tcBorders>
              <w:top w:val="single" w:sz="4" w:space="0" w:color="FFFFFF" w:themeColor="background1"/>
            </w:tcBorders>
            <w:shd w:val="clear" w:color="auto" w:fill="auto"/>
          </w:tcPr>
          <w:p w:rsidR="0062237C" w:rsidRDefault="0062237C" w:rsidP="00385ABD">
            <w:pPr>
              <w:pStyle w:val="zdroj"/>
              <w:jc w:val="right"/>
            </w:pP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b/>
          <w:bCs/>
        </w:rPr>
      </w:pPr>
      <w:r w:rsidRPr="0094390E">
        <w:br w:type="page"/>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3"/>
        <w:gridCol w:w="3901"/>
      </w:tblGrid>
      <w:tr w:rsidR="0094390E" w:rsidRPr="0094390E" w:rsidTr="0094390E">
        <w:tc>
          <w:tcPr>
            <w:tcW w:w="10243" w:type="dxa"/>
          </w:tcPr>
          <w:p w:rsidR="0094390E" w:rsidRPr="0094390E" w:rsidRDefault="0094390E" w:rsidP="00385ABD">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11</w:t>
              </w:r>
            </w:fldSimple>
            <w:r w:rsidRPr="0094390E">
              <w:t xml:space="preserve">: </w:t>
            </w:r>
            <w:r w:rsidR="001132FD">
              <w:t>Občanská v</w:t>
            </w:r>
            <w:r w:rsidR="00351389" w:rsidRPr="00351389">
              <w:t>ybavenost území dle bydliště respondenta</w:t>
            </w:r>
          </w:p>
          <w:tbl>
            <w:tblPr>
              <w:tblW w:w="5000" w:type="pct"/>
              <w:tblCellMar>
                <w:left w:w="70" w:type="dxa"/>
                <w:right w:w="70" w:type="dxa"/>
              </w:tblCellMar>
              <w:tblLook w:val="04A0" w:firstRow="1" w:lastRow="0" w:firstColumn="1" w:lastColumn="0" w:noHBand="0" w:noVBand="1"/>
            </w:tblPr>
            <w:tblGrid>
              <w:gridCol w:w="3687"/>
              <w:gridCol w:w="1057"/>
              <w:gridCol w:w="1057"/>
              <w:gridCol w:w="1057"/>
              <w:gridCol w:w="1057"/>
              <w:gridCol w:w="1057"/>
              <w:gridCol w:w="1055"/>
            </w:tblGrid>
            <w:tr w:rsidR="0094390E" w:rsidRPr="00385ABD" w:rsidTr="0094390E">
              <w:trPr>
                <w:trHeight w:val="198"/>
              </w:trPr>
              <w:tc>
                <w:tcPr>
                  <w:tcW w:w="1839" w:type="pct"/>
                  <w:vMerge w:val="restart"/>
                  <w:tcBorders>
                    <w:top w:val="nil"/>
                    <w:left w:val="nil"/>
                    <w:bottom w:val="nil"/>
                    <w:right w:val="nil"/>
                  </w:tcBorders>
                  <w:shd w:val="clear" w:color="000000" w:fill="FFFFFF"/>
                  <w:noWrap/>
                  <w:vAlign w:val="bottom"/>
                  <w:hideMark/>
                </w:tcPr>
                <w:p w:rsidR="0094390E" w:rsidRPr="00385ABD" w:rsidRDefault="0094390E" w:rsidP="0094390E">
                  <w:pPr>
                    <w:spacing w:before="0" w:after="0" w:line="240" w:lineRule="auto"/>
                    <w:jc w:val="left"/>
                    <w:rPr>
                      <w:rFonts w:ascii="Arial" w:hAnsi="Arial"/>
                      <w:sz w:val="18"/>
                      <w:szCs w:val="18"/>
                    </w:rPr>
                  </w:pPr>
                  <w:r w:rsidRPr="00385ABD">
                    <w:rPr>
                      <w:rFonts w:ascii="Arial" w:hAnsi="Arial"/>
                      <w:sz w:val="18"/>
                      <w:szCs w:val="18"/>
                    </w:rPr>
                    <w:t> </w:t>
                  </w:r>
                </w:p>
              </w:tc>
              <w:tc>
                <w:tcPr>
                  <w:tcW w:w="3161" w:type="pct"/>
                  <w:gridSpan w:val="6"/>
                  <w:tcBorders>
                    <w:top w:val="nil"/>
                    <w:left w:val="nil"/>
                    <w:bottom w:val="single" w:sz="4" w:space="0" w:color="auto"/>
                    <w:right w:val="nil"/>
                  </w:tcBorders>
                  <w:shd w:val="clear" w:color="000000" w:fill="FFFFFF"/>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Průměrný postoj na škále 0 - 100</w:t>
                  </w:r>
                  <w:r w:rsidRPr="00385ABD">
                    <w:rPr>
                      <w:rFonts w:ascii="Arial" w:hAnsi="Arial"/>
                      <w:b/>
                      <w:bCs/>
                      <w:sz w:val="18"/>
                      <w:szCs w:val="18"/>
                    </w:rPr>
                    <w:br/>
                  </w:r>
                  <w:r w:rsidRPr="00385ABD">
                    <w:rPr>
                      <w:rFonts w:ascii="Arial" w:hAnsi="Arial"/>
                      <w:i/>
                      <w:iCs/>
                      <w:sz w:val="18"/>
                      <w:szCs w:val="18"/>
                    </w:rPr>
                    <w:t>(0 - Rozhodně NE, 100 - Rozhodně ANO)</w:t>
                  </w:r>
                </w:p>
              </w:tc>
            </w:tr>
            <w:tr w:rsidR="0094390E" w:rsidRPr="00385ABD" w:rsidTr="0094390E">
              <w:trPr>
                <w:trHeight w:val="198"/>
              </w:trPr>
              <w:tc>
                <w:tcPr>
                  <w:tcW w:w="1839" w:type="pct"/>
                  <w:vMerge/>
                  <w:tcBorders>
                    <w:top w:val="nil"/>
                    <w:left w:val="nil"/>
                    <w:bottom w:val="nil"/>
                    <w:right w:val="nil"/>
                  </w:tcBorders>
                  <w:vAlign w:val="center"/>
                  <w:hideMark/>
                </w:tcPr>
                <w:p w:rsidR="0094390E" w:rsidRPr="00385ABD" w:rsidRDefault="0094390E" w:rsidP="0094390E">
                  <w:pPr>
                    <w:spacing w:before="0" w:after="0" w:line="240" w:lineRule="auto"/>
                    <w:jc w:val="left"/>
                    <w:rPr>
                      <w:rFonts w:ascii="Arial" w:hAnsi="Arial"/>
                      <w:sz w:val="18"/>
                      <w:szCs w:val="18"/>
                    </w:rPr>
                  </w:pPr>
                </w:p>
              </w:tc>
              <w:tc>
                <w:tcPr>
                  <w:tcW w:w="527"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Čimice</w:t>
                  </w:r>
                </w:p>
              </w:tc>
              <w:tc>
                <w:tcPr>
                  <w:tcW w:w="527"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Bohnice</w:t>
                  </w:r>
                </w:p>
              </w:tc>
              <w:tc>
                <w:tcPr>
                  <w:tcW w:w="527"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Troja</w:t>
                  </w:r>
                </w:p>
              </w:tc>
              <w:tc>
                <w:tcPr>
                  <w:tcW w:w="527"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Kobylisy</w:t>
                  </w:r>
                </w:p>
              </w:tc>
              <w:tc>
                <w:tcPr>
                  <w:tcW w:w="527"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Libeň</w:t>
                  </w:r>
                </w:p>
              </w:tc>
              <w:tc>
                <w:tcPr>
                  <w:tcW w:w="527"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Karlín</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MHD</w:t>
                  </w:r>
                </w:p>
              </w:tc>
              <w:tc>
                <w:tcPr>
                  <w:tcW w:w="527" w:type="pct"/>
                  <w:tcBorders>
                    <w:top w:val="nil"/>
                    <w:left w:val="single" w:sz="8" w:space="0" w:color="FFFFFF"/>
                    <w:bottom w:val="single" w:sz="8" w:space="0" w:color="FFFFFF"/>
                    <w:right w:val="single" w:sz="8" w:space="0" w:color="FFFFFF"/>
                  </w:tcBorders>
                  <w:shd w:val="clear" w:color="000000" w:fill="C3D4E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53,6</w:t>
                  </w:r>
                </w:p>
              </w:tc>
              <w:tc>
                <w:tcPr>
                  <w:tcW w:w="527" w:type="pct"/>
                  <w:tcBorders>
                    <w:top w:val="nil"/>
                    <w:left w:val="single" w:sz="8" w:space="0" w:color="FFFFFF"/>
                    <w:bottom w:val="single" w:sz="8" w:space="0" w:color="FFFFFF"/>
                    <w:right w:val="single" w:sz="8" w:space="0" w:color="FFFFFF"/>
                  </w:tcBorders>
                  <w:shd w:val="clear" w:color="000000" w:fill="FA999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82,3</w:t>
                  </w:r>
                </w:p>
              </w:tc>
              <w:tc>
                <w:tcPr>
                  <w:tcW w:w="527" w:type="pct"/>
                  <w:tcBorders>
                    <w:top w:val="nil"/>
                    <w:left w:val="single" w:sz="8" w:space="0" w:color="FFFFFF"/>
                    <w:bottom w:val="single" w:sz="8" w:space="0" w:color="FFFFFF"/>
                    <w:right w:val="single" w:sz="8" w:space="0" w:color="FFFFFF"/>
                  </w:tcBorders>
                  <w:shd w:val="clear" w:color="000000" w:fill="FAB3B5"/>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78,4</w:t>
                  </w:r>
                </w:p>
              </w:tc>
              <w:tc>
                <w:tcPr>
                  <w:tcW w:w="527" w:type="pct"/>
                  <w:tcBorders>
                    <w:top w:val="nil"/>
                    <w:left w:val="single" w:sz="8" w:space="0" w:color="FFFFFF"/>
                    <w:bottom w:val="single" w:sz="8" w:space="0" w:color="FFFFFF"/>
                    <w:right w:val="single" w:sz="8" w:space="0" w:color="FFFFFF"/>
                  </w:tcBorders>
                  <w:shd w:val="clear" w:color="000000" w:fill="F9888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84,9</w:t>
                  </w:r>
                </w:p>
              </w:tc>
              <w:tc>
                <w:tcPr>
                  <w:tcW w:w="527" w:type="pct"/>
                  <w:tcBorders>
                    <w:top w:val="nil"/>
                    <w:left w:val="single" w:sz="8" w:space="0" w:color="FFFFFF"/>
                    <w:bottom w:val="single" w:sz="8" w:space="0" w:color="FFFFFF"/>
                    <w:right w:val="single" w:sz="8" w:space="0" w:color="FFFFFF"/>
                  </w:tcBorders>
                  <w:shd w:val="clear" w:color="000000" w:fill="F8696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89,5</w:t>
                  </w:r>
                </w:p>
              </w:tc>
              <w:tc>
                <w:tcPr>
                  <w:tcW w:w="527" w:type="pct"/>
                  <w:tcBorders>
                    <w:top w:val="nil"/>
                    <w:left w:val="single" w:sz="8" w:space="0" w:color="FFFFFF"/>
                    <w:bottom w:val="single" w:sz="8" w:space="0" w:color="FFFFFF"/>
                    <w:right w:val="single" w:sz="8" w:space="0" w:color="FFFFFF"/>
                  </w:tcBorders>
                  <w:shd w:val="clear" w:color="000000" w:fill="F97A7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86,9</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Obchodů</w:t>
                  </w:r>
                </w:p>
              </w:tc>
              <w:tc>
                <w:tcPr>
                  <w:tcW w:w="527" w:type="pct"/>
                  <w:tcBorders>
                    <w:top w:val="single" w:sz="8" w:space="0" w:color="FFFFFF"/>
                    <w:left w:val="single" w:sz="8" w:space="0" w:color="FFFFFF"/>
                    <w:bottom w:val="single" w:sz="8" w:space="0" w:color="FFFFFF"/>
                    <w:right w:val="single" w:sz="8" w:space="0" w:color="FFFFFF"/>
                  </w:tcBorders>
                  <w:shd w:val="clear" w:color="000000" w:fill="90B0D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41,4</w:t>
                  </w:r>
                </w:p>
              </w:tc>
              <w:tc>
                <w:tcPr>
                  <w:tcW w:w="527" w:type="pct"/>
                  <w:tcBorders>
                    <w:top w:val="single" w:sz="8" w:space="0" w:color="FFFFFF"/>
                    <w:left w:val="single" w:sz="8" w:space="0" w:color="FFFFFF"/>
                    <w:bottom w:val="single" w:sz="8" w:space="0" w:color="FFFFFF"/>
                    <w:right w:val="single" w:sz="8" w:space="0" w:color="FFFFFF"/>
                  </w:tcBorders>
                  <w:shd w:val="clear" w:color="000000" w:fill="F97B7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86,8</w:t>
                  </w:r>
                </w:p>
              </w:tc>
              <w:tc>
                <w:tcPr>
                  <w:tcW w:w="527" w:type="pct"/>
                  <w:tcBorders>
                    <w:top w:val="single" w:sz="8" w:space="0" w:color="FFFFFF"/>
                    <w:left w:val="single" w:sz="8" w:space="0" w:color="FFFFFF"/>
                    <w:bottom w:val="single" w:sz="8" w:space="0" w:color="FFFFFF"/>
                    <w:right w:val="single" w:sz="8" w:space="0" w:color="FFFFFF"/>
                  </w:tcBorders>
                  <w:shd w:val="clear" w:color="000000" w:fill="D6E1F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58,2</w:t>
                  </w:r>
                </w:p>
              </w:tc>
              <w:tc>
                <w:tcPr>
                  <w:tcW w:w="527" w:type="pct"/>
                  <w:tcBorders>
                    <w:top w:val="single" w:sz="8" w:space="0" w:color="FFFFFF"/>
                    <w:left w:val="single" w:sz="8" w:space="0" w:color="FFFFFF"/>
                    <w:bottom w:val="single" w:sz="8" w:space="0" w:color="FFFFFF"/>
                    <w:right w:val="single" w:sz="8" w:space="0" w:color="FFFFFF"/>
                  </w:tcBorders>
                  <w:shd w:val="clear" w:color="000000" w:fill="FBD2D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73,7</w:t>
                  </w:r>
                </w:p>
              </w:tc>
              <w:tc>
                <w:tcPr>
                  <w:tcW w:w="527" w:type="pct"/>
                  <w:tcBorders>
                    <w:top w:val="single" w:sz="8" w:space="0" w:color="FFFFFF"/>
                    <w:left w:val="single" w:sz="8" w:space="0" w:color="FFFFFF"/>
                    <w:bottom w:val="single" w:sz="8" w:space="0" w:color="FFFFFF"/>
                    <w:right w:val="single" w:sz="8" w:space="0" w:color="FFFFFF"/>
                  </w:tcBorders>
                  <w:shd w:val="clear" w:color="000000" w:fill="FAACA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79,4</w:t>
                  </w:r>
                </w:p>
              </w:tc>
              <w:tc>
                <w:tcPr>
                  <w:tcW w:w="527" w:type="pct"/>
                  <w:tcBorders>
                    <w:top w:val="single" w:sz="8" w:space="0" w:color="FFFFFF"/>
                    <w:left w:val="single" w:sz="8" w:space="0" w:color="FFFFFF"/>
                    <w:bottom w:val="single" w:sz="8" w:space="0" w:color="FFFFFF"/>
                    <w:right w:val="single" w:sz="8" w:space="0" w:color="FFFFFF"/>
                  </w:tcBorders>
                  <w:shd w:val="clear" w:color="000000" w:fill="F9888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84,9</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Služeb</w:t>
                  </w:r>
                </w:p>
              </w:tc>
              <w:tc>
                <w:tcPr>
                  <w:tcW w:w="527" w:type="pct"/>
                  <w:tcBorders>
                    <w:top w:val="single" w:sz="8" w:space="0" w:color="FFFFFF"/>
                    <w:left w:val="single" w:sz="8" w:space="0" w:color="FFFFFF"/>
                    <w:bottom w:val="single" w:sz="8" w:space="0" w:color="FFFFFF"/>
                    <w:right w:val="single" w:sz="8" w:space="0" w:color="FFFFFF"/>
                  </w:tcBorders>
                  <w:shd w:val="clear" w:color="000000" w:fill="99B6D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43,5</w:t>
                  </w:r>
                </w:p>
              </w:tc>
              <w:tc>
                <w:tcPr>
                  <w:tcW w:w="527" w:type="pct"/>
                  <w:tcBorders>
                    <w:top w:val="single" w:sz="8" w:space="0" w:color="FFFFFF"/>
                    <w:left w:val="single" w:sz="8" w:space="0" w:color="FFFFFF"/>
                    <w:bottom w:val="single" w:sz="8" w:space="0" w:color="FFFFFF"/>
                    <w:right w:val="single" w:sz="8" w:space="0" w:color="FFFFFF"/>
                  </w:tcBorders>
                  <w:shd w:val="clear" w:color="000000" w:fill="FA999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82,3</w:t>
                  </w:r>
                </w:p>
              </w:tc>
              <w:tc>
                <w:tcPr>
                  <w:tcW w:w="527" w:type="pct"/>
                  <w:tcBorders>
                    <w:top w:val="single" w:sz="8" w:space="0" w:color="FFFFFF"/>
                    <w:left w:val="single" w:sz="8" w:space="0" w:color="FFFFFF"/>
                    <w:bottom w:val="single" w:sz="8" w:space="0" w:color="FFFFFF"/>
                    <w:right w:val="single" w:sz="8" w:space="0" w:color="FFFFFF"/>
                  </w:tcBorders>
                  <w:shd w:val="clear" w:color="000000" w:fill="C7D7E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54,6</w:t>
                  </w:r>
                </w:p>
              </w:tc>
              <w:tc>
                <w:tcPr>
                  <w:tcW w:w="527" w:type="pct"/>
                  <w:tcBorders>
                    <w:top w:val="single" w:sz="8" w:space="0" w:color="FFFFFF"/>
                    <w:left w:val="single" w:sz="8" w:space="0" w:color="FFFFFF"/>
                    <w:bottom w:val="single" w:sz="8" w:space="0" w:color="FFFFFF"/>
                    <w:right w:val="single" w:sz="8" w:space="0" w:color="FFFFFF"/>
                  </w:tcBorders>
                  <w:shd w:val="clear" w:color="000000" w:fill="FCFAF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67,6</w:t>
                  </w:r>
                </w:p>
              </w:tc>
              <w:tc>
                <w:tcPr>
                  <w:tcW w:w="527" w:type="pct"/>
                  <w:tcBorders>
                    <w:top w:val="single" w:sz="8" w:space="0" w:color="FFFFFF"/>
                    <w:left w:val="single" w:sz="8" w:space="0" w:color="FFFFFF"/>
                    <w:bottom w:val="single" w:sz="8" w:space="0" w:color="FFFFFF"/>
                    <w:right w:val="single" w:sz="8" w:space="0" w:color="FFFFFF"/>
                  </w:tcBorders>
                  <w:shd w:val="clear" w:color="000000" w:fill="FBB6B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77,8</w:t>
                  </w:r>
                </w:p>
              </w:tc>
              <w:tc>
                <w:tcPr>
                  <w:tcW w:w="527" w:type="pct"/>
                  <w:tcBorders>
                    <w:top w:val="single" w:sz="8" w:space="0" w:color="FFFFFF"/>
                    <w:left w:val="single" w:sz="8" w:space="0" w:color="FFFFFF"/>
                    <w:bottom w:val="single" w:sz="8" w:space="0" w:color="FFFFFF"/>
                    <w:right w:val="single" w:sz="8" w:space="0" w:color="FFFFFF"/>
                  </w:tcBorders>
                  <w:shd w:val="clear" w:color="000000" w:fill="FA9B9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81,9</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Zdravotnických zařízení</w:t>
                  </w:r>
                </w:p>
              </w:tc>
              <w:tc>
                <w:tcPr>
                  <w:tcW w:w="527" w:type="pct"/>
                  <w:tcBorders>
                    <w:top w:val="single" w:sz="8" w:space="0" w:color="FFFFFF"/>
                    <w:left w:val="single" w:sz="8" w:space="0" w:color="FFFFFF"/>
                    <w:bottom w:val="single" w:sz="8" w:space="0" w:color="FFFFFF"/>
                    <w:right w:val="single" w:sz="8" w:space="0" w:color="FFFFFF"/>
                  </w:tcBorders>
                  <w:shd w:val="clear" w:color="000000" w:fill="ECF1F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63,5</w:t>
                  </w:r>
                </w:p>
              </w:tc>
              <w:tc>
                <w:tcPr>
                  <w:tcW w:w="527" w:type="pct"/>
                  <w:tcBorders>
                    <w:top w:val="single" w:sz="8" w:space="0" w:color="FFFFFF"/>
                    <w:left w:val="single" w:sz="8" w:space="0" w:color="FFFFFF"/>
                    <w:bottom w:val="single" w:sz="8" w:space="0" w:color="FFFFFF"/>
                    <w:right w:val="single" w:sz="8" w:space="0" w:color="FFFFFF"/>
                  </w:tcBorders>
                  <w:shd w:val="clear" w:color="000000" w:fill="FBC6C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75,4</w:t>
                  </w:r>
                </w:p>
              </w:tc>
              <w:tc>
                <w:tcPr>
                  <w:tcW w:w="527" w:type="pct"/>
                  <w:tcBorders>
                    <w:top w:val="single" w:sz="8" w:space="0" w:color="FFFFFF"/>
                    <w:left w:val="single" w:sz="8" w:space="0" w:color="FFFFFF"/>
                    <w:bottom w:val="single" w:sz="8" w:space="0" w:color="FFFFFF"/>
                    <w:right w:val="single" w:sz="8" w:space="0" w:color="FFFFFF"/>
                  </w:tcBorders>
                  <w:shd w:val="clear" w:color="000000" w:fill="FCE1E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71,3</w:t>
                  </w:r>
                </w:p>
              </w:tc>
              <w:tc>
                <w:tcPr>
                  <w:tcW w:w="527" w:type="pct"/>
                  <w:tcBorders>
                    <w:top w:val="single" w:sz="8" w:space="0" w:color="FFFFFF"/>
                    <w:left w:val="single" w:sz="8" w:space="0" w:color="FFFFFF"/>
                    <w:bottom w:val="single" w:sz="8" w:space="0" w:color="FFFFFF"/>
                    <w:right w:val="single" w:sz="8" w:space="0" w:color="FFFFFF"/>
                  </w:tcBorders>
                  <w:shd w:val="clear" w:color="000000" w:fill="FCEBE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69,8</w:t>
                  </w:r>
                </w:p>
              </w:tc>
              <w:tc>
                <w:tcPr>
                  <w:tcW w:w="527" w:type="pct"/>
                  <w:tcBorders>
                    <w:top w:val="single" w:sz="8" w:space="0" w:color="FFFFFF"/>
                    <w:left w:val="single" w:sz="8" w:space="0" w:color="FFFFFF"/>
                    <w:bottom w:val="single" w:sz="8" w:space="0" w:color="FFFFFF"/>
                    <w:right w:val="single" w:sz="8" w:space="0" w:color="FFFFFF"/>
                  </w:tcBorders>
                  <w:shd w:val="clear" w:color="000000" w:fill="FCE5E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70,8</w:t>
                  </w:r>
                </w:p>
              </w:tc>
              <w:tc>
                <w:tcPr>
                  <w:tcW w:w="527" w:type="pct"/>
                  <w:tcBorders>
                    <w:top w:val="single" w:sz="8" w:space="0" w:color="FFFFFF"/>
                    <w:left w:val="single" w:sz="8" w:space="0" w:color="FFFFFF"/>
                    <w:bottom w:val="single" w:sz="8" w:space="0" w:color="FFFFFF"/>
                    <w:right w:val="single" w:sz="8" w:space="0" w:color="FFFFFF"/>
                  </w:tcBorders>
                  <w:shd w:val="clear" w:color="000000" w:fill="FCDCD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72,1</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Sportovního vyžití</w:t>
                  </w:r>
                </w:p>
              </w:tc>
              <w:tc>
                <w:tcPr>
                  <w:tcW w:w="527" w:type="pct"/>
                  <w:tcBorders>
                    <w:top w:val="single" w:sz="8" w:space="0" w:color="FFFFFF"/>
                    <w:left w:val="single" w:sz="8" w:space="0" w:color="FFFFFF"/>
                    <w:bottom w:val="single" w:sz="8" w:space="0" w:color="FFFFFF"/>
                    <w:right w:val="single" w:sz="8" w:space="0" w:color="FFFFFF"/>
                  </w:tcBorders>
                  <w:shd w:val="clear" w:color="000000" w:fill="CEDCE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56,3</w:t>
                  </w:r>
                </w:p>
              </w:tc>
              <w:tc>
                <w:tcPr>
                  <w:tcW w:w="527" w:type="pct"/>
                  <w:tcBorders>
                    <w:top w:val="single" w:sz="8" w:space="0" w:color="FFFFFF"/>
                    <w:left w:val="single" w:sz="8" w:space="0" w:color="FFFFFF"/>
                    <w:bottom w:val="single" w:sz="8" w:space="0" w:color="FFFFFF"/>
                    <w:right w:val="single" w:sz="8" w:space="0" w:color="FFFFFF"/>
                  </w:tcBorders>
                  <w:shd w:val="clear" w:color="000000" w:fill="FBC8C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75,2</w:t>
                  </w:r>
                </w:p>
              </w:tc>
              <w:tc>
                <w:tcPr>
                  <w:tcW w:w="527" w:type="pct"/>
                  <w:tcBorders>
                    <w:top w:val="single" w:sz="8" w:space="0" w:color="FFFFFF"/>
                    <w:left w:val="single" w:sz="8" w:space="0" w:color="FFFFFF"/>
                    <w:bottom w:val="single" w:sz="8" w:space="0" w:color="FFFFFF"/>
                    <w:right w:val="single" w:sz="8" w:space="0" w:color="FFFFFF"/>
                  </w:tcBorders>
                  <w:shd w:val="clear" w:color="000000" w:fill="D5E0F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57,8</w:t>
                  </w:r>
                </w:p>
              </w:tc>
              <w:tc>
                <w:tcPr>
                  <w:tcW w:w="527" w:type="pct"/>
                  <w:tcBorders>
                    <w:top w:val="single" w:sz="8" w:space="0" w:color="FFFFFF"/>
                    <w:left w:val="single" w:sz="8" w:space="0" w:color="FFFFFF"/>
                    <w:bottom w:val="single" w:sz="8" w:space="0" w:color="FFFFFF"/>
                    <w:right w:val="single" w:sz="8" w:space="0" w:color="FFFFFF"/>
                  </w:tcBorders>
                  <w:shd w:val="clear" w:color="000000" w:fill="FBB6B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77,9</w:t>
                  </w:r>
                </w:p>
              </w:tc>
              <w:tc>
                <w:tcPr>
                  <w:tcW w:w="527" w:type="pct"/>
                  <w:tcBorders>
                    <w:top w:val="single" w:sz="8" w:space="0" w:color="FFFFFF"/>
                    <w:left w:val="single" w:sz="8" w:space="0" w:color="FFFFFF"/>
                    <w:bottom w:val="single" w:sz="8" w:space="0" w:color="FFFFFF"/>
                    <w:right w:val="single" w:sz="8" w:space="0" w:color="FFFFFF"/>
                  </w:tcBorders>
                  <w:shd w:val="clear" w:color="000000" w:fill="EEF2F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64,0</w:t>
                  </w:r>
                </w:p>
              </w:tc>
              <w:tc>
                <w:tcPr>
                  <w:tcW w:w="527" w:type="pct"/>
                  <w:tcBorders>
                    <w:top w:val="single" w:sz="8" w:space="0" w:color="FFFFFF"/>
                    <w:left w:val="single" w:sz="8" w:space="0" w:color="FFFFFF"/>
                    <w:bottom w:val="single" w:sz="8" w:space="0" w:color="FFFFFF"/>
                    <w:right w:val="single" w:sz="8" w:space="0" w:color="FFFFFF"/>
                  </w:tcBorders>
                  <w:shd w:val="clear" w:color="000000" w:fill="FBD7D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72,9</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Kontejnerů na tříděný odpad</w:t>
                  </w:r>
                </w:p>
              </w:tc>
              <w:tc>
                <w:tcPr>
                  <w:tcW w:w="527" w:type="pct"/>
                  <w:tcBorders>
                    <w:top w:val="single" w:sz="8" w:space="0" w:color="FFFFFF"/>
                    <w:left w:val="single" w:sz="8" w:space="0" w:color="FFFFFF"/>
                    <w:bottom w:val="single" w:sz="8" w:space="0" w:color="FFFFFF"/>
                    <w:right w:val="single" w:sz="8" w:space="0" w:color="FFFFFF"/>
                  </w:tcBorders>
                  <w:shd w:val="clear" w:color="000000" w:fill="C2D3E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53,3</w:t>
                  </w:r>
                </w:p>
              </w:tc>
              <w:tc>
                <w:tcPr>
                  <w:tcW w:w="527" w:type="pct"/>
                  <w:tcBorders>
                    <w:top w:val="single" w:sz="8" w:space="0" w:color="FFFFFF"/>
                    <w:left w:val="single" w:sz="8" w:space="0" w:color="FFFFFF"/>
                    <w:bottom w:val="single" w:sz="8" w:space="0" w:color="FFFFFF"/>
                    <w:right w:val="single" w:sz="8" w:space="0" w:color="FFFFFF"/>
                  </w:tcBorders>
                  <w:shd w:val="clear" w:color="000000" w:fill="FAFAF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66,8</w:t>
                  </w:r>
                </w:p>
              </w:tc>
              <w:tc>
                <w:tcPr>
                  <w:tcW w:w="527" w:type="pct"/>
                  <w:tcBorders>
                    <w:top w:val="single" w:sz="8" w:space="0" w:color="FFFFFF"/>
                    <w:left w:val="single" w:sz="8" w:space="0" w:color="FFFFFF"/>
                    <w:bottom w:val="single" w:sz="8" w:space="0" w:color="FFFFFF"/>
                    <w:right w:val="single" w:sz="8" w:space="0" w:color="FFFFFF"/>
                  </w:tcBorders>
                  <w:shd w:val="clear" w:color="000000" w:fill="FBD6D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73,0</w:t>
                  </w:r>
                </w:p>
              </w:tc>
              <w:tc>
                <w:tcPr>
                  <w:tcW w:w="527" w:type="pct"/>
                  <w:tcBorders>
                    <w:top w:val="single" w:sz="8" w:space="0" w:color="FFFFFF"/>
                    <w:left w:val="single" w:sz="8" w:space="0" w:color="FFFFFF"/>
                    <w:bottom w:val="single" w:sz="8" w:space="0" w:color="FFFFFF"/>
                    <w:right w:val="single" w:sz="8" w:space="0" w:color="FFFFFF"/>
                  </w:tcBorders>
                  <w:shd w:val="clear" w:color="000000" w:fill="FCE7E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70,5</w:t>
                  </w:r>
                </w:p>
              </w:tc>
              <w:tc>
                <w:tcPr>
                  <w:tcW w:w="527" w:type="pct"/>
                  <w:tcBorders>
                    <w:top w:val="single" w:sz="8" w:space="0" w:color="FFFFFF"/>
                    <w:left w:val="single" w:sz="8" w:space="0" w:color="FFFFFF"/>
                    <w:bottom w:val="single" w:sz="8" w:space="0" w:color="FFFFFF"/>
                    <w:right w:val="single" w:sz="8" w:space="0" w:color="FFFFFF"/>
                  </w:tcBorders>
                  <w:shd w:val="clear" w:color="000000" w:fill="F6F8F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65,8</w:t>
                  </w:r>
                </w:p>
              </w:tc>
              <w:tc>
                <w:tcPr>
                  <w:tcW w:w="527" w:type="pct"/>
                  <w:tcBorders>
                    <w:top w:val="single" w:sz="8" w:space="0" w:color="FFFFFF"/>
                    <w:left w:val="single" w:sz="8" w:space="0" w:color="FFFFFF"/>
                    <w:bottom w:val="single" w:sz="8" w:space="0" w:color="FFFFFF"/>
                    <w:right w:val="single" w:sz="8" w:space="0" w:color="FFFFFF"/>
                  </w:tcBorders>
                  <w:shd w:val="clear" w:color="000000" w:fill="F3F5F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65,1</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Kulturního vyžití</w:t>
                  </w:r>
                </w:p>
              </w:tc>
              <w:tc>
                <w:tcPr>
                  <w:tcW w:w="527" w:type="pct"/>
                  <w:tcBorders>
                    <w:top w:val="single" w:sz="8" w:space="0" w:color="FFFFFF"/>
                    <w:left w:val="single" w:sz="8" w:space="0" w:color="FFFFFF"/>
                    <w:bottom w:val="single" w:sz="8" w:space="0" w:color="FFFFFF"/>
                    <w:right w:val="single" w:sz="8" w:space="0" w:color="FFFFFF"/>
                  </w:tcBorders>
                  <w:shd w:val="clear" w:color="000000" w:fill="A7C0E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46,9</w:t>
                  </w:r>
                </w:p>
              </w:tc>
              <w:tc>
                <w:tcPr>
                  <w:tcW w:w="527" w:type="pct"/>
                  <w:tcBorders>
                    <w:top w:val="single" w:sz="8" w:space="0" w:color="FFFFFF"/>
                    <w:left w:val="single" w:sz="8" w:space="0" w:color="FFFFFF"/>
                    <w:bottom w:val="single" w:sz="8" w:space="0" w:color="FFFFFF"/>
                    <w:right w:val="single" w:sz="8" w:space="0" w:color="FFFFFF"/>
                  </w:tcBorders>
                  <w:shd w:val="clear" w:color="000000" w:fill="FCEDF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69,5</w:t>
                  </w:r>
                </w:p>
              </w:tc>
              <w:tc>
                <w:tcPr>
                  <w:tcW w:w="527" w:type="pct"/>
                  <w:tcBorders>
                    <w:top w:val="single" w:sz="8" w:space="0" w:color="FFFFFF"/>
                    <w:left w:val="single" w:sz="8" w:space="0" w:color="FFFFFF"/>
                    <w:bottom w:val="single" w:sz="8" w:space="0" w:color="FFFFFF"/>
                    <w:right w:val="single" w:sz="8" w:space="0" w:color="FFFFFF"/>
                  </w:tcBorders>
                  <w:shd w:val="clear" w:color="000000" w:fill="CFDCE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56,4</w:t>
                  </w:r>
                </w:p>
              </w:tc>
              <w:tc>
                <w:tcPr>
                  <w:tcW w:w="527" w:type="pct"/>
                  <w:tcBorders>
                    <w:top w:val="single" w:sz="8" w:space="0" w:color="FFFFFF"/>
                    <w:left w:val="single" w:sz="8" w:space="0" w:color="FFFFFF"/>
                    <w:bottom w:val="single" w:sz="8" w:space="0" w:color="FFFFFF"/>
                    <w:right w:val="single" w:sz="8" w:space="0" w:color="FFFFFF"/>
                  </w:tcBorders>
                  <w:shd w:val="clear" w:color="000000" w:fill="B6CBE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50,5</w:t>
                  </w:r>
                </w:p>
              </w:tc>
              <w:tc>
                <w:tcPr>
                  <w:tcW w:w="527" w:type="pct"/>
                  <w:tcBorders>
                    <w:top w:val="single" w:sz="8" w:space="0" w:color="FFFFFF"/>
                    <w:left w:val="single" w:sz="8" w:space="0" w:color="FFFFFF"/>
                    <w:bottom w:val="single" w:sz="8" w:space="0" w:color="FFFFFF"/>
                    <w:right w:val="single" w:sz="8" w:space="0" w:color="FFFFFF"/>
                  </w:tcBorders>
                  <w:shd w:val="clear" w:color="000000" w:fill="EAEFF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62,8</w:t>
                  </w:r>
                </w:p>
              </w:tc>
              <w:tc>
                <w:tcPr>
                  <w:tcW w:w="527" w:type="pct"/>
                  <w:tcBorders>
                    <w:top w:val="single" w:sz="8" w:space="0" w:color="FFFFFF"/>
                    <w:left w:val="single" w:sz="8" w:space="0" w:color="FFFFFF"/>
                    <w:bottom w:val="single" w:sz="8" w:space="0" w:color="FFFFFF"/>
                    <w:right w:val="single" w:sz="8" w:space="0" w:color="FFFFFF"/>
                  </w:tcBorders>
                  <w:shd w:val="clear" w:color="000000" w:fill="FBD6D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73,1</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Pečovatelských domů a domovů pro seniory</w:t>
                  </w:r>
                </w:p>
              </w:tc>
              <w:tc>
                <w:tcPr>
                  <w:tcW w:w="527" w:type="pct"/>
                  <w:tcBorders>
                    <w:top w:val="single" w:sz="8" w:space="0" w:color="FFFFFF"/>
                    <w:left w:val="single" w:sz="8" w:space="0" w:color="FFFFFF"/>
                    <w:bottom w:val="single" w:sz="8" w:space="0" w:color="FFFFFF"/>
                    <w:right w:val="single" w:sz="8" w:space="0" w:color="FFFFFF"/>
                  </w:tcBorders>
                  <w:shd w:val="clear" w:color="000000" w:fill="C2D3E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53,4</w:t>
                  </w:r>
                </w:p>
              </w:tc>
              <w:tc>
                <w:tcPr>
                  <w:tcW w:w="527" w:type="pct"/>
                  <w:tcBorders>
                    <w:top w:val="single" w:sz="8" w:space="0" w:color="FFFFFF"/>
                    <w:left w:val="single" w:sz="8" w:space="0" w:color="FFFFFF"/>
                    <w:bottom w:val="single" w:sz="8" w:space="0" w:color="FFFFFF"/>
                    <w:right w:val="single" w:sz="8" w:space="0" w:color="FFFFFF"/>
                  </w:tcBorders>
                  <w:shd w:val="clear" w:color="000000" w:fill="CCDAE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55,9</w:t>
                  </w:r>
                </w:p>
              </w:tc>
              <w:tc>
                <w:tcPr>
                  <w:tcW w:w="527" w:type="pct"/>
                  <w:tcBorders>
                    <w:top w:val="single" w:sz="8" w:space="0" w:color="FFFFFF"/>
                    <w:left w:val="single" w:sz="8" w:space="0" w:color="FFFFFF"/>
                    <w:bottom w:val="single" w:sz="8" w:space="0" w:color="FFFFFF"/>
                    <w:right w:val="single" w:sz="8" w:space="0" w:color="FFFFFF"/>
                  </w:tcBorders>
                  <w:shd w:val="clear" w:color="000000" w:fill="BBCEE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51,8</w:t>
                  </w:r>
                </w:p>
              </w:tc>
              <w:tc>
                <w:tcPr>
                  <w:tcW w:w="527" w:type="pct"/>
                  <w:tcBorders>
                    <w:top w:val="single" w:sz="8" w:space="0" w:color="FFFFFF"/>
                    <w:left w:val="single" w:sz="8" w:space="0" w:color="FFFFFF"/>
                    <w:bottom w:val="single" w:sz="8" w:space="0" w:color="FFFFFF"/>
                    <w:right w:val="single" w:sz="8" w:space="0" w:color="FFFFFF"/>
                  </w:tcBorders>
                  <w:shd w:val="clear" w:color="000000" w:fill="FBD0D3"/>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73,9</w:t>
                  </w:r>
                </w:p>
              </w:tc>
              <w:tc>
                <w:tcPr>
                  <w:tcW w:w="527" w:type="pct"/>
                  <w:tcBorders>
                    <w:top w:val="single" w:sz="8" w:space="0" w:color="FFFFFF"/>
                    <w:left w:val="single" w:sz="8" w:space="0" w:color="FFFFFF"/>
                    <w:bottom w:val="single" w:sz="8" w:space="0" w:color="FFFFFF"/>
                    <w:right w:val="single" w:sz="8" w:space="0" w:color="FFFFFF"/>
                  </w:tcBorders>
                  <w:shd w:val="clear" w:color="000000" w:fill="B0C7E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49,1</w:t>
                  </w:r>
                </w:p>
              </w:tc>
              <w:tc>
                <w:tcPr>
                  <w:tcW w:w="527" w:type="pct"/>
                  <w:tcBorders>
                    <w:top w:val="single" w:sz="8" w:space="0" w:color="FFFFFF"/>
                    <w:left w:val="single" w:sz="8" w:space="0" w:color="FFFFFF"/>
                    <w:bottom w:val="single" w:sz="8" w:space="0" w:color="FFFFFF"/>
                    <w:right w:val="single" w:sz="8" w:space="0" w:color="FFFFFF"/>
                  </w:tcBorders>
                  <w:shd w:val="clear" w:color="000000" w:fill="FCEDF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69,6</w:t>
                  </w:r>
                </w:p>
              </w:tc>
            </w:tr>
            <w:tr w:rsidR="0094390E" w:rsidRPr="00385ABD" w:rsidTr="0094390E">
              <w:trPr>
                <w:trHeight w:val="198"/>
              </w:trPr>
              <w:tc>
                <w:tcPr>
                  <w:tcW w:w="1839" w:type="pct"/>
                  <w:tcBorders>
                    <w:top w:val="nil"/>
                    <w:left w:val="nil"/>
                    <w:bottom w:val="nil"/>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Parkovacích míst</w:t>
                  </w:r>
                </w:p>
              </w:tc>
              <w:tc>
                <w:tcPr>
                  <w:tcW w:w="527" w:type="pct"/>
                  <w:tcBorders>
                    <w:top w:val="single" w:sz="8" w:space="0" w:color="FFFFFF"/>
                    <w:left w:val="single" w:sz="8" w:space="0" w:color="FFFFFF"/>
                    <w:bottom w:val="nil"/>
                    <w:right w:val="single" w:sz="8" w:space="0" w:color="FFFFFF"/>
                  </w:tcBorders>
                  <w:shd w:val="clear" w:color="000000" w:fill="6F99C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33,4</w:t>
                  </w:r>
                </w:p>
              </w:tc>
              <w:tc>
                <w:tcPr>
                  <w:tcW w:w="527" w:type="pct"/>
                  <w:tcBorders>
                    <w:top w:val="single" w:sz="8" w:space="0" w:color="FFFFFF"/>
                    <w:left w:val="single" w:sz="8" w:space="0" w:color="FFFFFF"/>
                    <w:bottom w:val="nil"/>
                    <w:right w:val="single" w:sz="8" w:space="0" w:color="FFFFFF"/>
                  </w:tcBorders>
                  <w:shd w:val="clear" w:color="000000" w:fill="90B0D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41,2</w:t>
                  </w:r>
                </w:p>
              </w:tc>
              <w:tc>
                <w:tcPr>
                  <w:tcW w:w="527" w:type="pct"/>
                  <w:tcBorders>
                    <w:top w:val="single" w:sz="8" w:space="0" w:color="FFFFFF"/>
                    <w:left w:val="single" w:sz="8" w:space="0" w:color="FFFFFF"/>
                    <w:bottom w:val="nil"/>
                    <w:right w:val="single" w:sz="8" w:space="0" w:color="FFFFFF"/>
                  </w:tcBorders>
                  <w:shd w:val="clear" w:color="000000" w:fill="6E98C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33,2</w:t>
                  </w:r>
                </w:p>
              </w:tc>
              <w:tc>
                <w:tcPr>
                  <w:tcW w:w="527" w:type="pct"/>
                  <w:tcBorders>
                    <w:top w:val="single" w:sz="8" w:space="0" w:color="FFFFFF"/>
                    <w:left w:val="single" w:sz="8" w:space="0" w:color="FFFFFF"/>
                    <w:bottom w:val="nil"/>
                    <w:right w:val="single" w:sz="8" w:space="0" w:color="FFFFFF"/>
                  </w:tcBorders>
                  <w:shd w:val="clear" w:color="000000" w:fill="5A8A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28,2</w:t>
                  </w:r>
                </w:p>
              </w:tc>
              <w:tc>
                <w:tcPr>
                  <w:tcW w:w="527" w:type="pct"/>
                  <w:tcBorders>
                    <w:top w:val="single" w:sz="8" w:space="0" w:color="FFFFFF"/>
                    <w:left w:val="single" w:sz="8" w:space="0" w:color="FFFFFF"/>
                    <w:bottom w:val="nil"/>
                    <w:right w:val="single" w:sz="8" w:space="0" w:color="FFFFFF"/>
                  </w:tcBorders>
                  <w:shd w:val="clear" w:color="000000" w:fill="759DC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34,8</w:t>
                  </w:r>
                </w:p>
              </w:tc>
              <w:tc>
                <w:tcPr>
                  <w:tcW w:w="527" w:type="pct"/>
                  <w:tcBorders>
                    <w:top w:val="single" w:sz="8" w:space="0" w:color="FFFFFF"/>
                    <w:left w:val="single" w:sz="8" w:space="0" w:color="FFFFFF"/>
                    <w:bottom w:val="nil"/>
                    <w:right w:val="single" w:sz="8" w:space="0" w:color="FFFFFF"/>
                  </w:tcBorders>
                  <w:shd w:val="clear" w:color="000000" w:fill="6390C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30,5</w:t>
                  </w:r>
                </w:p>
              </w:tc>
            </w:tr>
          </w:tbl>
          <w:p w:rsidR="0094390E" w:rsidRPr="0094390E" w:rsidRDefault="0094390E" w:rsidP="0094390E">
            <w:pPr>
              <w:spacing w:before="0" w:after="0" w:line="240" w:lineRule="auto"/>
              <w:jc w:val="left"/>
            </w:pPr>
          </w:p>
        </w:tc>
        <w:tc>
          <w:tcPr>
            <w:tcW w:w="3901" w:type="dxa"/>
            <w:vMerge w:val="restart"/>
            <w:shd w:val="clear" w:color="auto" w:fill="DBE5F1" w:themeFill="accent1" w:themeFillTint="33"/>
          </w:tcPr>
          <w:p w:rsidR="00351389" w:rsidRPr="00351389" w:rsidRDefault="00351389" w:rsidP="00351389">
            <w:pPr>
              <w:pStyle w:val="Titulek"/>
              <w:keepLines/>
              <w:widowControl w:val="0"/>
              <w:rPr>
                <w:b w:val="0"/>
                <w:sz w:val="22"/>
              </w:rPr>
            </w:pPr>
            <w:r w:rsidRPr="00351389">
              <w:rPr>
                <w:b w:val="0"/>
                <w:sz w:val="22"/>
              </w:rPr>
              <w:t>Postoje respondentů se liší rovněž dle místa jejich bydliště, pohlaví a věkové kategorie.</w:t>
            </w:r>
          </w:p>
          <w:p w:rsidR="00351389" w:rsidRPr="00351389" w:rsidRDefault="00351389" w:rsidP="00351389">
            <w:r w:rsidRPr="00351389">
              <w:t>Nejméně spokojeni s vybavenosti území jsou obyvatelé Čimic, naopak nejspokojenější jsou v této oblasti obyvatelé Bohnic a Karlína.</w:t>
            </w:r>
            <w:r w:rsidR="001132FD">
              <w:t xml:space="preserve"> Obyvatelé Libně jsou nejvíce spokojeni s vybavenosti MHD.</w:t>
            </w:r>
          </w:p>
          <w:p w:rsidR="00351389" w:rsidRDefault="00351389" w:rsidP="00351389">
            <w:r w:rsidRPr="00351389">
              <w:t xml:space="preserve">Muži jsou s vybaveností území spokojenější než ženy. Nejvíce </w:t>
            </w:r>
            <w:r w:rsidR="001132FD">
              <w:t>si pochvalují</w:t>
            </w:r>
            <w:r w:rsidRPr="00351389">
              <w:t xml:space="preserve"> napojen</w:t>
            </w:r>
            <w:r w:rsidR="006145AC">
              <w:t>í</w:t>
            </w:r>
            <w:r w:rsidRPr="00351389">
              <w:t xml:space="preserve"> MČ na</w:t>
            </w:r>
            <w:r w:rsidR="006145AC">
              <w:t> </w:t>
            </w:r>
            <w:r w:rsidRPr="00351389">
              <w:t xml:space="preserve">MHD. Ve srovnání názorů věkových kategorií vyplývá, že </w:t>
            </w:r>
            <w:r w:rsidR="001132FD">
              <w:t xml:space="preserve">obecně s vybaveností MČ je nejvíce spokojena </w:t>
            </w:r>
            <w:r w:rsidRPr="00351389">
              <w:t xml:space="preserve">věková kategorie </w:t>
            </w:r>
            <w:r w:rsidR="001132FD">
              <w:t xml:space="preserve">obyvatel </w:t>
            </w:r>
            <w:r w:rsidRPr="00351389">
              <w:t>25</w:t>
            </w:r>
            <w:r w:rsidR="001132FD">
              <w:t>–</w:t>
            </w:r>
            <w:r w:rsidRPr="00351389">
              <w:t>34 let.</w:t>
            </w:r>
          </w:p>
          <w:p w:rsidR="00351389" w:rsidRDefault="00351389" w:rsidP="00385ABD">
            <w:pPr>
              <w:pStyle w:val="zdroj"/>
              <w:jc w:val="right"/>
            </w:pPr>
          </w:p>
          <w:p w:rsidR="009735FD" w:rsidRDefault="009735FD" w:rsidP="00385ABD">
            <w:pPr>
              <w:pStyle w:val="zdroj"/>
              <w:jc w:val="right"/>
              <w:rPr>
                <w:lang w:val="cs-CZ"/>
              </w:rPr>
            </w:pPr>
          </w:p>
          <w:p w:rsidR="0094390E" w:rsidRPr="0094390E" w:rsidRDefault="0094390E" w:rsidP="00385ABD">
            <w:pPr>
              <w:pStyle w:val="zdroj"/>
              <w:jc w:val="right"/>
            </w:pPr>
            <w:r w:rsidRPr="0094390E">
              <w:t>Zdroj: PROCES, vlastní průzkum, 2015</w:t>
            </w:r>
          </w:p>
          <w:p w:rsidR="0094390E" w:rsidRPr="0094390E" w:rsidRDefault="0094390E" w:rsidP="009735FD">
            <w:pPr>
              <w:pStyle w:val="zdroj"/>
            </w:pPr>
            <w:r w:rsidRPr="0094390E">
              <w:t>Poznámka: Barevná škála porovnává hodnoty v buňkách – barevný odstín představuje hodnotu v buňce (tmavě modrá = nejnižší hodnota, tmavě červená = nejvyšší hodnota).</w:t>
            </w:r>
          </w:p>
        </w:tc>
      </w:tr>
      <w:tr w:rsidR="0094390E" w:rsidRPr="0094390E" w:rsidTr="0094390E">
        <w:tc>
          <w:tcPr>
            <w:tcW w:w="10243" w:type="dxa"/>
          </w:tcPr>
          <w:p w:rsidR="0094390E" w:rsidRPr="0094390E" w:rsidRDefault="0094390E" w:rsidP="00385ABD">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12</w:t>
              </w:r>
            </w:fldSimple>
            <w:r w:rsidRPr="00351389">
              <w:t xml:space="preserve">: </w:t>
            </w:r>
            <w:r w:rsidR="001132FD">
              <w:t>Občanská v</w:t>
            </w:r>
            <w:r w:rsidR="00351389" w:rsidRPr="00351389">
              <w:t>ybavenost území dle pohlaví a věku respondenta</w:t>
            </w:r>
          </w:p>
          <w:tbl>
            <w:tblPr>
              <w:tblW w:w="5000" w:type="pct"/>
              <w:tblCellMar>
                <w:left w:w="70" w:type="dxa"/>
                <w:right w:w="70" w:type="dxa"/>
              </w:tblCellMar>
              <w:tblLook w:val="04A0" w:firstRow="1" w:lastRow="0" w:firstColumn="1" w:lastColumn="0" w:noHBand="0" w:noVBand="1"/>
            </w:tblPr>
            <w:tblGrid>
              <w:gridCol w:w="3689"/>
              <w:gridCol w:w="905"/>
              <w:gridCol w:w="624"/>
              <w:gridCol w:w="283"/>
              <w:gridCol w:w="906"/>
              <w:gridCol w:w="904"/>
              <w:gridCol w:w="906"/>
              <w:gridCol w:w="906"/>
              <w:gridCol w:w="904"/>
            </w:tblGrid>
            <w:tr w:rsidR="0094390E" w:rsidRPr="00385ABD" w:rsidTr="0094390E">
              <w:trPr>
                <w:trHeight w:val="198"/>
              </w:trPr>
              <w:tc>
                <w:tcPr>
                  <w:tcW w:w="1839" w:type="pct"/>
                  <w:tcBorders>
                    <w:top w:val="nil"/>
                    <w:left w:val="nil"/>
                    <w:bottom w:val="nil"/>
                    <w:right w:val="nil"/>
                  </w:tcBorders>
                  <w:shd w:val="clear" w:color="000000" w:fill="FFFFFF"/>
                  <w:noWrap/>
                  <w:hideMark/>
                </w:tcPr>
                <w:p w:rsidR="0094390E" w:rsidRPr="00385ABD" w:rsidRDefault="0094390E" w:rsidP="0094390E">
                  <w:pPr>
                    <w:spacing w:before="0" w:after="0" w:line="240" w:lineRule="auto"/>
                    <w:jc w:val="left"/>
                    <w:rPr>
                      <w:rFonts w:ascii="Arial" w:hAnsi="Arial"/>
                      <w:sz w:val="18"/>
                      <w:szCs w:val="18"/>
                    </w:rPr>
                  </w:pPr>
                  <w:r w:rsidRPr="00385ABD">
                    <w:rPr>
                      <w:rFonts w:ascii="Arial" w:hAnsi="Arial"/>
                      <w:sz w:val="18"/>
                      <w:szCs w:val="18"/>
                    </w:rPr>
                    <w:t> </w:t>
                  </w:r>
                </w:p>
              </w:tc>
              <w:tc>
                <w:tcPr>
                  <w:tcW w:w="3161" w:type="pct"/>
                  <w:gridSpan w:val="8"/>
                  <w:tcBorders>
                    <w:top w:val="nil"/>
                    <w:left w:val="nil"/>
                    <w:bottom w:val="single" w:sz="4" w:space="0" w:color="auto"/>
                    <w:right w:val="nil"/>
                  </w:tcBorders>
                  <w:shd w:val="clear" w:color="000000" w:fill="FFFFFF"/>
                  <w:hideMark/>
                </w:tcPr>
                <w:p w:rsidR="0094390E" w:rsidRPr="00385ABD" w:rsidRDefault="0094390E" w:rsidP="00385ABD">
                  <w:pPr>
                    <w:spacing w:before="0" w:after="0" w:line="240" w:lineRule="auto"/>
                    <w:jc w:val="center"/>
                    <w:rPr>
                      <w:rFonts w:ascii="Arial" w:hAnsi="Arial"/>
                      <w:sz w:val="18"/>
                      <w:szCs w:val="18"/>
                    </w:rPr>
                  </w:pPr>
                  <w:r w:rsidRPr="00385ABD">
                    <w:rPr>
                      <w:rFonts w:ascii="Arial" w:hAnsi="Arial"/>
                      <w:b/>
                      <w:bCs/>
                      <w:sz w:val="18"/>
                      <w:szCs w:val="18"/>
                    </w:rPr>
                    <w:t>Průměrný postoj na škále 0 - 100</w:t>
                  </w:r>
                  <w:r w:rsidRPr="00385ABD">
                    <w:rPr>
                      <w:rFonts w:ascii="Arial" w:hAnsi="Arial"/>
                      <w:sz w:val="18"/>
                      <w:szCs w:val="18"/>
                    </w:rPr>
                    <w:br/>
                  </w:r>
                  <w:r w:rsidRPr="00385ABD">
                    <w:rPr>
                      <w:rFonts w:ascii="Arial" w:hAnsi="Arial"/>
                      <w:i/>
                      <w:iCs/>
                      <w:sz w:val="18"/>
                      <w:szCs w:val="18"/>
                    </w:rPr>
                    <w:t>(0 - Rozhodně NE, 100 - Rozhodně ANO)</w:t>
                  </w:r>
                </w:p>
              </w:tc>
            </w:tr>
            <w:tr w:rsidR="0094390E" w:rsidRPr="00385ABD" w:rsidTr="0094390E">
              <w:trPr>
                <w:trHeight w:val="198"/>
              </w:trPr>
              <w:tc>
                <w:tcPr>
                  <w:tcW w:w="1839" w:type="pct"/>
                  <w:vMerge w:val="restart"/>
                  <w:tcBorders>
                    <w:top w:val="nil"/>
                    <w:left w:val="nil"/>
                    <w:bottom w:val="nil"/>
                    <w:right w:val="nil"/>
                  </w:tcBorders>
                  <w:shd w:val="clear" w:color="000000" w:fill="FFFFFF"/>
                  <w:noWrap/>
                  <w:vAlign w:val="bottom"/>
                  <w:hideMark/>
                </w:tcPr>
                <w:p w:rsidR="0094390E" w:rsidRPr="00385ABD" w:rsidRDefault="0094390E" w:rsidP="0094390E">
                  <w:pPr>
                    <w:spacing w:before="0" w:after="0" w:line="240" w:lineRule="auto"/>
                    <w:jc w:val="left"/>
                    <w:rPr>
                      <w:rFonts w:ascii="Arial" w:hAnsi="Arial"/>
                      <w:sz w:val="18"/>
                      <w:szCs w:val="18"/>
                    </w:rPr>
                  </w:pPr>
                  <w:r w:rsidRPr="00385ABD">
                    <w:rPr>
                      <w:rFonts w:ascii="Arial" w:hAnsi="Arial"/>
                      <w:sz w:val="18"/>
                      <w:szCs w:val="18"/>
                    </w:rPr>
                    <w:t> </w:t>
                  </w:r>
                </w:p>
              </w:tc>
              <w:tc>
                <w:tcPr>
                  <w:tcW w:w="762" w:type="pct"/>
                  <w:gridSpan w:val="2"/>
                  <w:tcBorders>
                    <w:top w:val="single" w:sz="4" w:space="0" w:color="auto"/>
                    <w:left w:val="nil"/>
                    <w:bottom w:val="nil"/>
                    <w:right w:val="nil"/>
                  </w:tcBorders>
                  <w:shd w:val="clear" w:color="000000" w:fill="FFFFFF"/>
                  <w:noWrap/>
                  <w:vAlign w:val="bottom"/>
                  <w:hideMark/>
                </w:tcPr>
                <w:p w:rsidR="0094390E" w:rsidRPr="00385ABD" w:rsidRDefault="00385ABD" w:rsidP="00385ABD">
                  <w:pPr>
                    <w:spacing w:before="0" w:after="0" w:line="240" w:lineRule="auto"/>
                    <w:jc w:val="center"/>
                    <w:rPr>
                      <w:rFonts w:ascii="Arial" w:hAnsi="Arial"/>
                      <w:i/>
                      <w:iCs/>
                      <w:sz w:val="18"/>
                      <w:szCs w:val="18"/>
                    </w:rPr>
                  </w:pPr>
                  <w:r>
                    <w:rPr>
                      <w:rFonts w:ascii="Arial" w:hAnsi="Arial"/>
                      <w:i/>
                      <w:iCs/>
                      <w:sz w:val="18"/>
                      <w:szCs w:val="18"/>
                    </w:rPr>
                    <w:t xml:space="preserve">    </w:t>
                  </w:r>
                  <w:r w:rsidR="0094390E" w:rsidRPr="00385ABD">
                    <w:rPr>
                      <w:rFonts w:ascii="Arial" w:hAnsi="Arial"/>
                      <w:i/>
                      <w:iCs/>
                      <w:sz w:val="18"/>
                      <w:szCs w:val="18"/>
                    </w:rPr>
                    <w:t>Pohlaví</w:t>
                  </w:r>
                </w:p>
              </w:tc>
              <w:tc>
                <w:tcPr>
                  <w:tcW w:w="2399" w:type="pct"/>
                  <w:gridSpan w:val="6"/>
                  <w:tcBorders>
                    <w:top w:val="single" w:sz="4" w:space="0" w:color="auto"/>
                    <w:left w:val="nil"/>
                    <w:bottom w:val="nil"/>
                    <w:right w:val="nil"/>
                  </w:tcBorders>
                  <w:shd w:val="clear" w:color="000000" w:fill="FFFFFF"/>
                  <w:noWrap/>
                  <w:vAlign w:val="bottom"/>
                  <w:hideMark/>
                </w:tcPr>
                <w:p w:rsidR="0094390E" w:rsidRPr="00385ABD" w:rsidRDefault="0094390E" w:rsidP="00385ABD">
                  <w:pPr>
                    <w:spacing w:before="0" w:after="0" w:line="240" w:lineRule="auto"/>
                    <w:jc w:val="center"/>
                    <w:rPr>
                      <w:rFonts w:ascii="Arial" w:hAnsi="Arial"/>
                      <w:i/>
                      <w:iCs/>
                      <w:sz w:val="18"/>
                      <w:szCs w:val="18"/>
                    </w:rPr>
                  </w:pPr>
                  <w:r w:rsidRPr="00385ABD">
                    <w:rPr>
                      <w:rFonts w:ascii="Arial" w:hAnsi="Arial"/>
                      <w:i/>
                      <w:iCs/>
                      <w:sz w:val="18"/>
                      <w:szCs w:val="18"/>
                    </w:rPr>
                    <w:t>Věkové kategorie</w:t>
                  </w:r>
                </w:p>
              </w:tc>
            </w:tr>
            <w:tr w:rsidR="0094390E" w:rsidRPr="00385ABD" w:rsidTr="0094390E">
              <w:trPr>
                <w:trHeight w:val="198"/>
              </w:trPr>
              <w:tc>
                <w:tcPr>
                  <w:tcW w:w="1839" w:type="pct"/>
                  <w:vMerge/>
                  <w:tcBorders>
                    <w:top w:val="nil"/>
                    <w:left w:val="nil"/>
                    <w:bottom w:val="nil"/>
                    <w:right w:val="nil"/>
                  </w:tcBorders>
                  <w:vAlign w:val="center"/>
                  <w:hideMark/>
                </w:tcPr>
                <w:p w:rsidR="0094390E" w:rsidRPr="00385ABD" w:rsidRDefault="0094390E" w:rsidP="0094390E">
                  <w:pPr>
                    <w:spacing w:before="0" w:after="0" w:line="240" w:lineRule="auto"/>
                    <w:jc w:val="left"/>
                    <w:rPr>
                      <w:rFonts w:ascii="Arial" w:hAnsi="Arial"/>
                      <w:sz w:val="18"/>
                      <w:szCs w:val="18"/>
                    </w:rPr>
                  </w:pPr>
                </w:p>
              </w:tc>
              <w:tc>
                <w:tcPr>
                  <w:tcW w:w="451"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Žena</w:t>
                  </w:r>
                </w:p>
              </w:tc>
              <w:tc>
                <w:tcPr>
                  <w:tcW w:w="452" w:type="pct"/>
                  <w:gridSpan w:val="2"/>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Muž</w:t>
                  </w:r>
                </w:p>
              </w:tc>
              <w:tc>
                <w:tcPr>
                  <w:tcW w:w="452"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18 - 24</w:t>
                  </w:r>
                </w:p>
              </w:tc>
              <w:tc>
                <w:tcPr>
                  <w:tcW w:w="451"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25 - 34</w:t>
                  </w:r>
                </w:p>
              </w:tc>
              <w:tc>
                <w:tcPr>
                  <w:tcW w:w="452"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35 - 44</w:t>
                  </w:r>
                </w:p>
              </w:tc>
              <w:tc>
                <w:tcPr>
                  <w:tcW w:w="452"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45 - 64</w:t>
                  </w:r>
                </w:p>
              </w:tc>
              <w:tc>
                <w:tcPr>
                  <w:tcW w:w="452"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65+</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MHD</w:t>
                  </w:r>
                </w:p>
              </w:tc>
              <w:tc>
                <w:tcPr>
                  <w:tcW w:w="451" w:type="pct"/>
                  <w:tcBorders>
                    <w:top w:val="nil"/>
                    <w:left w:val="single" w:sz="8" w:space="0" w:color="FFFFFF"/>
                    <w:bottom w:val="single" w:sz="8" w:space="0" w:color="FFFFFF"/>
                    <w:right w:val="single" w:sz="8" w:space="0" w:color="FFFFFF"/>
                  </w:tcBorders>
                  <w:shd w:val="clear" w:color="000000" w:fill="F98A8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79,5</w:t>
                  </w:r>
                </w:p>
              </w:tc>
              <w:tc>
                <w:tcPr>
                  <w:tcW w:w="452" w:type="pct"/>
                  <w:gridSpan w:val="2"/>
                  <w:tcBorders>
                    <w:top w:val="nil"/>
                    <w:left w:val="single" w:sz="8" w:space="0" w:color="FFFFFF"/>
                    <w:bottom w:val="single" w:sz="8" w:space="0" w:color="FFFFFF"/>
                    <w:right w:val="single" w:sz="24" w:space="0" w:color="FFFFFF" w:themeColor="background1"/>
                  </w:tcBorders>
                  <w:shd w:val="clear" w:color="000000" w:fill="F8696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82,3</w:t>
                  </w:r>
                </w:p>
              </w:tc>
              <w:tc>
                <w:tcPr>
                  <w:tcW w:w="452" w:type="pct"/>
                  <w:tcBorders>
                    <w:top w:val="nil"/>
                    <w:left w:val="single" w:sz="24" w:space="0" w:color="FFFFFF" w:themeColor="background1"/>
                    <w:bottom w:val="single" w:sz="8" w:space="0" w:color="FFFFFF"/>
                    <w:right w:val="single" w:sz="8" w:space="0" w:color="FFFFFF"/>
                  </w:tcBorders>
                  <w:shd w:val="clear" w:color="000000" w:fill="F8696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86,0</w:t>
                  </w:r>
                </w:p>
              </w:tc>
              <w:tc>
                <w:tcPr>
                  <w:tcW w:w="451" w:type="pct"/>
                  <w:tcBorders>
                    <w:top w:val="nil"/>
                    <w:left w:val="single" w:sz="8" w:space="0" w:color="FFFFFF"/>
                    <w:bottom w:val="single" w:sz="8" w:space="0" w:color="FFFFFF"/>
                    <w:right w:val="single" w:sz="8" w:space="0" w:color="FFFFFF"/>
                  </w:tcBorders>
                  <w:shd w:val="clear" w:color="000000" w:fill="F9797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84,0</w:t>
                  </w:r>
                </w:p>
              </w:tc>
              <w:tc>
                <w:tcPr>
                  <w:tcW w:w="452" w:type="pct"/>
                  <w:tcBorders>
                    <w:top w:val="nil"/>
                    <w:left w:val="single" w:sz="8" w:space="0" w:color="FFFFFF"/>
                    <w:bottom w:val="single" w:sz="8" w:space="0" w:color="FFFFFF"/>
                    <w:right w:val="single" w:sz="8" w:space="0" w:color="FFFFFF"/>
                  </w:tcBorders>
                  <w:shd w:val="clear" w:color="000000" w:fill="F97B7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83,8</w:t>
                  </w:r>
                </w:p>
              </w:tc>
              <w:tc>
                <w:tcPr>
                  <w:tcW w:w="452" w:type="pct"/>
                  <w:tcBorders>
                    <w:top w:val="nil"/>
                    <w:left w:val="single" w:sz="8" w:space="0" w:color="FFFFFF"/>
                    <w:bottom w:val="single" w:sz="8" w:space="0" w:color="FFFFFF"/>
                    <w:right w:val="single" w:sz="8" w:space="0" w:color="FFFFFF"/>
                  </w:tcBorders>
                  <w:shd w:val="clear" w:color="000000" w:fill="FAAEB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77,4</w:t>
                  </w:r>
                </w:p>
              </w:tc>
              <w:tc>
                <w:tcPr>
                  <w:tcW w:w="452" w:type="pct"/>
                  <w:tcBorders>
                    <w:top w:val="nil"/>
                    <w:left w:val="single" w:sz="8" w:space="0" w:color="FFFFFF"/>
                    <w:bottom w:val="single" w:sz="8" w:space="0" w:color="FFFFFF"/>
                    <w:right w:val="single" w:sz="8" w:space="0" w:color="FFFFFF"/>
                  </w:tcBorders>
                  <w:shd w:val="clear" w:color="000000" w:fill="FAA9A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78,0</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Obchodů</w:t>
                  </w:r>
                </w:p>
              </w:tc>
              <w:tc>
                <w:tcPr>
                  <w:tcW w:w="451" w:type="pct"/>
                  <w:tcBorders>
                    <w:top w:val="single" w:sz="8" w:space="0" w:color="FFFFFF"/>
                    <w:left w:val="single" w:sz="8" w:space="0" w:color="FFFFFF"/>
                    <w:bottom w:val="single" w:sz="8" w:space="0" w:color="FFFFFF"/>
                    <w:right w:val="single" w:sz="8" w:space="0" w:color="FFFFFF"/>
                  </w:tcBorders>
                  <w:shd w:val="clear" w:color="000000" w:fill="FCE2E5"/>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72,0</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BBB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75,3</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FBCDC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73,6</w:t>
                  </w:r>
                </w:p>
              </w:tc>
              <w:tc>
                <w:tcPr>
                  <w:tcW w:w="451" w:type="pct"/>
                  <w:tcBorders>
                    <w:top w:val="single" w:sz="8" w:space="0" w:color="FFFFFF"/>
                    <w:left w:val="single" w:sz="8" w:space="0" w:color="FFFFFF"/>
                    <w:bottom w:val="single" w:sz="8" w:space="0" w:color="FFFFFF"/>
                    <w:right w:val="single" w:sz="8" w:space="0" w:color="FFFFFF"/>
                  </w:tcBorders>
                  <w:shd w:val="clear" w:color="000000" w:fill="F9868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82,3</w:t>
                  </w:r>
                </w:p>
              </w:tc>
              <w:tc>
                <w:tcPr>
                  <w:tcW w:w="452" w:type="pct"/>
                  <w:tcBorders>
                    <w:top w:val="single" w:sz="8" w:space="0" w:color="FFFFFF"/>
                    <w:left w:val="single" w:sz="8" w:space="0" w:color="FFFFFF"/>
                    <w:bottom w:val="single" w:sz="8" w:space="0" w:color="FFFFFF"/>
                    <w:right w:val="single" w:sz="8" w:space="0" w:color="FFFFFF"/>
                  </w:tcBorders>
                  <w:shd w:val="clear" w:color="000000" w:fill="FAAAA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77,9</w:t>
                  </w:r>
                </w:p>
              </w:tc>
              <w:tc>
                <w:tcPr>
                  <w:tcW w:w="452" w:type="pct"/>
                  <w:tcBorders>
                    <w:top w:val="single" w:sz="8" w:space="0" w:color="FFFFFF"/>
                    <w:left w:val="single" w:sz="8" w:space="0" w:color="FFFFFF"/>
                    <w:bottom w:val="single" w:sz="8" w:space="0" w:color="FFFFFF"/>
                    <w:right w:val="single" w:sz="8" w:space="0" w:color="FFFFFF"/>
                  </w:tcBorders>
                  <w:shd w:val="clear" w:color="000000" w:fill="ECF0F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63,9</w:t>
                  </w:r>
                </w:p>
              </w:tc>
              <w:tc>
                <w:tcPr>
                  <w:tcW w:w="452" w:type="pct"/>
                  <w:tcBorders>
                    <w:top w:val="single" w:sz="8" w:space="0" w:color="FFFFFF"/>
                    <w:left w:val="single" w:sz="8" w:space="0" w:color="FFFFFF"/>
                    <w:bottom w:val="single" w:sz="8" w:space="0" w:color="FFFFFF"/>
                    <w:right w:val="single" w:sz="8" w:space="0" w:color="FFFFFF"/>
                  </w:tcBorders>
                  <w:shd w:val="clear" w:color="000000" w:fill="FBC1C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75,0</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Služeb</w:t>
                  </w:r>
                </w:p>
              </w:tc>
              <w:tc>
                <w:tcPr>
                  <w:tcW w:w="451" w:type="pct"/>
                  <w:tcBorders>
                    <w:top w:val="single" w:sz="8" w:space="0" w:color="FFFFFF"/>
                    <w:left w:val="single" w:sz="8" w:space="0" w:color="FFFFFF"/>
                    <w:bottom w:val="single" w:sz="8" w:space="0" w:color="FFFFFF"/>
                    <w:right w:val="single" w:sz="8" w:space="0" w:color="FFFFFF"/>
                  </w:tcBorders>
                  <w:shd w:val="clear" w:color="000000" w:fill="FCFBF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69,8</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E5E7"/>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71,7</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FBD5D7"/>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72,6</w:t>
                  </w:r>
                </w:p>
              </w:tc>
              <w:tc>
                <w:tcPr>
                  <w:tcW w:w="451" w:type="pct"/>
                  <w:tcBorders>
                    <w:top w:val="single" w:sz="8" w:space="0" w:color="FFFFFF"/>
                    <w:left w:val="single" w:sz="8" w:space="0" w:color="FFFFFF"/>
                    <w:bottom w:val="single" w:sz="8" w:space="0" w:color="FFFFFF"/>
                    <w:right w:val="single" w:sz="8" w:space="0" w:color="FFFFFF"/>
                  </w:tcBorders>
                  <w:shd w:val="clear" w:color="000000" w:fill="FA979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80,3</w:t>
                  </w:r>
                </w:p>
              </w:tc>
              <w:tc>
                <w:tcPr>
                  <w:tcW w:w="452" w:type="pct"/>
                  <w:tcBorders>
                    <w:top w:val="single" w:sz="8" w:space="0" w:color="FFFFFF"/>
                    <w:left w:val="single" w:sz="8" w:space="0" w:color="FFFFFF"/>
                    <w:bottom w:val="single" w:sz="8" w:space="0" w:color="FFFFFF"/>
                    <w:right w:val="single" w:sz="8" w:space="0" w:color="FFFFFF"/>
                  </w:tcBorders>
                  <w:shd w:val="clear" w:color="000000" w:fill="FBBDB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75,6</w:t>
                  </w:r>
                </w:p>
              </w:tc>
              <w:tc>
                <w:tcPr>
                  <w:tcW w:w="452" w:type="pct"/>
                  <w:tcBorders>
                    <w:top w:val="single" w:sz="8" w:space="0" w:color="FFFFFF"/>
                    <w:left w:val="single" w:sz="8" w:space="0" w:color="FFFFFF"/>
                    <w:bottom w:val="single" w:sz="8" w:space="0" w:color="FFFFFF"/>
                    <w:right w:val="single" w:sz="8" w:space="0" w:color="FFFFFF"/>
                  </w:tcBorders>
                  <w:shd w:val="clear" w:color="000000" w:fill="E1E9F5"/>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61,4</w:t>
                  </w:r>
                </w:p>
              </w:tc>
              <w:tc>
                <w:tcPr>
                  <w:tcW w:w="452" w:type="pct"/>
                  <w:tcBorders>
                    <w:top w:val="single" w:sz="8" w:space="0" w:color="FFFFFF"/>
                    <w:left w:val="single" w:sz="8" w:space="0" w:color="FFFFFF"/>
                    <w:bottom w:val="single" w:sz="8" w:space="0" w:color="FFFFFF"/>
                    <w:right w:val="single" w:sz="8" w:space="0" w:color="FFFFFF"/>
                  </w:tcBorders>
                  <w:shd w:val="clear" w:color="000000" w:fill="FCF7F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68,3</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Zdravotnických zařízení</w:t>
                  </w:r>
                </w:p>
              </w:tc>
              <w:tc>
                <w:tcPr>
                  <w:tcW w:w="451" w:type="pct"/>
                  <w:tcBorders>
                    <w:top w:val="single" w:sz="8" w:space="0" w:color="FFFFFF"/>
                    <w:left w:val="single" w:sz="8" w:space="0" w:color="FFFFFF"/>
                    <w:bottom w:val="single" w:sz="8" w:space="0" w:color="FFFFFF"/>
                    <w:right w:val="single" w:sz="8" w:space="0" w:color="FFFFFF"/>
                  </w:tcBorders>
                  <w:shd w:val="clear" w:color="000000" w:fill="FCE6E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71,7</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FBF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69,7</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FCEBE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69,8</w:t>
                  </w:r>
                </w:p>
              </w:tc>
              <w:tc>
                <w:tcPr>
                  <w:tcW w:w="451" w:type="pct"/>
                  <w:tcBorders>
                    <w:top w:val="single" w:sz="8" w:space="0" w:color="FFFFFF"/>
                    <w:left w:val="single" w:sz="8" w:space="0" w:color="FFFFFF"/>
                    <w:bottom w:val="single" w:sz="8" w:space="0" w:color="FFFFFF"/>
                    <w:right w:val="single" w:sz="8" w:space="0" w:color="FFFFFF"/>
                  </w:tcBorders>
                  <w:shd w:val="clear" w:color="000000" w:fill="FAA7A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78,3</w:t>
                  </w:r>
                </w:p>
              </w:tc>
              <w:tc>
                <w:tcPr>
                  <w:tcW w:w="452" w:type="pct"/>
                  <w:tcBorders>
                    <w:top w:val="single" w:sz="8" w:space="0" w:color="FFFFFF"/>
                    <w:left w:val="single" w:sz="8" w:space="0" w:color="FFFFFF"/>
                    <w:bottom w:val="single" w:sz="8" w:space="0" w:color="FFFFFF"/>
                    <w:right w:val="single" w:sz="8" w:space="0" w:color="FFFFFF"/>
                  </w:tcBorders>
                  <w:shd w:val="clear" w:color="000000" w:fill="FBCFD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73,3</w:t>
                  </w:r>
                </w:p>
              </w:tc>
              <w:tc>
                <w:tcPr>
                  <w:tcW w:w="452" w:type="pct"/>
                  <w:tcBorders>
                    <w:top w:val="single" w:sz="8" w:space="0" w:color="FFFFFF"/>
                    <w:left w:val="single" w:sz="8" w:space="0" w:color="FFFFFF"/>
                    <w:bottom w:val="single" w:sz="8" w:space="0" w:color="FFFFFF"/>
                    <w:right w:val="single" w:sz="8" w:space="0" w:color="FFFFFF"/>
                  </w:tcBorders>
                  <w:shd w:val="clear" w:color="000000" w:fill="F0F4F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65,0</w:t>
                  </w:r>
                </w:p>
              </w:tc>
              <w:tc>
                <w:tcPr>
                  <w:tcW w:w="452" w:type="pct"/>
                  <w:tcBorders>
                    <w:top w:val="single" w:sz="8" w:space="0" w:color="FFFFFF"/>
                    <w:left w:val="single" w:sz="8" w:space="0" w:color="FFFFFF"/>
                    <w:bottom w:val="single" w:sz="8" w:space="0" w:color="FFFFFF"/>
                    <w:right w:val="single" w:sz="8" w:space="0" w:color="FFFFFF"/>
                  </w:tcBorders>
                  <w:shd w:val="clear" w:color="000000" w:fill="FCE9E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70,0</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Sportovního vyžití</w:t>
                  </w:r>
                </w:p>
              </w:tc>
              <w:tc>
                <w:tcPr>
                  <w:tcW w:w="451"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69,7</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5F7F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68,1</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FBCBC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73,8</w:t>
                  </w:r>
                </w:p>
              </w:tc>
              <w:tc>
                <w:tcPr>
                  <w:tcW w:w="451" w:type="pct"/>
                  <w:tcBorders>
                    <w:top w:val="single" w:sz="8" w:space="0" w:color="FFFFFF"/>
                    <w:left w:val="single" w:sz="8" w:space="0" w:color="FFFFFF"/>
                    <w:bottom w:val="single" w:sz="8" w:space="0" w:color="FFFFFF"/>
                    <w:right w:val="single" w:sz="8" w:space="0" w:color="FFFFFF"/>
                  </w:tcBorders>
                  <w:shd w:val="clear" w:color="000000" w:fill="FBBEC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75,5</w:t>
                  </w:r>
                </w:p>
              </w:tc>
              <w:tc>
                <w:tcPr>
                  <w:tcW w:w="452" w:type="pct"/>
                  <w:tcBorders>
                    <w:top w:val="single" w:sz="8" w:space="0" w:color="FFFFFF"/>
                    <w:left w:val="single" w:sz="8" w:space="0" w:color="FFFFFF"/>
                    <w:bottom w:val="single" w:sz="8" w:space="0" w:color="FFFFFF"/>
                    <w:right w:val="single" w:sz="8" w:space="0" w:color="FFFFFF"/>
                  </w:tcBorders>
                  <w:shd w:val="clear" w:color="000000" w:fill="E9EEF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63,2</w:t>
                  </w:r>
                </w:p>
              </w:tc>
              <w:tc>
                <w:tcPr>
                  <w:tcW w:w="452" w:type="pct"/>
                  <w:tcBorders>
                    <w:top w:val="single" w:sz="8" w:space="0" w:color="FFFFFF"/>
                    <w:left w:val="single" w:sz="8" w:space="0" w:color="FFFFFF"/>
                    <w:bottom w:val="single" w:sz="8" w:space="0" w:color="FFFFFF"/>
                    <w:right w:val="single" w:sz="8" w:space="0" w:color="FFFFFF"/>
                  </w:tcBorders>
                  <w:shd w:val="clear" w:color="000000" w:fill="E6EDF7"/>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62,6</w:t>
                  </w:r>
                </w:p>
              </w:tc>
              <w:tc>
                <w:tcPr>
                  <w:tcW w:w="452" w:type="pct"/>
                  <w:tcBorders>
                    <w:top w:val="single" w:sz="8" w:space="0" w:color="FFFFFF"/>
                    <w:left w:val="single" w:sz="8" w:space="0" w:color="FFFFFF"/>
                    <w:bottom w:val="single" w:sz="8" w:space="0" w:color="FFFFFF"/>
                    <w:right w:val="single" w:sz="8" w:space="0" w:color="FFFFFF"/>
                  </w:tcBorders>
                  <w:shd w:val="clear" w:color="000000" w:fill="FBB4B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76,7</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Kontejnerů na tříděný odpad</w:t>
                  </w:r>
                </w:p>
              </w:tc>
              <w:tc>
                <w:tcPr>
                  <w:tcW w:w="451" w:type="pct"/>
                  <w:tcBorders>
                    <w:top w:val="single" w:sz="8" w:space="0" w:color="FFFFFF"/>
                    <w:left w:val="single" w:sz="8" w:space="0" w:color="FFFFFF"/>
                    <w:bottom w:val="single" w:sz="8" w:space="0" w:color="FFFFFF"/>
                    <w:right w:val="single" w:sz="8" w:space="0" w:color="FFFFFF"/>
                  </w:tcBorders>
                  <w:shd w:val="clear" w:color="000000" w:fill="D8E3F2"/>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61,3</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FC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69,7</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F3F6F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65,7</w:t>
                  </w:r>
                </w:p>
              </w:tc>
              <w:tc>
                <w:tcPr>
                  <w:tcW w:w="451" w:type="pct"/>
                  <w:tcBorders>
                    <w:top w:val="single" w:sz="8" w:space="0" w:color="FFFFFF"/>
                    <w:left w:val="single" w:sz="8" w:space="0" w:color="FFFFFF"/>
                    <w:bottom w:val="single" w:sz="8" w:space="0" w:color="FFFFFF"/>
                    <w:right w:val="single" w:sz="8" w:space="0" w:color="FFFFFF"/>
                  </w:tcBorders>
                  <w:shd w:val="clear" w:color="000000" w:fill="EBF0F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63,8</w:t>
                  </w:r>
                </w:p>
              </w:tc>
              <w:tc>
                <w:tcPr>
                  <w:tcW w:w="452" w:type="pct"/>
                  <w:tcBorders>
                    <w:top w:val="single" w:sz="8" w:space="0" w:color="FFFFFF"/>
                    <w:left w:val="single" w:sz="8" w:space="0" w:color="FFFFFF"/>
                    <w:bottom w:val="single" w:sz="8" w:space="0" w:color="FFFFFF"/>
                    <w:right w:val="single" w:sz="8" w:space="0" w:color="FFFFFF"/>
                  </w:tcBorders>
                  <w:shd w:val="clear" w:color="000000" w:fill="F6F8F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66,4</w:t>
                  </w:r>
                </w:p>
              </w:tc>
              <w:tc>
                <w:tcPr>
                  <w:tcW w:w="452" w:type="pct"/>
                  <w:tcBorders>
                    <w:top w:val="single" w:sz="8" w:space="0" w:color="FFFFFF"/>
                    <w:left w:val="single" w:sz="8" w:space="0" w:color="FFFFFF"/>
                    <w:bottom w:val="single" w:sz="8" w:space="0" w:color="FFFFFF"/>
                    <w:right w:val="single" w:sz="8" w:space="0" w:color="FFFFFF"/>
                  </w:tcBorders>
                  <w:shd w:val="clear" w:color="000000" w:fill="F2F5F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65,4</w:t>
                  </w:r>
                </w:p>
              </w:tc>
              <w:tc>
                <w:tcPr>
                  <w:tcW w:w="452" w:type="pct"/>
                  <w:tcBorders>
                    <w:top w:val="single" w:sz="8" w:space="0" w:color="FFFFFF"/>
                    <w:left w:val="single" w:sz="8" w:space="0" w:color="FFFFFF"/>
                    <w:bottom w:val="single" w:sz="8" w:space="0" w:color="FFFFFF"/>
                    <w:right w:val="single" w:sz="8" w:space="0" w:color="FFFFFF"/>
                  </w:tcBorders>
                  <w:shd w:val="clear" w:color="000000" w:fill="FAFBF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67,4</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Kulturního vyžití</w:t>
                  </w:r>
                </w:p>
              </w:tc>
              <w:tc>
                <w:tcPr>
                  <w:tcW w:w="451" w:type="pct"/>
                  <w:tcBorders>
                    <w:top w:val="single" w:sz="8" w:space="0" w:color="FFFFFF"/>
                    <w:left w:val="single" w:sz="8" w:space="0" w:color="FFFFFF"/>
                    <w:bottom w:val="single" w:sz="8" w:space="0" w:color="FFFFFF"/>
                    <w:right w:val="single" w:sz="8" w:space="0" w:color="FFFFFF"/>
                  </w:tcBorders>
                  <w:shd w:val="clear" w:color="000000" w:fill="CFDCE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59,1</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DFE7F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62,8</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B5CAE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51,1</w:t>
                  </w:r>
                </w:p>
              </w:tc>
              <w:tc>
                <w:tcPr>
                  <w:tcW w:w="451" w:type="pct"/>
                  <w:tcBorders>
                    <w:top w:val="single" w:sz="8" w:space="0" w:color="FFFFFF"/>
                    <w:left w:val="single" w:sz="8" w:space="0" w:color="FFFFFF"/>
                    <w:bottom w:val="single" w:sz="8" w:space="0" w:color="FFFFFF"/>
                    <w:right w:val="single" w:sz="8" w:space="0" w:color="FFFFFF"/>
                  </w:tcBorders>
                  <w:shd w:val="clear" w:color="000000" w:fill="FCF6F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68,4</w:t>
                  </w:r>
                </w:p>
              </w:tc>
              <w:tc>
                <w:tcPr>
                  <w:tcW w:w="452" w:type="pct"/>
                  <w:tcBorders>
                    <w:top w:val="single" w:sz="8" w:space="0" w:color="FFFFFF"/>
                    <w:left w:val="single" w:sz="8" w:space="0" w:color="FFFFFF"/>
                    <w:bottom w:val="single" w:sz="8" w:space="0" w:color="FFFFFF"/>
                    <w:right w:val="single" w:sz="8" w:space="0" w:color="FFFFFF"/>
                  </w:tcBorders>
                  <w:shd w:val="clear" w:color="000000" w:fill="E1E9F5"/>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61,5</w:t>
                  </w:r>
                </w:p>
              </w:tc>
              <w:tc>
                <w:tcPr>
                  <w:tcW w:w="452" w:type="pct"/>
                  <w:tcBorders>
                    <w:top w:val="single" w:sz="8" w:space="0" w:color="FFFFFF"/>
                    <w:left w:val="single" w:sz="8" w:space="0" w:color="FFFFFF"/>
                    <w:bottom w:val="single" w:sz="8" w:space="0" w:color="FFFFFF"/>
                    <w:right w:val="single" w:sz="8" w:space="0" w:color="FFFFFF"/>
                  </w:tcBorders>
                  <w:shd w:val="clear" w:color="000000" w:fill="C7D7E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55,4</w:t>
                  </w:r>
                </w:p>
              </w:tc>
              <w:tc>
                <w:tcPr>
                  <w:tcW w:w="452" w:type="pct"/>
                  <w:tcBorders>
                    <w:top w:val="single" w:sz="8" w:space="0" w:color="FFFFFF"/>
                    <w:left w:val="single" w:sz="8" w:space="0" w:color="FFFFFF"/>
                    <w:bottom w:val="single" w:sz="8" w:space="0" w:color="FFFFFF"/>
                    <w:right w:val="single" w:sz="8" w:space="0" w:color="FFFFFF"/>
                  </w:tcBorders>
                  <w:shd w:val="clear" w:color="000000" w:fill="F2F5F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65,4</w:t>
                  </w:r>
                </w:p>
              </w:tc>
            </w:tr>
            <w:tr w:rsidR="0094390E" w:rsidRPr="00385ABD" w:rsidTr="0094390E">
              <w:trPr>
                <w:trHeight w:val="198"/>
              </w:trPr>
              <w:tc>
                <w:tcPr>
                  <w:tcW w:w="1839"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Pečovatelských domů a domovů pro seniory</w:t>
                  </w:r>
                </w:p>
              </w:tc>
              <w:tc>
                <w:tcPr>
                  <w:tcW w:w="451" w:type="pct"/>
                  <w:tcBorders>
                    <w:top w:val="single" w:sz="8" w:space="0" w:color="FFFFFF"/>
                    <w:left w:val="single" w:sz="8" w:space="0" w:color="FFFFFF"/>
                    <w:bottom w:val="single" w:sz="8" w:space="0" w:color="FFFFFF"/>
                    <w:right w:val="single" w:sz="8" w:space="0" w:color="FFFFFF"/>
                  </w:tcBorders>
                  <w:shd w:val="clear" w:color="000000" w:fill="D6E1F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60,8</w:t>
                  </w:r>
                </w:p>
              </w:tc>
              <w:tc>
                <w:tcPr>
                  <w:tcW w:w="452" w:type="pct"/>
                  <w:gridSpan w:val="2"/>
                  <w:tcBorders>
                    <w:top w:val="single" w:sz="8" w:space="0" w:color="FFFFFF"/>
                    <w:left w:val="single" w:sz="8" w:space="0" w:color="FFFFFF"/>
                    <w:bottom w:val="single" w:sz="8" w:space="0" w:color="FFFFFF"/>
                    <w:right w:val="single" w:sz="24" w:space="0" w:color="FFFFFF" w:themeColor="background1"/>
                  </w:tcBorders>
                  <w:shd w:val="clear" w:color="000000" w:fill="D6E1F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60,7</w:t>
                  </w:r>
                </w:p>
              </w:tc>
              <w:tc>
                <w:tcPr>
                  <w:tcW w:w="452" w:type="pct"/>
                  <w:tcBorders>
                    <w:top w:val="single" w:sz="8" w:space="0" w:color="FFFFFF"/>
                    <w:left w:val="single" w:sz="24" w:space="0" w:color="FFFFFF" w:themeColor="background1"/>
                    <w:bottom w:val="single" w:sz="8" w:space="0" w:color="FFFFFF"/>
                    <w:right w:val="single" w:sz="8" w:space="0" w:color="FFFFFF"/>
                  </w:tcBorders>
                  <w:shd w:val="clear" w:color="000000" w:fill="DBE4F3"/>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59,9</w:t>
                  </w:r>
                </w:p>
              </w:tc>
              <w:tc>
                <w:tcPr>
                  <w:tcW w:w="451" w:type="pct"/>
                  <w:tcBorders>
                    <w:top w:val="single" w:sz="8" w:space="0" w:color="FFFFFF"/>
                    <w:left w:val="single" w:sz="8" w:space="0" w:color="FFFFFF"/>
                    <w:bottom w:val="single" w:sz="8" w:space="0" w:color="FFFFFF"/>
                    <w:right w:val="single" w:sz="8" w:space="0" w:color="FFFFFF"/>
                  </w:tcBorders>
                  <w:shd w:val="clear" w:color="000000" w:fill="FCF1F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69,0</w:t>
                  </w:r>
                </w:p>
              </w:tc>
              <w:tc>
                <w:tcPr>
                  <w:tcW w:w="452"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67,6</w:t>
                  </w:r>
                </w:p>
              </w:tc>
              <w:tc>
                <w:tcPr>
                  <w:tcW w:w="452" w:type="pct"/>
                  <w:tcBorders>
                    <w:top w:val="single" w:sz="8" w:space="0" w:color="FFFFFF"/>
                    <w:left w:val="single" w:sz="8" w:space="0" w:color="FFFFFF"/>
                    <w:bottom w:val="single" w:sz="8" w:space="0" w:color="FFFFFF"/>
                    <w:right w:val="single" w:sz="8" w:space="0" w:color="FFFFFF"/>
                  </w:tcBorders>
                  <w:shd w:val="clear" w:color="000000" w:fill="CDDBE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56,7</w:t>
                  </w:r>
                </w:p>
              </w:tc>
              <w:tc>
                <w:tcPr>
                  <w:tcW w:w="452" w:type="pct"/>
                  <w:tcBorders>
                    <w:top w:val="single" w:sz="8" w:space="0" w:color="FFFFFF"/>
                    <w:left w:val="single" w:sz="8" w:space="0" w:color="FFFFFF"/>
                    <w:bottom w:val="single" w:sz="8" w:space="0" w:color="FFFFFF"/>
                    <w:right w:val="single" w:sz="8" w:space="0" w:color="FFFFFF"/>
                  </w:tcBorders>
                  <w:shd w:val="clear" w:color="000000" w:fill="D0DDE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57,5</w:t>
                  </w:r>
                </w:p>
              </w:tc>
            </w:tr>
            <w:tr w:rsidR="0094390E" w:rsidRPr="00385ABD" w:rsidTr="0094390E">
              <w:trPr>
                <w:trHeight w:val="198"/>
              </w:trPr>
              <w:tc>
                <w:tcPr>
                  <w:tcW w:w="1839" w:type="pct"/>
                  <w:tcBorders>
                    <w:top w:val="nil"/>
                    <w:left w:val="nil"/>
                    <w:bottom w:val="nil"/>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Parkovacích míst</w:t>
                  </w:r>
                </w:p>
              </w:tc>
              <w:tc>
                <w:tcPr>
                  <w:tcW w:w="451" w:type="pct"/>
                  <w:tcBorders>
                    <w:top w:val="single" w:sz="8" w:space="0" w:color="FFFFFF"/>
                    <w:left w:val="single" w:sz="8" w:space="0" w:color="FFFFFF"/>
                    <w:bottom w:val="nil"/>
                    <w:right w:val="single" w:sz="8" w:space="0" w:color="FFFFFF"/>
                  </w:tcBorders>
                  <w:shd w:val="clear" w:color="000000" w:fill="6F98C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36,2</w:t>
                  </w:r>
                </w:p>
              </w:tc>
              <w:tc>
                <w:tcPr>
                  <w:tcW w:w="452" w:type="pct"/>
                  <w:gridSpan w:val="2"/>
                  <w:tcBorders>
                    <w:top w:val="single" w:sz="8" w:space="0" w:color="FFFFFF"/>
                    <w:left w:val="single" w:sz="8" w:space="0" w:color="FFFFFF"/>
                    <w:bottom w:val="nil"/>
                    <w:right w:val="single" w:sz="24" w:space="0" w:color="FFFFFF" w:themeColor="background1"/>
                  </w:tcBorders>
                  <w:shd w:val="clear" w:color="000000" w:fill="5A8A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31,2</w:t>
                  </w:r>
                </w:p>
              </w:tc>
              <w:tc>
                <w:tcPr>
                  <w:tcW w:w="452" w:type="pct"/>
                  <w:tcBorders>
                    <w:top w:val="single" w:sz="8" w:space="0" w:color="FFFFFF"/>
                    <w:left w:val="single" w:sz="24" w:space="0" w:color="FFFFFF" w:themeColor="background1"/>
                    <w:bottom w:val="nil"/>
                    <w:right w:val="single" w:sz="8" w:space="0" w:color="FFFFFF"/>
                  </w:tcBorders>
                  <w:shd w:val="clear" w:color="000000" w:fill="608EC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31,2</w:t>
                  </w:r>
                </w:p>
              </w:tc>
              <w:tc>
                <w:tcPr>
                  <w:tcW w:w="451" w:type="pct"/>
                  <w:tcBorders>
                    <w:top w:val="single" w:sz="8" w:space="0" w:color="FFFFFF"/>
                    <w:left w:val="single" w:sz="8" w:space="0" w:color="FFFFFF"/>
                    <w:bottom w:val="nil"/>
                    <w:right w:val="single" w:sz="8" w:space="0" w:color="FFFFFF"/>
                  </w:tcBorders>
                  <w:shd w:val="clear" w:color="000000" w:fill="91B1D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42,8</w:t>
                  </w:r>
                </w:p>
              </w:tc>
              <w:tc>
                <w:tcPr>
                  <w:tcW w:w="452" w:type="pct"/>
                  <w:tcBorders>
                    <w:top w:val="single" w:sz="8" w:space="0" w:color="FFFFFF"/>
                    <w:left w:val="single" w:sz="8" w:space="0" w:color="FFFFFF"/>
                    <w:bottom w:val="nil"/>
                    <w:right w:val="single" w:sz="8" w:space="0" w:color="FFFFFF"/>
                  </w:tcBorders>
                  <w:shd w:val="clear" w:color="000000" w:fill="5C8B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30,2</w:t>
                  </w:r>
                </w:p>
              </w:tc>
              <w:tc>
                <w:tcPr>
                  <w:tcW w:w="452" w:type="pct"/>
                  <w:tcBorders>
                    <w:top w:val="single" w:sz="8" w:space="0" w:color="FFFFFF"/>
                    <w:left w:val="single" w:sz="8" w:space="0" w:color="FFFFFF"/>
                    <w:bottom w:val="nil"/>
                    <w:right w:val="single" w:sz="8" w:space="0" w:color="FFFFFF"/>
                  </w:tcBorders>
                  <w:shd w:val="clear" w:color="000000" w:fill="6390C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31,9</w:t>
                  </w:r>
                </w:p>
              </w:tc>
              <w:tc>
                <w:tcPr>
                  <w:tcW w:w="452" w:type="pct"/>
                  <w:tcBorders>
                    <w:top w:val="single" w:sz="8" w:space="0" w:color="FFFFFF"/>
                    <w:left w:val="single" w:sz="8" w:space="0" w:color="FFFFFF"/>
                    <w:bottom w:val="nil"/>
                    <w:right w:val="single" w:sz="8" w:space="0" w:color="FFFFFF"/>
                  </w:tcBorders>
                  <w:shd w:val="clear" w:color="000000" w:fill="5A8A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29,7</w:t>
                  </w:r>
                </w:p>
              </w:tc>
            </w:tr>
          </w:tbl>
          <w:p w:rsidR="0094390E" w:rsidRPr="0094390E" w:rsidRDefault="0094390E" w:rsidP="0094390E">
            <w:pPr>
              <w:spacing w:before="0" w:after="0" w:line="240" w:lineRule="auto"/>
              <w:jc w:val="left"/>
            </w:pPr>
          </w:p>
        </w:tc>
        <w:tc>
          <w:tcPr>
            <w:tcW w:w="3901" w:type="dxa"/>
            <w:vMerge/>
            <w:shd w:val="clear" w:color="auto" w:fill="DBE5F1" w:themeFill="accent1" w:themeFillTint="33"/>
          </w:tcPr>
          <w:p w:rsidR="0094390E" w:rsidRPr="0094390E" w:rsidRDefault="0094390E" w:rsidP="0094390E">
            <w:pPr>
              <w:spacing w:before="0" w:after="0" w:line="240" w:lineRule="auto"/>
              <w:jc w:val="left"/>
              <w:rPr>
                <w:b/>
                <w:bCs/>
              </w:rPr>
            </w:pP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Cs/>
        </w:rPr>
      </w:pPr>
    </w:p>
    <w:p w:rsidR="0094390E" w:rsidRPr="0094390E" w:rsidRDefault="0094390E" w:rsidP="0094390E">
      <w:pPr>
        <w:spacing w:before="0" w:after="0" w:line="240" w:lineRule="auto"/>
        <w:jc w:val="left"/>
        <w:rPr>
          <w:i/>
        </w:rPr>
      </w:pPr>
    </w:p>
    <w:p w:rsidR="0094390E" w:rsidRDefault="0094390E" w:rsidP="0094390E">
      <w:pPr>
        <w:spacing w:before="0" w:after="0" w:line="240" w:lineRule="auto"/>
        <w:jc w:val="left"/>
        <w:rPr>
          <w:bCs/>
        </w:rPr>
      </w:pPr>
    </w:p>
    <w:p w:rsidR="00385ABD" w:rsidRDefault="00385ABD" w:rsidP="0094390E">
      <w:pPr>
        <w:spacing w:before="0" w:after="0" w:line="240" w:lineRule="auto"/>
        <w:jc w:val="left"/>
        <w:rPr>
          <w:bCs/>
        </w:rPr>
      </w:pPr>
    </w:p>
    <w:p w:rsidR="00385ABD" w:rsidRDefault="00385ABD" w:rsidP="0094390E">
      <w:pPr>
        <w:spacing w:before="0" w:after="0" w:line="240" w:lineRule="auto"/>
        <w:jc w:val="left"/>
        <w:rPr>
          <w:bCs/>
        </w:rPr>
      </w:pPr>
    </w:p>
    <w:p w:rsidR="00385ABD" w:rsidRDefault="00385ABD" w:rsidP="0094390E">
      <w:pPr>
        <w:spacing w:before="0" w:after="0" w:line="240" w:lineRule="auto"/>
        <w:jc w:val="left"/>
        <w:rPr>
          <w:bCs/>
        </w:rPr>
      </w:pPr>
    </w:p>
    <w:p w:rsidR="00385ABD" w:rsidRPr="0094390E" w:rsidRDefault="00385ABD" w:rsidP="0094390E">
      <w:pPr>
        <w:spacing w:before="0" w:after="0" w:line="240" w:lineRule="auto"/>
        <w:jc w:val="left"/>
        <w:rPr>
          <w:bCs/>
        </w:rPr>
      </w:pP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i/>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01"/>
        <w:gridCol w:w="3751"/>
        <w:gridCol w:w="68"/>
      </w:tblGrid>
      <w:tr w:rsidR="0094390E" w:rsidRPr="0094390E" w:rsidTr="0094390E">
        <w:trPr>
          <w:gridAfter w:val="1"/>
          <w:wAfter w:w="68" w:type="dxa"/>
        </w:trPr>
        <w:tc>
          <w:tcPr>
            <w:tcW w:w="14152" w:type="dxa"/>
            <w:gridSpan w:val="2"/>
          </w:tcPr>
          <w:p w:rsidR="0094390E" w:rsidRPr="0094390E" w:rsidRDefault="0094390E" w:rsidP="00385ABD">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4</w:t>
              </w:r>
            </w:fldSimple>
            <w:r w:rsidRPr="0094390E">
              <w:t>: Prvky občanské vybavenosti, které občané MČ Praha 8 nejvíce postrádají</w:t>
            </w:r>
          </w:p>
          <w:p w:rsidR="0094390E" w:rsidRPr="0094390E" w:rsidRDefault="0094390E" w:rsidP="00385ABD">
            <w:pPr>
              <w:spacing w:before="0" w:after="0" w:line="240" w:lineRule="auto"/>
              <w:jc w:val="center"/>
              <w:rPr>
                <w:b/>
                <w:bCs/>
              </w:rPr>
            </w:pPr>
            <w:r w:rsidRPr="0094390E">
              <w:rPr>
                <w:b/>
                <w:bCs/>
                <w:noProof/>
                <w:lang w:eastAsia="cs-CZ"/>
              </w:rPr>
              <w:drawing>
                <wp:inline distT="0" distB="0" distL="0" distR="0" wp14:anchorId="052E8749" wp14:editId="6508A64D">
                  <wp:extent cx="6962775" cy="4175740"/>
                  <wp:effectExtent l="0" t="0" r="0" b="0"/>
                  <wp:docPr id="14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246"/>
                          <a:stretch>
                            <a:fillRect/>
                          </a:stretch>
                        </pic:blipFill>
                        <pic:spPr>
                          <a:xfrm>
                            <a:off x="0" y="0"/>
                            <a:ext cx="6964010" cy="4176480"/>
                          </a:xfrm>
                          <a:prstGeom prst="rect">
                            <a:avLst/>
                          </a:prstGeom>
                        </pic:spPr>
                      </pic:pic>
                    </a:graphicData>
                  </a:graphic>
                </wp:inline>
              </w:drawing>
            </w:r>
          </w:p>
        </w:tc>
      </w:tr>
      <w:tr w:rsidR="0094390E" w:rsidRPr="0094390E" w:rsidTr="009735FD">
        <w:trPr>
          <w:gridAfter w:val="1"/>
          <w:wAfter w:w="68" w:type="dxa"/>
          <w:trHeight w:val="1498"/>
        </w:trPr>
        <w:tc>
          <w:tcPr>
            <w:tcW w:w="14152" w:type="dxa"/>
            <w:gridSpan w:val="2"/>
            <w:shd w:val="clear" w:color="auto" w:fill="DBE5F1" w:themeFill="accent1" w:themeFillTint="33"/>
          </w:tcPr>
          <w:p w:rsidR="0094390E" w:rsidRPr="0094390E" w:rsidRDefault="0094390E" w:rsidP="00385ABD">
            <w:r w:rsidRPr="0094390E">
              <w:t xml:space="preserve">Oslovení respondenti </w:t>
            </w:r>
            <w:r w:rsidR="001132FD">
              <w:t xml:space="preserve">v rámci občanské vybavenosti nejvíce postrádají, a tedy </w:t>
            </w:r>
            <w:r w:rsidRPr="0094390E">
              <w:t xml:space="preserve">nejčastěji vyjíždí mimo </w:t>
            </w:r>
            <w:r w:rsidR="001132FD">
              <w:t>Prahu 8</w:t>
            </w:r>
            <w:r w:rsidRPr="0094390E">
              <w:t xml:space="preserve"> za kulturou a nákupy. Na území MČ postrádají </w:t>
            </w:r>
            <w:r w:rsidR="001132FD">
              <w:t>také</w:t>
            </w:r>
            <w:r w:rsidRPr="0094390E">
              <w:t xml:space="preserve"> specializované menší obchody. Část respondentů by uvítala i zřízení obchodního centra. Občanům rovněž chybí relaxační centrum pro volný čas.</w:t>
            </w:r>
          </w:p>
          <w:p w:rsidR="0094390E" w:rsidRPr="0094390E" w:rsidRDefault="0094390E" w:rsidP="00385ABD">
            <w:pPr>
              <w:pStyle w:val="zdroj"/>
              <w:jc w:val="right"/>
            </w:pPr>
            <w:r w:rsidRPr="0094390E">
              <w:t>Zdroj: PROCES, vlastní průzkum, 2015</w:t>
            </w: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401" w:type="dxa"/>
            <w:tcBorders>
              <w:top w:val="nil"/>
              <w:left w:val="nil"/>
              <w:bottom w:val="nil"/>
              <w:right w:val="nil"/>
            </w:tcBorders>
          </w:tcPr>
          <w:p w:rsidR="0094390E" w:rsidRPr="0094390E" w:rsidRDefault="0094390E" w:rsidP="00385ABD">
            <w:pPr>
              <w:pStyle w:val="Titulek"/>
            </w:pPr>
            <w:r w:rsidRPr="0094390E">
              <w:t xml:space="preserve">Graf </w:t>
            </w:r>
            <w:fldSimple w:instr=" STYLEREF 1 \s ">
              <w:r w:rsidR="00256364">
                <w:rPr>
                  <w:noProof/>
                </w:rPr>
                <w:t>8</w:t>
              </w:r>
            </w:fldSimple>
            <w:r w:rsidR="009D6FC7">
              <w:t>.</w:t>
            </w:r>
            <w:fldSimple w:instr=" SEQ Graf \* ARABIC \s 1 ">
              <w:r w:rsidR="00256364">
                <w:rPr>
                  <w:noProof/>
                </w:rPr>
                <w:t>14</w:t>
              </w:r>
            </w:fldSimple>
            <w:r w:rsidRPr="0094390E">
              <w:t xml:space="preserve">: </w:t>
            </w:r>
            <w:r w:rsidR="006145AC" w:rsidRPr="006145AC">
              <w:t>Jak hodnotí občané práci Úřadu městské části Praha 8 a samosprávy</w:t>
            </w:r>
          </w:p>
          <w:p w:rsidR="0094390E" w:rsidRPr="0094390E" w:rsidRDefault="0094390E" w:rsidP="0094390E">
            <w:pPr>
              <w:spacing w:before="0" w:after="0" w:line="240" w:lineRule="auto"/>
              <w:jc w:val="left"/>
            </w:pPr>
            <w:r w:rsidRPr="0094390E">
              <w:rPr>
                <w:noProof/>
                <w:lang w:eastAsia="cs-CZ"/>
              </w:rPr>
              <mc:AlternateContent>
                <mc:Choice Requires="wps">
                  <w:drawing>
                    <wp:anchor distT="0" distB="0" distL="114300" distR="114300" simplePos="0" relativeHeight="251645952" behindDoc="0" locked="0" layoutInCell="1" allowOverlap="1" wp14:anchorId="17E0CD50" wp14:editId="26313AC6">
                      <wp:simplePos x="0" y="0"/>
                      <wp:positionH relativeFrom="column">
                        <wp:posOffset>6024245</wp:posOffset>
                      </wp:positionH>
                      <wp:positionV relativeFrom="paragraph">
                        <wp:posOffset>-6350</wp:posOffset>
                      </wp:positionV>
                      <wp:extent cx="495300" cy="405130"/>
                      <wp:effectExtent l="0" t="0" r="0" b="0"/>
                      <wp:wrapNone/>
                      <wp:docPr id="129" name="TextovéPole 3"/>
                      <wp:cNvGraphicFramePr/>
                      <a:graphic xmlns:a="http://schemas.openxmlformats.org/drawingml/2006/main">
                        <a:graphicData uri="http://schemas.microsoft.com/office/word/2010/wordprocessingShape">
                          <wps:wsp>
                            <wps:cNvSpPr txBox="1"/>
                            <wps:spPr>
                              <a:xfrm>
                                <a:off x="0" y="0"/>
                                <a:ext cx="495300" cy="40513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Velmi</w:t>
                                  </w:r>
                                </w:p>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dobře</w:t>
                                  </w:r>
                                </w:p>
                              </w:txbxContent>
                            </wps:txbx>
                            <wps:bodyPr vertOverflow="clip" horzOverflow="clip" wrap="none" rtlCol="0" anchor="ctr">
                              <a:spAutoFit/>
                            </wps:bodyPr>
                          </wps:wsp>
                        </a:graphicData>
                      </a:graphic>
                    </wp:anchor>
                  </w:drawing>
                </mc:Choice>
                <mc:Fallback>
                  <w:pict>
                    <v:shape w14:anchorId="17E0CD50" id="_x0000_s1070" type="#_x0000_t202" style="position:absolute;margin-left:474.35pt;margin-top:-.5pt;width:39pt;height:31.9pt;z-index:2516459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" filled="f" stroked="f">
                      <v:textbox style="mso-fit-shape-to-text:t">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Velmi</w:t>
                            </w:r>
                          </w:p>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dobře</w:t>
                            </w:r>
                          </w:p>
                        </w:txbxContent>
                      </v:textbox>
                    </v:shape>
                  </w:pict>
                </mc:Fallback>
              </mc:AlternateContent>
            </w:r>
            <w:r w:rsidRPr="0094390E">
              <w:rPr>
                <w:noProof/>
                <w:lang w:eastAsia="cs-CZ"/>
              </w:rPr>
              <w:drawing>
                <wp:inline distT="0" distB="0" distL="0" distR="0" wp14:anchorId="49A8870F" wp14:editId="61522F14">
                  <wp:extent cx="6467475" cy="2181225"/>
                  <wp:effectExtent l="0" t="0" r="0" b="0"/>
                  <wp:docPr id="149" name="Graf 1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r w:rsidRPr="0094390E">
              <w:rPr>
                <w:noProof/>
                <w:lang w:eastAsia="cs-CZ"/>
              </w:rPr>
              <mc:AlternateContent>
                <mc:Choice Requires="wps">
                  <w:drawing>
                    <wp:anchor distT="0" distB="0" distL="114300" distR="114300" simplePos="0" relativeHeight="251643904" behindDoc="0" locked="0" layoutInCell="1" allowOverlap="1" wp14:anchorId="28E4E9EF" wp14:editId="70EF3D3A">
                      <wp:simplePos x="0" y="0"/>
                      <wp:positionH relativeFrom="column">
                        <wp:posOffset>2263081</wp:posOffset>
                      </wp:positionH>
                      <wp:positionV relativeFrom="paragraph">
                        <wp:posOffset>0</wp:posOffset>
                      </wp:positionV>
                      <wp:extent cx="545662" cy="405367"/>
                      <wp:effectExtent l="0" t="0" r="0" b="0"/>
                      <wp:wrapNone/>
                      <wp:docPr id="130" name="TextovéPole 2"/>
                      <wp:cNvGraphicFramePr/>
                      <a:graphic xmlns:a="http://schemas.openxmlformats.org/drawingml/2006/main">
                        <a:graphicData uri="http://schemas.microsoft.com/office/word/2010/wordprocessingShape">
                          <wps:wsp>
                            <wps:cNvSpPr txBox="1"/>
                            <wps:spPr>
                              <a:xfrm>
                                <a:off x="0" y="0"/>
                                <a:ext cx="545662" cy="405367"/>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Velmi</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špatně</w:t>
                                  </w:r>
                                </w:p>
                              </w:txbxContent>
                            </wps:txbx>
                            <wps:bodyPr vertOverflow="clip" horzOverflow="clip" wrap="none" rtlCol="0" anchor="ctr">
                              <a:spAutoFit/>
                            </wps:bodyPr>
                          </wps:wsp>
                        </a:graphicData>
                      </a:graphic>
                    </wp:anchor>
                  </w:drawing>
                </mc:Choice>
                <mc:Fallback>
                  <w:pict>
                    <v:shape w14:anchorId="28E4E9EF" id="_x0000_s1071" type="#_x0000_t202" style="position:absolute;margin-left:178.2pt;margin-top:0;width:42.95pt;height:31.9pt;z-index:2516439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" filled="f" stroked="f">
                      <v:textbox style="mso-fit-shape-to-text:t">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Velmi</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špatně</w:t>
                            </w:r>
                          </w:p>
                        </w:txbxContent>
                      </v:textbox>
                    </v:shape>
                  </w:pict>
                </mc:Fallback>
              </mc:AlternateContent>
            </w:r>
          </w:p>
        </w:tc>
        <w:tc>
          <w:tcPr>
            <w:tcW w:w="3819" w:type="dxa"/>
            <w:gridSpan w:val="2"/>
            <w:vMerge w:val="restart"/>
            <w:tcBorders>
              <w:top w:val="nil"/>
              <w:left w:val="nil"/>
              <w:bottom w:val="nil"/>
              <w:right w:val="nil"/>
            </w:tcBorders>
            <w:shd w:val="clear" w:color="auto" w:fill="DBE5F1" w:themeFill="accent1" w:themeFillTint="33"/>
          </w:tcPr>
          <w:p w:rsidR="006145AC" w:rsidRPr="006145AC" w:rsidRDefault="006145AC" w:rsidP="006145AC">
            <w:pPr>
              <w:pStyle w:val="Titulek"/>
              <w:rPr>
                <w:b w:val="0"/>
                <w:bCs w:val="0"/>
                <w:sz w:val="22"/>
                <w:szCs w:val="22"/>
              </w:rPr>
            </w:pPr>
            <w:r w:rsidRPr="006145AC">
              <w:rPr>
                <w:b w:val="0"/>
                <w:bCs w:val="0"/>
                <w:sz w:val="22"/>
                <w:szCs w:val="22"/>
              </w:rPr>
              <w:t xml:space="preserve">Z dotazníkového šetření vzešlo, že </w:t>
            </w:r>
            <w:r w:rsidR="00F52B19">
              <w:rPr>
                <w:b w:val="0"/>
                <w:bCs w:val="0"/>
                <w:sz w:val="22"/>
                <w:szCs w:val="22"/>
              </w:rPr>
              <w:t>respondenti jsou</w:t>
            </w:r>
            <w:r w:rsidRPr="006145AC">
              <w:rPr>
                <w:b w:val="0"/>
                <w:bCs w:val="0"/>
                <w:sz w:val="22"/>
                <w:szCs w:val="22"/>
              </w:rPr>
              <w:t xml:space="preserve"> </w:t>
            </w:r>
            <w:r w:rsidR="00F52B19">
              <w:rPr>
                <w:b w:val="0"/>
                <w:bCs w:val="0"/>
                <w:sz w:val="22"/>
                <w:szCs w:val="22"/>
              </w:rPr>
              <w:t xml:space="preserve">v rámci práce ÚMČ nejvíce </w:t>
            </w:r>
            <w:r w:rsidRPr="006145AC">
              <w:rPr>
                <w:b w:val="0"/>
                <w:bCs w:val="0"/>
                <w:sz w:val="22"/>
                <w:szCs w:val="22"/>
              </w:rPr>
              <w:t>spokojen</w:t>
            </w:r>
            <w:r w:rsidR="00F52B19">
              <w:rPr>
                <w:b w:val="0"/>
                <w:bCs w:val="0"/>
                <w:sz w:val="22"/>
                <w:szCs w:val="22"/>
              </w:rPr>
              <w:t>i</w:t>
            </w:r>
            <w:r w:rsidRPr="006145AC">
              <w:rPr>
                <w:b w:val="0"/>
                <w:bCs w:val="0"/>
                <w:sz w:val="22"/>
                <w:szCs w:val="22"/>
              </w:rPr>
              <w:t xml:space="preserve"> s kvalitou poskytovaných služeb ÚMČ Praha 8 a se vstřícností úředníků.  </w:t>
            </w:r>
          </w:p>
          <w:p w:rsidR="006145AC" w:rsidRPr="006145AC" w:rsidRDefault="006145AC" w:rsidP="006145AC">
            <w:r w:rsidRPr="006145AC">
              <w:t xml:space="preserve">Nejvíce spokojeni s prací Úřadu MČ Praha 8 jsou obyvatelé Troji, nejméně pak respondenti z Kobylis. </w:t>
            </w:r>
          </w:p>
          <w:p w:rsidR="006145AC" w:rsidRPr="006145AC" w:rsidRDefault="006145AC" w:rsidP="006145AC">
            <w:r w:rsidRPr="006145AC">
              <w:t>Z dotazníkového šetření rovněž vzešlo, že mladší lidé jsou s prací ÚMČ méně spokojeni než senioři. Ženy jsou rovněž</w:t>
            </w:r>
            <w:r>
              <w:t xml:space="preserve"> v této oblasti méně spokojen</w:t>
            </w:r>
            <w:r w:rsidRPr="006145AC">
              <w:t xml:space="preserve">í než muži. </w:t>
            </w:r>
          </w:p>
          <w:p w:rsidR="006145AC" w:rsidRDefault="006145AC" w:rsidP="006145AC">
            <w:pPr>
              <w:pStyle w:val="Titulek"/>
              <w:rPr>
                <w:b w:val="0"/>
                <w:bCs w:val="0"/>
                <w:sz w:val="22"/>
                <w:szCs w:val="22"/>
              </w:rPr>
            </w:pPr>
            <w:r w:rsidRPr="006145AC">
              <w:rPr>
                <w:b w:val="0"/>
                <w:bCs w:val="0"/>
                <w:sz w:val="22"/>
                <w:szCs w:val="22"/>
              </w:rPr>
              <w:t xml:space="preserve">Z průzkumu dále vzešlo, že respondenti </w:t>
            </w:r>
            <w:r w:rsidR="00272E6C" w:rsidRPr="006145AC">
              <w:rPr>
                <w:b w:val="0"/>
                <w:bCs w:val="0"/>
                <w:sz w:val="22"/>
                <w:szCs w:val="22"/>
              </w:rPr>
              <w:t>jsou nespokojen</w:t>
            </w:r>
            <w:r w:rsidR="00272E6C">
              <w:rPr>
                <w:b w:val="0"/>
                <w:bCs w:val="0"/>
                <w:sz w:val="22"/>
                <w:szCs w:val="22"/>
              </w:rPr>
              <w:t xml:space="preserve">i </w:t>
            </w:r>
            <w:r w:rsidRPr="006145AC">
              <w:rPr>
                <w:b w:val="0"/>
                <w:bCs w:val="0"/>
                <w:sz w:val="22"/>
                <w:szCs w:val="22"/>
              </w:rPr>
              <w:t>s nedostatečným množstvím policejních hlídek v ulicích, pomalým jednáním na úřadě a poště nebo s nedostatečnou komunikaci ÚMČ s občany. Dále by občané uvítali větší intenzitu úklidu veřejných prostranství a více parkovacích míst.</w:t>
            </w:r>
            <w:r w:rsidRPr="00E94270">
              <w:rPr>
                <w:b w:val="0"/>
                <w:bCs w:val="0"/>
                <w:sz w:val="22"/>
                <w:szCs w:val="22"/>
              </w:rPr>
              <w:t xml:space="preserve"> </w:t>
            </w:r>
          </w:p>
          <w:p w:rsidR="009735FD" w:rsidRPr="009735FD" w:rsidRDefault="009735FD" w:rsidP="009735FD"/>
          <w:p w:rsidR="0094390E" w:rsidRPr="0094390E" w:rsidRDefault="0094390E" w:rsidP="00385ABD">
            <w:pPr>
              <w:pStyle w:val="zdroj"/>
              <w:jc w:val="right"/>
            </w:pPr>
            <w:r w:rsidRPr="0094390E">
              <w:t>Zdroj: PROCES, vlastní průzkum, 2015</w:t>
            </w:r>
          </w:p>
          <w:p w:rsidR="0094390E" w:rsidRPr="0094390E" w:rsidRDefault="0094390E" w:rsidP="009735FD">
            <w:pPr>
              <w:pStyle w:val="zdroj"/>
            </w:pPr>
            <w:r w:rsidRPr="0094390E">
              <w:t>Poznámka: Barevná škála porovnává hodnoty v buňkách – barevný odstín představuje hodnotu v buňce (tmavě modrá = nejnižší hodnota, tmavě červená = nejvyšší hodnota).</w:t>
            </w: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401" w:type="dxa"/>
            <w:tcBorders>
              <w:top w:val="nil"/>
              <w:left w:val="nil"/>
              <w:bottom w:val="nil"/>
              <w:right w:val="nil"/>
            </w:tcBorders>
          </w:tcPr>
          <w:p w:rsidR="0094390E" w:rsidRPr="0094390E" w:rsidRDefault="0094390E" w:rsidP="00385ABD">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13</w:t>
              </w:r>
            </w:fldSimple>
            <w:r w:rsidRPr="0094390E">
              <w:t xml:space="preserve">: </w:t>
            </w:r>
            <w:r w:rsidR="006145AC" w:rsidRPr="006145AC">
              <w:t>Jak hodnotí občané práci Úřadu městské části Praha 8 a samosprávy dle bydliště respondenta</w:t>
            </w:r>
          </w:p>
          <w:tbl>
            <w:tblPr>
              <w:tblW w:w="5000" w:type="pct"/>
              <w:tblCellMar>
                <w:left w:w="70" w:type="dxa"/>
                <w:right w:w="70" w:type="dxa"/>
              </w:tblCellMar>
              <w:tblLook w:val="04A0" w:firstRow="1" w:lastRow="0" w:firstColumn="1" w:lastColumn="0" w:noHBand="0" w:noVBand="1"/>
            </w:tblPr>
            <w:tblGrid>
              <w:gridCol w:w="4002"/>
              <w:gridCol w:w="1030"/>
              <w:gridCol w:w="1031"/>
              <w:gridCol w:w="1031"/>
              <w:gridCol w:w="1031"/>
              <w:gridCol w:w="1031"/>
              <w:gridCol w:w="1029"/>
            </w:tblGrid>
            <w:tr w:rsidR="0094390E" w:rsidRPr="00385ABD" w:rsidTr="0094390E">
              <w:trPr>
                <w:trHeight w:val="198"/>
              </w:trPr>
              <w:tc>
                <w:tcPr>
                  <w:tcW w:w="1965" w:type="pct"/>
                  <w:vMerge w:val="restart"/>
                  <w:tcBorders>
                    <w:top w:val="nil"/>
                    <w:left w:val="nil"/>
                    <w:bottom w:val="nil"/>
                    <w:right w:val="nil"/>
                  </w:tcBorders>
                  <w:shd w:val="clear" w:color="000000" w:fill="FFFFFF"/>
                  <w:noWrap/>
                  <w:vAlign w:val="bottom"/>
                  <w:hideMark/>
                </w:tcPr>
                <w:p w:rsidR="0094390E" w:rsidRPr="00385ABD" w:rsidRDefault="0094390E" w:rsidP="0094390E">
                  <w:pPr>
                    <w:spacing w:before="0" w:after="0" w:line="240" w:lineRule="auto"/>
                    <w:jc w:val="left"/>
                    <w:rPr>
                      <w:rFonts w:ascii="Arial" w:hAnsi="Arial"/>
                      <w:sz w:val="18"/>
                      <w:szCs w:val="18"/>
                    </w:rPr>
                  </w:pPr>
                  <w:r w:rsidRPr="00385ABD">
                    <w:rPr>
                      <w:rFonts w:ascii="Arial" w:hAnsi="Arial"/>
                      <w:sz w:val="18"/>
                      <w:szCs w:val="18"/>
                    </w:rPr>
                    <w:t> </w:t>
                  </w:r>
                </w:p>
              </w:tc>
              <w:tc>
                <w:tcPr>
                  <w:tcW w:w="3035" w:type="pct"/>
                  <w:gridSpan w:val="6"/>
                  <w:tcBorders>
                    <w:top w:val="nil"/>
                    <w:left w:val="nil"/>
                    <w:bottom w:val="single" w:sz="4" w:space="0" w:color="auto"/>
                    <w:right w:val="nil"/>
                  </w:tcBorders>
                  <w:shd w:val="clear" w:color="000000" w:fill="FFFFFF"/>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Průměrný postoj na škále 0 - 100</w:t>
                  </w:r>
                  <w:r w:rsidRPr="00385ABD">
                    <w:rPr>
                      <w:rFonts w:ascii="Arial" w:hAnsi="Arial"/>
                      <w:b/>
                      <w:bCs/>
                      <w:sz w:val="18"/>
                      <w:szCs w:val="18"/>
                    </w:rPr>
                    <w:br/>
                  </w:r>
                  <w:r w:rsidRPr="00385ABD">
                    <w:rPr>
                      <w:rFonts w:ascii="Arial" w:hAnsi="Arial"/>
                      <w:i/>
                      <w:iCs/>
                      <w:sz w:val="18"/>
                      <w:szCs w:val="18"/>
                    </w:rPr>
                    <w:t>(0 - Velmi špatně, 100 - Velmi dobře)</w:t>
                  </w:r>
                </w:p>
              </w:tc>
            </w:tr>
            <w:tr w:rsidR="0094390E" w:rsidRPr="00385ABD" w:rsidTr="0094390E">
              <w:trPr>
                <w:trHeight w:val="198"/>
              </w:trPr>
              <w:tc>
                <w:tcPr>
                  <w:tcW w:w="1965" w:type="pct"/>
                  <w:vMerge/>
                  <w:tcBorders>
                    <w:top w:val="nil"/>
                    <w:left w:val="nil"/>
                    <w:bottom w:val="nil"/>
                    <w:right w:val="nil"/>
                  </w:tcBorders>
                  <w:vAlign w:val="center"/>
                  <w:hideMark/>
                </w:tcPr>
                <w:p w:rsidR="0094390E" w:rsidRPr="00385ABD" w:rsidRDefault="0094390E" w:rsidP="0094390E">
                  <w:pPr>
                    <w:spacing w:before="0" w:after="0" w:line="240" w:lineRule="auto"/>
                    <w:jc w:val="left"/>
                    <w:rPr>
                      <w:rFonts w:ascii="Arial" w:hAnsi="Arial"/>
                      <w:sz w:val="18"/>
                      <w:szCs w:val="18"/>
                    </w:rPr>
                  </w:pPr>
                </w:p>
              </w:tc>
              <w:tc>
                <w:tcPr>
                  <w:tcW w:w="50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Čimice</w:t>
                  </w:r>
                </w:p>
              </w:tc>
              <w:tc>
                <w:tcPr>
                  <w:tcW w:w="50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Bohnice</w:t>
                  </w:r>
                </w:p>
              </w:tc>
              <w:tc>
                <w:tcPr>
                  <w:tcW w:w="50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Troja</w:t>
                  </w:r>
                </w:p>
              </w:tc>
              <w:tc>
                <w:tcPr>
                  <w:tcW w:w="50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Kobylisy</w:t>
                  </w:r>
                </w:p>
              </w:tc>
              <w:tc>
                <w:tcPr>
                  <w:tcW w:w="50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Libeň</w:t>
                  </w:r>
                </w:p>
              </w:tc>
              <w:tc>
                <w:tcPr>
                  <w:tcW w:w="50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Karlín</w:t>
                  </w:r>
                </w:p>
              </w:tc>
            </w:tr>
            <w:tr w:rsidR="0094390E" w:rsidRPr="00385ABD" w:rsidTr="0094390E">
              <w:trPr>
                <w:trHeight w:val="198"/>
              </w:trPr>
              <w:tc>
                <w:tcPr>
                  <w:tcW w:w="1965" w:type="pct"/>
                  <w:tcBorders>
                    <w:top w:val="nil"/>
                    <w:left w:val="nil"/>
                    <w:bottom w:val="single" w:sz="8" w:space="0" w:color="FFFFFF"/>
                    <w:right w:val="single" w:sz="8" w:space="0" w:color="FFFFFF"/>
                  </w:tcBorders>
                  <w:shd w:val="clear" w:color="000000" w:fill="FFFF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Kvalita poskytovaných služeb</w:t>
                  </w:r>
                </w:p>
              </w:tc>
              <w:tc>
                <w:tcPr>
                  <w:tcW w:w="506" w:type="pct"/>
                  <w:tcBorders>
                    <w:top w:val="nil"/>
                    <w:left w:val="single" w:sz="8" w:space="0" w:color="FFFFFF"/>
                    <w:bottom w:val="single" w:sz="8" w:space="0" w:color="FFFFFF"/>
                    <w:right w:val="single" w:sz="8" w:space="0" w:color="FFFFFF"/>
                  </w:tcBorders>
                  <w:shd w:val="clear" w:color="000000" w:fill="E2EAF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62,9</w:t>
                  </w:r>
                </w:p>
              </w:tc>
              <w:tc>
                <w:tcPr>
                  <w:tcW w:w="506" w:type="pct"/>
                  <w:tcBorders>
                    <w:top w:val="nil"/>
                    <w:left w:val="single" w:sz="8" w:space="0" w:color="FFFFFF"/>
                    <w:bottom w:val="single" w:sz="8" w:space="0" w:color="FFFFFF"/>
                    <w:right w:val="single" w:sz="8" w:space="0" w:color="FFFFFF"/>
                  </w:tcBorders>
                  <w:shd w:val="clear" w:color="000000" w:fill="FCE1E3"/>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67,7</w:t>
                  </w:r>
                </w:p>
              </w:tc>
              <w:tc>
                <w:tcPr>
                  <w:tcW w:w="506" w:type="pct"/>
                  <w:tcBorders>
                    <w:top w:val="nil"/>
                    <w:left w:val="single" w:sz="8" w:space="0" w:color="FFFFFF"/>
                    <w:bottom w:val="single" w:sz="8" w:space="0" w:color="FFFFFF"/>
                    <w:right w:val="single" w:sz="8" w:space="0" w:color="FFFFFF"/>
                  </w:tcBorders>
                  <w:shd w:val="clear" w:color="000000" w:fill="FAABA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74,5</w:t>
                  </w:r>
                </w:p>
              </w:tc>
              <w:tc>
                <w:tcPr>
                  <w:tcW w:w="506" w:type="pct"/>
                  <w:tcBorders>
                    <w:top w:val="nil"/>
                    <w:left w:val="single" w:sz="8" w:space="0" w:color="FFFFFF"/>
                    <w:bottom w:val="single" w:sz="8" w:space="0" w:color="FFFFFF"/>
                    <w:right w:val="single" w:sz="8" w:space="0" w:color="FFFFFF"/>
                  </w:tcBorders>
                  <w:shd w:val="clear" w:color="000000" w:fill="FCFAF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64,4</w:t>
                  </w:r>
                </w:p>
              </w:tc>
              <w:tc>
                <w:tcPr>
                  <w:tcW w:w="506" w:type="pct"/>
                  <w:tcBorders>
                    <w:top w:val="nil"/>
                    <w:left w:val="single" w:sz="8" w:space="0" w:color="FFFFFF"/>
                    <w:bottom w:val="single" w:sz="8" w:space="0" w:color="FFFFFF"/>
                    <w:right w:val="single" w:sz="8" w:space="0" w:color="FFFFFF"/>
                  </w:tcBorders>
                  <w:shd w:val="clear" w:color="000000" w:fill="FCDDE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68,1</w:t>
                  </w:r>
                </w:p>
              </w:tc>
              <w:tc>
                <w:tcPr>
                  <w:tcW w:w="506" w:type="pct"/>
                  <w:tcBorders>
                    <w:top w:val="nil"/>
                    <w:left w:val="single" w:sz="8" w:space="0" w:color="FFFFFF"/>
                    <w:bottom w:val="single" w:sz="8" w:space="0" w:color="FFFFFF"/>
                    <w:right w:val="single" w:sz="8" w:space="0" w:color="FFFFFF"/>
                  </w:tcBorders>
                  <w:shd w:val="clear" w:color="000000" w:fill="E7EDF7"/>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63,1</w:t>
                  </w:r>
                </w:p>
              </w:tc>
            </w:tr>
            <w:tr w:rsidR="0094390E" w:rsidRPr="00385ABD" w:rsidTr="0094390E">
              <w:trPr>
                <w:trHeight w:val="198"/>
              </w:trPr>
              <w:tc>
                <w:tcPr>
                  <w:tcW w:w="1965" w:type="pct"/>
                  <w:tcBorders>
                    <w:top w:val="nil"/>
                    <w:left w:val="nil"/>
                    <w:bottom w:val="single" w:sz="8" w:space="0" w:color="FFFFFF"/>
                    <w:right w:val="single" w:sz="8" w:space="0" w:color="FFFFFF"/>
                  </w:tcBorders>
                  <w:shd w:val="clear" w:color="000000" w:fill="FFFF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Vstřícnost úředníku Úřadu MČ</w:t>
                  </w:r>
                </w:p>
              </w:tc>
              <w:tc>
                <w:tcPr>
                  <w:tcW w:w="506" w:type="pct"/>
                  <w:tcBorders>
                    <w:top w:val="single" w:sz="8" w:space="0" w:color="FFFFFF"/>
                    <w:left w:val="single" w:sz="8" w:space="0" w:color="FFFFFF"/>
                    <w:bottom w:val="single" w:sz="8" w:space="0" w:color="FFFFFF"/>
                    <w:right w:val="single" w:sz="8" w:space="0" w:color="FFFFFF"/>
                  </w:tcBorders>
                  <w:shd w:val="clear" w:color="000000" w:fill="FCF5F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65,0</w:t>
                  </w:r>
                </w:p>
              </w:tc>
              <w:tc>
                <w:tcPr>
                  <w:tcW w:w="506" w:type="pct"/>
                  <w:tcBorders>
                    <w:top w:val="single" w:sz="8" w:space="0" w:color="FFFFFF"/>
                    <w:left w:val="single" w:sz="8" w:space="0" w:color="FFFFFF"/>
                    <w:bottom w:val="single" w:sz="8" w:space="0" w:color="FFFFFF"/>
                    <w:right w:val="single" w:sz="8" w:space="0" w:color="FFFFFF"/>
                  </w:tcBorders>
                  <w:shd w:val="clear" w:color="000000" w:fill="DAE4F3"/>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62,5</w:t>
                  </w:r>
                </w:p>
              </w:tc>
              <w:tc>
                <w:tcPr>
                  <w:tcW w:w="506" w:type="pct"/>
                  <w:tcBorders>
                    <w:top w:val="single" w:sz="8" w:space="0" w:color="FFFFFF"/>
                    <w:left w:val="single" w:sz="8" w:space="0" w:color="FFFFFF"/>
                    <w:bottom w:val="single" w:sz="8" w:space="0" w:color="FFFFFF"/>
                    <w:right w:val="single" w:sz="8" w:space="0" w:color="FFFFFF"/>
                  </w:tcBorders>
                  <w:shd w:val="clear" w:color="000000" w:fill="F8696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82,8</w:t>
                  </w:r>
                </w:p>
              </w:tc>
              <w:tc>
                <w:tcPr>
                  <w:tcW w:w="506" w:type="pct"/>
                  <w:tcBorders>
                    <w:top w:val="single" w:sz="8" w:space="0" w:color="FFFFFF"/>
                    <w:left w:val="single" w:sz="8" w:space="0" w:color="FFFFFF"/>
                    <w:bottom w:val="single" w:sz="8" w:space="0" w:color="FFFFFF"/>
                    <w:right w:val="single" w:sz="8" w:space="0" w:color="FFFFFF"/>
                  </w:tcBorders>
                  <w:shd w:val="clear" w:color="000000" w:fill="628FC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56,7</w:t>
                  </w:r>
                </w:p>
              </w:tc>
              <w:tc>
                <w:tcPr>
                  <w:tcW w:w="506" w:type="pct"/>
                  <w:tcBorders>
                    <w:top w:val="single" w:sz="8" w:space="0" w:color="FFFFFF"/>
                    <w:left w:val="single" w:sz="8" w:space="0" w:color="FFFFFF"/>
                    <w:bottom w:val="single" w:sz="8" w:space="0" w:color="FFFFFF"/>
                    <w:right w:val="single" w:sz="8" w:space="0" w:color="FFFFFF"/>
                  </w:tcBorders>
                  <w:shd w:val="clear" w:color="000000" w:fill="FBCCC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70,3</w:t>
                  </w:r>
                </w:p>
              </w:tc>
              <w:tc>
                <w:tcPr>
                  <w:tcW w:w="506" w:type="pct"/>
                  <w:tcBorders>
                    <w:top w:val="single" w:sz="8" w:space="0" w:color="FFFFFF"/>
                    <w:left w:val="single" w:sz="8" w:space="0" w:color="FFFFFF"/>
                    <w:bottom w:val="single" w:sz="8" w:space="0" w:color="FFFFFF"/>
                    <w:right w:val="single" w:sz="8" w:space="0" w:color="FFFFFF"/>
                  </w:tcBorders>
                  <w:shd w:val="clear" w:color="000000" w:fill="C9D8E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61,7</w:t>
                  </w:r>
                </w:p>
              </w:tc>
            </w:tr>
            <w:tr w:rsidR="0094390E" w:rsidRPr="00385ABD" w:rsidTr="0094390E">
              <w:trPr>
                <w:trHeight w:val="198"/>
              </w:trPr>
              <w:tc>
                <w:tcPr>
                  <w:tcW w:w="1965" w:type="pct"/>
                  <w:tcBorders>
                    <w:top w:val="nil"/>
                    <w:left w:val="nil"/>
                    <w:bottom w:val="single" w:sz="8" w:space="0" w:color="FFFFFF"/>
                    <w:right w:val="single" w:sz="8" w:space="0" w:color="FFFFFF"/>
                  </w:tcBorders>
                  <w:shd w:val="clear" w:color="000000" w:fill="FFFF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Komunikaci úředníků a samosprávy s občany</w:t>
                  </w:r>
                </w:p>
              </w:tc>
              <w:tc>
                <w:tcPr>
                  <w:tcW w:w="506" w:type="pct"/>
                  <w:tcBorders>
                    <w:top w:val="single" w:sz="8" w:space="0" w:color="FFFFFF"/>
                    <w:left w:val="single" w:sz="8" w:space="0" w:color="FFFFFF"/>
                    <w:bottom w:val="single" w:sz="8" w:space="0" w:color="FFFFFF"/>
                    <w:right w:val="single" w:sz="8" w:space="0" w:color="FFFFFF"/>
                  </w:tcBorders>
                  <w:shd w:val="clear" w:color="000000" w:fill="96B4D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59,3</w:t>
                  </w:r>
                </w:p>
              </w:tc>
              <w:tc>
                <w:tcPr>
                  <w:tcW w:w="506" w:type="pct"/>
                  <w:tcBorders>
                    <w:top w:val="single" w:sz="8" w:space="0" w:color="FFFFFF"/>
                    <w:left w:val="single" w:sz="8" w:space="0" w:color="FFFFFF"/>
                    <w:bottom w:val="single" w:sz="8" w:space="0" w:color="FFFFFF"/>
                    <w:right w:val="single" w:sz="8" w:space="0" w:color="FFFFFF"/>
                  </w:tcBorders>
                  <w:shd w:val="clear" w:color="000000" w:fill="F9FAF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64,0</w:t>
                  </w:r>
                </w:p>
              </w:tc>
              <w:tc>
                <w:tcPr>
                  <w:tcW w:w="506" w:type="pct"/>
                  <w:tcBorders>
                    <w:top w:val="single" w:sz="8" w:space="0" w:color="FFFFFF"/>
                    <w:left w:val="single" w:sz="8" w:space="0" w:color="FFFFFF"/>
                    <w:bottom w:val="single" w:sz="8" w:space="0" w:color="FFFFFF"/>
                    <w:right w:val="single" w:sz="8" w:space="0" w:color="FFFFFF"/>
                  </w:tcBorders>
                  <w:shd w:val="clear" w:color="000000" w:fill="F97C7E"/>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80,5</w:t>
                  </w:r>
                </w:p>
              </w:tc>
              <w:tc>
                <w:tcPr>
                  <w:tcW w:w="506" w:type="pct"/>
                  <w:tcBorders>
                    <w:top w:val="single" w:sz="8" w:space="0" w:color="FFFFFF"/>
                    <w:left w:val="single" w:sz="8" w:space="0" w:color="FFFFFF"/>
                    <w:bottom w:val="single" w:sz="8" w:space="0" w:color="FFFFFF"/>
                    <w:right w:val="single" w:sz="8" w:space="0" w:color="FFFFFF"/>
                  </w:tcBorders>
                  <w:shd w:val="clear" w:color="000000" w:fill="BED0E9"/>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61,1</w:t>
                  </w:r>
                </w:p>
              </w:tc>
              <w:tc>
                <w:tcPr>
                  <w:tcW w:w="506" w:type="pct"/>
                  <w:tcBorders>
                    <w:top w:val="single" w:sz="8" w:space="0" w:color="FFFFFF"/>
                    <w:left w:val="single" w:sz="8" w:space="0" w:color="FFFFFF"/>
                    <w:bottom w:val="single" w:sz="8" w:space="0" w:color="FFFFFF"/>
                    <w:right w:val="single" w:sz="8" w:space="0" w:color="FFFFFF"/>
                  </w:tcBorders>
                  <w:shd w:val="clear" w:color="000000" w:fill="FCEDF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66,1</w:t>
                  </w:r>
                </w:p>
              </w:tc>
              <w:tc>
                <w:tcPr>
                  <w:tcW w:w="506" w:type="pct"/>
                  <w:tcBorders>
                    <w:top w:val="single" w:sz="8" w:space="0" w:color="FFFFFF"/>
                    <w:left w:val="single" w:sz="8" w:space="0" w:color="FFFFFF"/>
                    <w:bottom w:val="single" w:sz="8" w:space="0" w:color="FFFFFF"/>
                    <w:right w:val="single" w:sz="8" w:space="0" w:color="FFFFFF"/>
                  </w:tcBorders>
                  <w:shd w:val="clear" w:color="000000" w:fill="AFC6E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60,4</w:t>
                  </w:r>
                </w:p>
              </w:tc>
            </w:tr>
            <w:tr w:rsidR="0094390E" w:rsidRPr="00385ABD" w:rsidTr="0094390E">
              <w:trPr>
                <w:trHeight w:val="198"/>
              </w:trPr>
              <w:tc>
                <w:tcPr>
                  <w:tcW w:w="1965" w:type="pct"/>
                  <w:tcBorders>
                    <w:top w:val="nil"/>
                    <w:left w:val="nil"/>
                    <w:bottom w:val="single" w:sz="8" w:space="0" w:color="FFFFFF"/>
                    <w:right w:val="single" w:sz="8" w:space="0" w:color="FFFFFF"/>
                  </w:tcBorders>
                  <w:shd w:val="clear" w:color="000000" w:fill="FFFF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Informovanost o práci Úřadu MČ a samosprávy</w:t>
                  </w:r>
                </w:p>
              </w:tc>
              <w:tc>
                <w:tcPr>
                  <w:tcW w:w="506" w:type="pct"/>
                  <w:tcBorders>
                    <w:top w:val="single" w:sz="8" w:space="0" w:color="FFFFFF"/>
                    <w:left w:val="single" w:sz="8" w:space="0" w:color="FFFFFF"/>
                    <w:bottom w:val="single" w:sz="8" w:space="0" w:color="FFFFFF"/>
                    <w:right w:val="single" w:sz="8" w:space="0" w:color="FFFFFF"/>
                  </w:tcBorders>
                  <w:shd w:val="clear" w:color="000000" w:fill="B4CAE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60,7</w:t>
                  </w:r>
                </w:p>
              </w:tc>
              <w:tc>
                <w:tcPr>
                  <w:tcW w:w="506"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64,2</w:t>
                  </w:r>
                </w:p>
              </w:tc>
              <w:tc>
                <w:tcPr>
                  <w:tcW w:w="506" w:type="pct"/>
                  <w:tcBorders>
                    <w:top w:val="single" w:sz="8" w:space="0" w:color="FFFFFF"/>
                    <w:left w:val="single" w:sz="8" w:space="0" w:color="FFFFFF"/>
                    <w:bottom w:val="single" w:sz="8" w:space="0" w:color="FFFFFF"/>
                    <w:right w:val="single" w:sz="8" w:space="0" w:color="FFFFFF"/>
                  </w:tcBorders>
                  <w:shd w:val="clear" w:color="000000" w:fill="FA9B9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76,5</w:t>
                  </w:r>
                </w:p>
              </w:tc>
              <w:tc>
                <w:tcPr>
                  <w:tcW w:w="506" w:type="pct"/>
                  <w:tcBorders>
                    <w:top w:val="single" w:sz="8" w:space="0" w:color="FFFFFF"/>
                    <w:left w:val="single" w:sz="8" w:space="0" w:color="FFFFFF"/>
                    <w:bottom w:val="single" w:sz="8" w:space="0" w:color="FFFFFF"/>
                    <w:right w:val="single" w:sz="8" w:space="0" w:color="FFFFFF"/>
                  </w:tcBorders>
                  <w:shd w:val="clear" w:color="000000" w:fill="7EA3D2"/>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58,1</w:t>
                  </w:r>
                </w:p>
              </w:tc>
              <w:tc>
                <w:tcPr>
                  <w:tcW w:w="506" w:type="pct"/>
                  <w:tcBorders>
                    <w:top w:val="single" w:sz="8" w:space="0" w:color="FFFFFF"/>
                    <w:left w:val="single" w:sz="8" w:space="0" w:color="FFFFFF"/>
                    <w:bottom w:val="single" w:sz="8" w:space="0" w:color="FFFFFF"/>
                    <w:right w:val="single" w:sz="8" w:space="0" w:color="FFFFFF"/>
                  </w:tcBorders>
                  <w:shd w:val="clear" w:color="000000" w:fill="FCE1E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67,6</w:t>
                  </w:r>
                </w:p>
              </w:tc>
              <w:tc>
                <w:tcPr>
                  <w:tcW w:w="506" w:type="pct"/>
                  <w:tcBorders>
                    <w:top w:val="single" w:sz="8" w:space="0" w:color="FFFFFF"/>
                    <w:left w:val="single" w:sz="8" w:space="0" w:color="FFFFFF"/>
                    <w:bottom w:val="single" w:sz="8" w:space="0" w:color="FFFFFF"/>
                    <w:right w:val="single" w:sz="8" w:space="0" w:color="FFFFFF"/>
                  </w:tcBorders>
                  <w:shd w:val="clear" w:color="000000" w:fill="C2D3EA"/>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61,4</w:t>
                  </w:r>
                </w:p>
              </w:tc>
            </w:tr>
            <w:tr w:rsidR="0094390E" w:rsidRPr="00385ABD" w:rsidTr="0094390E">
              <w:trPr>
                <w:trHeight w:val="198"/>
              </w:trPr>
              <w:tc>
                <w:tcPr>
                  <w:tcW w:w="1965" w:type="pct"/>
                  <w:tcBorders>
                    <w:top w:val="nil"/>
                    <w:left w:val="nil"/>
                    <w:bottom w:val="nil"/>
                    <w:right w:val="single" w:sz="8" w:space="0" w:color="FFFFFF"/>
                  </w:tcBorders>
                  <w:shd w:val="clear" w:color="000000" w:fill="FFFF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Práce městské policie</w:t>
                  </w:r>
                </w:p>
              </w:tc>
              <w:tc>
                <w:tcPr>
                  <w:tcW w:w="506" w:type="pct"/>
                  <w:tcBorders>
                    <w:top w:val="single" w:sz="8" w:space="0" w:color="FFFFFF"/>
                    <w:left w:val="single" w:sz="8" w:space="0" w:color="FFFFFF"/>
                    <w:bottom w:val="nil"/>
                    <w:right w:val="single" w:sz="8" w:space="0" w:color="FFFFFF"/>
                  </w:tcBorders>
                  <w:shd w:val="clear" w:color="000000" w:fill="FCF0F3"/>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65,7</w:t>
                  </w:r>
                </w:p>
              </w:tc>
              <w:tc>
                <w:tcPr>
                  <w:tcW w:w="506" w:type="pct"/>
                  <w:tcBorders>
                    <w:top w:val="single" w:sz="8" w:space="0" w:color="FFFFFF"/>
                    <w:left w:val="single" w:sz="8" w:space="0" w:color="FFFFFF"/>
                    <w:bottom w:val="nil"/>
                    <w:right w:val="single" w:sz="8" w:space="0" w:color="FFFFFF"/>
                  </w:tcBorders>
                  <w:shd w:val="clear" w:color="000000" w:fill="FCF9F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64,6</w:t>
                  </w:r>
                </w:p>
              </w:tc>
              <w:tc>
                <w:tcPr>
                  <w:tcW w:w="506" w:type="pct"/>
                  <w:tcBorders>
                    <w:top w:val="single" w:sz="8" w:space="0" w:color="FFFFFF"/>
                    <w:left w:val="single" w:sz="8" w:space="0" w:color="FFFFFF"/>
                    <w:bottom w:val="nil"/>
                    <w:right w:val="single" w:sz="8" w:space="0" w:color="FFFFFF"/>
                  </w:tcBorders>
                  <w:shd w:val="clear" w:color="000000" w:fill="FCE3E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67,3</w:t>
                  </w:r>
                </w:p>
              </w:tc>
              <w:tc>
                <w:tcPr>
                  <w:tcW w:w="506" w:type="pct"/>
                  <w:tcBorders>
                    <w:top w:val="single" w:sz="8" w:space="0" w:color="FFFFFF"/>
                    <w:left w:val="single" w:sz="8" w:space="0" w:color="FFFFFF"/>
                    <w:bottom w:val="nil"/>
                    <w:right w:val="single" w:sz="8" w:space="0" w:color="FFFFFF"/>
                  </w:tcBorders>
                  <w:shd w:val="clear" w:color="000000" w:fill="5A8A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56,4</w:t>
                  </w:r>
                </w:p>
              </w:tc>
              <w:tc>
                <w:tcPr>
                  <w:tcW w:w="506" w:type="pct"/>
                  <w:tcBorders>
                    <w:top w:val="single" w:sz="8" w:space="0" w:color="FFFFFF"/>
                    <w:left w:val="single" w:sz="8" w:space="0" w:color="FFFFFF"/>
                    <w:bottom w:val="nil"/>
                    <w:right w:val="single" w:sz="8" w:space="0" w:color="FFFFFF"/>
                  </w:tcBorders>
                  <w:shd w:val="clear" w:color="000000" w:fill="A4BEE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59,9</w:t>
                  </w:r>
                </w:p>
              </w:tc>
              <w:tc>
                <w:tcPr>
                  <w:tcW w:w="506" w:type="pct"/>
                  <w:tcBorders>
                    <w:top w:val="single" w:sz="8" w:space="0" w:color="FFFFFF"/>
                    <w:left w:val="single" w:sz="8" w:space="0" w:color="FFFFFF"/>
                    <w:bottom w:val="nil"/>
                    <w:right w:val="single" w:sz="8" w:space="0" w:color="FFFFFF"/>
                  </w:tcBorders>
                  <w:shd w:val="clear" w:color="000000" w:fill="8CADD7"/>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58,8</w:t>
                  </w:r>
                </w:p>
              </w:tc>
            </w:tr>
          </w:tbl>
          <w:p w:rsidR="0094390E" w:rsidRPr="0094390E" w:rsidRDefault="0094390E" w:rsidP="0094390E">
            <w:pPr>
              <w:spacing w:before="0" w:after="0" w:line="240" w:lineRule="auto"/>
              <w:jc w:val="left"/>
              <w:rPr>
                <w:b/>
                <w:bCs/>
              </w:rPr>
            </w:pPr>
          </w:p>
        </w:tc>
        <w:tc>
          <w:tcPr>
            <w:tcW w:w="3819" w:type="dxa"/>
            <w:gridSpan w:val="2"/>
            <w:vMerge/>
            <w:tcBorders>
              <w:top w:val="nil"/>
              <w:left w:val="nil"/>
              <w:bottom w:val="nil"/>
              <w:right w:val="nil"/>
            </w:tcBorders>
            <w:shd w:val="clear" w:color="auto" w:fill="DBE5F1" w:themeFill="accent1" w:themeFillTint="33"/>
          </w:tcPr>
          <w:p w:rsidR="0094390E" w:rsidRPr="0094390E" w:rsidRDefault="0094390E" w:rsidP="0094390E">
            <w:pPr>
              <w:spacing w:before="0" w:after="0" w:line="240" w:lineRule="auto"/>
              <w:jc w:val="left"/>
            </w:pP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401" w:type="dxa"/>
            <w:tcBorders>
              <w:top w:val="nil"/>
              <w:left w:val="nil"/>
              <w:bottom w:val="nil"/>
              <w:right w:val="nil"/>
            </w:tcBorders>
          </w:tcPr>
          <w:p w:rsidR="0094390E" w:rsidRPr="0094390E" w:rsidRDefault="0094390E" w:rsidP="0094390E">
            <w:pPr>
              <w:spacing w:before="0" w:after="0" w:line="240" w:lineRule="auto"/>
              <w:jc w:val="left"/>
              <w:rPr>
                <w:b/>
                <w:bCs/>
              </w:rPr>
            </w:pPr>
          </w:p>
          <w:p w:rsidR="0094390E" w:rsidRPr="0094390E" w:rsidRDefault="0094390E" w:rsidP="006145AC">
            <w:pPr>
              <w:pStyle w:val="Titulek"/>
              <w:keepLines/>
              <w:widowControl w:val="0"/>
            </w:pPr>
            <w:r w:rsidRPr="0094390E">
              <w:t xml:space="preserve">Tabulka </w:t>
            </w:r>
            <w:fldSimple w:instr=" STYLEREF 1 \s ">
              <w:r w:rsidR="00D10772">
                <w:rPr>
                  <w:noProof/>
                </w:rPr>
                <w:t>8</w:t>
              </w:r>
            </w:fldSimple>
            <w:r w:rsidR="00D10772">
              <w:t>.</w:t>
            </w:r>
            <w:fldSimple w:instr=" SEQ Tabulka \* ARABIC \s 1 ">
              <w:r w:rsidR="00D10772">
                <w:rPr>
                  <w:noProof/>
                </w:rPr>
                <w:t>14</w:t>
              </w:r>
            </w:fldSimple>
            <w:r w:rsidR="006145AC">
              <w:t xml:space="preserve">: </w:t>
            </w:r>
            <w:r w:rsidR="006145AC" w:rsidRPr="006145AC">
              <w:t>Jak hodnotí občané práci Úřadu městské čá</w:t>
            </w:r>
            <w:r w:rsidR="006145AC" w:rsidRPr="00C669D9">
              <w:t>sti Prah 8 a samosprávy</w:t>
            </w:r>
            <w:r w:rsidR="006145AC">
              <w:t xml:space="preserve"> dle pohlaví a věku respondenta</w:t>
            </w:r>
          </w:p>
          <w:tbl>
            <w:tblPr>
              <w:tblW w:w="5000" w:type="pct"/>
              <w:tblCellMar>
                <w:left w:w="70" w:type="dxa"/>
                <w:right w:w="70" w:type="dxa"/>
              </w:tblCellMar>
              <w:tblLook w:val="04A0" w:firstRow="1" w:lastRow="0" w:firstColumn="1" w:lastColumn="0" w:noHBand="0" w:noVBand="1"/>
            </w:tblPr>
            <w:tblGrid>
              <w:gridCol w:w="3975"/>
              <w:gridCol w:w="886"/>
              <w:gridCol w:w="556"/>
              <w:gridCol w:w="332"/>
              <w:gridCol w:w="888"/>
              <w:gridCol w:w="886"/>
              <w:gridCol w:w="888"/>
              <w:gridCol w:w="888"/>
              <w:gridCol w:w="886"/>
            </w:tblGrid>
            <w:tr w:rsidR="0094390E" w:rsidRPr="00385ABD" w:rsidTr="0094390E">
              <w:trPr>
                <w:trHeight w:val="198"/>
              </w:trPr>
              <w:tc>
                <w:tcPr>
                  <w:tcW w:w="1951" w:type="pct"/>
                  <w:tcBorders>
                    <w:top w:val="nil"/>
                    <w:left w:val="nil"/>
                    <w:bottom w:val="nil"/>
                    <w:right w:val="nil"/>
                  </w:tcBorders>
                  <w:shd w:val="clear" w:color="000000" w:fill="FFFFFF"/>
                  <w:noWrap/>
                  <w:hideMark/>
                </w:tcPr>
                <w:p w:rsidR="0094390E" w:rsidRPr="00385ABD" w:rsidRDefault="0094390E" w:rsidP="0094390E">
                  <w:pPr>
                    <w:spacing w:before="0" w:after="0" w:line="240" w:lineRule="auto"/>
                    <w:jc w:val="left"/>
                    <w:rPr>
                      <w:rFonts w:ascii="Arial" w:hAnsi="Arial"/>
                      <w:sz w:val="18"/>
                      <w:szCs w:val="18"/>
                    </w:rPr>
                  </w:pPr>
                  <w:r w:rsidRPr="00385ABD">
                    <w:rPr>
                      <w:rFonts w:ascii="Arial" w:hAnsi="Arial"/>
                      <w:sz w:val="18"/>
                      <w:szCs w:val="18"/>
                    </w:rPr>
                    <w:t> </w:t>
                  </w:r>
                </w:p>
              </w:tc>
              <w:tc>
                <w:tcPr>
                  <w:tcW w:w="3049" w:type="pct"/>
                  <w:gridSpan w:val="8"/>
                  <w:tcBorders>
                    <w:top w:val="nil"/>
                    <w:left w:val="nil"/>
                    <w:bottom w:val="single" w:sz="4" w:space="0" w:color="auto"/>
                    <w:right w:val="nil"/>
                  </w:tcBorders>
                  <w:shd w:val="clear" w:color="000000" w:fill="FFFFFF"/>
                  <w:hideMark/>
                </w:tcPr>
                <w:p w:rsidR="0094390E" w:rsidRPr="00385ABD" w:rsidRDefault="0094390E" w:rsidP="00385ABD">
                  <w:pPr>
                    <w:spacing w:before="0" w:after="0" w:line="240" w:lineRule="auto"/>
                    <w:jc w:val="center"/>
                    <w:rPr>
                      <w:rFonts w:ascii="Arial" w:hAnsi="Arial"/>
                      <w:sz w:val="18"/>
                      <w:szCs w:val="18"/>
                    </w:rPr>
                  </w:pPr>
                  <w:r w:rsidRPr="00385ABD">
                    <w:rPr>
                      <w:rFonts w:ascii="Arial" w:hAnsi="Arial"/>
                      <w:b/>
                      <w:bCs/>
                      <w:sz w:val="18"/>
                      <w:szCs w:val="18"/>
                    </w:rPr>
                    <w:t>Průměrný postoj na škále 0 - 100</w:t>
                  </w:r>
                  <w:r w:rsidRPr="00385ABD">
                    <w:rPr>
                      <w:rFonts w:ascii="Arial" w:hAnsi="Arial"/>
                      <w:sz w:val="18"/>
                      <w:szCs w:val="18"/>
                    </w:rPr>
                    <w:br/>
                  </w:r>
                  <w:r w:rsidRPr="00385ABD">
                    <w:rPr>
                      <w:rFonts w:ascii="Arial" w:hAnsi="Arial"/>
                      <w:i/>
                      <w:iCs/>
                      <w:sz w:val="18"/>
                      <w:szCs w:val="18"/>
                    </w:rPr>
                    <w:t>(0 - Velmi špatně, 100 - Velmi dobře)</w:t>
                  </w:r>
                </w:p>
              </w:tc>
            </w:tr>
            <w:tr w:rsidR="0094390E" w:rsidRPr="00385ABD" w:rsidTr="0094390E">
              <w:trPr>
                <w:trHeight w:val="198"/>
              </w:trPr>
              <w:tc>
                <w:tcPr>
                  <w:tcW w:w="1951" w:type="pct"/>
                  <w:vMerge w:val="restart"/>
                  <w:tcBorders>
                    <w:top w:val="nil"/>
                    <w:left w:val="nil"/>
                    <w:bottom w:val="nil"/>
                    <w:right w:val="nil"/>
                  </w:tcBorders>
                  <w:shd w:val="clear" w:color="000000" w:fill="FFFFFF"/>
                  <w:noWrap/>
                  <w:vAlign w:val="bottom"/>
                  <w:hideMark/>
                </w:tcPr>
                <w:p w:rsidR="0094390E" w:rsidRPr="00385ABD" w:rsidRDefault="0094390E" w:rsidP="0094390E">
                  <w:pPr>
                    <w:spacing w:before="0" w:after="0" w:line="240" w:lineRule="auto"/>
                    <w:jc w:val="left"/>
                    <w:rPr>
                      <w:rFonts w:ascii="Arial" w:hAnsi="Arial"/>
                      <w:sz w:val="18"/>
                      <w:szCs w:val="18"/>
                    </w:rPr>
                  </w:pPr>
                  <w:r w:rsidRPr="00385ABD">
                    <w:rPr>
                      <w:rFonts w:ascii="Arial" w:hAnsi="Arial"/>
                      <w:sz w:val="18"/>
                      <w:szCs w:val="18"/>
                    </w:rPr>
                    <w:t> </w:t>
                  </w:r>
                </w:p>
              </w:tc>
              <w:tc>
                <w:tcPr>
                  <w:tcW w:w="708" w:type="pct"/>
                  <w:gridSpan w:val="2"/>
                  <w:tcBorders>
                    <w:top w:val="single" w:sz="4" w:space="0" w:color="auto"/>
                    <w:left w:val="nil"/>
                    <w:bottom w:val="nil"/>
                    <w:right w:val="nil"/>
                  </w:tcBorders>
                  <w:shd w:val="clear" w:color="000000" w:fill="FFFFFF"/>
                  <w:noWrap/>
                  <w:vAlign w:val="bottom"/>
                  <w:hideMark/>
                </w:tcPr>
                <w:p w:rsidR="0094390E" w:rsidRPr="00385ABD" w:rsidRDefault="0042165B" w:rsidP="00385ABD">
                  <w:pPr>
                    <w:spacing w:before="0" w:after="0" w:line="240" w:lineRule="auto"/>
                    <w:jc w:val="center"/>
                    <w:rPr>
                      <w:rFonts w:ascii="Arial" w:hAnsi="Arial"/>
                      <w:i/>
                      <w:iCs/>
                      <w:sz w:val="18"/>
                      <w:szCs w:val="18"/>
                    </w:rPr>
                  </w:pPr>
                  <w:r>
                    <w:rPr>
                      <w:rFonts w:ascii="Arial" w:hAnsi="Arial"/>
                      <w:i/>
                      <w:iCs/>
                      <w:sz w:val="18"/>
                      <w:szCs w:val="18"/>
                    </w:rPr>
                    <w:t xml:space="preserve">      </w:t>
                  </w:r>
                  <w:r w:rsidR="0094390E" w:rsidRPr="00385ABD">
                    <w:rPr>
                      <w:rFonts w:ascii="Arial" w:hAnsi="Arial"/>
                      <w:i/>
                      <w:iCs/>
                      <w:sz w:val="18"/>
                      <w:szCs w:val="18"/>
                    </w:rPr>
                    <w:t>Pohlaví</w:t>
                  </w:r>
                </w:p>
              </w:tc>
              <w:tc>
                <w:tcPr>
                  <w:tcW w:w="2341" w:type="pct"/>
                  <w:gridSpan w:val="6"/>
                  <w:tcBorders>
                    <w:top w:val="single" w:sz="4" w:space="0" w:color="auto"/>
                    <w:left w:val="nil"/>
                    <w:bottom w:val="nil"/>
                    <w:right w:val="nil"/>
                  </w:tcBorders>
                  <w:shd w:val="clear" w:color="000000" w:fill="FFFFFF"/>
                  <w:noWrap/>
                  <w:vAlign w:val="bottom"/>
                  <w:hideMark/>
                </w:tcPr>
                <w:p w:rsidR="0094390E" w:rsidRPr="00385ABD" w:rsidRDefault="0094390E" w:rsidP="00385ABD">
                  <w:pPr>
                    <w:spacing w:before="0" w:after="0" w:line="240" w:lineRule="auto"/>
                    <w:jc w:val="center"/>
                    <w:rPr>
                      <w:rFonts w:ascii="Arial" w:hAnsi="Arial"/>
                      <w:i/>
                      <w:iCs/>
                      <w:sz w:val="18"/>
                      <w:szCs w:val="18"/>
                    </w:rPr>
                  </w:pPr>
                  <w:r w:rsidRPr="00385ABD">
                    <w:rPr>
                      <w:rFonts w:ascii="Arial" w:hAnsi="Arial"/>
                      <w:i/>
                      <w:iCs/>
                      <w:sz w:val="18"/>
                      <w:szCs w:val="18"/>
                    </w:rPr>
                    <w:t>Věkové kategorie</w:t>
                  </w:r>
                </w:p>
              </w:tc>
            </w:tr>
            <w:tr w:rsidR="0094390E" w:rsidRPr="00385ABD" w:rsidTr="0094390E">
              <w:trPr>
                <w:trHeight w:val="198"/>
              </w:trPr>
              <w:tc>
                <w:tcPr>
                  <w:tcW w:w="1951" w:type="pct"/>
                  <w:vMerge/>
                  <w:tcBorders>
                    <w:top w:val="nil"/>
                    <w:left w:val="nil"/>
                    <w:bottom w:val="nil"/>
                    <w:right w:val="nil"/>
                  </w:tcBorders>
                  <w:vAlign w:val="center"/>
                  <w:hideMark/>
                </w:tcPr>
                <w:p w:rsidR="0094390E" w:rsidRPr="00385ABD" w:rsidRDefault="0094390E" w:rsidP="0094390E">
                  <w:pPr>
                    <w:spacing w:before="0" w:after="0" w:line="240" w:lineRule="auto"/>
                    <w:jc w:val="left"/>
                    <w:rPr>
                      <w:rFonts w:ascii="Arial" w:hAnsi="Arial"/>
                      <w:sz w:val="18"/>
                      <w:szCs w:val="18"/>
                    </w:rPr>
                  </w:pPr>
                </w:p>
              </w:tc>
              <w:tc>
                <w:tcPr>
                  <w:tcW w:w="435"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Žena</w:t>
                  </w:r>
                </w:p>
              </w:tc>
              <w:tc>
                <w:tcPr>
                  <w:tcW w:w="436" w:type="pct"/>
                  <w:gridSpan w:val="2"/>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Muž</w:t>
                  </w:r>
                </w:p>
              </w:tc>
              <w:tc>
                <w:tcPr>
                  <w:tcW w:w="43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18 - 24</w:t>
                  </w:r>
                </w:p>
              </w:tc>
              <w:tc>
                <w:tcPr>
                  <w:tcW w:w="435"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25 - 34</w:t>
                  </w:r>
                </w:p>
              </w:tc>
              <w:tc>
                <w:tcPr>
                  <w:tcW w:w="43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35 - 44</w:t>
                  </w:r>
                </w:p>
              </w:tc>
              <w:tc>
                <w:tcPr>
                  <w:tcW w:w="43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45 - 64</w:t>
                  </w:r>
                </w:p>
              </w:tc>
              <w:tc>
                <w:tcPr>
                  <w:tcW w:w="436" w:type="pct"/>
                  <w:tcBorders>
                    <w:top w:val="nil"/>
                    <w:left w:val="nil"/>
                    <w:bottom w:val="nil"/>
                    <w:right w:val="nil"/>
                  </w:tcBorders>
                  <w:shd w:val="clear" w:color="000000" w:fill="FFFFFF"/>
                  <w:noWrap/>
                  <w:vAlign w:val="center"/>
                  <w:hideMark/>
                </w:tcPr>
                <w:p w:rsidR="0094390E" w:rsidRPr="00385ABD" w:rsidRDefault="0094390E" w:rsidP="00385ABD">
                  <w:pPr>
                    <w:spacing w:before="0" w:after="0" w:line="240" w:lineRule="auto"/>
                    <w:jc w:val="center"/>
                    <w:rPr>
                      <w:rFonts w:ascii="Arial" w:hAnsi="Arial"/>
                      <w:b/>
                      <w:bCs/>
                      <w:sz w:val="18"/>
                      <w:szCs w:val="18"/>
                    </w:rPr>
                  </w:pPr>
                  <w:r w:rsidRPr="00385ABD">
                    <w:rPr>
                      <w:rFonts w:ascii="Arial" w:hAnsi="Arial"/>
                      <w:b/>
                      <w:bCs/>
                      <w:sz w:val="18"/>
                      <w:szCs w:val="18"/>
                    </w:rPr>
                    <w:t>65+</w:t>
                  </w:r>
                </w:p>
              </w:tc>
            </w:tr>
            <w:tr w:rsidR="0094390E" w:rsidRPr="00385ABD" w:rsidTr="0094390E">
              <w:trPr>
                <w:trHeight w:val="198"/>
              </w:trPr>
              <w:tc>
                <w:tcPr>
                  <w:tcW w:w="1951"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Kvalita poskytovaných služeb</w:t>
                  </w:r>
                </w:p>
              </w:tc>
              <w:tc>
                <w:tcPr>
                  <w:tcW w:w="435" w:type="pct"/>
                  <w:tcBorders>
                    <w:top w:val="nil"/>
                    <w:left w:val="single" w:sz="8" w:space="0" w:color="FFFFFF"/>
                    <w:bottom w:val="single" w:sz="8" w:space="0" w:color="FFFFFF"/>
                    <w:right w:val="single" w:sz="8" w:space="0" w:color="FFFFFF"/>
                  </w:tcBorders>
                  <w:shd w:val="clear" w:color="000000" w:fill="FCD9D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64,7</w:t>
                  </w:r>
                </w:p>
              </w:tc>
              <w:tc>
                <w:tcPr>
                  <w:tcW w:w="436" w:type="pct"/>
                  <w:gridSpan w:val="2"/>
                  <w:tcBorders>
                    <w:top w:val="nil"/>
                    <w:left w:val="single" w:sz="8" w:space="0" w:color="FFFFFF"/>
                    <w:bottom w:val="single" w:sz="8" w:space="0" w:color="FFFFFF"/>
                    <w:right w:val="single" w:sz="24" w:space="0" w:color="FFFFFF" w:themeColor="background1"/>
                  </w:tcBorders>
                  <w:shd w:val="clear" w:color="000000" w:fill="F8696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67,7</w:t>
                  </w:r>
                </w:p>
              </w:tc>
              <w:tc>
                <w:tcPr>
                  <w:tcW w:w="436" w:type="pct"/>
                  <w:tcBorders>
                    <w:top w:val="nil"/>
                    <w:left w:val="single" w:sz="24" w:space="0" w:color="FFFFFF" w:themeColor="background1"/>
                    <w:bottom w:val="single" w:sz="8" w:space="0" w:color="FFFFFF"/>
                    <w:right w:val="single" w:sz="8" w:space="0" w:color="FFFFFF"/>
                  </w:tcBorders>
                  <w:shd w:val="clear" w:color="000000" w:fill="CEDCE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59,8</w:t>
                  </w:r>
                </w:p>
              </w:tc>
              <w:tc>
                <w:tcPr>
                  <w:tcW w:w="435" w:type="pct"/>
                  <w:tcBorders>
                    <w:top w:val="nil"/>
                    <w:left w:val="single" w:sz="8" w:space="0" w:color="FFFFFF"/>
                    <w:bottom w:val="single" w:sz="8" w:space="0" w:color="FFFFFF"/>
                    <w:right w:val="single" w:sz="8" w:space="0" w:color="FFFFFF"/>
                  </w:tcBorders>
                  <w:shd w:val="clear" w:color="000000" w:fill="F8696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73,5</w:t>
                  </w:r>
                </w:p>
              </w:tc>
              <w:tc>
                <w:tcPr>
                  <w:tcW w:w="436" w:type="pct"/>
                  <w:tcBorders>
                    <w:top w:val="nil"/>
                    <w:left w:val="single" w:sz="8" w:space="0" w:color="FFFFFF"/>
                    <w:bottom w:val="single" w:sz="8" w:space="0" w:color="FFFFFF"/>
                    <w:right w:val="single" w:sz="8" w:space="0" w:color="FFFFFF"/>
                  </w:tcBorders>
                  <w:shd w:val="clear" w:color="000000" w:fill="E5EBF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61,8</w:t>
                  </w:r>
                </w:p>
              </w:tc>
              <w:tc>
                <w:tcPr>
                  <w:tcW w:w="436" w:type="pct"/>
                  <w:tcBorders>
                    <w:top w:val="nil"/>
                    <w:left w:val="single" w:sz="8" w:space="0" w:color="FFFFFF"/>
                    <w:bottom w:val="single" w:sz="8" w:space="0" w:color="FFFFFF"/>
                    <w:right w:val="single" w:sz="8" w:space="0" w:color="FFFFFF"/>
                  </w:tcBorders>
                  <w:shd w:val="clear" w:color="000000" w:fill="FCDFE2"/>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65,7</w:t>
                  </w:r>
                </w:p>
              </w:tc>
              <w:tc>
                <w:tcPr>
                  <w:tcW w:w="436" w:type="pct"/>
                  <w:tcBorders>
                    <w:top w:val="nil"/>
                    <w:left w:val="single" w:sz="8" w:space="0" w:color="FFFFFF"/>
                    <w:bottom w:val="single" w:sz="8" w:space="0" w:color="FFFFFF"/>
                    <w:right w:val="single" w:sz="8" w:space="0" w:color="FFFFFF"/>
                  </w:tcBorders>
                  <w:shd w:val="clear" w:color="000000" w:fill="FBBFC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67,9</w:t>
                  </w:r>
                </w:p>
              </w:tc>
            </w:tr>
            <w:tr w:rsidR="0094390E" w:rsidRPr="00385ABD" w:rsidTr="0094390E">
              <w:trPr>
                <w:trHeight w:val="198"/>
              </w:trPr>
              <w:tc>
                <w:tcPr>
                  <w:tcW w:w="1951"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Vstřícnost úředníku Úřadu MČ</w:t>
                  </w:r>
                </w:p>
              </w:tc>
              <w:tc>
                <w:tcPr>
                  <w:tcW w:w="435" w:type="pct"/>
                  <w:tcBorders>
                    <w:top w:val="single" w:sz="8" w:space="0" w:color="FFFFFF"/>
                    <w:left w:val="single" w:sz="8" w:space="0" w:color="FFFFFF"/>
                    <w:bottom w:val="single" w:sz="8" w:space="0" w:color="FFFFFF"/>
                    <w:right w:val="single" w:sz="8" w:space="0" w:color="FFFFFF"/>
                  </w:tcBorders>
                  <w:shd w:val="clear" w:color="000000" w:fill="CAD9E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62,7</w:t>
                  </w:r>
                </w:p>
              </w:tc>
              <w:tc>
                <w:tcPr>
                  <w:tcW w:w="436"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9848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67,0</w:t>
                  </w:r>
                </w:p>
              </w:tc>
              <w:tc>
                <w:tcPr>
                  <w:tcW w:w="436" w:type="pct"/>
                  <w:tcBorders>
                    <w:top w:val="single" w:sz="8" w:space="0" w:color="FFFFFF"/>
                    <w:left w:val="single" w:sz="24" w:space="0" w:color="FFFFFF" w:themeColor="background1"/>
                    <w:bottom w:val="single" w:sz="8" w:space="0" w:color="FFFFFF"/>
                    <w:right w:val="single" w:sz="8" w:space="0" w:color="FFFFFF"/>
                  </w:tcBorders>
                  <w:shd w:val="clear" w:color="000000" w:fill="5A8A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49,7</w:t>
                  </w:r>
                </w:p>
              </w:tc>
              <w:tc>
                <w:tcPr>
                  <w:tcW w:w="435" w:type="pct"/>
                  <w:tcBorders>
                    <w:top w:val="single" w:sz="8" w:space="0" w:color="FFFFFF"/>
                    <w:left w:val="single" w:sz="8" w:space="0" w:color="FFFFFF"/>
                    <w:bottom w:val="single" w:sz="8" w:space="0" w:color="FFFFFF"/>
                    <w:right w:val="single" w:sz="8" w:space="0" w:color="FFFFFF"/>
                  </w:tcBorders>
                  <w:shd w:val="clear" w:color="000000" w:fill="FCDDE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65,8</w:t>
                  </w:r>
                </w:p>
              </w:tc>
              <w:tc>
                <w:tcPr>
                  <w:tcW w:w="436" w:type="pct"/>
                  <w:tcBorders>
                    <w:top w:val="single" w:sz="8" w:space="0" w:color="FFFFFF"/>
                    <w:left w:val="single" w:sz="8" w:space="0" w:color="FFFFFF"/>
                    <w:bottom w:val="single" w:sz="8" w:space="0" w:color="FFFFFF"/>
                    <w:right w:val="single" w:sz="8" w:space="0" w:color="FFFFFF"/>
                  </w:tcBorders>
                  <w:shd w:val="clear" w:color="000000" w:fill="F7F8F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63,4</w:t>
                  </w:r>
                </w:p>
              </w:tc>
              <w:tc>
                <w:tcPr>
                  <w:tcW w:w="436" w:type="pct"/>
                  <w:tcBorders>
                    <w:top w:val="single" w:sz="8" w:space="0" w:color="FFFFFF"/>
                    <w:left w:val="single" w:sz="8" w:space="0" w:color="FFFFFF"/>
                    <w:bottom w:val="single" w:sz="8" w:space="0" w:color="FFFFFF"/>
                    <w:right w:val="single" w:sz="8" w:space="0" w:color="FFFFFF"/>
                  </w:tcBorders>
                  <w:shd w:val="clear" w:color="000000" w:fill="FCDAD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66,1</w:t>
                  </w:r>
                </w:p>
              </w:tc>
              <w:tc>
                <w:tcPr>
                  <w:tcW w:w="436" w:type="pct"/>
                  <w:tcBorders>
                    <w:top w:val="single" w:sz="8" w:space="0" w:color="FFFFFF"/>
                    <w:left w:val="single" w:sz="8" w:space="0" w:color="FFFFFF"/>
                    <w:bottom w:val="single" w:sz="8" w:space="0" w:color="FFFFFF"/>
                    <w:right w:val="single" w:sz="8" w:space="0" w:color="FFFFFF"/>
                  </w:tcBorders>
                  <w:shd w:val="clear" w:color="000000" w:fill="FA9FA1"/>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70,0</w:t>
                  </w:r>
                </w:p>
              </w:tc>
            </w:tr>
            <w:tr w:rsidR="0094390E" w:rsidRPr="00385ABD" w:rsidTr="0094390E">
              <w:trPr>
                <w:trHeight w:val="198"/>
              </w:trPr>
              <w:tc>
                <w:tcPr>
                  <w:tcW w:w="1951"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Komunikaci úředníků a samosprávy s občany</w:t>
                  </w:r>
                </w:p>
              </w:tc>
              <w:tc>
                <w:tcPr>
                  <w:tcW w:w="435" w:type="pct"/>
                  <w:tcBorders>
                    <w:top w:val="single" w:sz="8" w:space="0" w:color="FFFFFF"/>
                    <w:left w:val="single" w:sz="8" w:space="0" w:color="FFFFFF"/>
                    <w:bottom w:val="single" w:sz="8" w:space="0" w:color="FFFFFF"/>
                    <w:right w:val="single" w:sz="8" w:space="0" w:color="FFFFFF"/>
                  </w:tcBorders>
                  <w:shd w:val="clear" w:color="000000" w:fill="6F98C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60,6</w:t>
                  </w:r>
                </w:p>
              </w:tc>
              <w:tc>
                <w:tcPr>
                  <w:tcW w:w="436"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9747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67,4</w:t>
                  </w:r>
                </w:p>
              </w:tc>
              <w:tc>
                <w:tcPr>
                  <w:tcW w:w="436" w:type="pct"/>
                  <w:tcBorders>
                    <w:top w:val="single" w:sz="8" w:space="0" w:color="FFFFFF"/>
                    <w:left w:val="single" w:sz="24" w:space="0" w:color="FFFFFF" w:themeColor="background1"/>
                    <w:bottom w:val="single" w:sz="8" w:space="0" w:color="FFFFFF"/>
                    <w:right w:val="single" w:sz="8" w:space="0" w:color="FFFFFF"/>
                  </w:tcBorders>
                  <w:shd w:val="clear" w:color="000000" w:fill="ACC3E2"/>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56,8</w:t>
                  </w:r>
                </w:p>
              </w:tc>
              <w:tc>
                <w:tcPr>
                  <w:tcW w:w="435" w:type="pct"/>
                  <w:tcBorders>
                    <w:top w:val="single" w:sz="8" w:space="0" w:color="FFFFFF"/>
                    <w:left w:val="single" w:sz="8" w:space="0" w:color="FFFFFF"/>
                    <w:bottom w:val="single" w:sz="8" w:space="0" w:color="FFFFFF"/>
                    <w:right w:val="single" w:sz="8" w:space="0" w:color="FFFFFF"/>
                  </w:tcBorders>
                  <w:shd w:val="clear" w:color="000000" w:fill="FCF2F4"/>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64,5</w:t>
                  </w:r>
                </w:p>
              </w:tc>
              <w:tc>
                <w:tcPr>
                  <w:tcW w:w="436" w:type="pct"/>
                  <w:tcBorders>
                    <w:top w:val="single" w:sz="8" w:space="0" w:color="FFFFFF"/>
                    <w:left w:val="single" w:sz="8" w:space="0" w:color="FFFFFF"/>
                    <w:bottom w:val="single" w:sz="8" w:space="0" w:color="FFFFFF"/>
                    <w:right w:val="single" w:sz="8" w:space="0" w:color="FFFFFF"/>
                  </w:tcBorders>
                  <w:shd w:val="clear" w:color="000000" w:fill="E8EEF8"/>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62,1</w:t>
                  </w:r>
                </w:p>
              </w:tc>
              <w:tc>
                <w:tcPr>
                  <w:tcW w:w="436" w:type="pct"/>
                  <w:tcBorders>
                    <w:top w:val="single" w:sz="8" w:space="0" w:color="FFFFFF"/>
                    <w:left w:val="single" w:sz="8" w:space="0" w:color="FFFFFF"/>
                    <w:bottom w:val="single" w:sz="8" w:space="0" w:color="FFFFFF"/>
                    <w:right w:val="single" w:sz="8" w:space="0" w:color="FFFFFF"/>
                  </w:tcBorders>
                  <w:shd w:val="clear" w:color="000000" w:fill="FCDDD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65,9</w:t>
                  </w:r>
                </w:p>
              </w:tc>
              <w:tc>
                <w:tcPr>
                  <w:tcW w:w="436" w:type="pct"/>
                  <w:tcBorders>
                    <w:top w:val="single" w:sz="8" w:space="0" w:color="FFFFFF"/>
                    <w:left w:val="single" w:sz="8" w:space="0" w:color="FFFFFF"/>
                    <w:bottom w:val="single" w:sz="8" w:space="0" w:color="FFFFFF"/>
                    <w:right w:val="single" w:sz="8" w:space="0" w:color="FFFFFF"/>
                  </w:tcBorders>
                  <w:shd w:val="clear" w:color="000000" w:fill="FBD4D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66,5</w:t>
                  </w:r>
                </w:p>
              </w:tc>
            </w:tr>
            <w:tr w:rsidR="0094390E" w:rsidRPr="00385ABD" w:rsidTr="0094390E">
              <w:trPr>
                <w:trHeight w:val="198"/>
              </w:trPr>
              <w:tc>
                <w:tcPr>
                  <w:tcW w:w="1951" w:type="pct"/>
                  <w:tcBorders>
                    <w:top w:val="nil"/>
                    <w:left w:val="nil"/>
                    <w:bottom w:val="single" w:sz="8" w:space="0" w:color="FFFFFF"/>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Informovanost o práci Úřadu MČ a samosprávy</w:t>
                  </w:r>
                </w:p>
              </w:tc>
              <w:tc>
                <w:tcPr>
                  <w:tcW w:w="435" w:type="pct"/>
                  <w:tcBorders>
                    <w:top w:val="single" w:sz="8" w:space="0" w:color="FFFFFF"/>
                    <w:left w:val="single" w:sz="8" w:space="0" w:color="FFFFFF"/>
                    <w:bottom w:val="single" w:sz="8" w:space="0" w:color="FFFFFF"/>
                    <w:right w:val="single" w:sz="8" w:space="0" w:color="FFFFFF"/>
                  </w:tcBorders>
                  <w:shd w:val="clear" w:color="000000" w:fill="9AB7D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61,6</w:t>
                  </w:r>
                </w:p>
              </w:tc>
              <w:tc>
                <w:tcPr>
                  <w:tcW w:w="436"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A9D9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66,3</w:t>
                  </w:r>
                </w:p>
              </w:tc>
              <w:tc>
                <w:tcPr>
                  <w:tcW w:w="436" w:type="pct"/>
                  <w:tcBorders>
                    <w:top w:val="single" w:sz="8" w:space="0" w:color="FFFFFF"/>
                    <w:left w:val="single" w:sz="24" w:space="0" w:color="FFFFFF" w:themeColor="background1"/>
                    <w:bottom w:val="single" w:sz="8" w:space="0" w:color="FFFFFF"/>
                    <w:right w:val="single" w:sz="8" w:space="0" w:color="FFFFFF"/>
                  </w:tcBorders>
                  <w:shd w:val="clear" w:color="000000" w:fill="F8F9FD"/>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63,4</w:t>
                  </w:r>
                </w:p>
              </w:tc>
              <w:tc>
                <w:tcPr>
                  <w:tcW w:w="435" w:type="pct"/>
                  <w:tcBorders>
                    <w:top w:val="single" w:sz="8" w:space="0" w:color="FFFFFF"/>
                    <w:left w:val="single" w:sz="8" w:space="0" w:color="FFFFFF"/>
                    <w:bottom w:val="single" w:sz="8" w:space="0" w:color="FFFFFF"/>
                    <w:right w:val="single" w:sz="8" w:space="0" w:color="FFFFFF"/>
                  </w:tcBorders>
                  <w:shd w:val="clear" w:color="000000" w:fill="FCE9EB"/>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65,1</w:t>
                  </w:r>
                </w:p>
              </w:tc>
              <w:tc>
                <w:tcPr>
                  <w:tcW w:w="436" w:type="pct"/>
                  <w:tcBorders>
                    <w:top w:val="single" w:sz="8" w:space="0" w:color="FFFFFF"/>
                    <w:left w:val="single" w:sz="8" w:space="0" w:color="FFFFFF"/>
                    <w:bottom w:val="single" w:sz="8" w:space="0" w:color="FFFFFF"/>
                    <w:right w:val="single" w:sz="8" w:space="0" w:color="FFFFFF"/>
                  </w:tcBorders>
                  <w:shd w:val="clear" w:color="000000" w:fill="F5F7F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63,2</w:t>
                  </w:r>
                </w:p>
              </w:tc>
              <w:tc>
                <w:tcPr>
                  <w:tcW w:w="436" w:type="pct"/>
                  <w:tcBorders>
                    <w:top w:val="single" w:sz="8" w:space="0" w:color="FFFFFF"/>
                    <w:left w:val="single" w:sz="8" w:space="0" w:color="FFFFFF"/>
                    <w:bottom w:val="single" w:sz="8" w:space="0" w:color="FFFFFF"/>
                    <w:right w:val="single" w:sz="8" w:space="0" w:color="FFFFFF"/>
                  </w:tcBorders>
                  <w:shd w:val="clear" w:color="000000" w:fill="FCEFF2"/>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64,7</w:t>
                  </w:r>
                </w:p>
              </w:tc>
              <w:tc>
                <w:tcPr>
                  <w:tcW w:w="436"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63,8</w:t>
                  </w:r>
                </w:p>
              </w:tc>
            </w:tr>
            <w:tr w:rsidR="0094390E" w:rsidRPr="00385ABD" w:rsidTr="0094390E">
              <w:trPr>
                <w:trHeight w:val="198"/>
              </w:trPr>
              <w:tc>
                <w:tcPr>
                  <w:tcW w:w="1951" w:type="pct"/>
                  <w:tcBorders>
                    <w:top w:val="nil"/>
                    <w:left w:val="nil"/>
                    <w:bottom w:val="nil"/>
                    <w:right w:val="single" w:sz="8" w:space="0" w:color="FFFFFF"/>
                  </w:tcBorders>
                  <w:shd w:val="clear" w:color="000000" w:fill="FFFFFF"/>
                  <w:noWrap/>
                  <w:vAlign w:val="center"/>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Práce městské policie</w:t>
                  </w:r>
                </w:p>
              </w:tc>
              <w:tc>
                <w:tcPr>
                  <w:tcW w:w="435" w:type="pct"/>
                  <w:tcBorders>
                    <w:top w:val="single" w:sz="8" w:space="0" w:color="FFFFFF"/>
                    <w:left w:val="single" w:sz="8" w:space="0" w:color="FFFFFF"/>
                    <w:bottom w:val="nil"/>
                    <w:right w:val="single" w:sz="8" w:space="0" w:color="FFFFFF"/>
                  </w:tcBorders>
                  <w:shd w:val="clear" w:color="000000" w:fill="D3DFF0"/>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62,9</w:t>
                  </w:r>
                </w:p>
              </w:tc>
              <w:tc>
                <w:tcPr>
                  <w:tcW w:w="436" w:type="pct"/>
                  <w:gridSpan w:val="2"/>
                  <w:tcBorders>
                    <w:top w:val="single" w:sz="8" w:space="0" w:color="FFFFFF"/>
                    <w:left w:val="single" w:sz="8" w:space="0" w:color="FFFFFF"/>
                    <w:bottom w:val="nil"/>
                    <w:right w:val="single" w:sz="24" w:space="0" w:color="FFFFFF" w:themeColor="background1"/>
                  </w:tcBorders>
                  <w:shd w:val="clear" w:color="000000" w:fill="5A8AC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60,1</w:t>
                  </w:r>
                </w:p>
              </w:tc>
              <w:tc>
                <w:tcPr>
                  <w:tcW w:w="436" w:type="pct"/>
                  <w:tcBorders>
                    <w:top w:val="single" w:sz="8" w:space="0" w:color="FFFFFF"/>
                    <w:left w:val="single" w:sz="24" w:space="0" w:color="FFFFFF" w:themeColor="background1"/>
                    <w:bottom w:val="nil"/>
                    <w:right w:val="single" w:sz="8" w:space="0" w:color="FFFFFF"/>
                  </w:tcBorders>
                  <w:shd w:val="clear" w:color="000000" w:fill="C8D7E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59,3</w:t>
                  </w:r>
                </w:p>
              </w:tc>
              <w:tc>
                <w:tcPr>
                  <w:tcW w:w="435" w:type="pct"/>
                  <w:tcBorders>
                    <w:top w:val="single" w:sz="8" w:space="0" w:color="FFFFFF"/>
                    <w:left w:val="single" w:sz="8" w:space="0" w:color="FFFFFF"/>
                    <w:bottom w:val="nil"/>
                    <w:right w:val="single" w:sz="8" w:space="0" w:color="FFFFFF"/>
                  </w:tcBorders>
                  <w:shd w:val="clear" w:color="000000" w:fill="C7D6E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59,2</w:t>
                  </w:r>
                </w:p>
              </w:tc>
              <w:tc>
                <w:tcPr>
                  <w:tcW w:w="436" w:type="pct"/>
                  <w:tcBorders>
                    <w:top w:val="single" w:sz="8" w:space="0" w:color="FFFFFF"/>
                    <w:left w:val="single" w:sz="8" w:space="0" w:color="FFFFFF"/>
                    <w:bottom w:val="nil"/>
                    <w:right w:val="single" w:sz="8" w:space="0" w:color="FFFFFF"/>
                  </w:tcBorders>
                  <w:shd w:val="clear" w:color="000000" w:fill="C7D7EC"/>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59,2</w:t>
                  </w:r>
                </w:p>
              </w:tc>
              <w:tc>
                <w:tcPr>
                  <w:tcW w:w="436" w:type="pct"/>
                  <w:tcBorders>
                    <w:top w:val="single" w:sz="8" w:space="0" w:color="FFFFFF"/>
                    <w:left w:val="single" w:sz="8" w:space="0" w:color="FFFFFF"/>
                    <w:bottom w:val="nil"/>
                    <w:right w:val="single" w:sz="8" w:space="0" w:color="FFFFFF"/>
                  </w:tcBorders>
                  <w:shd w:val="clear" w:color="000000" w:fill="FCF3F6"/>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64,4</w:t>
                  </w:r>
                </w:p>
              </w:tc>
              <w:tc>
                <w:tcPr>
                  <w:tcW w:w="436" w:type="pct"/>
                  <w:tcBorders>
                    <w:top w:val="single" w:sz="8" w:space="0" w:color="FFFFFF"/>
                    <w:left w:val="single" w:sz="8" w:space="0" w:color="FFFFFF"/>
                    <w:bottom w:val="nil"/>
                    <w:right w:val="single" w:sz="8" w:space="0" w:color="FFFFFF"/>
                  </w:tcBorders>
                  <w:shd w:val="clear" w:color="000000" w:fill="E6ECF7"/>
                  <w:noWrap/>
                  <w:hideMark/>
                </w:tcPr>
                <w:p w:rsidR="0094390E" w:rsidRPr="00385ABD" w:rsidRDefault="0094390E" w:rsidP="00385ABD">
                  <w:pPr>
                    <w:spacing w:before="0" w:after="0" w:line="240" w:lineRule="auto"/>
                    <w:jc w:val="right"/>
                    <w:rPr>
                      <w:rFonts w:ascii="Arial" w:hAnsi="Arial"/>
                      <w:sz w:val="18"/>
                      <w:szCs w:val="18"/>
                    </w:rPr>
                  </w:pPr>
                  <w:r w:rsidRPr="00385ABD">
                    <w:rPr>
                      <w:rFonts w:ascii="Arial" w:hAnsi="Arial"/>
                      <w:sz w:val="18"/>
                      <w:szCs w:val="18"/>
                    </w:rPr>
                    <w:t>61,9</w:t>
                  </w:r>
                </w:p>
              </w:tc>
            </w:tr>
          </w:tbl>
          <w:p w:rsidR="0094390E" w:rsidRPr="0094390E" w:rsidRDefault="0094390E" w:rsidP="0094390E">
            <w:pPr>
              <w:spacing w:before="0" w:after="0" w:line="240" w:lineRule="auto"/>
              <w:jc w:val="left"/>
            </w:pPr>
          </w:p>
        </w:tc>
        <w:tc>
          <w:tcPr>
            <w:tcW w:w="3819" w:type="dxa"/>
            <w:gridSpan w:val="2"/>
            <w:vMerge/>
            <w:tcBorders>
              <w:top w:val="nil"/>
              <w:left w:val="nil"/>
              <w:bottom w:val="nil"/>
              <w:right w:val="nil"/>
            </w:tcBorders>
            <w:shd w:val="clear" w:color="auto" w:fill="DBE5F1" w:themeFill="accent1" w:themeFillTint="33"/>
          </w:tcPr>
          <w:p w:rsidR="0094390E" w:rsidRPr="0094390E" w:rsidRDefault="0094390E" w:rsidP="0094390E">
            <w:pPr>
              <w:spacing w:before="0" w:after="0" w:line="240" w:lineRule="auto"/>
              <w:jc w:val="left"/>
            </w:pPr>
          </w:p>
        </w:tc>
      </w:tr>
    </w:tbl>
    <w:p w:rsidR="0094390E" w:rsidRPr="0094390E" w:rsidRDefault="0094390E" w:rsidP="0094390E">
      <w:pPr>
        <w:spacing w:before="0" w:after="0" w:line="240" w:lineRule="auto"/>
        <w:jc w:val="left"/>
        <w:rPr>
          <w:i/>
        </w:rPr>
      </w:pPr>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10411"/>
        <w:gridCol w:w="64"/>
        <w:gridCol w:w="3669"/>
        <w:gridCol w:w="38"/>
      </w:tblGrid>
      <w:tr w:rsidR="0094390E" w:rsidRPr="0094390E" w:rsidTr="0062237C">
        <w:trPr>
          <w:gridAfter w:val="1"/>
          <w:wAfter w:w="38" w:type="dxa"/>
        </w:trPr>
        <w:tc>
          <w:tcPr>
            <w:tcW w:w="10411" w:type="dxa"/>
          </w:tcPr>
          <w:p w:rsidR="0094390E" w:rsidRPr="0094390E" w:rsidRDefault="0094390E" w:rsidP="0042165B">
            <w:pPr>
              <w:pStyle w:val="Titulek"/>
            </w:pPr>
            <w:r w:rsidRPr="0094390E">
              <w:t xml:space="preserve">Graf </w:t>
            </w:r>
            <w:fldSimple w:instr=" STYLEREF 1 \s ">
              <w:r w:rsidR="00256364">
                <w:rPr>
                  <w:noProof/>
                </w:rPr>
                <w:t>8</w:t>
              </w:r>
            </w:fldSimple>
            <w:r w:rsidR="009D6FC7">
              <w:t>.</w:t>
            </w:r>
            <w:fldSimple w:instr=" SEQ Graf \* ARABIC \s 1 ">
              <w:r w:rsidR="00256364">
                <w:rPr>
                  <w:noProof/>
                </w:rPr>
                <w:t>15</w:t>
              </w:r>
            </w:fldSimple>
            <w:r w:rsidRPr="0094390E">
              <w:t>: Informační zdroje občanů o práci Úřadu městské části a o dění ve městě</w:t>
            </w:r>
          </w:p>
          <w:p w:rsidR="0094390E" w:rsidRPr="0094390E" w:rsidRDefault="0094390E" w:rsidP="0094390E">
            <w:pPr>
              <w:spacing w:before="0" w:after="0" w:line="240" w:lineRule="auto"/>
              <w:jc w:val="left"/>
              <w:rPr>
                <w:b/>
              </w:rPr>
            </w:pPr>
            <w:r w:rsidRPr="0094390E">
              <w:rPr>
                <w:noProof/>
                <w:lang w:eastAsia="cs-CZ"/>
              </w:rPr>
              <w:drawing>
                <wp:inline distT="0" distB="0" distL="0" distR="0" wp14:anchorId="250CDE3F" wp14:editId="79B6DA3E">
                  <wp:extent cx="6534150" cy="2619375"/>
                  <wp:effectExtent l="0" t="0" r="0" b="0"/>
                  <wp:docPr id="150" name="Graf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tc>
        <w:tc>
          <w:tcPr>
            <w:tcW w:w="3733" w:type="dxa"/>
            <w:gridSpan w:val="2"/>
            <w:vMerge w:val="restart"/>
            <w:tcBorders>
              <w:bottom w:val="single" w:sz="4" w:space="0" w:color="FFFFFF" w:themeColor="background1"/>
            </w:tcBorders>
            <w:shd w:val="clear" w:color="auto" w:fill="DBE5F1" w:themeFill="accent1" w:themeFillTint="33"/>
          </w:tcPr>
          <w:p w:rsidR="00C50633" w:rsidRPr="00C50633" w:rsidRDefault="006145AC" w:rsidP="00F15EA3">
            <w:pPr>
              <w:spacing w:after="0"/>
              <w:rPr>
                <w:sz w:val="20"/>
                <w:szCs w:val="20"/>
              </w:rPr>
            </w:pPr>
            <w:r w:rsidRPr="006145AC">
              <w:rPr>
                <w:sz w:val="20"/>
                <w:szCs w:val="20"/>
              </w:rPr>
              <w:t>Nejvyužívanějším informačním zdrojem občanů o</w:t>
            </w:r>
            <w:r w:rsidR="00272E6C">
              <w:rPr>
                <w:sz w:val="20"/>
                <w:szCs w:val="20"/>
              </w:rPr>
              <w:t> </w:t>
            </w:r>
            <w:r w:rsidRPr="006145AC">
              <w:rPr>
                <w:sz w:val="20"/>
                <w:szCs w:val="20"/>
              </w:rPr>
              <w:t xml:space="preserve">práci ÚMČ Praha 8 </w:t>
            </w:r>
            <w:r w:rsidR="00272E6C">
              <w:rPr>
                <w:sz w:val="20"/>
                <w:szCs w:val="20"/>
              </w:rPr>
              <w:t xml:space="preserve">a </w:t>
            </w:r>
            <w:r w:rsidRPr="006145AC">
              <w:rPr>
                <w:sz w:val="20"/>
                <w:szCs w:val="20"/>
              </w:rPr>
              <w:t xml:space="preserve">o dění v městské části je místní zpravodaj Osmička </w:t>
            </w:r>
            <w:r w:rsidR="00C50633">
              <w:rPr>
                <w:sz w:val="20"/>
                <w:szCs w:val="20"/>
              </w:rPr>
              <w:t xml:space="preserve">(74,1 %) </w:t>
            </w:r>
            <w:r w:rsidRPr="006145AC">
              <w:rPr>
                <w:sz w:val="20"/>
                <w:szCs w:val="20"/>
              </w:rPr>
              <w:t>a webové stránky</w:t>
            </w:r>
            <w:r w:rsidR="00C50633">
              <w:rPr>
                <w:sz w:val="20"/>
                <w:szCs w:val="20"/>
              </w:rPr>
              <w:t xml:space="preserve"> (41, 9%)</w:t>
            </w:r>
            <w:r w:rsidRPr="006145AC">
              <w:rPr>
                <w:sz w:val="20"/>
                <w:szCs w:val="20"/>
              </w:rPr>
              <w:t>.</w:t>
            </w:r>
            <w:r w:rsidR="00C50633">
              <w:rPr>
                <w:sz w:val="20"/>
                <w:szCs w:val="20"/>
              </w:rPr>
              <w:t xml:space="preserve"> </w:t>
            </w:r>
            <w:r w:rsidR="00C50633" w:rsidRPr="00C50633">
              <w:rPr>
                <w:sz w:val="20"/>
                <w:szCs w:val="20"/>
              </w:rPr>
              <w:t>Dalším informačním zdrojem je pro tamější obyvatele deník Metro.</w:t>
            </w:r>
          </w:p>
          <w:p w:rsidR="006145AC" w:rsidRPr="006145AC" w:rsidRDefault="006145AC" w:rsidP="006145AC">
            <w:pPr>
              <w:spacing w:before="0" w:after="0"/>
              <w:rPr>
                <w:sz w:val="20"/>
                <w:szCs w:val="20"/>
              </w:rPr>
            </w:pPr>
            <w:r w:rsidRPr="006145AC">
              <w:rPr>
                <w:sz w:val="20"/>
                <w:szCs w:val="20"/>
              </w:rPr>
              <w:t>Většina respondentů je s informovanosti o práci ÚMČ spokojena, nechybí jim žádné informace. Respondenti, kteří by uvítali větší informovanost, požadují zejména zveřejňovat více informací na webových stránkách městské části, podrobnější náhled do rozpočtu, více informací o územním plánování a plánování investic.</w:t>
            </w:r>
          </w:p>
          <w:p w:rsidR="006145AC" w:rsidRDefault="006145AC" w:rsidP="006145AC">
            <w:pPr>
              <w:spacing w:before="0" w:after="0"/>
            </w:pPr>
            <w:r w:rsidRPr="006145AC">
              <w:rPr>
                <w:sz w:val="20"/>
                <w:szCs w:val="20"/>
              </w:rPr>
              <w:t>Občané byli v rámci dotazníkového šetření vyzvání, aby ÚMČ něco vzkázali, případně jim sdělili nějakou připomínku. Z odpovědí vzešlo, že by občané MČ Praha 8 uvítali zlepšení kvality úřadu, především lepší přístup a vstřícnost jednotlivých úředníků během jednání a větší komunikaci úřadu s veřejností. Dále by občané uvítali zvýšení kvality veřejných prostranství.</w:t>
            </w:r>
          </w:p>
          <w:p w:rsidR="00F15EA3" w:rsidRPr="00F15EA3" w:rsidRDefault="00F15EA3" w:rsidP="00F15EA3">
            <w:pPr>
              <w:pStyle w:val="zdroj"/>
              <w:spacing w:line="240" w:lineRule="auto"/>
              <w:jc w:val="right"/>
              <w:rPr>
                <w:sz w:val="10"/>
                <w:lang w:val="cs-CZ"/>
              </w:rPr>
            </w:pPr>
          </w:p>
          <w:p w:rsidR="0094390E" w:rsidRPr="0094390E" w:rsidRDefault="0094390E" w:rsidP="0042165B">
            <w:pPr>
              <w:pStyle w:val="zdroj"/>
              <w:jc w:val="right"/>
            </w:pPr>
            <w:r w:rsidRPr="0094390E">
              <w:t>Zdroj: PROCES, vlastní průzkum, 2015</w:t>
            </w:r>
          </w:p>
          <w:p w:rsidR="0094390E" w:rsidRPr="0094390E" w:rsidRDefault="0094390E" w:rsidP="0067731E">
            <w:pPr>
              <w:pStyle w:val="zdroj"/>
            </w:pPr>
            <w:r w:rsidRPr="0094390E">
              <w:t>Poznámka: Barevná škála porovnává hodnoty v buňkách – barevný odstín představuje hodnotu v buňce (tmavě modrá = nejnižší hodnota, tmavě červená = nejvyšší hodnota).</w:t>
            </w:r>
          </w:p>
        </w:tc>
      </w:tr>
      <w:tr w:rsidR="0094390E" w:rsidRPr="0094390E" w:rsidTr="0062237C">
        <w:tblPrEx>
          <w:tblCellMar>
            <w:left w:w="108" w:type="dxa"/>
            <w:right w:w="108" w:type="dxa"/>
          </w:tblCellMar>
        </w:tblPrEx>
        <w:trPr>
          <w:gridAfter w:val="1"/>
          <w:wAfter w:w="38" w:type="dxa"/>
          <w:trHeight w:val="1665"/>
        </w:trPr>
        <w:tc>
          <w:tcPr>
            <w:tcW w:w="10411" w:type="dxa"/>
            <w:vMerge w:val="restart"/>
          </w:tcPr>
          <w:p w:rsidR="0067731E" w:rsidRDefault="0067731E" w:rsidP="0042165B">
            <w:pPr>
              <w:pStyle w:val="Titulek"/>
            </w:pPr>
          </w:p>
          <w:p w:rsidR="0094390E" w:rsidRPr="0094390E" w:rsidRDefault="0094390E" w:rsidP="0042165B">
            <w:pPr>
              <w:pStyle w:val="Titulek"/>
              <w:rPr>
                <w:i/>
              </w:rPr>
            </w:pPr>
            <w:r w:rsidRPr="0094390E">
              <w:t xml:space="preserve">Tabulka </w:t>
            </w:r>
            <w:fldSimple w:instr=" STYLEREF 1 \s ">
              <w:r w:rsidR="00D10772">
                <w:rPr>
                  <w:noProof/>
                </w:rPr>
                <w:t>8</w:t>
              </w:r>
            </w:fldSimple>
            <w:r w:rsidR="00D10772">
              <w:t>.</w:t>
            </w:r>
            <w:fldSimple w:instr=" SEQ Tabulka \* ARABIC \s 1 ">
              <w:r w:rsidR="00D10772">
                <w:rPr>
                  <w:noProof/>
                </w:rPr>
                <w:t>15</w:t>
              </w:r>
            </w:fldSimple>
            <w:r w:rsidRPr="0094390E">
              <w:t>: Informační zdroje občanů o práci Úřadu městské části a o dění ve městě dle pohlaví a věku respondenta</w:t>
            </w:r>
          </w:p>
          <w:tbl>
            <w:tblPr>
              <w:tblW w:w="5000" w:type="pct"/>
              <w:tblLayout w:type="fixed"/>
              <w:tblCellMar>
                <w:left w:w="70" w:type="dxa"/>
                <w:right w:w="70" w:type="dxa"/>
              </w:tblCellMar>
              <w:tblLook w:val="04A0" w:firstRow="1" w:lastRow="0" w:firstColumn="1" w:lastColumn="0" w:noHBand="0" w:noVBand="1"/>
            </w:tblPr>
            <w:tblGrid>
              <w:gridCol w:w="3928"/>
              <w:gridCol w:w="895"/>
              <w:gridCol w:w="385"/>
              <w:gridCol w:w="510"/>
              <w:gridCol w:w="895"/>
              <w:gridCol w:w="895"/>
              <w:gridCol w:w="895"/>
              <w:gridCol w:w="895"/>
              <w:gridCol w:w="897"/>
            </w:tblGrid>
            <w:tr w:rsidR="0094390E" w:rsidRPr="0042165B" w:rsidTr="0094390E">
              <w:trPr>
                <w:trHeight w:val="198"/>
              </w:trPr>
              <w:tc>
                <w:tcPr>
                  <w:tcW w:w="1926" w:type="pct"/>
                  <w:tcBorders>
                    <w:top w:val="nil"/>
                    <w:left w:val="nil"/>
                    <w:bottom w:val="nil"/>
                    <w:right w:val="nil"/>
                  </w:tcBorders>
                  <w:shd w:val="clear" w:color="000000" w:fill="FFFFFF"/>
                  <w:noWrap/>
                  <w:hideMark/>
                </w:tcPr>
                <w:p w:rsidR="0094390E" w:rsidRPr="0042165B" w:rsidRDefault="0094390E" w:rsidP="0094390E">
                  <w:pPr>
                    <w:spacing w:before="0" w:after="0" w:line="240" w:lineRule="auto"/>
                    <w:jc w:val="left"/>
                    <w:rPr>
                      <w:rFonts w:ascii="Arial" w:hAnsi="Arial"/>
                      <w:sz w:val="18"/>
                      <w:szCs w:val="18"/>
                    </w:rPr>
                  </w:pPr>
                  <w:r w:rsidRPr="0042165B">
                    <w:rPr>
                      <w:rFonts w:ascii="Arial" w:hAnsi="Arial"/>
                      <w:sz w:val="18"/>
                      <w:szCs w:val="18"/>
                    </w:rPr>
                    <w:t> </w:t>
                  </w:r>
                </w:p>
              </w:tc>
              <w:tc>
                <w:tcPr>
                  <w:tcW w:w="3074" w:type="pct"/>
                  <w:gridSpan w:val="8"/>
                  <w:tcBorders>
                    <w:top w:val="nil"/>
                    <w:left w:val="nil"/>
                    <w:bottom w:val="single" w:sz="4" w:space="0" w:color="auto"/>
                    <w:right w:val="nil"/>
                  </w:tcBorders>
                  <w:shd w:val="clear" w:color="000000" w:fill="FFFFFF"/>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Procenta kladných odpovědí</w:t>
                  </w:r>
                </w:p>
              </w:tc>
            </w:tr>
            <w:tr w:rsidR="0094390E" w:rsidRPr="0042165B" w:rsidTr="0094390E">
              <w:trPr>
                <w:trHeight w:val="198"/>
              </w:trPr>
              <w:tc>
                <w:tcPr>
                  <w:tcW w:w="1926" w:type="pct"/>
                  <w:vMerge w:val="restart"/>
                  <w:tcBorders>
                    <w:top w:val="nil"/>
                    <w:left w:val="nil"/>
                    <w:bottom w:val="nil"/>
                    <w:right w:val="nil"/>
                  </w:tcBorders>
                  <w:shd w:val="clear" w:color="000000" w:fill="FFFFFF"/>
                  <w:noWrap/>
                  <w:vAlign w:val="bottom"/>
                  <w:hideMark/>
                </w:tcPr>
                <w:p w:rsidR="0094390E" w:rsidRPr="0042165B" w:rsidRDefault="0094390E" w:rsidP="0094390E">
                  <w:pPr>
                    <w:spacing w:before="0" w:after="0" w:line="240" w:lineRule="auto"/>
                    <w:jc w:val="left"/>
                    <w:rPr>
                      <w:rFonts w:ascii="Arial" w:hAnsi="Arial"/>
                      <w:sz w:val="18"/>
                      <w:szCs w:val="18"/>
                    </w:rPr>
                  </w:pPr>
                  <w:r w:rsidRPr="0042165B">
                    <w:rPr>
                      <w:rFonts w:ascii="Arial" w:hAnsi="Arial"/>
                      <w:sz w:val="18"/>
                      <w:szCs w:val="18"/>
                    </w:rPr>
                    <w:t> </w:t>
                  </w:r>
                </w:p>
              </w:tc>
              <w:tc>
                <w:tcPr>
                  <w:tcW w:w="628" w:type="pct"/>
                  <w:gridSpan w:val="2"/>
                  <w:tcBorders>
                    <w:top w:val="single" w:sz="4" w:space="0" w:color="auto"/>
                    <w:left w:val="nil"/>
                    <w:bottom w:val="nil"/>
                    <w:right w:val="nil"/>
                  </w:tcBorders>
                  <w:shd w:val="clear" w:color="000000" w:fill="FFFFFF"/>
                  <w:noWrap/>
                  <w:vAlign w:val="bottom"/>
                  <w:hideMark/>
                </w:tcPr>
                <w:p w:rsidR="0094390E" w:rsidRPr="0042165B" w:rsidRDefault="0094390E" w:rsidP="0042165B">
                  <w:pPr>
                    <w:spacing w:before="0" w:after="0" w:line="240" w:lineRule="auto"/>
                    <w:jc w:val="center"/>
                    <w:rPr>
                      <w:rFonts w:ascii="Arial" w:hAnsi="Arial"/>
                      <w:i/>
                      <w:iCs/>
                      <w:sz w:val="18"/>
                      <w:szCs w:val="18"/>
                    </w:rPr>
                  </w:pPr>
                  <w:r w:rsidRPr="0042165B">
                    <w:rPr>
                      <w:rFonts w:ascii="Arial" w:hAnsi="Arial"/>
                      <w:i/>
                      <w:iCs/>
                      <w:sz w:val="18"/>
                      <w:szCs w:val="18"/>
                    </w:rPr>
                    <w:t>Pohlaví</w:t>
                  </w:r>
                </w:p>
              </w:tc>
              <w:tc>
                <w:tcPr>
                  <w:tcW w:w="2446" w:type="pct"/>
                  <w:gridSpan w:val="6"/>
                  <w:tcBorders>
                    <w:top w:val="single" w:sz="4" w:space="0" w:color="auto"/>
                    <w:left w:val="nil"/>
                    <w:bottom w:val="nil"/>
                    <w:right w:val="nil"/>
                  </w:tcBorders>
                  <w:shd w:val="clear" w:color="000000" w:fill="FFFFFF"/>
                  <w:noWrap/>
                  <w:vAlign w:val="bottom"/>
                  <w:hideMark/>
                </w:tcPr>
                <w:p w:rsidR="0094390E" w:rsidRPr="0042165B" w:rsidRDefault="0094390E" w:rsidP="0042165B">
                  <w:pPr>
                    <w:spacing w:before="0" w:after="0" w:line="240" w:lineRule="auto"/>
                    <w:jc w:val="center"/>
                    <w:rPr>
                      <w:rFonts w:ascii="Arial" w:hAnsi="Arial"/>
                      <w:i/>
                      <w:iCs/>
                      <w:sz w:val="18"/>
                      <w:szCs w:val="18"/>
                    </w:rPr>
                  </w:pPr>
                  <w:r w:rsidRPr="0042165B">
                    <w:rPr>
                      <w:rFonts w:ascii="Arial" w:hAnsi="Arial"/>
                      <w:i/>
                      <w:iCs/>
                      <w:sz w:val="18"/>
                      <w:szCs w:val="18"/>
                    </w:rPr>
                    <w:t>Věkové kategorie</w:t>
                  </w:r>
                </w:p>
              </w:tc>
            </w:tr>
            <w:tr w:rsidR="0094390E" w:rsidRPr="0042165B" w:rsidTr="0094390E">
              <w:trPr>
                <w:trHeight w:val="198"/>
              </w:trPr>
              <w:tc>
                <w:tcPr>
                  <w:tcW w:w="1926" w:type="pct"/>
                  <w:vMerge/>
                  <w:tcBorders>
                    <w:top w:val="nil"/>
                    <w:left w:val="nil"/>
                    <w:bottom w:val="nil"/>
                    <w:right w:val="nil"/>
                  </w:tcBorders>
                  <w:vAlign w:val="center"/>
                  <w:hideMark/>
                </w:tcPr>
                <w:p w:rsidR="0094390E" w:rsidRPr="0042165B" w:rsidRDefault="0094390E" w:rsidP="0094390E">
                  <w:pPr>
                    <w:spacing w:before="0" w:after="0" w:line="240" w:lineRule="auto"/>
                    <w:jc w:val="left"/>
                    <w:rPr>
                      <w:rFonts w:ascii="Arial" w:hAnsi="Arial"/>
                      <w:sz w:val="18"/>
                      <w:szCs w:val="18"/>
                    </w:rPr>
                  </w:pPr>
                </w:p>
              </w:tc>
              <w:tc>
                <w:tcPr>
                  <w:tcW w:w="439" w:type="pct"/>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Žena</w:t>
                  </w:r>
                </w:p>
              </w:tc>
              <w:tc>
                <w:tcPr>
                  <w:tcW w:w="439" w:type="pct"/>
                  <w:gridSpan w:val="2"/>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Muž</w:t>
                  </w:r>
                </w:p>
              </w:tc>
              <w:tc>
                <w:tcPr>
                  <w:tcW w:w="439" w:type="pct"/>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18 - 24</w:t>
                  </w:r>
                </w:p>
              </w:tc>
              <w:tc>
                <w:tcPr>
                  <w:tcW w:w="439" w:type="pct"/>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25 - 34</w:t>
                  </w:r>
                </w:p>
              </w:tc>
              <w:tc>
                <w:tcPr>
                  <w:tcW w:w="439" w:type="pct"/>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35 - 44</w:t>
                  </w:r>
                </w:p>
              </w:tc>
              <w:tc>
                <w:tcPr>
                  <w:tcW w:w="439" w:type="pct"/>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45 - 64</w:t>
                  </w:r>
                </w:p>
              </w:tc>
              <w:tc>
                <w:tcPr>
                  <w:tcW w:w="439" w:type="pct"/>
                  <w:tcBorders>
                    <w:top w:val="nil"/>
                    <w:left w:val="nil"/>
                    <w:bottom w:val="nil"/>
                    <w:right w:val="nil"/>
                  </w:tcBorders>
                  <w:shd w:val="clear" w:color="000000" w:fill="FFFFFF"/>
                  <w:noWrap/>
                  <w:vAlign w:val="center"/>
                  <w:hideMark/>
                </w:tcPr>
                <w:p w:rsidR="0094390E" w:rsidRPr="0042165B" w:rsidRDefault="0094390E" w:rsidP="0042165B">
                  <w:pPr>
                    <w:spacing w:before="0" w:after="0" w:line="240" w:lineRule="auto"/>
                    <w:jc w:val="center"/>
                    <w:rPr>
                      <w:rFonts w:ascii="Arial" w:hAnsi="Arial"/>
                      <w:b/>
                      <w:bCs/>
                      <w:sz w:val="18"/>
                      <w:szCs w:val="18"/>
                    </w:rPr>
                  </w:pPr>
                  <w:r w:rsidRPr="0042165B">
                    <w:rPr>
                      <w:rFonts w:ascii="Arial" w:hAnsi="Arial"/>
                      <w:b/>
                      <w:bCs/>
                      <w:sz w:val="18"/>
                      <w:szCs w:val="18"/>
                    </w:rPr>
                    <w:t>65+</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 místního zpravodaje Osmička</w:t>
                  </w:r>
                </w:p>
              </w:tc>
              <w:tc>
                <w:tcPr>
                  <w:tcW w:w="439" w:type="pct"/>
                  <w:tcBorders>
                    <w:top w:val="nil"/>
                    <w:left w:val="single" w:sz="8" w:space="0" w:color="FFFFFF"/>
                    <w:bottom w:val="single" w:sz="8" w:space="0" w:color="FFFFFF"/>
                    <w:right w:val="single" w:sz="8" w:space="0" w:color="FFFFFF"/>
                  </w:tcBorders>
                  <w:shd w:val="clear" w:color="000000" w:fill="F8696B"/>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75,2</w:t>
                  </w:r>
                </w:p>
              </w:tc>
              <w:tc>
                <w:tcPr>
                  <w:tcW w:w="439" w:type="pct"/>
                  <w:gridSpan w:val="2"/>
                  <w:tcBorders>
                    <w:top w:val="nil"/>
                    <w:left w:val="single" w:sz="8" w:space="0" w:color="FFFFFF"/>
                    <w:bottom w:val="single" w:sz="8" w:space="0" w:color="FFFFFF"/>
                    <w:right w:val="single" w:sz="24" w:space="0" w:color="FFFFFF" w:themeColor="background1"/>
                  </w:tcBorders>
                  <w:shd w:val="clear" w:color="000000" w:fill="F96E70"/>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73,1</w:t>
                  </w:r>
                </w:p>
              </w:tc>
              <w:tc>
                <w:tcPr>
                  <w:tcW w:w="439" w:type="pct"/>
                  <w:tcBorders>
                    <w:top w:val="nil"/>
                    <w:left w:val="single" w:sz="24" w:space="0" w:color="FFFFFF" w:themeColor="background1"/>
                    <w:bottom w:val="single" w:sz="8" w:space="0" w:color="FFFFFF"/>
                    <w:right w:val="single" w:sz="8" w:space="0" w:color="FFFFFF"/>
                  </w:tcBorders>
                  <w:shd w:val="clear" w:color="000000" w:fill="FBC6C8"/>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39,1</w:t>
                  </w:r>
                </w:p>
              </w:tc>
              <w:tc>
                <w:tcPr>
                  <w:tcW w:w="439" w:type="pct"/>
                  <w:tcBorders>
                    <w:top w:val="nil"/>
                    <w:left w:val="single" w:sz="8" w:space="0" w:color="FFFFFF"/>
                    <w:bottom w:val="single" w:sz="8" w:space="0" w:color="FFFFFF"/>
                    <w:right w:val="single" w:sz="8" w:space="0" w:color="FFFFFF"/>
                  </w:tcBorders>
                  <w:shd w:val="clear" w:color="000000" w:fill="FA9A9C"/>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61,8</w:t>
                  </w:r>
                </w:p>
              </w:tc>
              <w:tc>
                <w:tcPr>
                  <w:tcW w:w="439" w:type="pct"/>
                  <w:tcBorders>
                    <w:top w:val="nil"/>
                    <w:left w:val="single" w:sz="8" w:space="0" w:color="FFFFFF"/>
                    <w:bottom w:val="single" w:sz="8" w:space="0" w:color="FFFFFF"/>
                    <w:right w:val="single" w:sz="8" w:space="0" w:color="FFFFFF"/>
                  </w:tcBorders>
                  <w:shd w:val="clear" w:color="000000" w:fill="F9797B"/>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79,0</w:t>
                  </w:r>
                </w:p>
              </w:tc>
              <w:tc>
                <w:tcPr>
                  <w:tcW w:w="439" w:type="pct"/>
                  <w:tcBorders>
                    <w:top w:val="nil"/>
                    <w:left w:val="single" w:sz="8" w:space="0" w:color="FFFFFF"/>
                    <w:bottom w:val="single" w:sz="8" w:space="0" w:color="FFFFFF"/>
                    <w:right w:val="single" w:sz="8" w:space="0" w:color="FFFFFF"/>
                  </w:tcBorders>
                  <w:shd w:val="clear" w:color="000000" w:fill="F97577"/>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81,4</w:t>
                  </w:r>
                </w:p>
              </w:tc>
              <w:tc>
                <w:tcPr>
                  <w:tcW w:w="439" w:type="pct"/>
                  <w:tcBorders>
                    <w:top w:val="nil"/>
                    <w:left w:val="single" w:sz="8" w:space="0" w:color="FFFFFF"/>
                    <w:bottom w:val="single" w:sz="8" w:space="0" w:color="FFFFFF"/>
                    <w:right w:val="single" w:sz="8" w:space="0" w:color="FFFFFF"/>
                  </w:tcBorders>
                  <w:shd w:val="clear" w:color="000000" w:fill="F8696B"/>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87,4</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 www stránek</w:t>
                  </w:r>
                </w:p>
              </w:tc>
              <w:tc>
                <w:tcPr>
                  <w:tcW w:w="439" w:type="pct"/>
                  <w:tcBorders>
                    <w:top w:val="single" w:sz="8" w:space="0" w:color="FFFFFF"/>
                    <w:left w:val="single" w:sz="8" w:space="0" w:color="FFFFFF"/>
                    <w:bottom w:val="single" w:sz="8" w:space="0" w:color="FFFFFF"/>
                    <w:right w:val="single" w:sz="8" w:space="0" w:color="FFFFFF"/>
                  </w:tcBorders>
                  <w:shd w:val="clear" w:color="000000" w:fill="FBBFC2"/>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37,6</w:t>
                  </w:r>
                </w:p>
              </w:tc>
              <w:tc>
                <w:tcPr>
                  <w:tcW w:w="439"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AADAF"/>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45,7</w:t>
                  </w:r>
                </w:p>
              </w:tc>
              <w:tc>
                <w:tcPr>
                  <w:tcW w:w="439" w:type="pct"/>
                  <w:tcBorders>
                    <w:top w:val="single" w:sz="8" w:space="0" w:color="FFFFFF"/>
                    <w:left w:val="single" w:sz="24" w:space="0" w:color="FFFFFF" w:themeColor="background1"/>
                    <w:bottom w:val="single" w:sz="8" w:space="0" w:color="FFFFFF"/>
                    <w:right w:val="single" w:sz="8" w:space="0" w:color="FFFFFF"/>
                  </w:tcBorders>
                  <w:shd w:val="clear" w:color="000000" w:fill="FCEDF0"/>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18,4</w:t>
                  </w:r>
                </w:p>
              </w:tc>
              <w:tc>
                <w:tcPr>
                  <w:tcW w:w="439" w:type="pct"/>
                  <w:tcBorders>
                    <w:top w:val="single" w:sz="8" w:space="0" w:color="FFFFFF"/>
                    <w:left w:val="single" w:sz="8" w:space="0" w:color="FFFFFF"/>
                    <w:bottom w:val="single" w:sz="8" w:space="0" w:color="FFFFFF"/>
                    <w:right w:val="single" w:sz="8" w:space="0" w:color="FFFFFF"/>
                  </w:tcBorders>
                  <w:shd w:val="clear" w:color="000000" w:fill="FAB2B4"/>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49,5</w:t>
                  </w:r>
                </w:p>
              </w:tc>
              <w:tc>
                <w:tcPr>
                  <w:tcW w:w="439" w:type="pct"/>
                  <w:tcBorders>
                    <w:top w:val="single" w:sz="8" w:space="0" w:color="FFFFFF"/>
                    <w:left w:val="single" w:sz="8" w:space="0" w:color="FFFFFF"/>
                    <w:bottom w:val="single" w:sz="8" w:space="0" w:color="FFFFFF"/>
                    <w:right w:val="single" w:sz="8" w:space="0" w:color="FFFFFF"/>
                  </w:tcBorders>
                  <w:shd w:val="clear" w:color="000000" w:fill="FAA2A4"/>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57,7</w:t>
                  </w:r>
                </w:p>
              </w:tc>
              <w:tc>
                <w:tcPr>
                  <w:tcW w:w="439" w:type="pct"/>
                  <w:tcBorders>
                    <w:top w:val="single" w:sz="8" w:space="0" w:color="FFFFFF"/>
                    <w:left w:val="single" w:sz="8" w:space="0" w:color="FFFFFF"/>
                    <w:bottom w:val="single" w:sz="8" w:space="0" w:color="FFFFFF"/>
                    <w:right w:val="single" w:sz="8" w:space="0" w:color="FFFFFF"/>
                  </w:tcBorders>
                  <w:shd w:val="clear" w:color="000000" w:fill="FBBBBE"/>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44,3</w:t>
                  </w:r>
                </w:p>
              </w:tc>
              <w:tc>
                <w:tcPr>
                  <w:tcW w:w="439" w:type="pct"/>
                  <w:tcBorders>
                    <w:top w:val="single" w:sz="8" w:space="0" w:color="FFFFFF"/>
                    <w:left w:val="single" w:sz="8" w:space="0" w:color="FFFFFF"/>
                    <w:bottom w:val="single" w:sz="8" w:space="0" w:color="FFFFFF"/>
                    <w:right w:val="single" w:sz="8" w:space="0" w:color="FFFFFF"/>
                  </w:tcBorders>
                  <w:shd w:val="clear" w:color="000000" w:fill="FCDFE2"/>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25,8</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Od známých</w:t>
                  </w:r>
                </w:p>
              </w:tc>
              <w:tc>
                <w:tcPr>
                  <w:tcW w:w="439" w:type="pct"/>
                  <w:tcBorders>
                    <w:top w:val="single" w:sz="8" w:space="0" w:color="FFFFFF"/>
                    <w:left w:val="single" w:sz="8" w:space="0" w:color="FFFFFF"/>
                    <w:bottom w:val="single" w:sz="8" w:space="0" w:color="FFFFFF"/>
                    <w:right w:val="single" w:sz="8" w:space="0" w:color="FFFFFF"/>
                  </w:tcBorders>
                  <w:shd w:val="clear" w:color="000000" w:fill="FCEBED"/>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18,5</w:t>
                  </w:r>
                </w:p>
              </w:tc>
              <w:tc>
                <w:tcPr>
                  <w:tcW w:w="439"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E3E6"/>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21,9</w:t>
                  </w:r>
                </w:p>
              </w:tc>
              <w:tc>
                <w:tcPr>
                  <w:tcW w:w="439" w:type="pct"/>
                  <w:tcBorders>
                    <w:top w:val="single" w:sz="8" w:space="0" w:color="FFFFFF"/>
                    <w:left w:val="single" w:sz="24" w:space="0" w:color="FFFFFF" w:themeColor="background1"/>
                    <w:bottom w:val="single" w:sz="8" w:space="0" w:color="FFFFFF"/>
                    <w:right w:val="single" w:sz="8" w:space="0" w:color="FFFFFF"/>
                  </w:tcBorders>
                  <w:shd w:val="clear" w:color="000000" w:fill="FCDADC"/>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28,5</w:t>
                  </w:r>
                </w:p>
              </w:tc>
              <w:tc>
                <w:tcPr>
                  <w:tcW w:w="439" w:type="pct"/>
                  <w:tcBorders>
                    <w:top w:val="single" w:sz="8" w:space="0" w:color="FFFFFF"/>
                    <w:left w:val="single" w:sz="8" w:space="0" w:color="FFFFFF"/>
                    <w:bottom w:val="single" w:sz="8" w:space="0" w:color="FFFFFF"/>
                    <w:right w:val="single" w:sz="8" w:space="0" w:color="FFFFFF"/>
                  </w:tcBorders>
                  <w:shd w:val="clear" w:color="000000" w:fill="FCECEF"/>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18,7</w:t>
                  </w:r>
                </w:p>
              </w:tc>
              <w:tc>
                <w:tcPr>
                  <w:tcW w:w="439" w:type="pct"/>
                  <w:tcBorders>
                    <w:top w:val="single" w:sz="8" w:space="0" w:color="FFFFFF"/>
                    <w:left w:val="single" w:sz="8" w:space="0" w:color="FFFFFF"/>
                    <w:bottom w:val="single" w:sz="8" w:space="0" w:color="FFFFFF"/>
                    <w:right w:val="single" w:sz="8" w:space="0" w:color="FFFFFF"/>
                  </w:tcBorders>
                  <w:shd w:val="clear" w:color="000000" w:fill="FCE3E6"/>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23,4</w:t>
                  </w:r>
                </w:p>
              </w:tc>
              <w:tc>
                <w:tcPr>
                  <w:tcW w:w="439" w:type="pct"/>
                  <w:tcBorders>
                    <w:top w:val="single" w:sz="8" w:space="0" w:color="FFFFFF"/>
                    <w:left w:val="single" w:sz="8" w:space="0" w:color="FFFFFF"/>
                    <w:bottom w:val="single" w:sz="8" w:space="0" w:color="FFFFFF"/>
                    <w:right w:val="single" w:sz="8" w:space="0" w:color="FFFFFF"/>
                  </w:tcBorders>
                  <w:shd w:val="clear" w:color="000000" w:fill="FCE7EA"/>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21,6</w:t>
                  </w:r>
                </w:p>
              </w:tc>
              <w:tc>
                <w:tcPr>
                  <w:tcW w:w="439" w:type="pct"/>
                  <w:tcBorders>
                    <w:top w:val="single" w:sz="8" w:space="0" w:color="FFFFFF"/>
                    <w:left w:val="single" w:sz="8" w:space="0" w:color="FFFFFF"/>
                    <w:bottom w:val="single" w:sz="8" w:space="0" w:color="FFFFFF"/>
                    <w:right w:val="single" w:sz="8" w:space="0" w:color="FFFFFF"/>
                  </w:tcBorders>
                  <w:shd w:val="clear" w:color="000000" w:fill="FCF6F9"/>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13,5</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Ze sociálních sítí</w:t>
                  </w:r>
                </w:p>
              </w:tc>
              <w:tc>
                <w:tcPr>
                  <w:tcW w:w="439" w:type="pct"/>
                  <w:tcBorders>
                    <w:top w:val="single" w:sz="8" w:space="0" w:color="FFFFFF"/>
                    <w:left w:val="single" w:sz="8" w:space="0" w:color="FFFFFF"/>
                    <w:bottom w:val="single" w:sz="8" w:space="0" w:color="FFFFFF"/>
                    <w:right w:val="single" w:sz="8" w:space="0" w:color="FFFFFF"/>
                  </w:tcBorders>
                  <w:shd w:val="clear" w:color="000000" w:fill="FCF6F9"/>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13,6</w:t>
                  </w:r>
                </w:p>
              </w:tc>
              <w:tc>
                <w:tcPr>
                  <w:tcW w:w="439"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F9FC"/>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12,0</w:t>
                  </w:r>
                </w:p>
              </w:tc>
              <w:tc>
                <w:tcPr>
                  <w:tcW w:w="439" w:type="pct"/>
                  <w:tcBorders>
                    <w:top w:val="single" w:sz="8" w:space="0" w:color="FFFFFF"/>
                    <w:left w:val="single" w:sz="24" w:space="0" w:color="FFFFFF" w:themeColor="background1"/>
                    <w:bottom w:val="single" w:sz="8" w:space="0" w:color="FFFFFF"/>
                    <w:right w:val="single" w:sz="8" w:space="0" w:color="FFFFFF"/>
                  </w:tcBorders>
                  <w:shd w:val="clear" w:color="000000" w:fill="FCDADC"/>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28,5</w:t>
                  </w:r>
                </w:p>
              </w:tc>
              <w:tc>
                <w:tcPr>
                  <w:tcW w:w="439" w:type="pct"/>
                  <w:tcBorders>
                    <w:top w:val="single" w:sz="8" w:space="0" w:color="FFFFFF"/>
                    <w:left w:val="single" w:sz="8" w:space="0" w:color="FFFFFF"/>
                    <w:bottom w:val="single" w:sz="8" w:space="0" w:color="FFFFFF"/>
                    <w:right w:val="single" w:sz="8" w:space="0" w:color="FFFFFF"/>
                  </w:tcBorders>
                  <w:shd w:val="clear" w:color="000000" w:fill="FCE5E8"/>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22,3</w:t>
                  </w:r>
                </w:p>
              </w:tc>
              <w:tc>
                <w:tcPr>
                  <w:tcW w:w="439" w:type="pct"/>
                  <w:tcBorders>
                    <w:top w:val="single" w:sz="8" w:space="0" w:color="FFFFFF"/>
                    <w:left w:val="single" w:sz="8" w:space="0" w:color="FFFFFF"/>
                    <w:bottom w:val="single" w:sz="8" w:space="0" w:color="FFFFFF"/>
                    <w:right w:val="single" w:sz="8" w:space="0" w:color="FFFFFF"/>
                  </w:tcBorders>
                  <w:shd w:val="clear" w:color="000000" w:fill="FCEBEE"/>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19,6</w:t>
                  </w:r>
                </w:p>
              </w:tc>
              <w:tc>
                <w:tcPr>
                  <w:tcW w:w="439" w:type="pct"/>
                  <w:tcBorders>
                    <w:top w:val="single" w:sz="8" w:space="0" w:color="FFFFFF"/>
                    <w:left w:val="single" w:sz="8" w:space="0" w:color="FFFFFF"/>
                    <w:bottom w:val="single" w:sz="8" w:space="0" w:color="FFFFFF"/>
                    <w:right w:val="single" w:sz="8" w:space="0" w:color="FFFFFF"/>
                  </w:tcBorders>
                  <w:shd w:val="clear" w:color="000000" w:fill="9FBADE"/>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5,0</w:t>
                  </w:r>
                </w:p>
              </w:tc>
              <w:tc>
                <w:tcPr>
                  <w:tcW w:w="439" w:type="pct"/>
                  <w:tcBorders>
                    <w:top w:val="single" w:sz="8" w:space="0" w:color="FFFFFF"/>
                    <w:left w:val="single" w:sz="8" w:space="0" w:color="FFFFFF"/>
                    <w:bottom w:val="single" w:sz="8" w:space="0" w:color="FFFFFF"/>
                    <w:right w:val="single" w:sz="8" w:space="0" w:color="FFFFFF"/>
                  </w:tcBorders>
                  <w:shd w:val="clear" w:color="000000" w:fill="5A8AC6"/>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1,0</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 plakátů na info tabulích nebo na lavičkách</w:t>
                  </w:r>
                </w:p>
              </w:tc>
              <w:tc>
                <w:tcPr>
                  <w:tcW w:w="439" w:type="pct"/>
                  <w:tcBorders>
                    <w:top w:val="single" w:sz="8" w:space="0" w:color="FFFFFF"/>
                    <w:left w:val="single" w:sz="8" w:space="0" w:color="FFFFFF"/>
                    <w:bottom w:val="single" w:sz="8" w:space="0" w:color="FFFFFF"/>
                    <w:right w:val="single" w:sz="8" w:space="0" w:color="FFFFFF"/>
                  </w:tcBorders>
                  <w:shd w:val="clear" w:color="000000" w:fill="E0E8F5"/>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9,2</w:t>
                  </w:r>
                </w:p>
              </w:tc>
              <w:tc>
                <w:tcPr>
                  <w:tcW w:w="439" w:type="pct"/>
                  <w:gridSpan w:val="2"/>
                  <w:tcBorders>
                    <w:top w:val="single" w:sz="8" w:space="0" w:color="FFFFFF"/>
                    <w:left w:val="single" w:sz="8" w:space="0" w:color="FFFFFF"/>
                    <w:bottom w:val="single" w:sz="8" w:space="0" w:color="FFFFFF"/>
                    <w:right w:val="single" w:sz="24" w:space="0" w:color="FFFFFF" w:themeColor="background1"/>
                  </w:tcBorders>
                  <w:shd w:val="clear" w:color="000000" w:fill="D9E3F2"/>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8,9</w:t>
                  </w:r>
                </w:p>
              </w:tc>
              <w:tc>
                <w:tcPr>
                  <w:tcW w:w="439" w:type="pct"/>
                  <w:tcBorders>
                    <w:top w:val="single" w:sz="8" w:space="0" w:color="FFFFFF"/>
                    <w:left w:val="single" w:sz="24" w:space="0" w:color="FFFFFF" w:themeColor="background1"/>
                    <w:bottom w:val="single" w:sz="8" w:space="0" w:color="FFFFFF"/>
                    <w:right w:val="single" w:sz="8" w:space="0" w:color="FFFFFF"/>
                  </w:tcBorders>
                  <w:shd w:val="clear" w:color="000000" w:fill="BBCEE8"/>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6,6</w:t>
                  </w:r>
                </w:p>
              </w:tc>
              <w:tc>
                <w:tcPr>
                  <w:tcW w:w="439" w:type="pct"/>
                  <w:tcBorders>
                    <w:top w:val="single" w:sz="8" w:space="0" w:color="FFFFFF"/>
                    <w:left w:val="single" w:sz="8" w:space="0" w:color="FFFFFF"/>
                    <w:bottom w:val="single" w:sz="8" w:space="0" w:color="FFFFFF"/>
                    <w:right w:val="single" w:sz="8" w:space="0" w:color="FFFFFF"/>
                  </w:tcBorders>
                  <w:shd w:val="clear" w:color="000000" w:fill="E9EFF8"/>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9,2</w:t>
                  </w:r>
                </w:p>
              </w:tc>
              <w:tc>
                <w:tcPr>
                  <w:tcW w:w="439" w:type="pct"/>
                  <w:tcBorders>
                    <w:top w:val="single" w:sz="8" w:space="0" w:color="FFFFFF"/>
                    <w:left w:val="single" w:sz="8" w:space="0" w:color="FFFFFF"/>
                    <w:bottom w:val="single" w:sz="8" w:space="0" w:color="FFFFFF"/>
                    <w:right w:val="single" w:sz="8" w:space="0" w:color="FFFFFF"/>
                  </w:tcBorders>
                  <w:shd w:val="clear" w:color="000000" w:fill="B6CBE6"/>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6,3</w:t>
                  </w:r>
                </w:p>
              </w:tc>
              <w:tc>
                <w:tcPr>
                  <w:tcW w:w="439"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10,5</w:t>
                  </w:r>
                </w:p>
              </w:tc>
              <w:tc>
                <w:tcPr>
                  <w:tcW w:w="439"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10,4</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 televizního vysílání</w:t>
                  </w:r>
                </w:p>
              </w:tc>
              <w:tc>
                <w:tcPr>
                  <w:tcW w:w="439" w:type="pct"/>
                  <w:tcBorders>
                    <w:top w:val="single" w:sz="8" w:space="0" w:color="FFFFFF"/>
                    <w:left w:val="single" w:sz="8" w:space="0" w:color="FFFFFF"/>
                    <w:bottom w:val="single" w:sz="8" w:space="0" w:color="FFFFFF"/>
                    <w:right w:val="single" w:sz="8" w:space="0" w:color="FFFFFF"/>
                  </w:tcBorders>
                  <w:shd w:val="clear" w:color="000000" w:fill="79A0D1"/>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4,0</w:t>
                  </w:r>
                </w:p>
              </w:tc>
              <w:tc>
                <w:tcPr>
                  <w:tcW w:w="439" w:type="pct"/>
                  <w:gridSpan w:val="2"/>
                  <w:tcBorders>
                    <w:top w:val="single" w:sz="8" w:space="0" w:color="FFFFFF"/>
                    <w:left w:val="single" w:sz="8" w:space="0" w:color="FFFFFF"/>
                    <w:bottom w:val="single" w:sz="8" w:space="0" w:color="FFFFFF"/>
                    <w:right w:val="single" w:sz="24" w:space="0" w:color="FFFFFF" w:themeColor="background1"/>
                  </w:tcBorders>
                  <w:shd w:val="clear" w:color="000000" w:fill="9EBADE"/>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5,9</w:t>
                  </w:r>
                </w:p>
              </w:tc>
              <w:tc>
                <w:tcPr>
                  <w:tcW w:w="439" w:type="pct"/>
                  <w:tcBorders>
                    <w:top w:val="single" w:sz="8" w:space="0" w:color="FFFFFF"/>
                    <w:left w:val="single" w:sz="24" w:space="0" w:color="FFFFFF" w:themeColor="background1"/>
                    <w:bottom w:val="single" w:sz="8" w:space="0" w:color="FFFFFF"/>
                    <w:right w:val="single" w:sz="8" w:space="0" w:color="FFFFFF"/>
                  </w:tcBorders>
                  <w:shd w:val="clear" w:color="000000" w:fill="F9FAFE"/>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10,1</w:t>
                  </w:r>
                </w:p>
              </w:tc>
              <w:tc>
                <w:tcPr>
                  <w:tcW w:w="439" w:type="pct"/>
                  <w:tcBorders>
                    <w:top w:val="single" w:sz="8" w:space="0" w:color="FFFFFF"/>
                    <w:left w:val="single" w:sz="8" w:space="0" w:color="FFFFFF"/>
                    <w:bottom w:val="single" w:sz="8" w:space="0" w:color="FFFFFF"/>
                    <w:right w:val="single" w:sz="8" w:space="0" w:color="FFFFFF"/>
                  </w:tcBorders>
                  <w:shd w:val="clear" w:color="000000" w:fill="79A0D1"/>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2,8</w:t>
                  </w:r>
                </w:p>
              </w:tc>
              <w:tc>
                <w:tcPr>
                  <w:tcW w:w="439" w:type="pct"/>
                  <w:tcBorders>
                    <w:top w:val="single" w:sz="8" w:space="0" w:color="FFFFFF"/>
                    <w:left w:val="single" w:sz="8" w:space="0" w:color="FFFFFF"/>
                    <w:bottom w:val="single" w:sz="8" w:space="0" w:color="FFFFFF"/>
                    <w:right w:val="single" w:sz="8" w:space="0" w:color="FFFFFF"/>
                  </w:tcBorders>
                  <w:shd w:val="clear" w:color="000000" w:fill="6491C9"/>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1,6</w:t>
                  </w:r>
                </w:p>
              </w:tc>
              <w:tc>
                <w:tcPr>
                  <w:tcW w:w="439" w:type="pct"/>
                  <w:tcBorders>
                    <w:top w:val="single" w:sz="8" w:space="0" w:color="FFFFFF"/>
                    <w:left w:val="single" w:sz="8" w:space="0" w:color="FFFFFF"/>
                    <w:bottom w:val="single" w:sz="8" w:space="0" w:color="FFFFFF"/>
                    <w:right w:val="single" w:sz="8" w:space="0" w:color="FFFFFF"/>
                  </w:tcBorders>
                  <w:shd w:val="clear" w:color="000000" w:fill="BED0E9"/>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6,7</w:t>
                  </w:r>
                </w:p>
              </w:tc>
              <w:tc>
                <w:tcPr>
                  <w:tcW w:w="439" w:type="pct"/>
                  <w:tcBorders>
                    <w:top w:val="single" w:sz="8" w:space="0" w:color="FFFFFF"/>
                    <w:left w:val="single" w:sz="8" w:space="0" w:color="FFFFFF"/>
                    <w:bottom w:val="single" w:sz="8" w:space="0" w:color="FFFFFF"/>
                    <w:right w:val="single" w:sz="8" w:space="0" w:color="FFFFFF"/>
                  </w:tcBorders>
                  <w:shd w:val="clear" w:color="000000" w:fill="AAC2E2"/>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5,6</w:t>
                  </w:r>
                </w:p>
              </w:tc>
            </w:tr>
            <w:tr w:rsidR="0094390E" w:rsidRPr="0042165B" w:rsidTr="0094390E">
              <w:trPr>
                <w:trHeight w:val="198"/>
              </w:trPr>
              <w:tc>
                <w:tcPr>
                  <w:tcW w:w="1926" w:type="pct"/>
                  <w:tcBorders>
                    <w:top w:val="nil"/>
                    <w:left w:val="nil"/>
                    <w:bottom w:val="single" w:sz="8" w:space="0" w:color="FFFFFF"/>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 úřední desky</w:t>
                  </w:r>
                </w:p>
              </w:tc>
              <w:tc>
                <w:tcPr>
                  <w:tcW w:w="439" w:type="pct"/>
                  <w:tcBorders>
                    <w:top w:val="single" w:sz="8" w:space="0" w:color="FFFFFF"/>
                    <w:left w:val="single" w:sz="8" w:space="0" w:color="FFFFFF"/>
                    <w:bottom w:val="single" w:sz="8" w:space="0" w:color="FFFFFF"/>
                    <w:right w:val="single" w:sz="8" w:space="0" w:color="FFFFFF"/>
                  </w:tcBorders>
                  <w:shd w:val="clear" w:color="000000" w:fill="7FA4D3"/>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4,2</w:t>
                  </w:r>
                </w:p>
              </w:tc>
              <w:tc>
                <w:tcPr>
                  <w:tcW w:w="439" w:type="pct"/>
                  <w:gridSpan w:val="2"/>
                  <w:tcBorders>
                    <w:top w:val="single" w:sz="8" w:space="0" w:color="FFFFFF"/>
                    <w:left w:val="single" w:sz="8" w:space="0" w:color="FFFFFF"/>
                    <w:bottom w:val="single" w:sz="8" w:space="0" w:color="FFFFFF"/>
                    <w:right w:val="single" w:sz="24" w:space="0" w:color="FFFFFF" w:themeColor="background1"/>
                  </w:tcBorders>
                  <w:shd w:val="clear" w:color="000000" w:fill="92B1D9"/>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5,2</w:t>
                  </w:r>
                </w:p>
              </w:tc>
              <w:tc>
                <w:tcPr>
                  <w:tcW w:w="439" w:type="pct"/>
                  <w:tcBorders>
                    <w:top w:val="single" w:sz="8" w:space="0" w:color="FFFFFF"/>
                    <w:left w:val="single" w:sz="24" w:space="0" w:color="FFFFFF" w:themeColor="background1"/>
                    <w:bottom w:val="single" w:sz="8" w:space="0" w:color="FFFFFF"/>
                    <w:right w:val="single" w:sz="8" w:space="0" w:color="FFFFFF"/>
                  </w:tcBorders>
                  <w:shd w:val="clear" w:color="000000" w:fill="6793CA"/>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1,7</w:t>
                  </w:r>
                </w:p>
              </w:tc>
              <w:tc>
                <w:tcPr>
                  <w:tcW w:w="439" w:type="pct"/>
                  <w:tcBorders>
                    <w:top w:val="single" w:sz="8" w:space="0" w:color="FFFFFF"/>
                    <w:left w:val="single" w:sz="8" w:space="0" w:color="FFFFFF"/>
                    <w:bottom w:val="single" w:sz="8" w:space="0" w:color="FFFFFF"/>
                    <w:right w:val="single" w:sz="8" w:space="0" w:color="FFFFFF"/>
                  </w:tcBorders>
                  <w:shd w:val="clear" w:color="000000" w:fill="86A9D5"/>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3,5</w:t>
                  </w:r>
                </w:p>
              </w:tc>
              <w:tc>
                <w:tcPr>
                  <w:tcW w:w="439" w:type="pct"/>
                  <w:tcBorders>
                    <w:top w:val="single" w:sz="8" w:space="0" w:color="FFFFFF"/>
                    <w:left w:val="single" w:sz="8" w:space="0" w:color="FFFFFF"/>
                    <w:bottom w:val="single" w:sz="8" w:space="0" w:color="FFFFFF"/>
                    <w:right w:val="single" w:sz="8" w:space="0" w:color="FFFFFF"/>
                  </w:tcBorders>
                  <w:shd w:val="clear" w:color="000000" w:fill="9AB7DC"/>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4,7</w:t>
                  </w:r>
                </w:p>
              </w:tc>
              <w:tc>
                <w:tcPr>
                  <w:tcW w:w="439" w:type="pct"/>
                  <w:tcBorders>
                    <w:top w:val="single" w:sz="8" w:space="0" w:color="FFFFFF"/>
                    <w:left w:val="single" w:sz="8" w:space="0" w:color="FFFFFF"/>
                    <w:bottom w:val="single" w:sz="8" w:space="0" w:color="FFFFFF"/>
                    <w:right w:val="single" w:sz="8" w:space="0" w:color="FFFFFF"/>
                  </w:tcBorders>
                  <w:shd w:val="clear" w:color="000000" w:fill="C8D7EC"/>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7,3</w:t>
                  </w:r>
                </w:p>
              </w:tc>
              <w:tc>
                <w:tcPr>
                  <w:tcW w:w="439" w:type="pct"/>
                  <w:tcBorders>
                    <w:top w:val="single" w:sz="8" w:space="0" w:color="FFFFFF"/>
                    <w:left w:val="single" w:sz="8" w:space="0" w:color="FFFFFF"/>
                    <w:bottom w:val="single" w:sz="8" w:space="0" w:color="FFFFFF"/>
                    <w:right w:val="single" w:sz="8" w:space="0" w:color="FFFFFF"/>
                  </w:tcBorders>
                  <w:shd w:val="clear" w:color="000000" w:fill="89ABD6"/>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3,7</w:t>
                  </w:r>
                </w:p>
              </w:tc>
            </w:tr>
            <w:tr w:rsidR="0094390E" w:rsidRPr="0042165B" w:rsidTr="0094390E">
              <w:trPr>
                <w:trHeight w:val="198"/>
              </w:trPr>
              <w:tc>
                <w:tcPr>
                  <w:tcW w:w="1926" w:type="pct"/>
                  <w:tcBorders>
                    <w:top w:val="nil"/>
                    <w:left w:val="nil"/>
                    <w:bottom w:val="nil"/>
                    <w:right w:val="single" w:sz="8" w:space="0" w:color="FFFFFF"/>
                  </w:tcBorders>
                  <w:shd w:val="clear" w:color="000000" w:fill="FFFFFF"/>
                  <w:noWrap/>
                  <w:vAlign w:val="center"/>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Ze schůzí, veřejných zasedání</w:t>
                  </w:r>
                </w:p>
              </w:tc>
              <w:tc>
                <w:tcPr>
                  <w:tcW w:w="439" w:type="pct"/>
                  <w:tcBorders>
                    <w:top w:val="single" w:sz="8" w:space="0" w:color="FFFFFF"/>
                    <w:left w:val="single" w:sz="8" w:space="0" w:color="FFFFFF"/>
                    <w:bottom w:val="nil"/>
                    <w:right w:val="single" w:sz="8" w:space="0" w:color="FFFFFF"/>
                  </w:tcBorders>
                  <w:shd w:val="clear" w:color="000000" w:fill="5A8AC6"/>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2,4</w:t>
                  </w:r>
                </w:p>
              </w:tc>
              <w:tc>
                <w:tcPr>
                  <w:tcW w:w="439" w:type="pct"/>
                  <w:gridSpan w:val="2"/>
                  <w:tcBorders>
                    <w:top w:val="single" w:sz="8" w:space="0" w:color="FFFFFF"/>
                    <w:left w:val="single" w:sz="8" w:space="0" w:color="FFFFFF"/>
                    <w:bottom w:val="nil"/>
                    <w:right w:val="single" w:sz="24" w:space="0" w:color="FFFFFF" w:themeColor="background1"/>
                  </w:tcBorders>
                  <w:shd w:val="clear" w:color="000000" w:fill="84A7D4"/>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4,5</w:t>
                  </w:r>
                </w:p>
              </w:tc>
              <w:tc>
                <w:tcPr>
                  <w:tcW w:w="439" w:type="pct"/>
                  <w:tcBorders>
                    <w:top w:val="single" w:sz="8" w:space="0" w:color="FFFFFF"/>
                    <w:left w:val="single" w:sz="24" w:space="0" w:color="FFFFFF" w:themeColor="background1"/>
                    <w:bottom w:val="nil"/>
                    <w:right w:val="single" w:sz="8" w:space="0" w:color="FFFFFF"/>
                  </w:tcBorders>
                  <w:shd w:val="clear" w:color="000000" w:fill="7EA3D2"/>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3,1</w:t>
                  </w:r>
                </w:p>
              </w:tc>
              <w:tc>
                <w:tcPr>
                  <w:tcW w:w="439" w:type="pct"/>
                  <w:tcBorders>
                    <w:top w:val="single" w:sz="8" w:space="0" w:color="FFFFFF"/>
                    <w:left w:val="single" w:sz="8" w:space="0" w:color="FFFFFF"/>
                    <w:bottom w:val="nil"/>
                    <w:right w:val="single" w:sz="8" w:space="0" w:color="FFFFFF"/>
                  </w:tcBorders>
                  <w:shd w:val="clear" w:color="000000" w:fill="79A0D1"/>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2,8</w:t>
                  </w:r>
                </w:p>
              </w:tc>
              <w:tc>
                <w:tcPr>
                  <w:tcW w:w="439" w:type="pct"/>
                  <w:tcBorders>
                    <w:top w:val="single" w:sz="8" w:space="0" w:color="FFFFFF"/>
                    <w:left w:val="single" w:sz="8" w:space="0" w:color="FFFFFF"/>
                    <w:bottom w:val="nil"/>
                    <w:right w:val="single" w:sz="8" w:space="0" w:color="FFFFFF"/>
                  </w:tcBorders>
                  <w:shd w:val="clear" w:color="000000" w:fill="B2C8E5"/>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6,0</w:t>
                  </w:r>
                </w:p>
              </w:tc>
              <w:tc>
                <w:tcPr>
                  <w:tcW w:w="439" w:type="pct"/>
                  <w:tcBorders>
                    <w:top w:val="single" w:sz="8" w:space="0" w:color="FFFFFF"/>
                    <w:left w:val="single" w:sz="8" w:space="0" w:color="FFFFFF"/>
                    <w:bottom w:val="nil"/>
                    <w:right w:val="single" w:sz="8" w:space="0" w:color="FFFFFF"/>
                  </w:tcBorders>
                  <w:shd w:val="clear" w:color="000000" w:fill="8BACD7"/>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3,8</w:t>
                  </w:r>
                </w:p>
              </w:tc>
              <w:tc>
                <w:tcPr>
                  <w:tcW w:w="439" w:type="pct"/>
                  <w:tcBorders>
                    <w:top w:val="single" w:sz="8" w:space="0" w:color="FFFFFF"/>
                    <w:left w:val="single" w:sz="8" w:space="0" w:color="FFFFFF"/>
                    <w:bottom w:val="nil"/>
                    <w:right w:val="single" w:sz="8" w:space="0" w:color="FFFFFF"/>
                  </w:tcBorders>
                  <w:shd w:val="clear" w:color="000000" w:fill="6391C9"/>
                  <w:noWrap/>
                  <w:hideMark/>
                </w:tcPr>
                <w:p w:rsidR="0094390E" w:rsidRPr="0042165B" w:rsidRDefault="0094390E" w:rsidP="0042165B">
                  <w:pPr>
                    <w:spacing w:before="0" w:after="0" w:line="240" w:lineRule="auto"/>
                    <w:jc w:val="right"/>
                    <w:rPr>
                      <w:rFonts w:ascii="Arial" w:hAnsi="Arial"/>
                      <w:sz w:val="18"/>
                      <w:szCs w:val="18"/>
                    </w:rPr>
                  </w:pPr>
                  <w:r w:rsidRPr="0042165B">
                    <w:rPr>
                      <w:rFonts w:ascii="Arial" w:hAnsi="Arial"/>
                      <w:sz w:val="18"/>
                      <w:szCs w:val="18"/>
                    </w:rPr>
                    <w:t>1,6</w:t>
                  </w:r>
                </w:p>
              </w:tc>
            </w:tr>
          </w:tbl>
          <w:p w:rsidR="0094390E" w:rsidRPr="0094390E" w:rsidRDefault="0094390E" w:rsidP="0094390E">
            <w:pPr>
              <w:spacing w:before="0" w:after="0" w:line="240" w:lineRule="auto"/>
              <w:jc w:val="left"/>
              <w:rPr>
                <w:b/>
              </w:rPr>
            </w:pPr>
          </w:p>
        </w:tc>
        <w:tc>
          <w:tcPr>
            <w:tcW w:w="3733" w:type="dxa"/>
            <w:gridSpan w:val="2"/>
            <w:vMerge/>
            <w:tcBorders>
              <w:bottom w:val="single" w:sz="4" w:space="0" w:color="FFFFFF" w:themeColor="background1"/>
            </w:tcBorders>
          </w:tcPr>
          <w:p w:rsidR="0094390E" w:rsidRPr="0094390E" w:rsidRDefault="0094390E" w:rsidP="0094390E">
            <w:pPr>
              <w:spacing w:before="0" w:after="0" w:line="240" w:lineRule="auto"/>
              <w:jc w:val="left"/>
              <w:rPr>
                <w:b/>
              </w:rPr>
            </w:pPr>
          </w:p>
        </w:tc>
      </w:tr>
      <w:tr w:rsidR="0094390E" w:rsidRPr="0094390E" w:rsidTr="0062237C">
        <w:tblPrEx>
          <w:tblCellMar>
            <w:left w:w="108" w:type="dxa"/>
            <w:right w:w="108" w:type="dxa"/>
          </w:tblCellMar>
        </w:tblPrEx>
        <w:trPr>
          <w:gridAfter w:val="1"/>
          <w:wAfter w:w="38" w:type="dxa"/>
          <w:trHeight w:val="1230"/>
        </w:trPr>
        <w:tc>
          <w:tcPr>
            <w:tcW w:w="10411" w:type="dxa"/>
            <w:vMerge/>
          </w:tcPr>
          <w:p w:rsidR="0094390E" w:rsidRPr="0094390E" w:rsidRDefault="0094390E" w:rsidP="0094390E">
            <w:pPr>
              <w:spacing w:before="0" w:after="0" w:line="240" w:lineRule="auto"/>
              <w:jc w:val="left"/>
              <w:rPr>
                <w:b/>
                <w:bCs/>
              </w:rPr>
            </w:pPr>
          </w:p>
        </w:tc>
        <w:tc>
          <w:tcPr>
            <w:tcW w:w="3733" w:type="dxa"/>
            <w:gridSpan w:val="2"/>
            <w:tcBorders>
              <w:top w:val="single" w:sz="4" w:space="0" w:color="FFFFFF" w:themeColor="background1"/>
            </w:tcBorders>
            <w:shd w:val="clear" w:color="auto" w:fill="EAF1DD" w:themeFill="accent3" w:themeFillTint="33"/>
          </w:tcPr>
          <w:p w:rsidR="0094390E" w:rsidRPr="00C50633" w:rsidRDefault="0094390E" w:rsidP="0042165B">
            <w:pPr>
              <w:rPr>
                <w:sz w:val="20"/>
              </w:rPr>
            </w:pPr>
            <w:r w:rsidRPr="00C50633">
              <w:rPr>
                <w:sz w:val="20"/>
              </w:rPr>
              <w:t xml:space="preserve">Dle průzkumu z roku 2013 byly nejvíce preferovanými dva informační kanály: měsíčník Osmička (63,2 %) a webové stránky radnice Prahy 8 (61,5 %).  Znatelné oblibě se u respondentů těší i další formy internetové komunikace: e-maily (24,3 %) </w:t>
            </w:r>
            <w:r w:rsidRPr="00C50633">
              <w:rPr>
                <w:sz w:val="20"/>
              </w:rPr>
              <w:br/>
              <w:t>a sociální sítě (17,4 %).</w:t>
            </w:r>
          </w:p>
          <w:p w:rsidR="0094390E" w:rsidRPr="0094390E" w:rsidRDefault="0094390E" w:rsidP="0042165B">
            <w:pPr>
              <w:pStyle w:val="zdroj"/>
              <w:jc w:val="right"/>
            </w:pPr>
            <w:r w:rsidRPr="0094390E">
              <w:t>Zdroj: Agora CE o.p.s., 2013</w:t>
            </w:r>
          </w:p>
        </w:tc>
      </w:tr>
      <w:tr w:rsidR="0094390E" w:rsidRPr="0094390E" w:rsidTr="0094390E">
        <w:tc>
          <w:tcPr>
            <w:tcW w:w="10475" w:type="dxa"/>
            <w:gridSpan w:val="2"/>
          </w:tcPr>
          <w:p w:rsidR="0094390E" w:rsidRPr="0094390E" w:rsidRDefault="0094390E" w:rsidP="0042165B">
            <w:pPr>
              <w:pStyle w:val="Titulek"/>
            </w:pPr>
            <w:r w:rsidRPr="0094390E">
              <w:t xml:space="preserve">Graf </w:t>
            </w:r>
            <w:fldSimple w:instr=" STYLEREF 1 \s ">
              <w:r w:rsidR="00256364">
                <w:rPr>
                  <w:noProof/>
                </w:rPr>
                <w:t>8</w:t>
              </w:r>
            </w:fldSimple>
            <w:r w:rsidR="009D6FC7">
              <w:t>.</w:t>
            </w:r>
            <w:fldSimple w:instr=" SEQ Graf \* ARABIC \s 1 ">
              <w:r w:rsidR="00256364">
                <w:rPr>
                  <w:noProof/>
                </w:rPr>
                <w:t>16</w:t>
              </w:r>
            </w:fldSimple>
            <w:r w:rsidRPr="0094390E">
              <w:t>: Názor občanů na internetové stránky MČ Prahy 8</w:t>
            </w:r>
          </w:p>
          <w:p w:rsidR="0094390E" w:rsidRPr="0094390E" w:rsidRDefault="0094390E" w:rsidP="0094390E">
            <w:pPr>
              <w:spacing w:before="0" w:after="0" w:line="240" w:lineRule="auto"/>
              <w:jc w:val="left"/>
              <w:rPr>
                <w:b/>
                <w:bCs/>
              </w:rPr>
            </w:pPr>
            <w:r w:rsidRPr="0094390E">
              <w:rPr>
                <w:b/>
                <w:bCs/>
                <w:noProof/>
                <w:lang w:eastAsia="cs-CZ"/>
              </w:rPr>
              <w:drawing>
                <wp:inline distT="0" distB="0" distL="0" distR="0" wp14:anchorId="76DF8809" wp14:editId="7872C9B6">
                  <wp:extent cx="6562725" cy="2838450"/>
                  <wp:effectExtent l="0" t="0" r="0" b="0"/>
                  <wp:docPr id="151" name="Graf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tc>
        <w:tc>
          <w:tcPr>
            <w:tcW w:w="3707" w:type="dxa"/>
            <w:gridSpan w:val="2"/>
            <w:vMerge w:val="restart"/>
            <w:shd w:val="clear" w:color="auto" w:fill="DBE5F1" w:themeFill="accent1" w:themeFillTint="33"/>
          </w:tcPr>
          <w:p w:rsidR="006145AC" w:rsidRPr="006145AC" w:rsidRDefault="006145AC" w:rsidP="006145AC">
            <w:pPr>
              <w:pStyle w:val="Titulek"/>
              <w:keepLines/>
              <w:rPr>
                <w:b w:val="0"/>
                <w:bCs w:val="0"/>
                <w:sz w:val="22"/>
                <w:szCs w:val="22"/>
              </w:rPr>
            </w:pPr>
            <w:r w:rsidRPr="006145AC">
              <w:rPr>
                <w:b w:val="0"/>
                <w:bCs w:val="0"/>
                <w:sz w:val="22"/>
                <w:szCs w:val="22"/>
              </w:rPr>
              <w:t>Více než 37 % respondentů vůbec nezná</w:t>
            </w:r>
            <w:r w:rsidR="00272E6C">
              <w:rPr>
                <w:b w:val="0"/>
                <w:bCs w:val="0"/>
                <w:sz w:val="22"/>
                <w:szCs w:val="22"/>
              </w:rPr>
              <w:t xml:space="preserve"> </w:t>
            </w:r>
            <w:r w:rsidR="00272E6C" w:rsidRPr="006145AC">
              <w:rPr>
                <w:b w:val="0"/>
                <w:bCs w:val="0"/>
                <w:sz w:val="22"/>
                <w:szCs w:val="22"/>
              </w:rPr>
              <w:t>internetové stránky MČ Praha 8</w:t>
            </w:r>
            <w:r w:rsidR="00272E6C">
              <w:rPr>
                <w:b w:val="0"/>
                <w:bCs w:val="0"/>
                <w:sz w:val="22"/>
                <w:szCs w:val="22"/>
              </w:rPr>
              <w:t>.</w:t>
            </w:r>
          </w:p>
          <w:p w:rsidR="006145AC" w:rsidRPr="006145AC" w:rsidRDefault="006145AC" w:rsidP="006145AC">
            <w:r w:rsidRPr="006145AC">
              <w:t>Dle respondentů, kteří jsou s těmito stránkami obeznámeni, je tento zdroj převážně informativní a internetové stránky jsou stejné jako jiné stránky.</w:t>
            </w:r>
          </w:p>
          <w:p w:rsidR="006145AC" w:rsidRDefault="006145AC" w:rsidP="006145AC">
            <w:r w:rsidRPr="006145AC">
              <w:t>Z dotazníkového šetření vzešlo, že internetové stránky MČ Praha 8 zapojení občané nepovažují za často aktualizované a moderní či odlišné od ostatních.</w:t>
            </w:r>
          </w:p>
          <w:p w:rsidR="006145AC" w:rsidRDefault="006145AC" w:rsidP="0042165B">
            <w:pPr>
              <w:pStyle w:val="zdroj"/>
              <w:jc w:val="right"/>
            </w:pPr>
          </w:p>
          <w:p w:rsidR="0094390E" w:rsidRPr="0094390E" w:rsidRDefault="0094390E" w:rsidP="0042165B">
            <w:pPr>
              <w:pStyle w:val="zdroj"/>
              <w:jc w:val="right"/>
            </w:pPr>
            <w:r w:rsidRPr="0094390E">
              <w:t>Zdroj: PROCES, vlastní průzkum, 2015</w:t>
            </w:r>
          </w:p>
          <w:p w:rsidR="0094390E" w:rsidRPr="0094390E" w:rsidRDefault="0094390E" w:rsidP="0067731E">
            <w:pPr>
              <w:pStyle w:val="zdroj"/>
            </w:pPr>
            <w:r w:rsidRPr="0094390E">
              <w:t>Poznámka: Barevná škála porovnává hodnoty v buňkách – barevný odstín představuje hodnotu v buňce (tmavě modrá = nejnižší hodnota, tmavě červená = nejvyšší hodnota).</w:t>
            </w:r>
          </w:p>
        </w:tc>
      </w:tr>
      <w:tr w:rsidR="00F15EA3" w:rsidRPr="0094390E" w:rsidTr="00F15EA3">
        <w:tblPrEx>
          <w:tblCellMar>
            <w:left w:w="108" w:type="dxa"/>
            <w:right w:w="108" w:type="dxa"/>
          </w:tblCellMar>
        </w:tblPrEx>
        <w:trPr>
          <w:trHeight w:val="393"/>
        </w:trPr>
        <w:tc>
          <w:tcPr>
            <w:tcW w:w="10475" w:type="dxa"/>
            <w:gridSpan w:val="2"/>
            <w:vMerge w:val="restart"/>
          </w:tcPr>
          <w:p w:rsidR="00F15EA3" w:rsidRPr="0094390E" w:rsidRDefault="00F15EA3" w:rsidP="00241AF3">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16</w:t>
              </w:r>
            </w:fldSimple>
            <w:r w:rsidRPr="0094390E">
              <w:t>:</w:t>
            </w:r>
            <w:r>
              <w:t xml:space="preserve"> </w:t>
            </w:r>
            <w:r w:rsidRPr="0094390E">
              <w:t>Názor občanů na internetové stránky MČ Prahy 8</w:t>
            </w:r>
            <w:r>
              <w:t xml:space="preserve"> dle pohlaví a věku respondenta</w:t>
            </w:r>
          </w:p>
          <w:tbl>
            <w:tblPr>
              <w:tblW w:w="5000" w:type="pct"/>
              <w:jc w:val="right"/>
              <w:tblLayout w:type="fixed"/>
              <w:tblCellMar>
                <w:left w:w="70" w:type="dxa"/>
                <w:right w:w="70" w:type="dxa"/>
              </w:tblCellMar>
              <w:tblLook w:val="04A0" w:firstRow="1" w:lastRow="0" w:firstColumn="1" w:lastColumn="0" w:noHBand="0" w:noVBand="1"/>
            </w:tblPr>
            <w:tblGrid>
              <w:gridCol w:w="2324"/>
              <w:gridCol w:w="1132"/>
              <w:gridCol w:w="882"/>
              <w:gridCol w:w="252"/>
              <w:gridCol w:w="1133"/>
              <w:gridCol w:w="1135"/>
              <w:gridCol w:w="1133"/>
              <w:gridCol w:w="1135"/>
              <w:gridCol w:w="1133"/>
            </w:tblGrid>
            <w:tr w:rsidR="00F15EA3" w:rsidRPr="0042165B" w:rsidTr="0042165B">
              <w:trPr>
                <w:trHeight w:val="198"/>
                <w:jc w:val="right"/>
              </w:trPr>
              <w:tc>
                <w:tcPr>
                  <w:tcW w:w="1133" w:type="pct"/>
                  <w:tcBorders>
                    <w:top w:val="nil"/>
                    <w:left w:val="nil"/>
                    <w:bottom w:val="nil"/>
                    <w:right w:val="nil"/>
                  </w:tcBorders>
                  <w:shd w:val="clear" w:color="000000" w:fill="FFFFFF"/>
                  <w:noWrap/>
                  <w:hideMark/>
                </w:tcPr>
                <w:p w:rsidR="00F15EA3" w:rsidRPr="0042165B" w:rsidRDefault="00F15EA3" w:rsidP="0094390E">
                  <w:pPr>
                    <w:spacing w:before="0" w:after="0" w:line="240" w:lineRule="auto"/>
                    <w:jc w:val="left"/>
                    <w:rPr>
                      <w:rFonts w:ascii="Arial" w:hAnsi="Arial"/>
                      <w:sz w:val="18"/>
                      <w:szCs w:val="18"/>
                    </w:rPr>
                  </w:pPr>
                  <w:r w:rsidRPr="0042165B">
                    <w:rPr>
                      <w:rFonts w:ascii="Arial" w:hAnsi="Arial"/>
                      <w:sz w:val="18"/>
                      <w:szCs w:val="18"/>
                    </w:rPr>
                    <w:t> </w:t>
                  </w:r>
                </w:p>
              </w:tc>
              <w:tc>
                <w:tcPr>
                  <w:tcW w:w="3867" w:type="pct"/>
                  <w:gridSpan w:val="8"/>
                  <w:tcBorders>
                    <w:top w:val="nil"/>
                    <w:left w:val="nil"/>
                    <w:bottom w:val="single" w:sz="4" w:space="0" w:color="auto"/>
                    <w:right w:val="nil"/>
                  </w:tcBorders>
                  <w:shd w:val="clear" w:color="000000" w:fill="FFFFFF"/>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Procenta kladných odpovědí</w:t>
                  </w:r>
                </w:p>
              </w:tc>
            </w:tr>
            <w:tr w:rsidR="00F15EA3" w:rsidRPr="0042165B" w:rsidTr="0042165B">
              <w:trPr>
                <w:trHeight w:val="198"/>
                <w:jc w:val="right"/>
              </w:trPr>
              <w:tc>
                <w:tcPr>
                  <w:tcW w:w="1133" w:type="pct"/>
                  <w:vMerge w:val="restart"/>
                  <w:tcBorders>
                    <w:top w:val="nil"/>
                    <w:left w:val="nil"/>
                    <w:bottom w:val="nil"/>
                    <w:right w:val="nil"/>
                  </w:tcBorders>
                  <w:shd w:val="clear" w:color="000000" w:fill="FFFFFF"/>
                  <w:noWrap/>
                  <w:vAlign w:val="bottom"/>
                  <w:hideMark/>
                </w:tcPr>
                <w:p w:rsidR="00F15EA3" w:rsidRPr="0042165B" w:rsidRDefault="00F15EA3" w:rsidP="0094390E">
                  <w:pPr>
                    <w:spacing w:before="0" w:after="0" w:line="240" w:lineRule="auto"/>
                    <w:jc w:val="left"/>
                    <w:rPr>
                      <w:rFonts w:ascii="Arial" w:hAnsi="Arial"/>
                      <w:sz w:val="18"/>
                      <w:szCs w:val="18"/>
                    </w:rPr>
                  </w:pPr>
                  <w:r w:rsidRPr="0042165B">
                    <w:rPr>
                      <w:rFonts w:ascii="Arial" w:hAnsi="Arial"/>
                      <w:sz w:val="18"/>
                      <w:szCs w:val="18"/>
                    </w:rPr>
                    <w:t> </w:t>
                  </w:r>
                </w:p>
              </w:tc>
              <w:tc>
                <w:tcPr>
                  <w:tcW w:w="982" w:type="pct"/>
                  <w:gridSpan w:val="2"/>
                  <w:tcBorders>
                    <w:top w:val="nil"/>
                    <w:left w:val="nil"/>
                    <w:bottom w:val="nil"/>
                    <w:right w:val="nil"/>
                  </w:tcBorders>
                  <w:shd w:val="clear" w:color="000000" w:fill="FFFFFF"/>
                  <w:noWrap/>
                  <w:vAlign w:val="bottom"/>
                  <w:hideMark/>
                </w:tcPr>
                <w:p w:rsidR="00F15EA3" w:rsidRPr="0042165B" w:rsidRDefault="00F15EA3" w:rsidP="0042165B">
                  <w:pPr>
                    <w:spacing w:before="0" w:after="0" w:line="240" w:lineRule="auto"/>
                    <w:jc w:val="center"/>
                    <w:rPr>
                      <w:rFonts w:ascii="Arial" w:hAnsi="Arial"/>
                      <w:i/>
                      <w:iCs/>
                      <w:sz w:val="18"/>
                      <w:szCs w:val="18"/>
                    </w:rPr>
                  </w:pPr>
                  <w:r>
                    <w:rPr>
                      <w:rFonts w:ascii="Arial" w:hAnsi="Arial"/>
                      <w:i/>
                      <w:iCs/>
                      <w:sz w:val="18"/>
                      <w:szCs w:val="18"/>
                    </w:rPr>
                    <w:t xml:space="preserve">     </w:t>
                  </w:r>
                  <w:r w:rsidRPr="0042165B">
                    <w:rPr>
                      <w:rFonts w:ascii="Arial" w:hAnsi="Arial"/>
                      <w:i/>
                      <w:iCs/>
                      <w:sz w:val="18"/>
                      <w:szCs w:val="18"/>
                    </w:rPr>
                    <w:t>Pohlaví</w:t>
                  </w:r>
                </w:p>
              </w:tc>
              <w:tc>
                <w:tcPr>
                  <w:tcW w:w="2886" w:type="pct"/>
                  <w:gridSpan w:val="6"/>
                  <w:tcBorders>
                    <w:top w:val="nil"/>
                    <w:left w:val="nil"/>
                    <w:bottom w:val="nil"/>
                    <w:right w:val="nil"/>
                  </w:tcBorders>
                  <w:shd w:val="clear" w:color="000000" w:fill="FFFFFF"/>
                  <w:noWrap/>
                  <w:vAlign w:val="bottom"/>
                  <w:hideMark/>
                </w:tcPr>
                <w:p w:rsidR="00F15EA3" w:rsidRPr="0042165B" w:rsidRDefault="00F15EA3" w:rsidP="0042165B">
                  <w:pPr>
                    <w:spacing w:before="0" w:after="0" w:line="240" w:lineRule="auto"/>
                    <w:jc w:val="center"/>
                    <w:rPr>
                      <w:rFonts w:ascii="Arial" w:hAnsi="Arial"/>
                      <w:i/>
                      <w:iCs/>
                      <w:sz w:val="18"/>
                      <w:szCs w:val="18"/>
                    </w:rPr>
                  </w:pPr>
                  <w:r w:rsidRPr="0042165B">
                    <w:rPr>
                      <w:rFonts w:ascii="Arial" w:hAnsi="Arial"/>
                      <w:i/>
                      <w:iCs/>
                      <w:sz w:val="18"/>
                      <w:szCs w:val="18"/>
                    </w:rPr>
                    <w:t>Věkové kategorie</w:t>
                  </w:r>
                </w:p>
              </w:tc>
            </w:tr>
            <w:tr w:rsidR="00F15EA3" w:rsidRPr="0042165B" w:rsidTr="0042165B">
              <w:trPr>
                <w:trHeight w:val="198"/>
                <w:jc w:val="right"/>
              </w:trPr>
              <w:tc>
                <w:tcPr>
                  <w:tcW w:w="1133" w:type="pct"/>
                  <w:vMerge/>
                  <w:tcBorders>
                    <w:top w:val="nil"/>
                    <w:left w:val="nil"/>
                    <w:bottom w:val="nil"/>
                    <w:right w:val="nil"/>
                  </w:tcBorders>
                  <w:vAlign w:val="center"/>
                  <w:hideMark/>
                </w:tcPr>
                <w:p w:rsidR="00F15EA3" w:rsidRPr="0042165B" w:rsidRDefault="00F15EA3" w:rsidP="0094390E">
                  <w:pPr>
                    <w:spacing w:before="0" w:after="0" w:line="240" w:lineRule="auto"/>
                    <w:jc w:val="left"/>
                    <w:rPr>
                      <w:rFonts w:ascii="Arial" w:hAnsi="Arial"/>
                      <w:sz w:val="18"/>
                      <w:szCs w:val="18"/>
                    </w:rPr>
                  </w:pPr>
                </w:p>
              </w:tc>
              <w:tc>
                <w:tcPr>
                  <w:tcW w:w="552" w:type="pct"/>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Žena</w:t>
                  </w:r>
                </w:p>
              </w:tc>
              <w:tc>
                <w:tcPr>
                  <w:tcW w:w="553" w:type="pct"/>
                  <w:gridSpan w:val="2"/>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Muž</w:t>
                  </w:r>
                </w:p>
              </w:tc>
              <w:tc>
                <w:tcPr>
                  <w:tcW w:w="552" w:type="pct"/>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18 - 24</w:t>
                  </w:r>
                </w:p>
              </w:tc>
              <w:tc>
                <w:tcPr>
                  <w:tcW w:w="553" w:type="pct"/>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25 - 34</w:t>
                  </w:r>
                </w:p>
              </w:tc>
              <w:tc>
                <w:tcPr>
                  <w:tcW w:w="552" w:type="pct"/>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35 - 44</w:t>
                  </w:r>
                </w:p>
              </w:tc>
              <w:tc>
                <w:tcPr>
                  <w:tcW w:w="553" w:type="pct"/>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45 - 64</w:t>
                  </w:r>
                </w:p>
              </w:tc>
              <w:tc>
                <w:tcPr>
                  <w:tcW w:w="553" w:type="pct"/>
                  <w:tcBorders>
                    <w:top w:val="nil"/>
                    <w:left w:val="nil"/>
                    <w:bottom w:val="nil"/>
                    <w:right w:val="nil"/>
                  </w:tcBorders>
                  <w:shd w:val="clear" w:color="000000" w:fill="FFFFFF"/>
                  <w:noWrap/>
                  <w:vAlign w:val="center"/>
                  <w:hideMark/>
                </w:tcPr>
                <w:p w:rsidR="00F15EA3" w:rsidRPr="0042165B" w:rsidRDefault="00F15EA3" w:rsidP="0042165B">
                  <w:pPr>
                    <w:spacing w:before="0" w:after="0" w:line="240" w:lineRule="auto"/>
                    <w:jc w:val="center"/>
                    <w:rPr>
                      <w:rFonts w:ascii="Arial" w:hAnsi="Arial"/>
                      <w:b/>
                      <w:bCs/>
                      <w:sz w:val="18"/>
                      <w:szCs w:val="18"/>
                    </w:rPr>
                  </w:pPr>
                  <w:r w:rsidRPr="0042165B">
                    <w:rPr>
                      <w:rFonts w:ascii="Arial" w:hAnsi="Arial"/>
                      <w:b/>
                      <w:bCs/>
                      <w:sz w:val="18"/>
                      <w:szCs w:val="18"/>
                    </w:rPr>
                    <w:t>65+</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Vůbec je neznám</w:t>
                  </w:r>
                </w:p>
              </w:tc>
              <w:tc>
                <w:tcPr>
                  <w:tcW w:w="552" w:type="pct"/>
                  <w:tcBorders>
                    <w:top w:val="nil"/>
                    <w:left w:val="single" w:sz="8" w:space="0" w:color="FFFFFF"/>
                    <w:bottom w:val="single" w:sz="8" w:space="0" w:color="FFFFFF"/>
                    <w:right w:val="single" w:sz="8" w:space="0" w:color="FFFFFF"/>
                  </w:tcBorders>
                  <w:shd w:val="clear" w:color="000000" w:fill="F8696B"/>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37,7</w:t>
                  </w:r>
                </w:p>
              </w:tc>
              <w:tc>
                <w:tcPr>
                  <w:tcW w:w="553" w:type="pct"/>
                  <w:gridSpan w:val="2"/>
                  <w:tcBorders>
                    <w:top w:val="nil"/>
                    <w:left w:val="single" w:sz="8" w:space="0" w:color="FFFFFF"/>
                    <w:bottom w:val="single" w:sz="8" w:space="0" w:color="FFFFFF"/>
                    <w:right w:val="single" w:sz="24" w:space="0" w:color="FFFFFF" w:themeColor="background1"/>
                  </w:tcBorders>
                  <w:shd w:val="clear" w:color="000000" w:fill="F96C6E"/>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37,3</w:t>
                  </w:r>
                </w:p>
              </w:tc>
              <w:tc>
                <w:tcPr>
                  <w:tcW w:w="552" w:type="pct"/>
                  <w:tcBorders>
                    <w:top w:val="nil"/>
                    <w:left w:val="single" w:sz="24" w:space="0" w:color="FFFFFF" w:themeColor="background1"/>
                    <w:bottom w:val="single" w:sz="8" w:space="0" w:color="FFFFFF"/>
                    <w:right w:val="single" w:sz="8" w:space="0" w:color="FFFFFF"/>
                  </w:tcBorders>
                  <w:shd w:val="clear" w:color="000000" w:fill="F8696B"/>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52,6</w:t>
                  </w:r>
                </w:p>
              </w:tc>
              <w:tc>
                <w:tcPr>
                  <w:tcW w:w="553" w:type="pct"/>
                  <w:tcBorders>
                    <w:top w:val="nil"/>
                    <w:left w:val="single" w:sz="8" w:space="0" w:color="FFFFFF"/>
                    <w:bottom w:val="single" w:sz="8" w:space="0" w:color="FFFFFF"/>
                    <w:right w:val="single" w:sz="8" w:space="0" w:color="FFFFFF"/>
                  </w:tcBorders>
                  <w:shd w:val="clear" w:color="000000" w:fill="FAABAD"/>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33,5</w:t>
                  </w:r>
                </w:p>
              </w:tc>
              <w:tc>
                <w:tcPr>
                  <w:tcW w:w="552" w:type="pct"/>
                  <w:tcBorders>
                    <w:top w:val="nil"/>
                    <w:left w:val="single" w:sz="8" w:space="0" w:color="FFFFFF"/>
                    <w:bottom w:val="single" w:sz="8" w:space="0" w:color="FFFFFF"/>
                    <w:right w:val="single" w:sz="8" w:space="0" w:color="FFFFFF"/>
                  </w:tcBorders>
                  <w:shd w:val="clear" w:color="000000" w:fill="FBD4D7"/>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21,4</w:t>
                  </w:r>
                </w:p>
              </w:tc>
              <w:tc>
                <w:tcPr>
                  <w:tcW w:w="553" w:type="pct"/>
                  <w:tcBorders>
                    <w:top w:val="nil"/>
                    <w:left w:val="single" w:sz="8" w:space="0" w:color="FFFFFF"/>
                    <w:bottom w:val="single" w:sz="8" w:space="0" w:color="FFFFFF"/>
                    <w:right w:val="single" w:sz="8" w:space="0" w:color="FFFFFF"/>
                  </w:tcBorders>
                  <w:shd w:val="clear" w:color="000000" w:fill="FAA2A4"/>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36,1</w:t>
                  </w:r>
                </w:p>
              </w:tc>
              <w:tc>
                <w:tcPr>
                  <w:tcW w:w="553" w:type="pct"/>
                  <w:tcBorders>
                    <w:top w:val="nil"/>
                    <w:left w:val="single" w:sz="8" w:space="0" w:color="FFFFFF"/>
                    <w:bottom w:val="single" w:sz="8" w:space="0" w:color="FFFFFF"/>
                    <w:right w:val="single" w:sz="8" w:space="0" w:color="FFFFFF"/>
                  </w:tcBorders>
                  <w:shd w:val="clear" w:color="000000" w:fill="F96C6E"/>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52,0</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Informativní</w:t>
                  </w:r>
                </w:p>
              </w:tc>
              <w:tc>
                <w:tcPr>
                  <w:tcW w:w="552" w:type="pct"/>
                  <w:tcBorders>
                    <w:top w:val="single" w:sz="8" w:space="0" w:color="FFFFFF"/>
                    <w:left w:val="single" w:sz="8" w:space="0" w:color="FFFFFF"/>
                    <w:bottom w:val="single" w:sz="8" w:space="0" w:color="FFFFFF"/>
                    <w:right w:val="single" w:sz="8" w:space="0" w:color="FFFFFF"/>
                  </w:tcBorders>
                  <w:shd w:val="clear" w:color="000000" w:fill="FBCACD"/>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19,2</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BEC1"/>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21,4</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FCF6F9"/>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11,4</w:t>
                  </w:r>
                </w:p>
              </w:tc>
              <w:tc>
                <w:tcPr>
                  <w:tcW w:w="553" w:type="pct"/>
                  <w:tcBorders>
                    <w:top w:val="single" w:sz="8" w:space="0" w:color="FFFFFF"/>
                    <w:left w:val="single" w:sz="8" w:space="0" w:color="FFFFFF"/>
                    <w:bottom w:val="single" w:sz="8" w:space="0" w:color="FFFFFF"/>
                    <w:right w:val="single" w:sz="8" w:space="0" w:color="FFFFFF"/>
                  </w:tcBorders>
                  <w:shd w:val="clear" w:color="000000" w:fill="FBCED0"/>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23,3</w:t>
                  </w:r>
                </w:p>
              </w:tc>
              <w:tc>
                <w:tcPr>
                  <w:tcW w:w="552" w:type="pct"/>
                  <w:tcBorders>
                    <w:top w:val="single" w:sz="8" w:space="0" w:color="FFFFFF"/>
                    <w:left w:val="single" w:sz="8" w:space="0" w:color="FFFFFF"/>
                    <w:bottom w:val="single" w:sz="8" w:space="0" w:color="FFFFFF"/>
                    <w:right w:val="single" w:sz="8" w:space="0" w:color="FFFFFF"/>
                  </w:tcBorders>
                  <w:shd w:val="clear" w:color="000000" w:fill="FBC8CA"/>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25,0</w:t>
                  </w:r>
                </w:p>
              </w:tc>
              <w:tc>
                <w:tcPr>
                  <w:tcW w:w="553" w:type="pct"/>
                  <w:tcBorders>
                    <w:top w:val="single" w:sz="8" w:space="0" w:color="FFFFFF"/>
                    <w:left w:val="single" w:sz="8" w:space="0" w:color="FFFFFF"/>
                    <w:bottom w:val="single" w:sz="8" w:space="0" w:color="FFFFFF"/>
                    <w:right w:val="single" w:sz="8" w:space="0" w:color="FFFFFF"/>
                  </w:tcBorders>
                  <w:shd w:val="clear" w:color="000000" w:fill="FBD6D9"/>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20,7</w:t>
                  </w:r>
                </w:p>
              </w:tc>
              <w:tc>
                <w:tcPr>
                  <w:tcW w:w="553" w:type="pct"/>
                  <w:tcBorders>
                    <w:top w:val="single" w:sz="8" w:space="0" w:color="FFFFFF"/>
                    <w:left w:val="single" w:sz="8" w:space="0" w:color="FFFFFF"/>
                    <w:bottom w:val="single" w:sz="8" w:space="0" w:color="FFFFFF"/>
                    <w:right w:val="single" w:sz="8" w:space="0" w:color="FFFFFF"/>
                  </w:tcBorders>
                  <w:shd w:val="clear" w:color="000000" w:fill="FCE6E9"/>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16,2</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Stejné jako jiné stránky</w:t>
                  </w:r>
                </w:p>
              </w:tc>
              <w:tc>
                <w:tcPr>
                  <w:tcW w:w="552" w:type="pct"/>
                  <w:tcBorders>
                    <w:top w:val="single" w:sz="8" w:space="0" w:color="FFFFFF"/>
                    <w:left w:val="single" w:sz="8" w:space="0" w:color="FFFFFF"/>
                    <w:bottom w:val="single" w:sz="8" w:space="0" w:color="FFFFFF"/>
                    <w:right w:val="single" w:sz="8" w:space="0" w:color="FFFFFF"/>
                  </w:tcBorders>
                  <w:shd w:val="clear" w:color="000000" w:fill="FCD9DC"/>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16,2</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C9CB"/>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19,4</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FCFC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9,7</w:t>
                  </w:r>
                </w:p>
              </w:tc>
              <w:tc>
                <w:tcPr>
                  <w:tcW w:w="553" w:type="pct"/>
                  <w:tcBorders>
                    <w:top w:val="single" w:sz="8" w:space="0" w:color="FFFFFF"/>
                    <w:left w:val="single" w:sz="8" w:space="0" w:color="FFFFFF"/>
                    <w:bottom w:val="single" w:sz="8" w:space="0" w:color="FFFFFF"/>
                    <w:right w:val="single" w:sz="8" w:space="0" w:color="FFFFFF"/>
                  </w:tcBorders>
                  <w:shd w:val="clear" w:color="000000" w:fill="FBCFD1"/>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23,0</w:t>
                  </w:r>
                </w:p>
              </w:tc>
              <w:tc>
                <w:tcPr>
                  <w:tcW w:w="552" w:type="pct"/>
                  <w:tcBorders>
                    <w:top w:val="single" w:sz="8" w:space="0" w:color="FFFFFF"/>
                    <w:left w:val="single" w:sz="8" w:space="0" w:color="FFFFFF"/>
                    <w:bottom w:val="single" w:sz="8" w:space="0" w:color="FFFFFF"/>
                    <w:right w:val="single" w:sz="8" w:space="0" w:color="FFFFFF"/>
                  </w:tcBorders>
                  <w:shd w:val="clear" w:color="000000" w:fill="FBC3C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26,3</w:t>
                  </w:r>
                </w:p>
              </w:tc>
              <w:tc>
                <w:tcPr>
                  <w:tcW w:w="553" w:type="pct"/>
                  <w:tcBorders>
                    <w:top w:val="single" w:sz="8" w:space="0" w:color="FFFFFF"/>
                    <w:left w:val="single" w:sz="8" w:space="0" w:color="FFFFFF"/>
                    <w:bottom w:val="single" w:sz="8" w:space="0" w:color="FFFFFF"/>
                    <w:right w:val="single" w:sz="8" w:space="0" w:color="FFFFFF"/>
                  </w:tcBorders>
                  <w:shd w:val="clear" w:color="000000" w:fill="FCDADD"/>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19,6</w:t>
                  </w:r>
                </w:p>
              </w:tc>
              <w:tc>
                <w:tcPr>
                  <w:tcW w:w="553" w:type="pct"/>
                  <w:tcBorders>
                    <w:top w:val="single" w:sz="8" w:space="0" w:color="FFFFFF"/>
                    <w:left w:val="single" w:sz="8" w:space="0" w:color="FFFFFF"/>
                    <w:bottom w:val="single" w:sz="8" w:space="0" w:color="FFFFFF"/>
                    <w:right w:val="single" w:sz="8" w:space="0" w:color="FFFFFF"/>
                  </w:tcBorders>
                  <w:shd w:val="clear" w:color="000000" w:fill="BACEE8"/>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5,7</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Jednoduchá orientace</w:t>
                  </w:r>
                </w:p>
              </w:tc>
              <w:tc>
                <w:tcPr>
                  <w:tcW w:w="552" w:type="pct"/>
                  <w:tcBorders>
                    <w:top w:val="single" w:sz="8" w:space="0" w:color="FFFFFF"/>
                    <w:left w:val="single" w:sz="8" w:space="0" w:color="FFFFFF"/>
                    <w:bottom w:val="single" w:sz="8" w:space="0" w:color="FFFFFF"/>
                    <w:right w:val="single" w:sz="8" w:space="0" w:color="FFFFFF"/>
                  </w:tcBorders>
                  <w:shd w:val="clear" w:color="000000" w:fill="FCDFE1"/>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15,2</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BCACC"/>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19,2</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FCEFF2"/>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13,6</w:t>
                  </w:r>
                </w:p>
              </w:tc>
              <w:tc>
                <w:tcPr>
                  <w:tcW w:w="553" w:type="pct"/>
                  <w:tcBorders>
                    <w:top w:val="single" w:sz="8" w:space="0" w:color="FFFFFF"/>
                    <w:left w:val="single" w:sz="8" w:space="0" w:color="FFFFFF"/>
                    <w:bottom w:val="single" w:sz="8" w:space="0" w:color="FFFFFF"/>
                    <w:right w:val="single" w:sz="8" w:space="0" w:color="FFFFFF"/>
                  </w:tcBorders>
                  <w:shd w:val="clear" w:color="000000" w:fill="FCEDF0"/>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14,1</w:t>
                  </w:r>
                </w:p>
              </w:tc>
              <w:tc>
                <w:tcPr>
                  <w:tcW w:w="552" w:type="pct"/>
                  <w:tcBorders>
                    <w:top w:val="single" w:sz="8" w:space="0" w:color="FFFFFF"/>
                    <w:left w:val="single" w:sz="8" w:space="0" w:color="FFFFFF"/>
                    <w:bottom w:val="single" w:sz="8" w:space="0" w:color="FFFFFF"/>
                    <w:right w:val="single" w:sz="8" w:space="0" w:color="FFFFFF"/>
                  </w:tcBorders>
                  <w:shd w:val="clear" w:color="000000" w:fill="FBC6C9"/>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25,5</w:t>
                  </w:r>
                </w:p>
              </w:tc>
              <w:tc>
                <w:tcPr>
                  <w:tcW w:w="553" w:type="pct"/>
                  <w:tcBorders>
                    <w:top w:val="single" w:sz="8" w:space="0" w:color="FFFFFF"/>
                    <w:left w:val="single" w:sz="8" w:space="0" w:color="FFFFFF"/>
                    <w:bottom w:val="single" w:sz="8" w:space="0" w:color="FFFFFF"/>
                    <w:right w:val="single" w:sz="8" w:space="0" w:color="FFFFFF"/>
                  </w:tcBorders>
                  <w:shd w:val="clear" w:color="000000" w:fill="FCE3E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16,9</w:t>
                  </w:r>
                </w:p>
              </w:tc>
              <w:tc>
                <w:tcPr>
                  <w:tcW w:w="553" w:type="pct"/>
                  <w:tcBorders>
                    <w:top w:val="single" w:sz="8" w:space="0" w:color="FFFFFF"/>
                    <w:left w:val="single" w:sz="8" w:space="0" w:color="FFFFFF"/>
                    <w:bottom w:val="single" w:sz="8" w:space="0" w:color="FFFFFF"/>
                    <w:right w:val="single" w:sz="8" w:space="0" w:color="FFFFFF"/>
                  </w:tcBorders>
                  <w:shd w:val="clear" w:color="000000" w:fill="FCE9EC"/>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15,2</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Složitá orientace</w:t>
                  </w:r>
                </w:p>
              </w:tc>
              <w:tc>
                <w:tcPr>
                  <w:tcW w:w="552" w:type="pct"/>
                  <w:tcBorders>
                    <w:top w:val="single" w:sz="8" w:space="0" w:color="FFFFFF"/>
                    <w:left w:val="single" w:sz="8" w:space="0" w:color="FFFFFF"/>
                    <w:bottom w:val="single" w:sz="8" w:space="0" w:color="FFFFFF"/>
                    <w:right w:val="single" w:sz="8" w:space="0" w:color="FFFFFF"/>
                  </w:tcBorders>
                  <w:shd w:val="clear" w:color="000000" w:fill="FCF4F7"/>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11,0</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E7EDF7"/>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8,4</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ABC3E2"/>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4,8</w:t>
                  </w:r>
                </w:p>
              </w:tc>
              <w:tc>
                <w:tcPr>
                  <w:tcW w:w="553" w:type="pct"/>
                  <w:tcBorders>
                    <w:top w:val="single" w:sz="8" w:space="0" w:color="FFFFFF"/>
                    <w:left w:val="single" w:sz="8" w:space="0" w:color="FFFFFF"/>
                    <w:bottom w:val="single" w:sz="8" w:space="0" w:color="FFFFFF"/>
                    <w:right w:val="single" w:sz="8" w:space="0" w:color="FFFFFF"/>
                  </w:tcBorders>
                  <w:shd w:val="clear" w:color="000000" w:fill="FCF6F9"/>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11,3</w:t>
                  </w:r>
                </w:p>
              </w:tc>
              <w:tc>
                <w:tcPr>
                  <w:tcW w:w="552" w:type="pct"/>
                  <w:tcBorders>
                    <w:top w:val="single" w:sz="8" w:space="0" w:color="FFFFFF"/>
                    <w:left w:val="single" w:sz="8" w:space="0" w:color="FFFFFF"/>
                    <w:bottom w:val="single" w:sz="8" w:space="0" w:color="FFFFFF"/>
                    <w:right w:val="single" w:sz="8" w:space="0" w:color="FFFFFF"/>
                  </w:tcBorders>
                  <w:shd w:val="clear" w:color="000000" w:fill="FBFBFE"/>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9,5</w:t>
                  </w:r>
                </w:p>
              </w:tc>
              <w:tc>
                <w:tcPr>
                  <w:tcW w:w="553" w:type="pct"/>
                  <w:tcBorders>
                    <w:top w:val="single" w:sz="8" w:space="0" w:color="FFFFFF"/>
                    <w:left w:val="single" w:sz="8" w:space="0" w:color="FFFFFF"/>
                    <w:bottom w:val="single" w:sz="8" w:space="0" w:color="FFFFFF"/>
                    <w:right w:val="single" w:sz="8" w:space="0" w:color="FFFFFF"/>
                  </w:tcBorders>
                  <w:shd w:val="clear" w:color="000000" w:fill="FCF2F5"/>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12,5</w:t>
                  </w:r>
                </w:p>
              </w:tc>
              <w:tc>
                <w:tcPr>
                  <w:tcW w:w="553" w:type="pct"/>
                  <w:tcBorders>
                    <w:top w:val="single" w:sz="8" w:space="0" w:color="FFFFFF"/>
                    <w:left w:val="single" w:sz="8" w:space="0" w:color="FFFFFF"/>
                    <w:bottom w:val="single" w:sz="8" w:space="0" w:color="FFFFFF"/>
                    <w:right w:val="single" w:sz="8" w:space="0" w:color="FFFFFF"/>
                  </w:tcBorders>
                  <w:shd w:val="clear" w:color="000000" w:fill="BBCEE8"/>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5,8</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Nejsou pro mne důležité</w:t>
                  </w:r>
                </w:p>
              </w:tc>
              <w:tc>
                <w:tcPr>
                  <w:tcW w:w="552" w:type="pct"/>
                  <w:tcBorders>
                    <w:top w:val="single" w:sz="8" w:space="0" w:color="FFFFFF"/>
                    <w:left w:val="single" w:sz="8" w:space="0" w:color="FFFFFF"/>
                    <w:bottom w:val="single" w:sz="8" w:space="0" w:color="FFFFFF"/>
                    <w:right w:val="single" w:sz="8" w:space="0" w:color="FFFFFF"/>
                  </w:tcBorders>
                  <w:shd w:val="clear" w:color="000000" w:fill="FAFAFE"/>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9,3</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FCFC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9,5</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E6EDF7"/>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8,3</w:t>
                  </w:r>
                </w:p>
              </w:tc>
              <w:tc>
                <w:tcPr>
                  <w:tcW w:w="553" w:type="pct"/>
                  <w:tcBorders>
                    <w:top w:val="single" w:sz="8" w:space="0" w:color="FFFFFF"/>
                    <w:left w:val="single" w:sz="8" w:space="0" w:color="FFFFFF"/>
                    <w:bottom w:val="single" w:sz="8" w:space="0" w:color="FFFFFF"/>
                    <w:right w:val="single" w:sz="8" w:space="0" w:color="FFFFFF"/>
                  </w:tcBorders>
                  <w:shd w:val="clear" w:color="000000" w:fill="E3EAF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8,1</w:t>
                  </w:r>
                </w:p>
              </w:tc>
              <w:tc>
                <w:tcPr>
                  <w:tcW w:w="552" w:type="pct"/>
                  <w:tcBorders>
                    <w:top w:val="single" w:sz="8" w:space="0" w:color="FFFFFF"/>
                    <w:left w:val="single" w:sz="8" w:space="0" w:color="FFFFFF"/>
                    <w:bottom w:val="single" w:sz="8" w:space="0" w:color="FFFFFF"/>
                    <w:right w:val="single" w:sz="8" w:space="0" w:color="FFFFFF"/>
                  </w:tcBorders>
                  <w:shd w:val="clear" w:color="000000" w:fill="FCF9FC"/>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10,7</w:t>
                  </w:r>
                </w:p>
              </w:tc>
              <w:tc>
                <w:tcPr>
                  <w:tcW w:w="553"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9,6</w:t>
                  </w:r>
                </w:p>
              </w:tc>
              <w:tc>
                <w:tcPr>
                  <w:tcW w:w="553" w:type="pct"/>
                  <w:tcBorders>
                    <w:top w:val="single" w:sz="8" w:space="0" w:color="FFFFFF"/>
                    <w:left w:val="single" w:sz="8" w:space="0" w:color="FFFFFF"/>
                    <w:bottom w:val="single" w:sz="8" w:space="0" w:color="FFFFFF"/>
                    <w:right w:val="single" w:sz="8" w:space="0" w:color="FFFFFF"/>
                  </w:tcBorders>
                  <w:shd w:val="clear" w:color="000000" w:fill="FCFBFE"/>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9,9</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Zajímavé</w:t>
                  </w:r>
                </w:p>
              </w:tc>
              <w:tc>
                <w:tcPr>
                  <w:tcW w:w="552" w:type="pct"/>
                  <w:tcBorders>
                    <w:top w:val="single" w:sz="8" w:space="0" w:color="FFFFFF"/>
                    <w:left w:val="single" w:sz="8" w:space="0" w:color="FFFFFF"/>
                    <w:bottom w:val="single" w:sz="8" w:space="0" w:color="FFFFFF"/>
                    <w:right w:val="single" w:sz="8" w:space="0" w:color="FFFFFF"/>
                  </w:tcBorders>
                  <w:shd w:val="clear" w:color="000000" w:fill="BBCEE8"/>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6,0</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BBCEE8"/>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6,0</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95B3DA"/>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3,5</w:t>
                  </w:r>
                </w:p>
              </w:tc>
              <w:tc>
                <w:tcPr>
                  <w:tcW w:w="553" w:type="pct"/>
                  <w:tcBorders>
                    <w:top w:val="single" w:sz="8" w:space="0" w:color="FFFFFF"/>
                    <w:left w:val="single" w:sz="8" w:space="0" w:color="FFFFFF"/>
                    <w:bottom w:val="single" w:sz="8" w:space="0" w:color="FFFFFF"/>
                    <w:right w:val="single" w:sz="8" w:space="0" w:color="FFFFFF"/>
                  </w:tcBorders>
                  <w:shd w:val="clear" w:color="000000" w:fill="FCFC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9,6</w:t>
                  </w:r>
                </w:p>
              </w:tc>
              <w:tc>
                <w:tcPr>
                  <w:tcW w:w="552" w:type="pct"/>
                  <w:tcBorders>
                    <w:top w:val="single" w:sz="8" w:space="0" w:color="FFFFFF"/>
                    <w:left w:val="single" w:sz="8" w:space="0" w:color="FFFFFF"/>
                    <w:bottom w:val="single" w:sz="8" w:space="0" w:color="FFFFFF"/>
                    <w:right w:val="single" w:sz="8" w:space="0" w:color="FFFFFF"/>
                  </w:tcBorders>
                  <w:shd w:val="clear" w:color="000000" w:fill="C0D2EA"/>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6,0</w:t>
                  </w:r>
                </w:p>
              </w:tc>
              <w:tc>
                <w:tcPr>
                  <w:tcW w:w="553" w:type="pct"/>
                  <w:tcBorders>
                    <w:top w:val="single" w:sz="8" w:space="0" w:color="FFFFFF"/>
                    <w:left w:val="single" w:sz="8" w:space="0" w:color="FFFFFF"/>
                    <w:bottom w:val="single" w:sz="8" w:space="0" w:color="FFFFFF"/>
                    <w:right w:val="single" w:sz="8" w:space="0" w:color="FFFFFF"/>
                  </w:tcBorders>
                  <w:shd w:val="clear" w:color="000000" w:fill="8BACD7"/>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2,9</w:t>
                  </w:r>
                </w:p>
              </w:tc>
              <w:tc>
                <w:tcPr>
                  <w:tcW w:w="553" w:type="pct"/>
                  <w:tcBorders>
                    <w:top w:val="single" w:sz="8" w:space="0" w:color="FFFFFF"/>
                    <w:left w:val="single" w:sz="8" w:space="0" w:color="FFFFFF"/>
                    <w:bottom w:val="single" w:sz="8" w:space="0" w:color="FFFFFF"/>
                    <w:right w:val="single" w:sz="8" w:space="0" w:color="FFFFFF"/>
                  </w:tcBorders>
                  <w:shd w:val="clear" w:color="000000" w:fill="DFE7F4"/>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7,9</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Často aktualizované</w:t>
                  </w:r>
                </w:p>
              </w:tc>
              <w:tc>
                <w:tcPr>
                  <w:tcW w:w="552" w:type="pct"/>
                  <w:tcBorders>
                    <w:top w:val="single" w:sz="8" w:space="0" w:color="FFFFFF"/>
                    <w:left w:val="single" w:sz="8" w:space="0" w:color="FFFFFF"/>
                    <w:bottom w:val="single" w:sz="8" w:space="0" w:color="FFFFFF"/>
                    <w:right w:val="single" w:sz="8" w:space="0" w:color="FFFFFF"/>
                  </w:tcBorders>
                  <w:shd w:val="clear" w:color="000000" w:fill="89ABD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3,3</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91B0D9"/>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3,7</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ABC3E2"/>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4,8</w:t>
                  </w:r>
                </w:p>
              </w:tc>
              <w:tc>
                <w:tcPr>
                  <w:tcW w:w="553" w:type="pct"/>
                  <w:tcBorders>
                    <w:top w:val="single" w:sz="8" w:space="0" w:color="FFFFFF"/>
                    <w:left w:val="single" w:sz="8" w:space="0" w:color="FFFFFF"/>
                    <w:bottom w:val="single" w:sz="8" w:space="0" w:color="FFFFFF"/>
                    <w:right w:val="single" w:sz="8" w:space="0" w:color="FFFFFF"/>
                  </w:tcBorders>
                  <w:shd w:val="clear" w:color="000000" w:fill="7DA2D2"/>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2,1</w:t>
                  </w:r>
                </w:p>
              </w:tc>
              <w:tc>
                <w:tcPr>
                  <w:tcW w:w="552" w:type="pct"/>
                  <w:tcBorders>
                    <w:top w:val="single" w:sz="8" w:space="0" w:color="FFFFFF"/>
                    <w:left w:val="single" w:sz="8" w:space="0" w:color="FFFFFF"/>
                    <w:bottom w:val="single" w:sz="8" w:space="0" w:color="FFFFFF"/>
                    <w:right w:val="single" w:sz="8" w:space="0" w:color="FFFFFF"/>
                  </w:tcBorders>
                  <w:shd w:val="clear" w:color="000000" w:fill="D5E0F1"/>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7,3</w:t>
                  </w:r>
                </w:p>
              </w:tc>
              <w:tc>
                <w:tcPr>
                  <w:tcW w:w="553" w:type="pct"/>
                  <w:tcBorders>
                    <w:top w:val="single" w:sz="8" w:space="0" w:color="FFFFFF"/>
                    <w:left w:val="single" w:sz="8" w:space="0" w:color="FFFFFF"/>
                    <w:bottom w:val="single" w:sz="8" w:space="0" w:color="FFFFFF"/>
                    <w:right w:val="single" w:sz="8" w:space="0" w:color="FFFFFF"/>
                  </w:tcBorders>
                  <w:shd w:val="clear" w:color="000000" w:fill="95B3DA"/>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3,5</w:t>
                  </w:r>
                </w:p>
              </w:tc>
              <w:tc>
                <w:tcPr>
                  <w:tcW w:w="553" w:type="pct"/>
                  <w:tcBorders>
                    <w:top w:val="single" w:sz="8" w:space="0" w:color="FFFFFF"/>
                    <w:left w:val="single" w:sz="8" w:space="0" w:color="FFFFFF"/>
                    <w:bottom w:val="single" w:sz="8" w:space="0" w:color="FFFFFF"/>
                    <w:right w:val="single" w:sz="8" w:space="0" w:color="FFFFFF"/>
                  </w:tcBorders>
                  <w:shd w:val="clear" w:color="000000" w:fill="6C96CC"/>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1,1</w:t>
                  </w:r>
                </w:p>
              </w:tc>
            </w:tr>
            <w:tr w:rsidR="00F15EA3" w:rsidRPr="0042165B" w:rsidTr="0042165B">
              <w:trPr>
                <w:trHeight w:val="198"/>
                <w:jc w:val="right"/>
              </w:trPr>
              <w:tc>
                <w:tcPr>
                  <w:tcW w:w="1133" w:type="pct"/>
                  <w:tcBorders>
                    <w:top w:val="nil"/>
                    <w:left w:val="nil"/>
                    <w:bottom w:val="single" w:sz="8" w:space="0" w:color="FFFFFF"/>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Moderní</w:t>
                  </w:r>
                </w:p>
              </w:tc>
              <w:tc>
                <w:tcPr>
                  <w:tcW w:w="552" w:type="pct"/>
                  <w:tcBorders>
                    <w:top w:val="single" w:sz="8" w:space="0" w:color="FFFFFF"/>
                    <w:left w:val="single" w:sz="8" w:space="0" w:color="FFFFFF"/>
                    <w:bottom w:val="single" w:sz="8" w:space="0" w:color="FFFFFF"/>
                    <w:right w:val="single" w:sz="8" w:space="0" w:color="FFFFFF"/>
                  </w:tcBorders>
                  <w:shd w:val="clear" w:color="000000" w:fill="81A5D3"/>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2,9</w:t>
                  </w:r>
                </w:p>
              </w:tc>
              <w:tc>
                <w:tcPr>
                  <w:tcW w:w="553" w:type="pct"/>
                  <w:gridSpan w:val="2"/>
                  <w:tcBorders>
                    <w:top w:val="single" w:sz="8" w:space="0" w:color="FFFFFF"/>
                    <w:left w:val="single" w:sz="8" w:space="0" w:color="FFFFFF"/>
                    <w:bottom w:val="single" w:sz="8" w:space="0" w:color="FFFFFF"/>
                    <w:right w:val="single" w:sz="24" w:space="0" w:color="FFFFFF" w:themeColor="background1"/>
                  </w:tcBorders>
                  <w:shd w:val="clear" w:color="000000" w:fill="8FAFD8"/>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3,6</w:t>
                  </w:r>
                </w:p>
              </w:tc>
              <w:tc>
                <w:tcPr>
                  <w:tcW w:w="552" w:type="pct"/>
                  <w:tcBorders>
                    <w:top w:val="single" w:sz="8" w:space="0" w:color="FFFFFF"/>
                    <w:left w:val="single" w:sz="24" w:space="0" w:color="FFFFFF" w:themeColor="background1"/>
                    <w:bottom w:val="single" w:sz="8" w:space="0" w:color="FFFFFF"/>
                    <w:right w:val="single" w:sz="8" w:space="0" w:color="FFFFFF"/>
                  </w:tcBorders>
                  <w:shd w:val="clear" w:color="000000" w:fill="779ED0"/>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1,7</w:t>
                  </w:r>
                </w:p>
              </w:tc>
              <w:tc>
                <w:tcPr>
                  <w:tcW w:w="553" w:type="pct"/>
                  <w:tcBorders>
                    <w:top w:val="single" w:sz="8" w:space="0" w:color="FFFFFF"/>
                    <w:left w:val="single" w:sz="8" w:space="0" w:color="FFFFFF"/>
                    <w:bottom w:val="single" w:sz="8" w:space="0" w:color="FFFFFF"/>
                    <w:right w:val="single" w:sz="8" w:space="0" w:color="FFFFFF"/>
                  </w:tcBorders>
                  <w:shd w:val="clear" w:color="000000" w:fill="ADC4E3"/>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4,9</w:t>
                  </w:r>
                </w:p>
              </w:tc>
              <w:tc>
                <w:tcPr>
                  <w:tcW w:w="552" w:type="pct"/>
                  <w:tcBorders>
                    <w:top w:val="single" w:sz="8" w:space="0" w:color="FFFFFF"/>
                    <w:left w:val="single" w:sz="8" w:space="0" w:color="FFFFFF"/>
                    <w:bottom w:val="single" w:sz="8" w:space="0" w:color="FFFFFF"/>
                    <w:right w:val="single" w:sz="8" w:space="0" w:color="FFFFFF"/>
                  </w:tcBorders>
                  <w:shd w:val="clear" w:color="000000" w:fill="93B2DA"/>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3,4</w:t>
                  </w:r>
                </w:p>
              </w:tc>
              <w:tc>
                <w:tcPr>
                  <w:tcW w:w="553" w:type="pct"/>
                  <w:tcBorders>
                    <w:top w:val="single" w:sz="8" w:space="0" w:color="FFFFFF"/>
                    <w:left w:val="single" w:sz="8" w:space="0" w:color="FFFFFF"/>
                    <w:bottom w:val="single" w:sz="8" w:space="0" w:color="FFFFFF"/>
                    <w:right w:val="single" w:sz="8" w:space="0" w:color="FFFFFF"/>
                  </w:tcBorders>
                  <w:shd w:val="clear" w:color="000000" w:fill="86A9D5"/>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2,6</w:t>
                  </w:r>
                </w:p>
              </w:tc>
              <w:tc>
                <w:tcPr>
                  <w:tcW w:w="553" w:type="pct"/>
                  <w:tcBorders>
                    <w:top w:val="single" w:sz="8" w:space="0" w:color="FFFFFF"/>
                    <w:left w:val="single" w:sz="8" w:space="0" w:color="FFFFFF"/>
                    <w:bottom w:val="single" w:sz="8" w:space="0" w:color="FFFFFF"/>
                    <w:right w:val="single" w:sz="8" w:space="0" w:color="FFFFFF"/>
                  </w:tcBorders>
                  <w:shd w:val="clear" w:color="000000" w:fill="8FAFD8"/>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3,1</w:t>
                  </w:r>
                </w:p>
              </w:tc>
            </w:tr>
            <w:tr w:rsidR="00F15EA3" w:rsidRPr="0042165B" w:rsidTr="0042165B">
              <w:trPr>
                <w:trHeight w:val="198"/>
                <w:jc w:val="right"/>
              </w:trPr>
              <w:tc>
                <w:tcPr>
                  <w:tcW w:w="1133" w:type="pct"/>
                  <w:tcBorders>
                    <w:top w:val="nil"/>
                    <w:left w:val="nil"/>
                    <w:bottom w:val="nil"/>
                    <w:right w:val="single" w:sz="8" w:space="0" w:color="FFFFFF"/>
                  </w:tcBorders>
                  <w:shd w:val="clear" w:color="000000" w:fill="FFFFFF"/>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Odlišné od ostatních</w:t>
                  </w:r>
                </w:p>
              </w:tc>
              <w:tc>
                <w:tcPr>
                  <w:tcW w:w="552" w:type="pct"/>
                  <w:tcBorders>
                    <w:top w:val="single" w:sz="8" w:space="0" w:color="FFFFFF"/>
                    <w:left w:val="single" w:sz="8" w:space="0" w:color="FFFFFF"/>
                    <w:bottom w:val="nil"/>
                    <w:right w:val="single" w:sz="8" w:space="0" w:color="FFFFFF"/>
                  </w:tcBorders>
                  <w:shd w:val="clear" w:color="000000" w:fill="5B8AC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0,9</w:t>
                  </w:r>
                </w:p>
              </w:tc>
              <w:tc>
                <w:tcPr>
                  <w:tcW w:w="553" w:type="pct"/>
                  <w:gridSpan w:val="2"/>
                  <w:tcBorders>
                    <w:top w:val="single" w:sz="8" w:space="0" w:color="FFFFFF"/>
                    <w:left w:val="single" w:sz="8" w:space="0" w:color="FFFFFF"/>
                    <w:bottom w:val="nil"/>
                    <w:right w:val="single" w:sz="24" w:space="0" w:color="FFFFFF" w:themeColor="background1"/>
                  </w:tcBorders>
                  <w:shd w:val="clear" w:color="000000" w:fill="5A8AC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0,8</w:t>
                  </w:r>
                </w:p>
              </w:tc>
              <w:tc>
                <w:tcPr>
                  <w:tcW w:w="552" w:type="pct"/>
                  <w:tcBorders>
                    <w:top w:val="single" w:sz="8" w:space="0" w:color="FFFFFF"/>
                    <w:left w:val="single" w:sz="24" w:space="0" w:color="FFFFFF" w:themeColor="background1"/>
                    <w:bottom w:val="nil"/>
                    <w:right w:val="single" w:sz="8" w:space="0" w:color="FFFFFF"/>
                  </w:tcBorders>
                  <w:shd w:val="clear" w:color="000000" w:fill="5A8AC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0,0</w:t>
                  </w:r>
                </w:p>
              </w:tc>
              <w:tc>
                <w:tcPr>
                  <w:tcW w:w="553" w:type="pct"/>
                  <w:tcBorders>
                    <w:top w:val="single" w:sz="8" w:space="0" w:color="FFFFFF"/>
                    <w:left w:val="single" w:sz="8" w:space="0" w:color="FFFFFF"/>
                    <w:bottom w:val="nil"/>
                    <w:right w:val="single" w:sz="8" w:space="0" w:color="FFFFFF"/>
                  </w:tcBorders>
                  <w:shd w:val="clear" w:color="000000" w:fill="6C96CC"/>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1,1</w:t>
                  </w:r>
                </w:p>
              </w:tc>
              <w:tc>
                <w:tcPr>
                  <w:tcW w:w="552" w:type="pct"/>
                  <w:tcBorders>
                    <w:top w:val="single" w:sz="8" w:space="0" w:color="FFFFFF"/>
                    <w:left w:val="single" w:sz="8" w:space="0" w:color="FFFFFF"/>
                    <w:bottom w:val="nil"/>
                    <w:right w:val="single" w:sz="8" w:space="0" w:color="FFFFFF"/>
                  </w:tcBorders>
                  <w:shd w:val="clear" w:color="000000" w:fill="6793CA"/>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0,8</w:t>
                  </w:r>
                </w:p>
              </w:tc>
              <w:tc>
                <w:tcPr>
                  <w:tcW w:w="553" w:type="pct"/>
                  <w:tcBorders>
                    <w:top w:val="single" w:sz="8" w:space="0" w:color="FFFFFF"/>
                    <w:left w:val="single" w:sz="8" w:space="0" w:color="FFFFFF"/>
                    <w:bottom w:val="nil"/>
                    <w:right w:val="single" w:sz="8" w:space="0" w:color="FFFFFF"/>
                  </w:tcBorders>
                  <w:shd w:val="clear" w:color="000000" w:fill="729BCE"/>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1,5</w:t>
                  </w:r>
                </w:p>
              </w:tc>
              <w:tc>
                <w:tcPr>
                  <w:tcW w:w="553" w:type="pct"/>
                  <w:tcBorders>
                    <w:top w:val="single" w:sz="8" w:space="0" w:color="FFFFFF"/>
                    <w:left w:val="single" w:sz="8" w:space="0" w:color="FFFFFF"/>
                    <w:bottom w:val="nil"/>
                    <w:right w:val="single" w:sz="8" w:space="0" w:color="FFFFFF"/>
                  </w:tcBorders>
                  <w:shd w:val="clear" w:color="000000" w:fill="5A8AC6"/>
                  <w:noWrap/>
                  <w:hideMark/>
                </w:tcPr>
                <w:p w:rsidR="00F15EA3" w:rsidRPr="0042165B" w:rsidRDefault="00F15EA3" w:rsidP="0042165B">
                  <w:pPr>
                    <w:spacing w:before="0" w:after="0" w:line="240" w:lineRule="auto"/>
                    <w:jc w:val="right"/>
                    <w:rPr>
                      <w:rFonts w:ascii="Arial" w:hAnsi="Arial"/>
                      <w:sz w:val="18"/>
                      <w:szCs w:val="18"/>
                    </w:rPr>
                  </w:pPr>
                  <w:r w:rsidRPr="0042165B">
                    <w:rPr>
                      <w:rFonts w:ascii="Arial" w:hAnsi="Arial"/>
                      <w:sz w:val="18"/>
                      <w:szCs w:val="18"/>
                    </w:rPr>
                    <w:t>0,0</w:t>
                  </w:r>
                </w:p>
              </w:tc>
            </w:tr>
          </w:tbl>
          <w:p w:rsidR="00F15EA3" w:rsidRPr="0094390E" w:rsidRDefault="00F15EA3" w:rsidP="0094390E">
            <w:pPr>
              <w:spacing w:before="0" w:after="0" w:line="240" w:lineRule="auto"/>
              <w:jc w:val="left"/>
            </w:pPr>
          </w:p>
        </w:tc>
        <w:tc>
          <w:tcPr>
            <w:tcW w:w="3707" w:type="dxa"/>
            <w:gridSpan w:val="2"/>
            <w:vMerge/>
            <w:tcBorders>
              <w:bottom w:val="single" w:sz="4" w:space="0" w:color="FFFFFF" w:themeColor="background1"/>
            </w:tcBorders>
            <w:shd w:val="clear" w:color="auto" w:fill="DBE5F1" w:themeFill="accent1" w:themeFillTint="33"/>
          </w:tcPr>
          <w:p w:rsidR="00F15EA3" w:rsidRPr="0094390E" w:rsidRDefault="00F15EA3" w:rsidP="0094390E">
            <w:pPr>
              <w:spacing w:before="0" w:after="0" w:line="240" w:lineRule="auto"/>
              <w:jc w:val="left"/>
              <w:rPr>
                <w:b/>
                <w:bCs/>
              </w:rPr>
            </w:pPr>
          </w:p>
        </w:tc>
      </w:tr>
      <w:tr w:rsidR="00F15EA3" w:rsidRPr="0094390E" w:rsidTr="00F15EA3">
        <w:tblPrEx>
          <w:tblCellMar>
            <w:left w:w="108" w:type="dxa"/>
            <w:right w:w="108" w:type="dxa"/>
          </w:tblCellMar>
        </w:tblPrEx>
        <w:trPr>
          <w:trHeight w:val="2917"/>
        </w:trPr>
        <w:tc>
          <w:tcPr>
            <w:tcW w:w="10475" w:type="dxa"/>
            <w:gridSpan w:val="2"/>
            <w:vMerge/>
          </w:tcPr>
          <w:p w:rsidR="00F15EA3" w:rsidRPr="0094390E" w:rsidRDefault="00F15EA3" w:rsidP="00241AF3">
            <w:pPr>
              <w:pStyle w:val="Titulek"/>
            </w:pPr>
          </w:p>
        </w:tc>
        <w:tc>
          <w:tcPr>
            <w:tcW w:w="3707" w:type="dxa"/>
            <w:gridSpan w:val="2"/>
            <w:tcBorders>
              <w:top w:val="single" w:sz="4" w:space="0" w:color="FFFFFF" w:themeColor="background1"/>
            </w:tcBorders>
            <w:shd w:val="clear" w:color="auto" w:fill="auto"/>
          </w:tcPr>
          <w:p w:rsidR="00F15EA3" w:rsidRPr="0094390E" w:rsidRDefault="00F15EA3" w:rsidP="0094390E">
            <w:pPr>
              <w:spacing w:before="0" w:after="0" w:line="240" w:lineRule="auto"/>
              <w:jc w:val="left"/>
              <w:rPr>
                <w:b/>
                <w:bCs/>
              </w:rPr>
            </w:pP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i/>
        </w:rPr>
      </w:pPr>
    </w:p>
    <w:p w:rsidR="00241AF3" w:rsidRDefault="00241AF3" w:rsidP="0094390E">
      <w:pPr>
        <w:spacing w:before="0" w:after="0" w:line="240" w:lineRule="auto"/>
        <w:jc w:val="left"/>
        <w:rPr>
          <w:b/>
          <w:bCs/>
        </w:rPr>
      </w:pPr>
    </w:p>
    <w:p w:rsidR="0094390E" w:rsidRPr="0094390E" w:rsidRDefault="0094390E" w:rsidP="00241AF3">
      <w:pPr>
        <w:pStyle w:val="Nadpis3"/>
      </w:pPr>
      <w:bookmarkStart w:id="193" w:name="_Toc443890070"/>
      <w:bookmarkStart w:id="194" w:name="_Toc444151456"/>
      <w:r w:rsidRPr="0094390E">
        <w:t>Bydlení</w:t>
      </w:r>
      <w:bookmarkEnd w:id="193"/>
      <w:bookmarkEnd w:id="194"/>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249"/>
        <w:gridCol w:w="1241"/>
        <w:gridCol w:w="3688"/>
      </w:tblGrid>
      <w:tr w:rsidR="0094390E" w:rsidRPr="0094390E" w:rsidTr="0094390E">
        <w:tc>
          <w:tcPr>
            <w:tcW w:w="10490" w:type="dxa"/>
            <w:gridSpan w:val="2"/>
          </w:tcPr>
          <w:p w:rsidR="0094390E" w:rsidRPr="0094390E" w:rsidRDefault="0094390E" w:rsidP="00241AF3">
            <w:pPr>
              <w:pStyle w:val="Titulek"/>
            </w:pPr>
            <w:r w:rsidRPr="0094390E">
              <w:t xml:space="preserve">Graf </w:t>
            </w:r>
            <w:fldSimple w:instr=" STYLEREF 1 \s ">
              <w:r w:rsidR="00256364">
                <w:rPr>
                  <w:noProof/>
                </w:rPr>
                <w:t>8</w:t>
              </w:r>
            </w:fldSimple>
            <w:r w:rsidR="009D6FC7">
              <w:t>.</w:t>
            </w:r>
            <w:fldSimple w:instr=" SEQ Graf \* ARABIC \s 1 ">
              <w:r w:rsidR="00256364">
                <w:rPr>
                  <w:noProof/>
                </w:rPr>
                <w:t>17</w:t>
              </w:r>
            </w:fldSimple>
            <w:r w:rsidRPr="0094390E">
              <w:t>: Celková spokojenost občanů Prahy 8 s bydlením, vztažena k místní části, ve které bydlí</w:t>
            </w:r>
          </w:p>
          <w:p w:rsidR="0094390E" w:rsidRPr="0094390E" w:rsidRDefault="0094390E" w:rsidP="0094390E">
            <w:pPr>
              <w:spacing w:before="0" w:after="0" w:line="240" w:lineRule="auto"/>
              <w:jc w:val="left"/>
            </w:pPr>
            <w:r w:rsidRPr="0094390E">
              <w:rPr>
                <w:noProof/>
                <w:lang w:eastAsia="cs-CZ"/>
              </w:rPr>
              <w:drawing>
                <wp:inline distT="0" distB="0" distL="0" distR="0" wp14:anchorId="66B1427A" wp14:editId="395029CC">
                  <wp:extent cx="6572250" cy="2733675"/>
                  <wp:effectExtent l="0" t="0" r="0" b="0"/>
                  <wp:docPr id="152" name="Graf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tc>
        <w:tc>
          <w:tcPr>
            <w:tcW w:w="3688" w:type="dxa"/>
          </w:tcPr>
          <w:p w:rsidR="0094390E" w:rsidRPr="0094390E" w:rsidRDefault="0094390E" w:rsidP="00241AF3">
            <w:pPr>
              <w:pStyle w:val="Titulek"/>
            </w:pPr>
            <w:r w:rsidRPr="0094390E">
              <w:t xml:space="preserve">Graf </w:t>
            </w:r>
            <w:fldSimple w:instr=" STYLEREF 1 \s ">
              <w:r w:rsidR="00256364">
                <w:rPr>
                  <w:noProof/>
                </w:rPr>
                <w:t>8</w:t>
              </w:r>
            </w:fldSimple>
            <w:r w:rsidR="009D6FC7">
              <w:t>.</w:t>
            </w:r>
            <w:fldSimple w:instr=" SEQ Graf \* ARABIC \s 1 ">
              <w:r w:rsidR="00256364">
                <w:rPr>
                  <w:noProof/>
                </w:rPr>
                <w:t>18</w:t>
              </w:r>
            </w:fldSimple>
            <w:r w:rsidRPr="0094390E">
              <w:t>: Druh bydlení respondentů</w:t>
            </w:r>
          </w:p>
          <w:p w:rsidR="0094390E" w:rsidRPr="0094390E" w:rsidRDefault="0094390E" w:rsidP="0094390E">
            <w:pPr>
              <w:spacing w:before="0" w:after="0" w:line="240" w:lineRule="auto"/>
              <w:jc w:val="left"/>
              <w:rPr>
                <w:b/>
              </w:rPr>
            </w:pPr>
            <w:r w:rsidRPr="0094390E">
              <w:rPr>
                <w:noProof/>
                <w:lang w:eastAsia="cs-CZ"/>
              </w:rPr>
              <w:drawing>
                <wp:inline distT="0" distB="0" distL="0" distR="0" wp14:anchorId="53604B07" wp14:editId="302B362B">
                  <wp:extent cx="2190750" cy="2733675"/>
                  <wp:effectExtent l="0" t="0" r="0" b="0"/>
                  <wp:docPr id="60" name="Graf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tc>
      </w:tr>
      <w:tr w:rsidR="0094390E" w:rsidRPr="0094390E" w:rsidTr="0094390E">
        <w:tc>
          <w:tcPr>
            <w:tcW w:w="9249" w:type="dxa"/>
          </w:tcPr>
          <w:p w:rsidR="0094390E" w:rsidRPr="0094390E" w:rsidRDefault="0094390E" w:rsidP="00241AF3">
            <w:pPr>
              <w:pStyle w:val="Titulek"/>
            </w:pPr>
            <w:r w:rsidRPr="0094390E">
              <w:t xml:space="preserve">Graf </w:t>
            </w:r>
            <w:fldSimple w:instr=" STYLEREF 1 \s ">
              <w:r w:rsidR="00256364">
                <w:rPr>
                  <w:noProof/>
                </w:rPr>
                <w:t>8</w:t>
              </w:r>
            </w:fldSimple>
            <w:r w:rsidR="009D6FC7">
              <w:t>.</w:t>
            </w:r>
            <w:fldSimple w:instr=" SEQ Graf \* ARABIC \s 1 ">
              <w:r w:rsidR="00256364">
                <w:rPr>
                  <w:noProof/>
                </w:rPr>
                <w:t>19</w:t>
              </w:r>
            </w:fldSimple>
            <w:r w:rsidRPr="0094390E">
              <w:t>: Hodnocení bytů a pozemků v MČ Praha 8</w:t>
            </w:r>
          </w:p>
          <w:p w:rsidR="0094390E" w:rsidRPr="0094390E" w:rsidRDefault="0094390E" w:rsidP="0094390E">
            <w:pPr>
              <w:spacing w:before="0" w:after="0" w:line="240" w:lineRule="auto"/>
              <w:jc w:val="left"/>
            </w:pPr>
            <w:r w:rsidRPr="0094390E">
              <w:rPr>
                <w:noProof/>
                <w:lang w:eastAsia="cs-CZ"/>
              </w:rPr>
              <mc:AlternateContent>
                <mc:Choice Requires="wps">
                  <w:drawing>
                    <wp:anchor distT="0" distB="0" distL="114300" distR="114300" simplePos="0" relativeHeight="251650048" behindDoc="0" locked="0" layoutInCell="1" allowOverlap="1" wp14:anchorId="04C9D54F" wp14:editId="4E08E854">
                      <wp:simplePos x="0" y="0"/>
                      <wp:positionH relativeFrom="column">
                        <wp:posOffset>5147945</wp:posOffset>
                      </wp:positionH>
                      <wp:positionV relativeFrom="paragraph">
                        <wp:posOffset>0</wp:posOffset>
                      </wp:positionV>
                      <wp:extent cx="708660" cy="405130"/>
                      <wp:effectExtent l="0" t="0" r="0" b="0"/>
                      <wp:wrapNone/>
                      <wp:docPr id="131" name="TextovéPole 3"/>
                      <wp:cNvGraphicFramePr/>
                      <a:graphic xmlns:a="http://schemas.openxmlformats.org/drawingml/2006/main">
                        <a:graphicData uri="http://schemas.microsoft.com/office/word/2010/wordprocessingShape">
                          <wps:wsp>
                            <wps:cNvSpPr txBox="1"/>
                            <wps:spPr>
                              <a:xfrm>
                                <a:off x="0" y="0"/>
                                <a:ext cx="708660" cy="40513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ANO</w:t>
                                  </w:r>
                                </w:p>
                              </w:txbxContent>
                            </wps:txbx>
                            <wps:bodyPr vertOverflow="clip" horzOverflow="clip" wrap="none" rtlCol="0" anchor="ctr">
                              <a:spAutoFit/>
                            </wps:bodyPr>
                          </wps:wsp>
                        </a:graphicData>
                      </a:graphic>
                    </wp:anchor>
                  </w:drawing>
                </mc:Choice>
                <mc:Fallback>
                  <w:pict>
                    <v:shape w14:anchorId="04C9D54F" id="_x0000_s1072" type="#_x0000_t202" style="position:absolute;margin-left:405.35pt;margin-top:0;width:55.8pt;height:31.9pt;z-index:25165004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" filled="f" stroked="f">
                      <v:textbox style="mso-fit-shape-to-text:t">
                        <w:txbxContent>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pPr>
                            <w:r>
                              <w:rPr>
                                <w:rFonts w:asciiTheme="minorHAnsi" w:hAnsi="Calibri" w:cstheme="minorBidi"/>
                                <w:b/>
                                <w:bCs/>
                                <w:i/>
                                <w:iCs/>
                                <w:color w:val="000000" w:themeColor="text1"/>
                                <w:sz w:val="20"/>
                                <w:szCs w:val="20"/>
                              </w:rPr>
                              <w:t>ANO</w:t>
                            </w:r>
                          </w:p>
                        </w:txbxContent>
                      </v:textbox>
                    </v:shape>
                  </w:pict>
                </mc:Fallback>
              </mc:AlternateContent>
            </w:r>
            <w:r w:rsidRPr="0094390E">
              <w:rPr>
                <w:noProof/>
                <w:lang w:eastAsia="cs-CZ"/>
              </w:rPr>
              <w:drawing>
                <wp:inline distT="0" distB="0" distL="0" distR="0" wp14:anchorId="46C5B3EF" wp14:editId="2994B45D">
                  <wp:extent cx="5638800" cy="2219325"/>
                  <wp:effectExtent l="0" t="0" r="0" b="0"/>
                  <wp:docPr id="153" name="Graf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r w:rsidRPr="0094390E">
              <w:rPr>
                <w:noProof/>
                <w:lang w:eastAsia="cs-CZ"/>
              </w:rPr>
              <mc:AlternateContent>
                <mc:Choice Requires="wps">
                  <w:drawing>
                    <wp:anchor distT="0" distB="0" distL="114300" distR="114300" simplePos="0" relativeHeight="251648000" behindDoc="0" locked="0" layoutInCell="1" allowOverlap="1" wp14:anchorId="48D813C6" wp14:editId="247B716B">
                      <wp:simplePos x="0" y="0"/>
                      <wp:positionH relativeFrom="column">
                        <wp:posOffset>899489</wp:posOffset>
                      </wp:positionH>
                      <wp:positionV relativeFrom="paragraph">
                        <wp:posOffset>6184</wp:posOffset>
                      </wp:positionV>
                      <wp:extent cx="709104" cy="405367"/>
                      <wp:effectExtent l="0" t="0" r="0" b="0"/>
                      <wp:wrapNone/>
                      <wp:docPr id="132" name="TextovéPole 2"/>
                      <wp:cNvGraphicFramePr/>
                      <a:graphic xmlns:a="http://schemas.openxmlformats.org/drawingml/2006/main">
                        <a:graphicData uri="http://schemas.microsoft.com/office/word/2010/wordprocessingShape">
                          <wps:wsp>
                            <wps:cNvSpPr txBox="1"/>
                            <wps:spPr>
                              <a:xfrm>
                                <a:off x="0" y="0"/>
                                <a:ext cx="709104" cy="405367"/>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NE</w:t>
                                  </w:r>
                                </w:p>
                              </w:txbxContent>
                            </wps:txbx>
                            <wps:bodyPr vertOverflow="clip" horzOverflow="clip" wrap="none" rtlCol="0" anchor="ctr">
                              <a:spAutoFit/>
                            </wps:bodyPr>
                          </wps:wsp>
                        </a:graphicData>
                      </a:graphic>
                    </wp:anchor>
                  </w:drawing>
                </mc:Choice>
                <mc:Fallback>
                  <w:pict>
                    <v:shape w14:anchorId="48D813C6" id="_x0000_s1073" type="#_x0000_t202" style="position:absolute;margin-left:70.85pt;margin-top:.5pt;width:55.85pt;height:31.9pt;z-index:2516480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" filled="f" stroked="f">
                      <v:textbox style="mso-fit-shape-to-text:t">
                        <w:txbxContent>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Rozhodně</w:t>
                            </w:r>
                          </w:p>
                          <w:p w:rsidR="00BA1829" w:rsidRDefault="00BA1829" w:rsidP="0094390E">
                            <w:pPr>
                              <w:pStyle w:val="Normlnweb"/>
                              <w:spacing w:before="0" w:beforeAutospacing="0" w:after="0" w:afterAutospacing="0"/>
                              <w:jc w:val="right"/>
                            </w:pPr>
                            <w:r>
                              <w:rPr>
                                <w:rFonts w:asciiTheme="minorHAnsi" w:hAnsi="Calibri" w:cstheme="minorBidi"/>
                                <w:b/>
                                <w:bCs/>
                                <w:i/>
                                <w:iCs/>
                                <w:color w:val="000000" w:themeColor="text1"/>
                                <w:sz w:val="20"/>
                                <w:szCs w:val="20"/>
                              </w:rPr>
                              <w:t>NE</w:t>
                            </w:r>
                          </w:p>
                        </w:txbxContent>
                      </v:textbox>
                    </v:shape>
                  </w:pict>
                </mc:Fallback>
              </mc:AlternateContent>
            </w:r>
          </w:p>
        </w:tc>
        <w:tc>
          <w:tcPr>
            <w:tcW w:w="4929" w:type="dxa"/>
            <w:gridSpan w:val="2"/>
            <w:shd w:val="clear" w:color="auto" w:fill="DBE5F1" w:themeFill="accent1" w:themeFillTint="33"/>
          </w:tcPr>
          <w:p w:rsidR="006145AC" w:rsidRPr="006145AC" w:rsidRDefault="006145AC" w:rsidP="006145AC">
            <w:r w:rsidRPr="006145AC">
              <w:t>Většina respondentů je se svým bydlením spokojena</w:t>
            </w:r>
            <w:r w:rsidR="00272E6C">
              <w:t xml:space="preserve">. </w:t>
            </w:r>
            <w:r w:rsidRPr="006145AC">
              <w:t xml:space="preserve">Občané, kteří uvedli, že jsou s vlastním bydlení nespokojeni, zmínili především velký hluk v blízkosti bydliště nebo drahý nájem. </w:t>
            </w:r>
          </w:p>
          <w:p w:rsidR="006145AC" w:rsidRPr="006145AC" w:rsidRDefault="006145AC" w:rsidP="006145AC">
            <w:r w:rsidRPr="006145AC">
              <w:t>Největší část (43 %) zapojených občanů bydlí v domě či bytě v soukromém vlastnictví. V obecním bytě žijí pouze 2 % zapojených respondentů.</w:t>
            </w:r>
          </w:p>
          <w:p w:rsidR="006145AC" w:rsidRDefault="006145AC" w:rsidP="006145AC">
            <w:r w:rsidRPr="006145AC">
              <w:t>Pozemky i byty n</w:t>
            </w:r>
            <w:r w:rsidR="00272E6C">
              <w:t xml:space="preserve">a území MČ jsou dle respondentů </w:t>
            </w:r>
            <w:r w:rsidRPr="006145AC">
              <w:t>kvalitní. Co se týče cenové dostupnosti, dostupnost pozemků je obtížnější než dostupnost bytů.</w:t>
            </w:r>
          </w:p>
          <w:p w:rsidR="0067731E" w:rsidRDefault="0067731E" w:rsidP="0067731E">
            <w:pPr>
              <w:pStyle w:val="zdroj"/>
              <w:jc w:val="right"/>
              <w:rPr>
                <w:lang w:val="cs-CZ"/>
              </w:rPr>
            </w:pPr>
          </w:p>
          <w:p w:rsidR="0094390E" w:rsidRPr="0067731E" w:rsidRDefault="0094390E" w:rsidP="0067731E">
            <w:pPr>
              <w:pStyle w:val="zdroj"/>
              <w:jc w:val="right"/>
              <w:rPr>
                <w:lang w:val="cs-CZ"/>
              </w:rPr>
            </w:pPr>
            <w:r w:rsidRPr="0094390E">
              <w:t>Zdroj</w:t>
            </w:r>
            <w:r w:rsidR="0067731E">
              <w:t>: PROCES, vlastní průzkum, 2015</w:t>
            </w:r>
          </w:p>
        </w:tc>
      </w:tr>
    </w:tbl>
    <w:p w:rsidR="0094390E" w:rsidRPr="0094390E" w:rsidRDefault="0094390E" w:rsidP="008A5355">
      <w:pPr>
        <w:pStyle w:val="Nadpis3"/>
      </w:pPr>
      <w:bookmarkStart w:id="195" w:name="_Toc443890071"/>
      <w:bookmarkStart w:id="196" w:name="_Toc444151457"/>
      <w:r w:rsidRPr="0094390E">
        <w:t>Migrace</w:t>
      </w:r>
      <w:bookmarkEnd w:id="195"/>
      <w:bookmarkEnd w:id="196"/>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10"/>
        <w:gridCol w:w="7110"/>
      </w:tblGrid>
      <w:tr w:rsidR="0094390E" w:rsidRPr="0094390E" w:rsidTr="0094390E">
        <w:tc>
          <w:tcPr>
            <w:tcW w:w="7110" w:type="dxa"/>
          </w:tcPr>
          <w:p w:rsidR="0094390E" w:rsidRPr="0094390E" w:rsidRDefault="0094390E" w:rsidP="008A5355">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5</w:t>
              </w:r>
            </w:fldSimple>
            <w:r w:rsidRPr="0094390E">
              <w:t>: Důvody proč by se občané odstěhovali z MČ Praha 8</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2EBACB39" wp14:editId="4F1309C5">
                  <wp:extent cx="4391025" cy="2734237"/>
                  <wp:effectExtent l="0" t="0" r="0" b="9525"/>
                  <wp:docPr id="15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253"/>
                          <a:stretch>
                            <a:fillRect/>
                          </a:stretch>
                        </pic:blipFill>
                        <pic:spPr>
                          <a:xfrm>
                            <a:off x="0" y="0"/>
                            <a:ext cx="4397499" cy="2738268"/>
                          </a:xfrm>
                          <a:prstGeom prst="rect">
                            <a:avLst/>
                          </a:prstGeom>
                        </pic:spPr>
                      </pic:pic>
                    </a:graphicData>
                  </a:graphic>
                </wp:inline>
              </w:drawing>
            </w:r>
          </w:p>
        </w:tc>
        <w:tc>
          <w:tcPr>
            <w:tcW w:w="7110" w:type="dxa"/>
          </w:tcPr>
          <w:p w:rsidR="0094390E" w:rsidRPr="0094390E" w:rsidRDefault="0094390E" w:rsidP="008A5355">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6</w:t>
              </w:r>
            </w:fldSimple>
            <w:r w:rsidRPr="0094390E">
              <w:t>: Důvody proč by občané zůstali v MČ Praha 8</w:t>
            </w:r>
          </w:p>
          <w:p w:rsidR="0094390E" w:rsidRPr="0094390E" w:rsidRDefault="0094390E" w:rsidP="0094390E">
            <w:pPr>
              <w:spacing w:before="0" w:after="0" w:line="240" w:lineRule="auto"/>
              <w:jc w:val="left"/>
              <w:rPr>
                <w:b/>
              </w:rPr>
            </w:pP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286AB005" wp14:editId="1FEF8769">
                  <wp:extent cx="4410075" cy="2343583"/>
                  <wp:effectExtent l="0" t="0" r="0" b="0"/>
                  <wp:docPr id="15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a:off x="0" y="0"/>
                            <a:ext cx="4410440" cy="2343777"/>
                          </a:xfrm>
                          <a:prstGeom prst="rect">
                            <a:avLst/>
                          </a:prstGeom>
                        </pic:spPr>
                      </pic:pic>
                    </a:graphicData>
                  </a:graphic>
                </wp:inline>
              </w:drawing>
            </w:r>
          </w:p>
        </w:tc>
      </w:tr>
      <w:tr w:rsidR="0094390E" w:rsidRPr="0094390E" w:rsidTr="0094390E">
        <w:tc>
          <w:tcPr>
            <w:tcW w:w="7110" w:type="dxa"/>
          </w:tcPr>
          <w:p w:rsidR="008A5355" w:rsidRDefault="008A5355" w:rsidP="008A5355">
            <w:pPr>
              <w:pStyle w:val="Titulek"/>
            </w:pPr>
          </w:p>
          <w:p w:rsidR="0094390E" w:rsidRPr="0094390E" w:rsidRDefault="0094390E" w:rsidP="008A5355">
            <w:pPr>
              <w:pStyle w:val="Titulek"/>
            </w:pPr>
            <w:r w:rsidRPr="0094390E">
              <w:t xml:space="preserve">Tabulka </w:t>
            </w:r>
            <w:fldSimple w:instr=" STYLEREF 1 \s ">
              <w:r w:rsidR="00D10772">
                <w:rPr>
                  <w:noProof/>
                </w:rPr>
                <w:t>8</w:t>
              </w:r>
            </w:fldSimple>
            <w:r w:rsidR="00D10772">
              <w:t>.</w:t>
            </w:r>
            <w:fldSimple w:instr=" SEQ Tabulka \* ARABIC \s 1 ">
              <w:r w:rsidR="00D10772">
                <w:rPr>
                  <w:noProof/>
                </w:rPr>
                <w:t>17</w:t>
              </w:r>
            </w:fldSimple>
            <w:r w:rsidRPr="0094390E">
              <w:t>: Ochota občanů se přestěhovat</w:t>
            </w:r>
          </w:p>
          <w:tbl>
            <w:tblPr>
              <w:tblW w:w="5000" w:type="pct"/>
              <w:tblLayout w:type="fixed"/>
              <w:tblCellMar>
                <w:left w:w="70" w:type="dxa"/>
                <w:right w:w="70" w:type="dxa"/>
              </w:tblCellMar>
              <w:tblLook w:val="04A0" w:firstRow="1" w:lastRow="0" w:firstColumn="1" w:lastColumn="0" w:noHBand="0" w:noVBand="1"/>
            </w:tblPr>
            <w:tblGrid>
              <w:gridCol w:w="1663"/>
              <w:gridCol w:w="747"/>
              <w:gridCol w:w="747"/>
              <w:gridCol w:w="589"/>
              <w:gridCol w:w="159"/>
              <w:gridCol w:w="749"/>
              <w:gridCol w:w="747"/>
              <w:gridCol w:w="747"/>
              <w:gridCol w:w="746"/>
            </w:tblGrid>
            <w:tr w:rsidR="0094390E" w:rsidRPr="008A5355" w:rsidTr="0094390E">
              <w:trPr>
                <w:trHeight w:val="198"/>
              </w:trPr>
              <w:tc>
                <w:tcPr>
                  <w:tcW w:w="1206" w:type="pct"/>
                  <w:tcBorders>
                    <w:top w:val="nil"/>
                    <w:left w:val="nil"/>
                    <w:bottom w:val="nil"/>
                    <w:right w:val="nil"/>
                  </w:tcBorders>
                  <w:shd w:val="clear" w:color="000000" w:fill="FFFFFF"/>
                  <w:noWrap/>
                  <w:hideMark/>
                </w:tcPr>
                <w:p w:rsidR="0094390E" w:rsidRPr="008A5355" w:rsidRDefault="0094390E" w:rsidP="0094390E">
                  <w:pPr>
                    <w:spacing w:before="0" w:after="0" w:line="240" w:lineRule="auto"/>
                    <w:jc w:val="left"/>
                    <w:rPr>
                      <w:rFonts w:ascii="Arial" w:hAnsi="Arial"/>
                      <w:sz w:val="18"/>
                      <w:szCs w:val="18"/>
                    </w:rPr>
                  </w:pPr>
                  <w:r w:rsidRPr="008A5355">
                    <w:rPr>
                      <w:rFonts w:ascii="Arial" w:hAnsi="Arial"/>
                      <w:sz w:val="18"/>
                      <w:szCs w:val="18"/>
                    </w:rPr>
                    <w:t> </w:t>
                  </w:r>
                </w:p>
              </w:tc>
              <w:tc>
                <w:tcPr>
                  <w:tcW w:w="3794" w:type="pct"/>
                  <w:gridSpan w:val="8"/>
                  <w:tcBorders>
                    <w:top w:val="nil"/>
                    <w:left w:val="nil"/>
                    <w:bottom w:val="single" w:sz="4" w:space="0" w:color="auto"/>
                    <w:right w:val="nil"/>
                  </w:tcBorders>
                  <w:shd w:val="clear" w:color="000000" w:fill="FFFFFF"/>
                  <w:hideMark/>
                </w:tcPr>
                <w:p w:rsidR="0094390E" w:rsidRPr="008A5355" w:rsidRDefault="0094390E" w:rsidP="008A5355">
                  <w:pPr>
                    <w:spacing w:before="0" w:after="0" w:line="240" w:lineRule="auto"/>
                    <w:jc w:val="center"/>
                    <w:rPr>
                      <w:rFonts w:ascii="Arial" w:hAnsi="Arial"/>
                      <w:sz w:val="18"/>
                      <w:szCs w:val="18"/>
                    </w:rPr>
                  </w:pPr>
                  <w:r w:rsidRPr="008A5355">
                    <w:rPr>
                      <w:rFonts w:ascii="Arial" w:hAnsi="Arial"/>
                      <w:b/>
                      <w:bCs/>
                      <w:sz w:val="18"/>
                      <w:szCs w:val="18"/>
                    </w:rPr>
                    <w:t>Průměrný postoj na škále 0 - 100</w:t>
                  </w:r>
                  <w:r w:rsidRPr="008A5355">
                    <w:rPr>
                      <w:rFonts w:ascii="Arial" w:hAnsi="Arial"/>
                      <w:sz w:val="18"/>
                      <w:szCs w:val="18"/>
                    </w:rPr>
                    <w:br/>
                  </w:r>
                  <w:r w:rsidRPr="008A5355">
                    <w:rPr>
                      <w:rFonts w:ascii="Arial" w:hAnsi="Arial"/>
                      <w:i/>
                      <w:iCs/>
                      <w:sz w:val="18"/>
                      <w:szCs w:val="18"/>
                    </w:rPr>
                    <w:t>(0 - Rozhodně NE, 100 - Rozhodně ANO)</w:t>
                  </w:r>
                </w:p>
              </w:tc>
            </w:tr>
            <w:tr w:rsidR="0094390E" w:rsidRPr="008A5355" w:rsidTr="0094390E">
              <w:trPr>
                <w:trHeight w:val="198"/>
              </w:trPr>
              <w:tc>
                <w:tcPr>
                  <w:tcW w:w="1206" w:type="pct"/>
                  <w:vMerge w:val="restart"/>
                  <w:tcBorders>
                    <w:top w:val="nil"/>
                    <w:left w:val="nil"/>
                    <w:bottom w:val="nil"/>
                    <w:right w:val="nil"/>
                  </w:tcBorders>
                  <w:shd w:val="clear" w:color="000000" w:fill="FFFFFF"/>
                  <w:noWrap/>
                  <w:vAlign w:val="bottom"/>
                  <w:hideMark/>
                </w:tcPr>
                <w:p w:rsidR="0094390E" w:rsidRPr="008A5355" w:rsidRDefault="0094390E" w:rsidP="0094390E">
                  <w:pPr>
                    <w:spacing w:before="0" w:after="0" w:line="240" w:lineRule="auto"/>
                    <w:jc w:val="left"/>
                    <w:rPr>
                      <w:rFonts w:ascii="Arial" w:hAnsi="Arial"/>
                      <w:sz w:val="18"/>
                      <w:szCs w:val="18"/>
                    </w:rPr>
                  </w:pPr>
                  <w:r w:rsidRPr="008A5355">
                    <w:rPr>
                      <w:rFonts w:ascii="Arial" w:hAnsi="Arial"/>
                      <w:sz w:val="18"/>
                      <w:szCs w:val="18"/>
                    </w:rPr>
                    <w:t> </w:t>
                  </w:r>
                </w:p>
              </w:tc>
              <w:tc>
                <w:tcPr>
                  <w:tcW w:w="1511" w:type="pct"/>
                  <w:gridSpan w:val="3"/>
                  <w:tcBorders>
                    <w:top w:val="nil"/>
                    <w:left w:val="nil"/>
                    <w:bottom w:val="nil"/>
                    <w:right w:val="nil"/>
                  </w:tcBorders>
                  <w:shd w:val="clear" w:color="000000" w:fill="FFFFFF"/>
                  <w:noWrap/>
                  <w:vAlign w:val="bottom"/>
                  <w:hideMark/>
                </w:tcPr>
                <w:p w:rsidR="0094390E" w:rsidRPr="008A5355" w:rsidRDefault="008A5355" w:rsidP="008A5355">
                  <w:pPr>
                    <w:spacing w:before="0" w:after="0" w:line="240" w:lineRule="auto"/>
                    <w:rPr>
                      <w:rFonts w:ascii="Arial" w:hAnsi="Arial"/>
                      <w:i/>
                      <w:iCs/>
                      <w:sz w:val="18"/>
                      <w:szCs w:val="18"/>
                    </w:rPr>
                  </w:pPr>
                  <w:r>
                    <w:rPr>
                      <w:rFonts w:ascii="Arial" w:hAnsi="Arial"/>
                      <w:i/>
                      <w:iCs/>
                      <w:sz w:val="18"/>
                      <w:szCs w:val="18"/>
                    </w:rPr>
                    <w:t xml:space="preserve">       </w:t>
                  </w:r>
                  <w:r w:rsidR="0094390E" w:rsidRPr="008A5355">
                    <w:rPr>
                      <w:rFonts w:ascii="Arial" w:hAnsi="Arial"/>
                      <w:i/>
                      <w:iCs/>
                      <w:sz w:val="18"/>
                      <w:szCs w:val="18"/>
                    </w:rPr>
                    <w:t>Pohlaví</w:t>
                  </w:r>
                </w:p>
              </w:tc>
              <w:tc>
                <w:tcPr>
                  <w:tcW w:w="2283" w:type="pct"/>
                  <w:gridSpan w:val="5"/>
                  <w:tcBorders>
                    <w:top w:val="nil"/>
                    <w:left w:val="nil"/>
                    <w:bottom w:val="nil"/>
                    <w:right w:val="nil"/>
                  </w:tcBorders>
                  <w:shd w:val="clear" w:color="000000" w:fill="FFFFFF"/>
                  <w:noWrap/>
                  <w:vAlign w:val="bottom"/>
                  <w:hideMark/>
                </w:tcPr>
                <w:p w:rsidR="0094390E" w:rsidRPr="008A5355" w:rsidRDefault="008A5355" w:rsidP="008A5355">
                  <w:pPr>
                    <w:spacing w:before="0" w:after="0" w:line="240" w:lineRule="auto"/>
                    <w:rPr>
                      <w:rFonts w:ascii="Arial" w:hAnsi="Arial"/>
                      <w:i/>
                      <w:iCs/>
                      <w:sz w:val="18"/>
                      <w:szCs w:val="18"/>
                    </w:rPr>
                  </w:pPr>
                  <w:r>
                    <w:rPr>
                      <w:rFonts w:ascii="Arial" w:hAnsi="Arial"/>
                      <w:i/>
                      <w:iCs/>
                      <w:sz w:val="18"/>
                      <w:szCs w:val="18"/>
                    </w:rPr>
                    <w:t xml:space="preserve">  </w:t>
                  </w:r>
                  <w:r w:rsidR="0094390E" w:rsidRPr="008A5355">
                    <w:rPr>
                      <w:rFonts w:ascii="Arial" w:hAnsi="Arial"/>
                      <w:i/>
                      <w:iCs/>
                      <w:sz w:val="18"/>
                      <w:szCs w:val="18"/>
                    </w:rPr>
                    <w:t>Věkové kategorie</w:t>
                  </w:r>
                </w:p>
              </w:tc>
            </w:tr>
            <w:tr w:rsidR="0094390E" w:rsidRPr="008A5355" w:rsidTr="0094390E">
              <w:trPr>
                <w:trHeight w:val="198"/>
              </w:trPr>
              <w:tc>
                <w:tcPr>
                  <w:tcW w:w="1206" w:type="pct"/>
                  <w:vMerge/>
                  <w:tcBorders>
                    <w:top w:val="nil"/>
                    <w:left w:val="nil"/>
                    <w:bottom w:val="nil"/>
                    <w:right w:val="nil"/>
                  </w:tcBorders>
                  <w:vAlign w:val="center"/>
                  <w:hideMark/>
                </w:tcPr>
                <w:p w:rsidR="0094390E" w:rsidRPr="008A5355" w:rsidRDefault="0094390E" w:rsidP="0094390E">
                  <w:pPr>
                    <w:spacing w:before="0" w:after="0" w:line="240" w:lineRule="auto"/>
                    <w:jc w:val="left"/>
                    <w:rPr>
                      <w:rFonts w:ascii="Arial" w:hAnsi="Arial"/>
                      <w:sz w:val="18"/>
                      <w:szCs w:val="18"/>
                    </w:rPr>
                  </w:pPr>
                </w:p>
              </w:tc>
              <w:tc>
                <w:tcPr>
                  <w:tcW w:w="542" w:type="pct"/>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Žena</w:t>
                  </w:r>
                </w:p>
              </w:tc>
              <w:tc>
                <w:tcPr>
                  <w:tcW w:w="542" w:type="pct"/>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Muž</w:t>
                  </w:r>
                </w:p>
              </w:tc>
              <w:tc>
                <w:tcPr>
                  <w:tcW w:w="542" w:type="pct"/>
                  <w:gridSpan w:val="2"/>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18 - 24</w:t>
                  </w:r>
                </w:p>
              </w:tc>
              <w:tc>
                <w:tcPr>
                  <w:tcW w:w="543" w:type="pct"/>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25 - 34</w:t>
                  </w:r>
                </w:p>
              </w:tc>
              <w:tc>
                <w:tcPr>
                  <w:tcW w:w="542" w:type="pct"/>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35 - 44</w:t>
                  </w:r>
                </w:p>
              </w:tc>
              <w:tc>
                <w:tcPr>
                  <w:tcW w:w="542" w:type="pct"/>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45 - 64</w:t>
                  </w:r>
                </w:p>
              </w:tc>
              <w:tc>
                <w:tcPr>
                  <w:tcW w:w="543" w:type="pct"/>
                  <w:tcBorders>
                    <w:top w:val="nil"/>
                    <w:left w:val="nil"/>
                    <w:bottom w:val="nil"/>
                    <w:right w:val="nil"/>
                  </w:tcBorders>
                  <w:shd w:val="clear" w:color="000000" w:fill="FFFFFF"/>
                  <w:noWrap/>
                  <w:vAlign w:val="center"/>
                  <w:hideMark/>
                </w:tcPr>
                <w:p w:rsidR="0094390E" w:rsidRPr="008A5355" w:rsidRDefault="0094390E" w:rsidP="008A5355">
                  <w:pPr>
                    <w:spacing w:before="0" w:after="0" w:line="240" w:lineRule="auto"/>
                    <w:jc w:val="center"/>
                    <w:rPr>
                      <w:rFonts w:ascii="Arial" w:hAnsi="Arial"/>
                      <w:b/>
                      <w:bCs/>
                      <w:sz w:val="18"/>
                      <w:szCs w:val="18"/>
                    </w:rPr>
                  </w:pPr>
                  <w:r w:rsidRPr="008A5355">
                    <w:rPr>
                      <w:rFonts w:ascii="Arial" w:hAnsi="Arial"/>
                      <w:b/>
                      <w:bCs/>
                      <w:sz w:val="18"/>
                      <w:szCs w:val="18"/>
                    </w:rPr>
                    <w:t>65+</w:t>
                  </w:r>
                </w:p>
              </w:tc>
            </w:tr>
            <w:tr w:rsidR="0094390E" w:rsidRPr="008A5355" w:rsidTr="0094390E">
              <w:trPr>
                <w:trHeight w:val="414"/>
              </w:trPr>
              <w:tc>
                <w:tcPr>
                  <w:tcW w:w="1206" w:type="pct"/>
                  <w:tcBorders>
                    <w:top w:val="nil"/>
                    <w:left w:val="nil"/>
                    <w:bottom w:val="single" w:sz="8" w:space="0" w:color="FFFFFF"/>
                    <w:right w:val="single" w:sz="8" w:space="0" w:color="FFFFFF"/>
                  </w:tcBorders>
                  <w:shd w:val="clear" w:color="000000" w:fill="FFFFFF"/>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Přestěhovat se do jiné části města</w:t>
                  </w:r>
                </w:p>
              </w:tc>
              <w:tc>
                <w:tcPr>
                  <w:tcW w:w="542" w:type="pct"/>
                  <w:tcBorders>
                    <w:top w:val="nil"/>
                    <w:left w:val="single" w:sz="8" w:space="0" w:color="FFFFFF"/>
                    <w:bottom w:val="single" w:sz="8" w:space="0" w:color="FFFFFF"/>
                    <w:right w:val="single" w:sz="8" w:space="0" w:color="FFFFFF"/>
                  </w:tcBorders>
                  <w:shd w:val="clear" w:color="000000" w:fill="F9777A"/>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38,2</w:t>
                  </w:r>
                </w:p>
              </w:tc>
              <w:tc>
                <w:tcPr>
                  <w:tcW w:w="542" w:type="pct"/>
                  <w:tcBorders>
                    <w:top w:val="nil"/>
                    <w:left w:val="single" w:sz="8" w:space="0" w:color="FFFFFF"/>
                    <w:bottom w:val="single" w:sz="8" w:space="0" w:color="FFFFFF"/>
                    <w:right w:val="single" w:sz="24" w:space="0" w:color="FFFFFF" w:themeColor="background1"/>
                  </w:tcBorders>
                  <w:shd w:val="clear" w:color="000000" w:fill="F8696B"/>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39,5</w:t>
                  </w:r>
                </w:p>
              </w:tc>
              <w:tc>
                <w:tcPr>
                  <w:tcW w:w="542" w:type="pct"/>
                  <w:gridSpan w:val="2"/>
                  <w:tcBorders>
                    <w:top w:val="nil"/>
                    <w:left w:val="single" w:sz="24" w:space="0" w:color="FFFFFF" w:themeColor="background1"/>
                    <w:bottom w:val="single" w:sz="8" w:space="0" w:color="FFFFFF"/>
                    <w:right w:val="single" w:sz="8" w:space="0" w:color="FFFFFF"/>
                  </w:tcBorders>
                  <w:shd w:val="clear" w:color="000000" w:fill="F96F71"/>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51,8</w:t>
                  </w:r>
                </w:p>
              </w:tc>
              <w:tc>
                <w:tcPr>
                  <w:tcW w:w="543" w:type="pct"/>
                  <w:tcBorders>
                    <w:top w:val="nil"/>
                    <w:left w:val="single" w:sz="8" w:space="0" w:color="FFFFFF"/>
                    <w:bottom w:val="single" w:sz="8" w:space="0" w:color="FFFFFF"/>
                    <w:right w:val="single" w:sz="8" w:space="0" w:color="FFFFFF"/>
                  </w:tcBorders>
                  <w:shd w:val="clear" w:color="000000" w:fill="F8696B"/>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52,7</w:t>
                  </w:r>
                </w:p>
              </w:tc>
              <w:tc>
                <w:tcPr>
                  <w:tcW w:w="542" w:type="pct"/>
                  <w:tcBorders>
                    <w:top w:val="nil"/>
                    <w:left w:val="single" w:sz="8" w:space="0" w:color="FFFFFF"/>
                    <w:bottom w:val="single" w:sz="8" w:space="0" w:color="FFFFFF"/>
                    <w:right w:val="single" w:sz="8" w:space="0" w:color="FFFFFF"/>
                  </w:tcBorders>
                  <w:shd w:val="clear" w:color="000000" w:fill="FAB0B2"/>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42,6</w:t>
                  </w:r>
                </w:p>
              </w:tc>
              <w:tc>
                <w:tcPr>
                  <w:tcW w:w="542" w:type="pct"/>
                  <w:tcBorders>
                    <w:top w:val="nil"/>
                    <w:left w:val="single" w:sz="8" w:space="0" w:color="FFFFFF"/>
                    <w:bottom w:val="single" w:sz="8" w:space="0" w:color="FFFFFF"/>
                    <w:right w:val="single" w:sz="8" w:space="0" w:color="FFFFFF"/>
                  </w:tcBorders>
                  <w:shd w:val="clear" w:color="000000" w:fill="FBD6D9"/>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37,2</w:t>
                  </w:r>
                </w:p>
              </w:tc>
              <w:tc>
                <w:tcPr>
                  <w:tcW w:w="543" w:type="pct"/>
                  <w:tcBorders>
                    <w:top w:val="nil"/>
                    <w:left w:val="single" w:sz="8" w:space="0" w:color="FFFFFF"/>
                    <w:bottom w:val="single" w:sz="8" w:space="0" w:color="FFFFFF"/>
                    <w:right w:val="single" w:sz="8" w:space="0" w:color="FFFFFF"/>
                  </w:tcBorders>
                  <w:shd w:val="clear" w:color="000000" w:fill="90B0D9"/>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17,2</w:t>
                  </w:r>
                </w:p>
              </w:tc>
            </w:tr>
            <w:tr w:rsidR="0094390E" w:rsidRPr="008A5355" w:rsidTr="0094390E">
              <w:trPr>
                <w:trHeight w:val="414"/>
              </w:trPr>
              <w:tc>
                <w:tcPr>
                  <w:tcW w:w="1206" w:type="pct"/>
                  <w:tcBorders>
                    <w:top w:val="nil"/>
                    <w:left w:val="nil"/>
                    <w:bottom w:val="single" w:sz="8" w:space="0" w:color="FFFFFF"/>
                    <w:right w:val="single" w:sz="8" w:space="0" w:color="FFFFFF"/>
                  </w:tcBorders>
                  <w:shd w:val="clear" w:color="000000" w:fill="FFFFFF"/>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Přestěhovat se do okolních obcí</w:t>
                  </w:r>
                </w:p>
              </w:tc>
              <w:tc>
                <w:tcPr>
                  <w:tcW w:w="542" w:type="pct"/>
                  <w:tcBorders>
                    <w:top w:val="single" w:sz="8" w:space="0" w:color="FFFFFF"/>
                    <w:left w:val="single" w:sz="8" w:space="0" w:color="FFFFFF"/>
                    <w:bottom w:val="single" w:sz="8" w:space="0" w:color="FFFFFF"/>
                    <w:right w:val="single" w:sz="8" w:space="0" w:color="FFFFFF"/>
                  </w:tcBorders>
                  <w:shd w:val="clear" w:color="000000" w:fill="FCF4F7"/>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27,3</w:t>
                  </w:r>
                </w:p>
              </w:tc>
              <w:tc>
                <w:tcPr>
                  <w:tcW w:w="542" w:type="pct"/>
                  <w:tcBorders>
                    <w:top w:val="single" w:sz="8" w:space="0" w:color="FFFFFF"/>
                    <w:left w:val="single" w:sz="8" w:space="0" w:color="FFFFFF"/>
                    <w:bottom w:val="single" w:sz="8" w:space="0" w:color="FFFFFF"/>
                    <w:right w:val="single" w:sz="24" w:space="0" w:color="FFFFFF" w:themeColor="background1"/>
                  </w:tcBorders>
                  <w:shd w:val="clear" w:color="000000" w:fill="DAE4F3"/>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25,8</w:t>
                  </w:r>
                </w:p>
              </w:tc>
              <w:tc>
                <w:tcPr>
                  <w:tcW w:w="542" w:type="pct"/>
                  <w:gridSpan w:val="2"/>
                  <w:tcBorders>
                    <w:top w:val="single" w:sz="8" w:space="0" w:color="FFFFFF"/>
                    <w:left w:val="single" w:sz="24" w:space="0" w:color="FFFFFF" w:themeColor="background1"/>
                    <w:bottom w:val="single" w:sz="8" w:space="0" w:color="FFFFFF"/>
                    <w:right w:val="single" w:sz="8" w:space="0" w:color="FFFFFF"/>
                  </w:tcBorders>
                  <w:shd w:val="clear" w:color="000000" w:fill="FCFCFF"/>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31,7</w:t>
                  </w:r>
                </w:p>
              </w:tc>
              <w:tc>
                <w:tcPr>
                  <w:tcW w:w="543" w:type="pct"/>
                  <w:tcBorders>
                    <w:top w:val="single" w:sz="8" w:space="0" w:color="FFFFFF"/>
                    <w:left w:val="single" w:sz="8" w:space="0" w:color="FFFFFF"/>
                    <w:bottom w:val="single" w:sz="8" w:space="0" w:color="FFFFFF"/>
                    <w:right w:val="single" w:sz="8" w:space="0" w:color="FFFFFF"/>
                  </w:tcBorders>
                  <w:shd w:val="clear" w:color="000000" w:fill="FBC5C8"/>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39,5</w:t>
                  </w:r>
                </w:p>
              </w:tc>
              <w:tc>
                <w:tcPr>
                  <w:tcW w:w="542" w:type="pct"/>
                  <w:tcBorders>
                    <w:top w:val="single" w:sz="8" w:space="0" w:color="FFFFFF"/>
                    <w:left w:val="single" w:sz="8" w:space="0" w:color="FFFFFF"/>
                    <w:bottom w:val="single" w:sz="8" w:space="0" w:color="FFFFFF"/>
                    <w:right w:val="single" w:sz="8" w:space="0" w:color="FFFFFF"/>
                  </w:tcBorders>
                  <w:shd w:val="clear" w:color="000000" w:fill="F4F6FC"/>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30,7</w:t>
                  </w:r>
                </w:p>
              </w:tc>
              <w:tc>
                <w:tcPr>
                  <w:tcW w:w="542" w:type="pct"/>
                  <w:tcBorders>
                    <w:top w:val="single" w:sz="8" w:space="0" w:color="FFFFFF"/>
                    <w:left w:val="single" w:sz="8" w:space="0" w:color="FFFFFF"/>
                    <w:bottom w:val="single" w:sz="8" w:space="0" w:color="FFFFFF"/>
                    <w:right w:val="single" w:sz="8" w:space="0" w:color="FFFFFF"/>
                  </w:tcBorders>
                  <w:shd w:val="clear" w:color="000000" w:fill="B4C9E5"/>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22,0</w:t>
                  </w:r>
                </w:p>
              </w:tc>
              <w:tc>
                <w:tcPr>
                  <w:tcW w:w="543" w:type="pct"/>
                  <w:tcBorders>
                    <w:top w:val="single" w:sz="8" w:space="0" w:color="FFFFFF"/>
                    <w:left w:val="single" w:sz="8" w:space="0" w:color="FFFFFF"/>
                    <w:bottom w:val="single" w:sz="8" w:space="0" w:color="FFFFFF"/>
                    <w:right w:val="single" w:sz="8" w:space="0" w:color="FFFFFF"/>
                  </w:tcBorders>
                  <w:shd w:val="clear" w:color="000000" w:fill="6A95CB"/>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12,2</w:t>
                  </w:r>
                </w:p>
              </w:tc>
            </w:tr>
            <w:tr w:rsidR="0094390E" w:rsidRPr="008A5355" w:rsidTr="0094390E">
              <w:trPr>
                <w:trHeight w:val="414"/>
              </w:trPr>
              <w:tc>
                <w:tcPr>
                  <w:tcW w:w="1206" w:type="pct"/>
                  <w:tcBorders>
                    <w:top w:val="nil"/>
                    <w:left w:val="nil"/>
                    <w:bottom w:val="nil"/>
                    <w:right w:val="single" w:sz="8" w:space="0" w:color="FFFFFF"/>
                  </w:tcBorders>
                  <w:shd w:val="clear" w:color="000000" w:fill="FFFFFF"/>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Jinam</w:t>
                  </w:r>
                </w:p>
              </w:tc>
              <w:tc>
                <w:tcPr>
                  <w:tcW w:w="542" w:type="pct"/>
                  <w:tcBorders>
                    <w:top w:val="single" w:sz="8" w:space="0" w:color="FFFFFF"/>
                    <w:left w:val="single" w:sz="8" w:space="0" w:color="FFFFFF"/>
                    <w:bottom w:val="nil"/>
                    <w:right w:val="single" w:sz="8" w:space="0" w:color="FFFFFF"/>
                  </w:tcBorders>
                  <w:shd w:val="clear" w:color="000000" w:fill="D8E3F2"/>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25,8</w:t>
                  </w:r>
                </w:p>
              </w:tc>
              <w:tc>
                <w:tcPr>
                  <w:tcW w:w="542" w:type="pct"/>
                  <w:tcBorders>
                    <w:top w:val="single" w:sz="8" w:space="0" w:color="FFFFFF"/>
                    <w:left w:val="single" w:sz="8" w:space="0" w:color="FFFFFF"/>
                    <w:bottom w:val="nil"/>
                    <w:right w:val="single" w:sz="24" w:space="0" w:color="FFFFFF" w:themeColor="background1"/>
                  </w:tcBorders>
                  <w:shd w:val="clear" w:color="000000" w:fill="5A8AC6"/>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22,9</w:t>
                  </w:r>
                </w:p>
              </w:tc>
              <w:tc>
                <w:tcPr>
                  <w:tcW w:w="542" w:type="pct"/>
                  <w:gridSpan w:val="2"/>
                  <w:tcBorders>
                    <w:top w:val="single" w:sz="8" w:space="0" w:color="FFFFFF"/>
                    <w:left w:val="single" w:sz="24" w:space="0" w:color="FFFFFF" w:themeColor="background1"/>
                    <w:bottom w:val="nil"/>
                    <w:right w:val="single" w:sz="8" w:space="0" w:color="FFFFFF"/>
                  </w:tcBorders>
                  <w:shd w:val="clear" w:color="000000" w:fill="FBCCCF"/>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38,6</w:t>
                  </w:r>
                </w:p>
              </w:tc>
              <w:tc>
                <w:tcPr>
                  <w:tcW w:w="543" w:type="pct"/>
                  <w:tcBorders>
                    <w:top w:val="single" w:sz="8" w:space="0" w:color="FFFFFF"/>
                    <w:left w:val="single" w:sz="8" w:space="0" w:color="FFFFFF"/>
                    <w:bottom w:val="nil"/>
                    <w:right w:val="single" w:sz="8" w:space="0" w:color="FFFFFF"/>
                  </w:tcBorders>
                  <w:shd w:val="clear" w:color="000000" w:fill="FCD9DC"/>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36,8</w:t>
                  </w:r>
                </w:p>
              </w:tc>
              <w:tc>
                <w:tcPr>
                  <w:tcW w:w="542" w:type="pct"/>
                  <w:tcBorders>
                    <w:top w:val="single" w:sz="8" w:space="0" w:color="FFFFFF"/>
                    <w:left w:val="single" w:sz="8" w:space="0" w:color="FFFFFF"/>
                    <w:bottom w:val="nil"/>
                    <w:right w:val="single" w:sz="8" w:space="0" w:color="FFFFFF"/>
                  </w:tcBorders>
                  <w:shd w:val="clear" w:color="000000" w:fill="F3F6FC"/>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30,5</w:t>
                  </w:r>
                </w:p>
              </w:tc>
              <w:tc>
                <w:tcPr>
                  <w:tcW w:w="542" w:type="pct"/>
                  <w:tcBorders>
                    <w:top w:val="single" w:sz="8" w:space="0" w:color="FFFFFF"/>
                    <w:left w:val="single" w:sz="8" w:space="0" w:color="FFFFFF"/>
                    <w:bottom w:val="nil"/>
                    <w:right w:val="single" w:sz="8" w:space="0" w:color="FFFFFF"/>
                  </w:tcBorders>
                  <w:shd w:val="clear" w:color="000000" w:fill="8AACD7"/>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16,5</w:t>
                  </w:r>
                </w:p>
              </w:tc>
              <w:tc>
                <w:tcPr>
                  <w:tcW w:w="543" w:type="pct"/>
                  <w:tcBorders>
                    <w:top w:val="single" w:sz="8" w:space="0" w:color="FFFFFF"/>
                    <w:left w:val="single" w:sz="8" w:space="0" w:color="FFFFFF"/>
                    <w:bottom w:val="nil"/>
                    <w:right w:val="single" w:sz="8" w:space="0" w:color="FFFFFF"/>
                  </w:tcBorders>
                  <w:shd w:val="clear" w:color="000000" w:fill="5A8AC6"/>
                  <w:noWrap/>
                  <w:vAlign w:val="center"/>
                  <w:hideMark/>
                </w:tcPr>
                <w:p w:rsidR="0094390E" w:rsidRPr="008A5355" w:rsidRDefault="0094390E" w:rsidP="008A5355">
                  <w:pPr>
                    <w:spacing w:before="0" w:after="0" w:line="240" w:lineRule="auto"/>
                    <w:jc w:val="right"/>
                    <w:rPr>
                      <w:rFonts w:ascii="Arial" w:hAnsi="Arial"/>
                      <w:sz w:val="18"/>
                      <w:szCs w:val="18"/>
                    </w:rPr>
                  </w:pPr>
                  <w:r w:rsidRPr="008A5355">
                    <w:rPr>
                      <w:rFonts w:ascii="Arial" w:hAnsi="Arial"/>
                      <w:sz w:val="18"/>
                      <w:szCs w:val="18"/>
                    </w:rPr>
                    <w:t>9,9</w:t>
                  </w:r>
                </w:p>
              </w:tc>
            </w:tr>
          </w:tbl>
          <w:p w:rsidR="0094390E" w:rsidRPr="0094390E" w:rsidRDefault="0094390E" w:rsidP="0094390E">
            <w:pPr>
              <w:spacing w:before="0" w:after="0" w:line="240" w:lineRule="auto"/>
              <w:jc w:val="left"/>
              <w:rPr>
                <w:b/>
                <w:bCs/>
              </w:rPr>
            </w:pPr>
          </w:p>
        </w:tc>
        <w:tc>
          <w:tcPr>
            <w:tcW w:w="7110" w:type="dxa"/>
            <w:shd w:val="clear" w:color="auto" w:fill="DBE5F1" w:themeFill="accent1" w:themeFillTint="33"/>
          </w:tcPr>
          <w:p w:rsidR="0094390E" w:rsidRPr="0094390E" w:rsidRDefault="0094390E" w:rsidP="008A5355">
            <w:r w:rsidRPr="0094390E">
              <w:t>Respondenti byli v rámci dotazníkového šetření dotázáni, jaké důvody by je vedly k</w:t>
            </w:r>
            <w:r w:rsidR="00F12C83">
              <w:t> </w:t>
            </w:r>
            <w:r w:rsidRPr="0094390E">
              <w:t>odstěhování se z městské části. Nejvíce respondentů uvedlo lepší, levnější nebo větší bydlení, kvalitnější</w:t>
            </w:r>
            <w:r w:rsidR="00272E6C">
              <w:t xml:space="preserve"> životní prostředí s více zeleně</w:t>
            </w:r>
            <w:r w:rsidRPr="0094390E">
              <w:t xml:space="preserve"> a nabídku lepší práce. Dalšími důvody byly rodina nebo bezpečnější </w:t>
            </w:r>
            <w:r w:rsidR="00F12C83">
              <w:t>a</w:t>
            </w:r>
            <w:r w:rsidRPr="0094390E">
              <w:t xml:space="preserve"> klidnější prostředí v novém bydlišti.</w:t>
            </w:r>
          </w:p>
          <w:p w:rsidR="0094390E" w:rsidRPr="0094390E" w:rsidRDefault="0094390E" w:rsidP="008A5355">
            <w:r w:rsidRPr="0094390E">
              <w:t xml:space="preserve">Oslovení občané v MČ setrvávají zejména ze zvyku, </w:t>
            </w:r>
            <w:r w:rsidR="00F12C83">
              <w:t>z důvodu</w:t>
            </w:r>
            <w:r w:rsidRPr="0094390E">
              <w:t xml:space="preserve"> rodinných vazeb a</w:t>
            </w:r>
            <w:r w:rsidR="00F12C83">
              <w:t> </w:t>
            </w:r>
            <w:r w:rsidRPr="0094390E">
              <w:t>práce. Řadě respondentů se zde líbí, oceňují dobrou dostupnost zejména do centra města a MHD a blízkost přírody.</w:t>
            </w:r>
          </w:p>
          <w:p w:rsidR="0094390E" w:rsidRPr="0094390E" w:rsidRDefault="0094390E" w:rsidP="008A5355">
            <w:pPr>
              <w:pStyle w:val="zdroj"/>
              <w:jc w:val="right"/>
            </w:pPr>
            <w:r w:rsidRPr="0094390E">
              <w:t>Zdroj: PROCES, vlastní průzkum, 2015</w:t>
            </w:r>
          </w:p>
          <w:p w:rsidR="0094390E" w:rsidRPr="0094390E" w:rsidRDefault="0094390E" w:rsidP="008A5355">
            <w:pPr>
              <w:pStyle w:val="zdroj"/>
              <w:jc w:val="right"/>
              <w:rPr>
                <w:bCs/>
              </w:rPr>
            </w:pPr>
            <w:r w:rsidRPr="0094390E">
              <w:t>Poznámka: Barevná škála porovnává hodnoty v buňkách – barevný odstín představuje hodnotu v buňce (tmavě modrá = nejnižší hodnota, tmavě červená = nejvyšší hodnota).</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b/>
        </w:rPr>
      </w:pPr>
    </w:p>
    <w:p w:rsidR="0094390E" w:rsidRPr="0094390E" w:rsidRDefault="0094390E" w:rsidP="00D77280">
      <w:pPr>
        <w:pStyle w:val="Nadpis3"/>
      </w:pPr>
      <w:bookmarkStart w:id="197" w:name="_Toc443890072"/>
      <w:bookmarkStart w:id="198" w:name="_Toc444151458"/>
      <w:r w:rsidRPr="0094390E">
        <w:t>Zaměstnanost</w:t>
      </w:r>
      <w:bookmarkEnd w:id="197"/>
      <w:bookmarkEnd w:id="198"/>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03"/>
        <w:gridCol w:w="4926"/>
        <w:gridCol w:w="4730"/>
      </w:tblGrid>
      <w:tr w:rsidR="0094390E" w:rsidRPr="0094390E" w:rsidTr="002E56BC">
        <w:tc>
          <w:tcPr>
            <w:tcW w:w="4503" w:type="dxa"/>
          </w:tcPr>
          <w:p w:rsidR="0094390E" w:rsidRPr="0094390E" w:rsidRDefault="0094390E" w:rsidP="00D77280">
            <w:pPr>
              <w:pStyle w:val="Titulek"/>
            </w:pPr>
            <w:r w:rsidRPr="0094390E">
              <w:t xml:space="preserve">Graf </w:t>
            </w:r>
            <w:fldSimple w:instr=" STYLEREF 1 \s ">
              <w:r w:rsidR="00256364">
                <w:rPr>
                  <w:noProof/>
                </w:rPr>
                <w:t>8</w:t>
              </w:r>
            </w:fldSimple>
            <w:r w:rsidR="009D6FC7">
              <w:t>.</w:t>
            </w:r>
            <w:fldSimple w:instr=" SEQ Graf \* ARABIC \s 1 ">
              <w:r w:rsidR="00256364">
                <w:rPr>
                  <w:noProof/>
                </w:rPr>
                <w:t>20</w:t>
              </w:r>
            </w:fldSimple>
            <w:r w:rsidRPr="0094390E">
              <w:t>: Občané Prahy 8 dojíždějících do zaměstnání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49DEC4B7" wp14:editId="022D7EF8">
                  <wp:extent cx="2733675" cy="2743200"/>
                  <wp:effectExtent l="0" t="0" r="0" b="0"/>
                  <wp:docPr id="156" name="Graf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tc>
        <w:tc>
          <w:tcPr>
            <w:tcW w:w="4926" w:type="dxa"/>
          </w:tcPr>
          <w:p w:rsidR="0094390E" w:rsidRPr="0094390E" w:rsidRDefault="0094390E" w:rsidP="00D77280">
            <w:pPr>
              <w:pStyle w:val="Titulek"/>
            </w:pPr>
            <w:r w:rsidRPr="0094390E">
              <w:t xml:space="preserve">Graf </w:t>
            </w:r>
            <w:fldSimple w:instr=" STYLEREF 1 \s ">
              <w:r w:rsidR="00256364">
                <w:rPr>
                  <w:noProof/>
                </w:rPr>
                <w:t>8</w:t>
              </w:r>
            </w:fldSimple>
            <w:r w:rsidR="009D6FC7">
              <w:t>.</w:t>
            </w:r>
            <w:fldSimple w:instr=" SEQ Graf \* ARABIC \s 1 ">
              <w:r w:rsidR="00256364">
                <w:rPr>
                  <w:noProof/>
                </w:rPr>
                <w:t>21</w:t>
              </w:r>
            </w:fldSimple>
            <w:r w:rsidRPr="0094390E">
              <w:t>: Čas strávený cestováním do zaměstnání (denně)</w:t>
            </w:r>
          </w:p>
          <w:p w:rsidR="0094390E" w:rsidRPr="0094390E" w:rsidRDefault="002E56BC" w:rsidP="0094390E">
            <w:pPr>
              <w:spacing w:before="0" w:after="0" w:line="240" w:lineRule="auto"/>
              <w:jc w:val="left"/>
              <w:rPr>
                <w:b/>
                <w:bCs/>
              </w:rPr>
            </w:pPr>
            <w:r>
              <w:rPr>
                <w:noProof/>
                <w:lang w:eastAsia="cs-CZ"/>
              </w:rPr>
              <w:drawing>
                <wp:inline distT="0" distB="0" distL="0" distR="0" wp14:anchorId="266CA572" wp14:editId="3113C67B">
                  <wp:extent cx="2952750" cy="2743200"/>
                  <wp:effectExtent l="0" t="0" r="0" b="0"/>
                  <wp:docPr id="188" name="Graf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tc>
        <w:tc>
          <w:tcPr>
            <w:tcW w:w="4730" w:type="dxa"/>
          </w:tcPr>
          <w:p w:rsidR="0094390E" w:rsidRPr="0094390E" w:rsidRDefault="0094390E" w:rsidP="00D77280">
            <w:pPr>
              <w:pStyle w:val="Titulek"/>
            </w:pPr>
            <w:r w:rsidRPr="0094390E">
              <w:t xml:space="preserve">Graf </w:t>
            </w:r>
            <w:fldSimple w:instr=" STYLEREF 1 \s ">
              <w:r w:rsidR="00256364">
                <w:rPr>
                  <w:noProof/>
                </w:rPr>
                <w:t>8</w:t>
              </w:r>
            </w:fldSimple>
            <w:r w:rsidR="009D6FC7">
              <w:t>.</w:t>
            </w:r>
            <w:fldSimple w:instr=" SEQ Graf \* ARABIC \s 1 ">
              <w:r w:rsidR="00256364">
                <w:rPr>
                  <w:noProof/>
                </w:rPr>
                <w:t>22</w:t>
              </w:r>
            </w:fldSimple>
            <w:r w:rsidRPr="0094390E">
              <w:t>: Způsob dojíždění do zaměstnání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5EB232C6" wp14:editId="7552CAD1">
                  <wp:extent cx="2914650" cy="2743200"/>
                  <wp:effectExtent l="0" t="0" r="0" b="0"/>
                  <wp:docPr id="158" name="Graf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tc>
      </w:tr>
      <w:tr w:rsidR="0094390E" w:rsidRPr="0094390E" w:rsidTr="00272E6C">
        <w:tblPrEx>
          <w:tblCellMar>
            <w:left w:w="108" w:type="dxa"/>
            <w:right w:w="108" w:type="dxa"/>
          </w:tblCellMar>
        </w:tblPrEx>
        <w:tc>
          <w:tcPr>
            <w:tcW w:w="4503" w:type="dxa"/>
            <w:shd w:val="clear" w:color="auto" w:fill="DBE5F1" w:themeFill="accent1" w:themeFillTint="33"/>
          </w:tcPr>
          <w:p w:rsidR="00272E6C" w:rsidRPr="002E6F27" w:rsidRDefault="00272E6C" w:rsidP="00272E6C">
            <w:r w:rsidRPr="002E6F27">
              <w:t xml:space="preserve">Z realizovaného průzkumu mezi občany </w:t>
            </w:r>
            <w:r>
              <w:t xml:space="preserve">MČ Praha 8 </w:t>
            </w:r>
            <w:r w:rsidRPr="002E6F27">
              <w:t>vzešlo, že 74 % respondentů dojíždí za svý</w:t>
            </w:r>
            <w:r w:rsidR="000F104D">
              <w:t>m</w:t>
            </w:r>
            <w:r w:rsidRPr="002E6F27">
              <w:t xml:space="preserve"> zaměstnáním denně. Přes 47 % zapojeným občanům trvá dojížďka do práce méně než 30 minut, 36 % respondentů pak </w:t>
            </w:r>
            <w:r>
              <w:t>cestuje v rozmezí 31 minut až hodiny</w:t>
            </w:r>
            <w:r w:rsidRPr="002E6F27">
              <w:t xml:space="preserve">. V rozmezí 1,5 hodiny až 3 hodin dojíždí 7 % respondentů.  </w:t>
            </w:r>
          </w:p>
          <w:p w:rsidR="0094390E" w:rsidRPr="0094390E" w:rsidRDefault="0094390E" w:rsidP="0094390E">
            <w:pPr>
              <w:spacing w:before="0" w:after="0" w:line="240" w:lineRule="auto"/>
              <w:jc w:val="left"/>
              <w:rPr>
                <w:b/>
                <w:bCs/>
              </w:rPr>
            </w:pPr>
          </w:p>
        </w:tc>
        <w:tc>
          <w:tcPr>
            <w:tcW w:w="4926" w:type="dxa"/>
            <w:shd w:val="clear" w:color="auto" w:fill="DBE5F1" w:themeFill="accent1" w:themeFillTint="33"/>
          </w:tcPr>
          <w:p w:rsidR="00272E6C" w:rsidRDefault="00272E6C" w:rsidP="00272E6C">
            <w:r w:rsidRPr="002E6F27">
              <w:t xml:space="preserve">Celkem 80 % respondentů v rámci sociologického průzkumu uvedlo, že za svým zaměstnáním dojíždí MHD. Zbylých 20 % respondentů do práce dojíždí autem. </w:t>
            </w:r>
          </w:p>
          <w:p w:rsidR="00272E6C" w:rsidRPr="002E6F27" w:rsidRDefault="00272E6C" w:rsidP="00272E6C">
            <w:r w:rsidRPr="002E6F27">
              <w:t>Mezi další způsoby, kterými se občané MČ dopravují do práce, se řadí kolo a pěší docházka.</w:t>
            </w:r>
          </w:p>
          <w:p w:rsidR="0094390E" w:rsidRPr="0094390E" w:rsidRDefault="0094390E" w:rsidP="0094390E">
            <w:pPr>
              <w:spacing w:before="0" w:after="0" w:line="240" w:lineRule="auto"/>
              <w:jc w:val="left"/>
              <w:rPr>
                <w:b/>
                <w:bCs/>
              </w:rPr>
            </w:pPr>
          </w:p>
        </w:tc>
        <w:tc>
          <w:tcPr>
            <w:tcW w:w="4730" w:type="dxa"/>
            <w:shd w:val="clear" w:color="auto" w:fill="DBE5F1" w:themeFill="accent1" w:themeFillTint="33"/>
          </w:tcPr>
          <w:p w:rsidR="0094390E" w:rsidRPr="0094390E" w:rsidRDefault="0094390E" w:rsidP="00D77280">
            <w:r w:rsidRPr="0094390E">
              <w:t>S dojížděním do práce mají respondenti převážně pozitivní zkušenosti, oceňují především dostupnost městské části. Obyvatelé uvedli, že z městské části je všude blízko. Mezi negativní zkušenosti se nejčastěji řadily dopravní zácpy, nedostatek spojů MHD ve</w:t>
            </w:r>
            <w:r w:rsidR="00272E6C">
              <w:t> </w:t>
            </w:r>
            <w:r w:rsidRPr="0094390E">
              <w:t>večerních hodinách nebo přeplněnost jednotlivých vozů MHD.</w:t>
            </w:r>
          </w:p>
          <w:p w:rsidR="0094390E" w:rsidRPr="0094390E" w:rsidRDefault="0094390E" w:rsidP="00D77280">
            <w:pPr>
              <w:pStyle w:val="zdroj"/>
              <w:jc w:val="right"/>
              <w:rPr>
                <w:b/>
                <w:bCs/>
              </w:rPr>
            </w:pPr>
            <w:r w:rsidRPr="0094390E">
              <w:t>Zdroj: PROCES, vlastní průzkum, 2015</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
        </w:rPr>
      </w:pPr>
    </w:p>
    <w:p w:rsidR="00BA3DC3" w:rsidRDefault="00BA3DC3" w:rsidP="0094390E">
      <w:pPr>
        <w:spacing w:before="0" w:after="0" w:line="240" w:lineRule="auto"/>
        <w:jc w:val="left"/>
        <w:rPr>
          <w:b/>
          <w:bCs/>
        </w:rPr>
      </w:pPr>
    </w:p>
    <w:p w:rsidR="0094390E" w:rsidRPr="0094390E" w:rsidRDefault="0094390E" w:rsidP="00BA3DC3">
      <w:pPr>
        <w:pStyle w:val="Nadpis3"/>
      </w:pPr>
      <w:bookmarkStart w:id="199" w:name="_Toc443890073"/>
      <w:bookmarkStart w:id="200" w:name="_Toc444151459"/>
      <w:r w:rsidRPr="0094390E">
        <w:t>Podnikání</w:t>
      </w:r>
      <w:bookmarkEnd w:id="199"/>
      <w:bookmarkEnd w:id="200"/>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470"/>
        <w:gridCol w:w="4700"/>
      </w:tblGrid>
      <w:tr w:rsidR="0094390E" w:rsidRPr="0094390E" w:rsidTr="0094390E">
        <w:tc>
          <w:tcPr>
            <w:tcW w:w="9470" w:type="dxa"/>
          </w:tcPr>
          <w:p w:rsidR="0094390E" w:rsidRPr="0094390E" w:rsidRDefault="0094390E" w:rsidP="00BA3DC3">
            <w:pPr>
              <w:pStyle w:val="Titulek"/>
            </w:pPr>
            <w:r w:rsidRPr="0094390E">
              <w:t xml:space="preserve">Graf </w:t>
            </w:r>
            <w:fldSimple w:instr=" STYLEREF 1 \s ">
              <w:r w:rsidR="00256364">
                <w:rPr>
                  <w:noProof/>
                </w:rPr>
                <w:t>8</w:t>
              </w:r>
            </w:fldSimple>
            <w:r w:rsidR="009D6FC7">
              <w:t>.</w:t>
            </w:r>
            <w:fldSimple w:instr=" SEQ Graf \* ARABIC \s 1 ">
              <w:r w:rsidR="00256364">
                <w:rPr>
                  <w:noProof/>
                </w:rPr>
                <w:t>23</w:t>
              </w:r>
            </w:fldSimple>
            <w:r w:rsidRPr="0094390E">
              <w:t xml:space="preserve">: </w:t>
            </w:r>
            <w:r w:rsidR="00F12C83">
              <w:t>Domníváte se, že v Praze 8 existují dobré podmínky pro podnikání?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043B9B8E" wp14:editId="7DCB5227">
                  <wp:extent cx="5924550" cy="3248025"/>
                  <wp:effectExtent l="0" t="0" r="0" b="0"/>
                  <wp:docPr id="159" name="Graf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tc>
        <w:tc>
          <w:tcPr>
            <w:tcW w:w="4680" w:type="dxa"/>
            <w:shd w:val="clear" w:color="auto" w:fill="auto"/>
          </w:tcPr>
          <w:p w:rsidR="0094390E" w:rsidRPr="0094390E" w:rsidRDefault="0094390E" w:rsidP="00BA3DC3">
            <w:pPr>
              <w:pStyle w:val="Titulek"/>
            </w:pPr>
            <w:r w:rsidRPr="0094390E">
              <w:t xml:space="preserve">Graf </w:t>
            </w:r>
            <w:fldSimple w:instr=" STYLEREF 1 \s ">
              <w:r w:rsidR="00256364">
                <w:rPr>
                  <w:noProof/>
                </w:rPr>
                <w:t>8</w:t>
              </w:r>
            </w:fldSimple>
            <w:r w:rsidR="009D6FC7">
              <w:t>.</w:t>
            </w:r>
            <w:fldSimple w:instr=" SEQ Graf \* ARABIC \s 1 ">
              <w:r w:rsidR="00256364">
                <w:rPr>
                  <w:noProof/>
                </w:rPr>
                <w:t>24</w:t>
              </w:r>
            </w:fldSimple>
            <w:r w:rsidRPr="0094390E">
              <w:t>: Vztah k podnikání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7C1B8B84" wp14:editId="47C42FA1">
                  <wp:extent cx="2895600" cy="3324225"/>
                  <wp:effectExtent l="0" t="0" r="0" b="0"/>
                  <wp:docPr id="160" name="Graf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tc>
      </w:tr>
      <w:tr w:rsidR="0094390E" w:rsidRPr="0094390E" w:rsidTr="0094390E">
        <w:tc>
          <w:tcPr>
            <w:tcW w:w="9470" w:type="dxa"/>
          </w:tcPr>
          <w:p w:rsidR="0094390E" w:rsidRPr="0094390E" w:rsidRDefault="0094390E" w:rsidP="0094390E">
            <w:pPr>
              <w:spacing w:before="0" w:after="0" w:line="240" w:lineRule="auto"/>
              <w:jc w:val="left"/>
              <w:rPr>
                <w:b/>
              </w:rPr>
            </w:pPr>
          </w:p>
        </w:tc>
        <w:tc>
          <w:tcPr>
            <w:tcW w:w="4680" w:type="dxa"/>
            <w:shd w:val="clear" w:color="auto" w:fill="DBE5F1" w:themeFill="accent1" w:themeFillTint="33"/>
          </w:tcPr>
          <w:p w:rsidR="0094390E" w:rsidRPr="0094390E" w:rsidRDefault="0094390E" w:rsidP="00BA3DC3">
            <w:r w:rsidRPr="0094390E">
              <w:t>Rozvoji podnikání ve městě by dle oslovených obyvatel městské části nejvíce prospěla stabilizace legislativy a daňové politiky, podpora podnikání a nabídka vhodných a levných prostor.</w:t>
            </w:r>
          </w:p>
          <w:p w:rsidR="0094390E" w:rsidRPr="0094390E" w:rsidRDefault="0094390E" w:rsidP="00BA3DC3">
            <w:r w:rsidRPr="0094390E">
              <w:t>Zapojení respondenti nejčastěji podnikají, dříve podnikali nebo chtěli by podnikat v oblasti stavebnictví a služeb.</w:t>
            </w:r>
          </w:p>
          <w:p w:rsidR="0094390E" w:rsidRPr="0094390E" w:rsidRDefault="0094390E" w:rsidP="00BA3DC3">
            <w:pPr>
              <w:pStyle w:val="zdroj"/>
              <w:jc w:val="right"/>
            </w:pPr>
            <w:r w:rsidRPr="0094390E">
              <w:t>Zdroj: PROCES, vlastní průzkum, 2015</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i/>
        </w:rPr>
      </w:pPr>
    </w:p>
    <w:p w:rsidR="0094390E" w:rsidRPr="0094390E" w:rsidRDefault="0094390E" w:rsidP="00BA3DC3">
      <w:pPr>
        <w:pStyle w:val="Nadpis3"/>
      </w:pPr>
      <w:bookmarkStart w:id="201" w:name="_Toc443890074"/>
      <w:bookmarkStart w:id="202" w:name="_Toc444151460"/>
      <w:r w:rsidRPr="0094390E">
        <w:t>Ostatní</w:t>
      </w:r>
      <w:bookmarkEnd w:id="201"/>
      <w:bookmarkEnd w:id="202"/>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44"/>
      </w:tblGrid>
      <w:tr w:rsidR="0094390E" w:rsidRPr="0094390E" w:rsidTr="0094390E">
        <w:tc>
          <w:tcPr>
            <w:tcW w:w="14144" w:type="dxa"/>
          </w:tcPr>
          <w:p w:rsidR="0094390E" w:rsidRPr="0094390E" w:rsidRDefault="0094390E" w:rsidP="00BA3DC3">
            <w:pPr>
              <w:pStyle w:val="Titulek"/>
            </w:pPr>
            <w:r w:rsidRPr="0094390E">
              <w:t xml:space="preserve">Obrázek </w:t>
            </w:r>
            <w:fldSimple w:instr=" STYLEREF 1 \s ">
              <w:r w:rsidR="00256364">
                <w:rPr>
                  <w:noProof/>
                </w:rPr>
                <w:t>8</w:t>
              </w:r>
            </w:fldSimple>
            <w:r w:rsidR="002A4EA3">
              <w:t>.</w:t>
            </w:r>
            <w:fldSimple w:instr=" SEQ Obrázek \* ARABIC \s 1 ">
              <w:r w:rsidR="00256364">
                <w:rPr>
                  <w:noProof/>
                </w:rPr>
                <w:t>7</w:t>
              </w:r>
            </w:fldSimple>
            <w:r w:rsidRPr="0094390E">
              <w:t>: Další podněty a názory</w:t>
            </w:r>
          </w:p>
          <w:p w:rsidR="0094390E" w:rsidRPr="0094390E" w:rsidRDefault="0094390E" w:rsidP="00BA3DC3">
            <w:pPr>
              <w:spacing w:before="0" w:after="0" w:line="240" w:lineRule="auto"/>
              <w:jc w:val="center"/>
            </w:pPr>
            <w:r w:rsidRPr="0094390E">
              <w:rPr>
                <w:i/>
                <w:noProof/>
                <w:lang w:eastAsia="cs-CZ"/>
              </w:rPr>
              <w:drawing>
                <wp:inline distT="0" distB="0" distL="0" distR="0" wp14:anchorId="600A1A11" wp14:editId="1C600159">
                  <wp:extent cx="6257925" cy="3998119"/>
                  <wp:effectExtent l="0" t="0" r="0" b="254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le 2.png"/>
                          <pic:cNvPicPr/>
                        </pic:nvPicPr>
                        <pic:blipFill>
                          <a:blip r:embed="rId260">
                            <a:extLst>
                              <a:ext uri="{28A0092B-C50C-407E-A947-70E740481C1C}">
                                <a14:useLocalDpi xmlns:a14="http://schemas.microsoft.com/office/drawing/2010/main" val="0"/>
                              </a:ext>
                            </a:extLst>
                          </a:blip>
                          <a:stretch>
                            <a:fillRect/>
                          </a:stretch>
                        </pic:blipFill>
                        <pic:spPr>
                          <a:xfrm>
                            <a:off x="0" y="0"/>
                            <a:ext cx="6257925" cy="3998119"/>
                          </a:xfrm>
                          <a:prstGeom prst="rect">
                            <a:avLst/>
                          </a:prstGeom>
                        </pic:spPr>
                      </pic:pic>
                    </a:graphicData>
                  </a:graphic>
                </wp:inline>
              </w:drawing>
            </w:r>
          </w:p>
        </w:tc>
      </w:tr>
      <w:tr w:rsidR="0094390E" w:rsidRPr="0094390E" w:rsidTr="0067731E">
        <w:trPr>
          <w:trHeight w:val="1300"/>
        </w:trPr>
        <w:tc>
          <w:tcPr>
            <w:tcW w:w="14144" w:type="dxa"/>
            <w:shd w:val="clear" w:color="auto" w:fill="DBE5F1" w:themeFill="accent1" w:themeFillTint="33"/>
          </w:tcPr>
          <w:p w:rsidR="0094390E" w:rsidRPr="0094390E" w:rsidRDefault="0094390E" w:rsidP="00BA3DC3">
            <w:r w:rsidRPr="0094390E">
              <w:t>Občané měli v rámci dotazníkového šetření prostor pro své další podněty a názory. Respondenti nejčastěji zmiňovali potřebu zkvalitnění veřejných prostor, zejména v okolí Palmovky a vytvoření nových parkovacích míst.</w:t>
            </w:r>
          </w:p>
          <w:p w:rsidR="0094390E" w:rsidRPr="0094390E" w:rsidRDefault="0094390E" w:rsidP="00BA3DC3">
            <w:pPr>
              <w:pStyle w:val="zdroj"/>
              <w:jc w:val="right"/>
              <w:rPr>
                <w:b/>
                <w:bCs/>
              </w:rPr>
            </w:pPr>
            <w:r w:rsidRPr="0094390E">
              <w:t>Zdroj: PROCES, vlastní průzkum, 2015</w:t>
            </w:r>
          </w:p>
        </w:tc>
      </w:tr>
    </w:tbl>
    <w:p w:rsidR="0094390E" w:rsidRPr="0094390E" w:rsidRDefault="0094390E" w:rsidP="0094390E">
      <w:pPr>
        <w:spacing w:before="0" w:after="0" w:line="240" w:lineRule="auto"/>
        <w:jc w:val="left"/>
        <w:rPr>
          <w:b/>
          <w:bCs/>
        </w:rPr>
      </w:pPr>
    </w:p>
    <w:p w:rsidR="0094390E" w:rsidRPr="0094390E" w:rsidRDefault="0094390E" w:rsidP="00BA3DC3">
      <w:pPr>
        <w:pStyle w:val="Nadpis3"/>
      </w:pPr>
      <w:bookmarkStart w:id="203" w:name="_Toc443890075"/>
      <w:bookmarkStart w:id="204" w:name="_Toc444151461"/>
      <w:r w:rsidRPr="0094390E">
        <w:t>Shrnutí</w:t>
      </w:r>
      <w:bookmarkEnd w:id="203"/>
      <w:bookmarkEnd w:id="204"/>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2"/>
        <w:gridCol w:w="7072"/>
      </w:tblGrid>
      <w:tr w:rsidR="0094390E" w:rsidRPr="0094390E" w:rsidTr="0094390E">
        <w:tc>
          <w:tcPr>
            <w:tcW w:w="7072" w:type="dxa"/>
            <w:shd w:val="clear" w:color="auto" w:fill="DBE5F1" w:themeFill="accent1" w:themeFillTint="33"/>
          </w:tcPr>
          <w:p w:rsidR="006145AC" w:rsidRPr="00E272F8" w:rsidRDefault="006145AC" w:rsidP="006145AC">
            <w:pPr>
              <w:pStyle w:val="Odstavecseseznamem"/>
              <w:spacing w:after="0"/>
              <w:ind w:left="0"/>
              <w:rPr>
                <w:sz w:val="21"/>
                <w:szCs w:val="21"/>
              </w:rPr>
            </w:pPr>
            <w:r w:rsidRPr="00E272F8">
              <w:rPr>
                <w:sz w:val="21"/>
                <w:szCs w:val="21"/>
              </w:rPr>
              <w:t>Zapojení respondenti jsou spokojeni zejména se svým osobním životem, dostupností škol a vztahy s okolím. Naopak nejméně spokojeni jsou s čistotou veřejných prostranství, hlukem v okolí a možnostmi kulturního vyžití. Nejvíce se dle zapojených občanů v poslední době povedla rekonstrukce a výstavba nových dětských hřišť. Dále respondenti oceňují novou výsadbu a péči o místní zeleň. Významná byla pro</w:t>
            </w:r>
            <w:r w:rsidR="00E064AE" w:rsidRPr="00E272F8">
              <w:rPr>
                <w:sz w:val="21"/>
                <w:szCs w:val="21"/>
              </w:rPr>
              <w:t> </w:t>
            </w:r>
            <w:r w:rsidR="00E272F8">
              <w:rPr>
                <w:sz w:val="21"/>
                <w:szCs w:val="21"/>
              </w:rPr>
              <w:br/>
            </w:r>
            <w:r w:rsidRPr="00E272F8">
              <w:rPr>
                <w:sz w:val="21"/>
                <w:szCs w:val="21"/>
              </w:rPr>
              <w:t>MČ Prahu 8 dle zapojených občanů také rekonstrukce kulturního domu Krakov a</w:t>
            </w:r>
            <w:r w:rsidR="00E064AE" w:rsidRPr="00E272F8">
              <w:rPr>
                <w:sz w:val="21"/>
                <w:szCs w:val="21"/>
              </w:rPr>
              <w:t> </w:t>
            </w:r>
            <w:r w:rsidRPr="00E272F8">
              <w:rPr>
                <w:sz w:val="21"/>
                <w:szCs w:val="21"/>
              </w:rPr>
              <w:t>výstavba Obchodního centra Krakov či rekonstrukce Aquaparku Šutka.</w:t>
            </w:r>
          </w:p>
          <w:p w:rsidR="006145AC" w:rsidRPr="00E272F8" w:rsidRDefault="006145AC" w:rsidP="006145AC">
            <w:pPr>
              <w:pStyle w:val="Odstavecseseznamem"/>
              <w:spacing w:after="0"/>
              <w:ind w:left="0"/>
              <w:rPr>
                <w:sz w:val="21"/>
                <w:szCs w:val="21"/>
              </w:rPr>
            </w:pPr>
            <w:r w:rsidRPr="00E272F8">
              <w:rPr>
                <w:sz w:val="21"/>
                <w:szCs w:val="21"/>
              </w:rPr>
              <w:t>Z dotazníkového šetření vyplynulo, že občany městské části Praha 8 nejvíce trápí nepořádek v ulicích, zejména velké množství psích exkrementů a nepořádek kolem kontejnerů. Obyvatelé dále spatřují problém v přítomnosti velkého počtu bezdomovců na veřejných prostranstvích. Respondenti se rovněž potýkají s nedostatkem parkovacích míst v území.</w:t>
            </w:r>
          </w:p>
          <w:p w:rsidR="006145AC" w:rsidRPr="00E272F8" w:rsidRDefault="006145AC" w:rsidP="006145AC">
            <w:pPr>
              <w:pStyle w:val="Odstavecseseznamem"/>
              <w:spacing w:after="0"/>
              <w:ind w:left="0"/>
              <w:rPr>
                <w:b/>
                <w:bCs/>
                <w:sz w:val="21"/>
                <w:szCs w:val="21"/>
              </w:rPr>
            </w:pPr>
            <w:r w:rsidRPr="00E272F8">
              <w:rPr>
                <w:sz w:val="21"/>
                <w:szCs w:val="21"/>
              </w:rPr>
              <w:t>Největším sociálním problémem městské části Praha 8 je dle zapojených občanů velké množství bezdomovců v ulicích, lhostejnost lidí a kriminalita. Dalšími závažnými problémy je přítomnost velkého počtu sociálně slabších občanů, zejména Romů, velké množství heren a drogově závislých osob. Za nejnebezpečnější lokality městské části Praha 8 považují zapojení respondenti především Palmovku, a to z důvodu přítomnosti velkého počtu bezdomovců nebo jiných problémových osob na veřejných prostranstvích. Dále byl z téhož důvodu zmíněn Karlín a Libeň. Občané městské části Praha 8 se dále necítí bezpečně v parcích, v okolí zastávek MHD a na neosvětlených ulicích.</w:t>
            </w:r>
          </w:p>
          <w:p w:rsidR="006145AC" w:rsidRPr="00E272F8" w:rsidRDefault="006145AC" w:rsidP="006145AC">
            <w:pPr>
              <w:pStyle w:val="Odstavecseseznamem"/>
              <w:spacing w:after="0"/>
              <w:ind w:left="0"/>
              <w:rPr>
                <w:bCs/>
                <w:sz w:val="21"/>
                <w:szCs w:val="21"/>
              </w:rPr>
            </w:pPr>
            <w:r w:rsidRPr="00E272F8">
              <w:rPr>
                <w:sz w:val="21"/>
                <w:szCs w:val="21"/>
              </w:rPr>
              <w:t>Oslovení respondenti nejčastěji vyjíždí mimo městskou část za kulturou a nákupy. Na území MČ Praha 8 postrádají zejména specializované menší obchody. Část respondentů by uvítala i zřízení obchodního centra. Občanům rovněž chybí relaxační centrum pro volný čas.</w:t>
            </w:r>
            <w:r w:rsidR="00E064AE" w:rsidRPr="00E272F8">
              <w:rPr>
                <w:sz w:val="21"/>
                <w:szCs w:val="21"/>
              </w:rPr>
              <w:t xml:space="preserve"> </w:t>
            </w:r>
            <w:r w:rsidRPr="00E272F8">
              <w:rPr>
                <w:sz w:val="21"/>
                <w:szCs w:val="21"/>
              </w:rPr>
              <w:t xml:space="preserve">Většina respondentů je se svým bydlením spokojena. Občané, kteří uvedli, že jsou s vlastním bydlení nespokojeni, zmínili především velký hluk v blízkosti bydliště nebo drahý nájem. </w:t>
            </w:r>
          </w:p>
          <w:p w:rsidR="0094390E" w:rsidRDefault="006145AC" w:rsidP="00F12C83">
            <w:pPr>
              <w:spacing w:before="0" w:after="0"/>
            </w:pPr>
            <w:r w:rsidRPr="00E272F8">
              <w:rPr>
                <w:sz w:val="21"/>
                <w:szCs w:val="21"/>
              </w:rPr>
              <w:t>Nejvyužívanějším informačním zdrojem občanů o práci ÚMČ Praha 8 o dění v MČ je místní zpravodaj Osmička a webové stránky MČ.</w:t>
            </w:r>
            <w:r>
              <w:t xml:space="preserve"> </w:t>
            </w:r>
          </w:p>
          <w:p w:rsidR="00E272F8" w:rsidRPr="00E272F8" w:rsidRDefault="00E272F8" w:rsidP="0023262A">
            <w:pPr>
              <w:spacing w:before="0" w:after="0"/>
              <w:rPr>
                <w:sz w:val="21"/>
                <w:szCs w:val="21"/>
              </w:rPr>
            </w:pPr>
            <w:r w:rsidRPr="00E272F8">
              <w:rPr>
                <w:sz w:val="21"/>
                <w:szCs w:val="21"/>
              </w:rPr>
              <w:t>Co se týče srovnání výsledků realizovaného průzkumu s obdobnými otázkami průzkumu v roce 2013</w:t>
            </w:r>
            <w:r w:rsidR="008F325D">
              <w:rPr>
                <w:sz w:val="21"/>
                <w:szCs w:val="21"/>
              </w:rPr>
              <w:t>, nebyly zde identifikovány zásadní změny. Výsledky ve srovnání ukazují stagnující stav</w:t>
            </w:r>
            <w:r w:rsidR="0023262A">
              <w:rPr>
                <w:sz w:val="21"/>
                <w:szCs w:val="21"/>
              </w:rPr>
              <w:t xml:space="preserve"> názoru občanů</w:t>
            </w:r>
            <w:r w:rsidR="008F325D">
              <w:rPr>
                <w:sz w:val="21"/>
                <w:szCs w:val="21"/>
              </w:rPr>
              <w:t>, např. negativní hodnocení veřejných prostranství.</w:t>
            </w:r>
          </w:p>
        </w:tc>
        <w:tc>
          <w:tcPr>
            <w:tcW w:w="7072" w:type="dxa"/>
            <w:shd w:val="clear" w:color="auto" w:fill="EAF1DD" w:themeFill="accent3" w:themeFillTint="33"/>
          </w:tcPr>
          <w:p w:rsidR="0094390E" w:rsidRPr="00E272F8" w:rsidRDefault="0094390E" w:rsidP="00BA3DC3">
            <w:pPr>
              <w:rPr>
                <w:sz w:val="21"/>
                <w:szCs w:val="21"/>
              </w:rPr>
            </w:pPr>
            <w:r w:rsidRPr="00E272F8">
              <w:rPr>
                <w:sz w:val="21"/>
                <w:szCs w:val="21"/>
              </w:rPr>
              <w:t xml:space="preserve">Občané, kteří se zapojili do průzkumu </w:t>
            </w:r>
            <w:r w:rsidRPr="00E272F8">
              <w:rPr>
                <w:b/>
                <w:sz w:val="21"/>
                <w:szCs w:val="21"/>
              </w:rPr>
              <w:t>„Názorový průzkum Praha 8, 2013“</w:t>
            </w:r>
            <w:r w:rsidRPr="00E272F8">
              <w:rPr>
                <w:sz w:val="21"/>
                <w:szCs w:val="21"/>
              </w:rPr>
              <w:t xml:space="preserve">, oceňují na Praze 8 nejčastěji dobré spojení s centrem Prahy prostřednictvím městské hromadné dopravy a klidné bydlení (zejména obyvatelé Kobylis a Čimic). S vývojem za posledních 5 let byli nejvíce spokojeni respondenti z Bohnic. Za problematické aspekty Prahy 8, které je třeba zlepšit, považují dotázaní stav veřejných prostor, podmínky pro parkování místních obyvatel, bezpečnost, stav a údržbu zeleně. </w:t>
            </w:r>
          </w:p>
          <w:p w:rsidR="0094390E" w:rsidRPr="00E272F8" w:rsidRDefault="0094390E" w:rsidP="00BA3DC3">
            <w:pPr>
              <w:rPr>
                <w:sz w:val="21"/>
                <w:szCs w:val="21"/>
              </w:rPr>
            </w:pPr>
            <w:r w:rsidRPr="00E272F8">
              <w:rPr>
                <w:sz w:val="21"/>
                <w:szCs w:val="21"/>
              </w:rPr>
              <w:t xml:space="preserve">Většina dotázaných se domnívá, že péče o veřejná prostranství je na Praze 8 nedostatečná. </w:t>
            </w:r>
            <w:r w:rsidR="00801552" w:rsidRPr="00E272F8">
              <w:rPr>
                <w:sz w:val="21"/>
                <w:szCs w:val="21"/>
              </w:rPr>
              <w:t>N</w:t>
            </w:r>
            <w:r w:rsidRPr="00E272F8">
              <w:rPr>
                <w:sz w:val="21"/>
                <w:szCs w:val="21"/>
              </w:rPr>
              <w:t xml:space="preserve">ejčastěji </w:t>
            </w:r>
            <w:r w:rsidR="00801552" w:rsidRPr="00E272F8">
              <w:rPr>
                <w:sz w:val="21"/>
                <w:szCs w:val="21"/>
              </w:rPr>
              <w:t xml:space="preserve">jsou </w:t>
            </w:r>
            <w:r w:rsidRPr="00E272F8">
              <w:rPr>
                <w:sz w:val="21"/>
                <w:szCs w:val="21"/>
              </w:rPr>
              <w:t>nespokojeni se stavem chodníků a komunikací, s výskytem problém</w:t>
            </w:r>
            <w:r w:rsidR="00801552" w:rsidRPr="00E272F8">
              <w:rPr>
                <w:sz w:val="21"/>
                <w:szCs w:val="21"/>
              </w:rPr>
              <w:t xml:space="preserve">ových osob, s psími exkrementy </w:t>
            </w:r>
            <w:r w:rsidRPr="00E272F8">
              <w:rPr>
                <w:sz w:val="21"/>
                <w:szCs w:val="21"/>
              </w:rPr>
              <w:t>a s nepořádkem obecně. Kvalitní veřejný prostor si nejvíce spojují s pohodlnými cestami pro pěší, s nízkou i vzrostlou zelení, lavička</w:t>
            </w:r>
            <w:r w:rsidR="00801552" w:rsidRPr="00E272F8">
              <w:rPr>
                <w:sz w:val="21"/>
                <w:szCs w:val="21"/>
              </w:rPr>
              <w:t xml:space="preserve">mi a obecně s místy pro oddych </w:t>
            </w:r>
            <w:r w:rsidRPr="00E272F8">
              <w:rPr>
                <w:sz w:val="21"/>
                <w:szCs w:val="21"/>
              </w:rPr>
              <w:t xml:space="preserve">a s veřejnými WC. </w:t>
            </w:r>
          </w:p>
          <w:p w:rsidR="0094390E" w:rsidRPr="00E272F8" w:rsidRDefault="0094390E" w:rsidP="00BA3DC3">
            <w:pPr>
              <w:rPr>
                <w:sz w:val="21"/>
                <w:szCs w:val="21"/>
              </w:rPr>
            </w:pPr>
            <w:r w:rsidRPr="00E272F8">
              <w:rPr>
                <w:sz w:val="21"/>
                <w:szCs w:val="21"/>
              </w:rPr>
              <w:t xml:space="preserve">V oblasti dopravy nejvíce respondentů považuje za problematické zejména parkování, stav a údržbu vozovek a chodníků. S problémem nedostatečných míst </w:t>
            </w:r>
            <w:r w:rsidRPr="00E272F8">
              <w:rPr>
                <w:sz w:val="21"/>
                <w:szCs w:val="21"/>
              </w:rPr>
              <w:br/>
              <w:t>k parkování se potýká skoro polovina dotázaných, zejména pak obyvatelé Karlína.  Plná třetina dotázaných by proto uvítala více parkovacích možností, a to i na úkor chodníků. Velká část respondentů by dále ocenila lepší značení parkování, efektivnější využití stávajících možností parkování a výstavbu placených park</w:t>
            </w:r>
            <w:r w:rsidR="00174A8D" w:rsidRPr="00E272F8">
              <w:rPr>
                <w:sz w:val="21"/>
                <w:szCs w:val="21"/>
              </w:rPr>
              <w:t>.</w:t>
            </w:r>
            <w:r w:rsidRPr="00E272F8">
              <w:rPr>
                <w:sz w:val="21"/>
                <w:szCs w:val="21"/>
              </w:rPr>
              <w:t xml:space="preserve"> domů. </w:t>
            </w:r>
          </w:p>
          <w:p w:rsidR="0094390E" w:rsidRPr="00E272F8" w:rsidRDefault="0094390E" w:rsidP="00BA3DC3">
            <w:pPr>
              <w:rPr>
                <w:sz w:val="21"/>
                <w:szCs w:val="21"/>
              </w:rPr>
            </w:pPr>
            <w:r w:rsidRPr="00E272F8">
              <w:rPr>
                <w:sz w:val="21"/>
                <w:szCs w:val="21"/>
              </w:rPr>
              <w:t>Skoro dvě pětiny respondentů se necítí bezpečně v místě svého bydliště, zejména pak respondenti z Libně a Střížkova. Pocity strachu respondenti spojovali zejména s výskytem „problémových osob“. Mezi dalšími faktory byly uváděny jevy jako drobná kriminalita, nedostatečná pochůzková činnost policie</w:t>
            </w:r>
            <w:r w:rsidR="00801552" w:rsidRPr="00E272F8">
              <w:rPr>
                <w:sz w:val="21"/>
                <w:szCs w:val="21"/>
              </w:rPr>
              <w:t>, vykrádání aut, m</w:t>
            </w:r>
            <w:r w:rsidRPr="00E272F8">
              <w:rPr>
                <w:sz w:val="21"/>
                <w:szCs w:val="21"/>
              </w:rPr>
              <w:t xml:space="preserve">nožství heren. </w:t>
            </w:r>
          </w:p>
          <w:p w:rsidR="0094390E" w:rsidRPr="0094390E" w:rsidRDefault="0094390E" w:rsidP="00BA3DC3">
            <w:r w:rsidRPr="00E272F8">
              <w:rPr>
                <w:sz w:val="21"/>
                <w:szCs w:val="21"/>
              </w:rPr>
              <w:t xml:space="preserve">Respondenti projevovali značný zájem o informace o dění na Praze 8. Informace by nejraději získávali prostřednictvím měsíčníku Osmička a webových stránek radnice. Uvítali by ale také informace skrze různé formy internetové komunikace – přes </w:t>
            </w:r>
            <w:r w:rsidRPr="00E272F8">
              <w:rPr>
                <w:sz w:val="21"/>
                <w:szCs w:val="21"/>
              </w:rPr>
              <w:br/>
              <w:t xml:space="preserve">e-maily a sociální sítě. Přes polovinu dotázaných by bylo ochotno strávit odpoledne veřejnou diskusí o výsledcích tohoto názorového průzkumu a budoucnosti </w:t>
            </w:r>
            <w:r w:rsidR="00801552" w:rsidRPr="00E272F8">
              <w:rPr>
                <w:sz w:val="21"/>
                <w:szCs w:val="21"/>
              </w:rPr>
              <w:t>MČ.</w:t>
            </w:r>
          </w:p>
          <w:p w:rsidR="0094390E" w:rsidRPr="0094390E" w:rsidRDefault="0094390E" w:rsidP="00174A8D">
            <w:pPr>
              <w:pStyle w:val="zdroj"/>
              <w:jc w:val="right"/>
            </w:pPr>
            <w:r w:rsidRPr="0094390E">
              <w:t>Zdroj: Agora CE o.p.s., 2013</w:t>
            </w:r>
          </w:p>
        </w:tc>
      </w:tr>
    </w:tbl>
    <w:p w:rsidR="005C38D6" w:rsidRPr="0094390E" w:rsidRDefault="005C38D6" w:rsidP="005C38D6">
      <w:pPr>
        <w:pStyle w:val="Nadpis3"/>
      </w:pPr>
      <w:bookmarkStart w:id="205" w:name="_Toc443890076"/>
      <w:bookmarkStart w:id="206" w:name="_Toc444151462"/>
      <w:r>
        <w:t>Srovnání katastrálních území</w:t>
      </w:r>
      <w:bookmarkEnd w:id="205"/>
      <w:bookmarkEnd w:id="206"/>
    </w:p>
    <w:p w:rsidR="005C38D6" w:rsidRDefault="005C38D6" w:rsidP="005C38D6">
      <w:r>
        <w:t>V rámci realizovaného průzkumu mezi občany byly hodnoceny jednotlivé analyzované oblasti MČ Praha 8 a zjišťována spokojenost občanů s vybranými oblastmi života. V následující tabulce jsou shrnuty nejvýrazněji pozitivně a negativně hodnocené oblasti v jednotlivých katastrálních územích MČ Praha 8. Jedná se o výběr z realizovaného průzkumu, přičemž jeho podrobnější výsledky jsou součástí kapitoly 8.1 tohoto dokumentu.</w:t>
      </w:r>
    </w:p>
    <w:tbl>
      <w:tblPr>
        <w:tblW w:w="5000" w:type="pct"/>
        <w:tblCellMar>
          <w:left w:w="70" w:type="dxa"/>
          <w:right w:w="70" w:type="dxa"/>
        </w:tblCellMar>
        <w:tblLook w:val="04A0" w:firstRow="1" w:lastRow="0" w:firstColumn="1" w:lastColumn="0" w:noHBand="0" w:noVBand="1"/>
      </w:tblPr>
      <w:tblGrid>
        <w:gridCol w:w="1550"/>
        <w:gridCol w:w="6218"/>
        <w:gridCol w:w="6376"/>
      </w:tblGrid>
      <w:tr w:rsidR="005C38D6" w:rsidRPr="00822303" w:rsidTr="005C38D6">
        <w:trPr>
          <w:trHeight w:val="454"/>
        </w:trPr>
        <w:tc>
          <w:tcPr>
            <w:tcW w:w="548" w:type="pct"/>
            <w:tcBorders>
              <w:top w:val="single" w:sz="4" w:space="0" w:color="FFFFFF"/>
              <w:left w:val="nil"/>
              <w:bottom w:val="single" w:sz="4" w:space="0" w:color="FFFFFF"/>
              <w:right w:val="single" w:sz="4" w:space="0" w:color="FFFFFF"/>
            </w:tcBorders>
            <w:shd w:val="clear" w:color="000000" w:fill="538DD5"/>
            <w:noWrap/>
            <w:vAlign w:val="bottom"/>
            <w:hideMark/>
          </w:tcPr>
          <w:p w:rsidR="005C38D6" w:rsidRPr="005C38D6" w:rsidRDefault="005C38D6" w:rsidP="00E23467">
            <w:pPr>
              <w:spacing w:before="0" w:after="0" w:line="240" w:lineRule="auto"/>
              <w:jc w:val="center"/>
              <w:rPr>
                <w:rFonts w:ascii="Arial" w:eastAsia="Times New Roman" w:hAnsi="Arial"/>
                <w:color w:val="000000"/>
                <w:sz w:val="20"/>
                <w:szCs w:val="18"/>
                <w:lang w:eastAsia="cs-CZ"/>
              </w:rPr>
            </w:pPr>
          </w:p>
        </w:tc>
        <w:tc>
          <w:tcPr>
            <w:tcW w:w="219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E23467">
            <w:pPr>
              <w:spacing w:before="0" w:after="0" w:line="240" w:lineRule="auto"/>
              <w:jc w:val="center"/>
              <w:rPr>
                <w:rFonts w:ascii="Arial" w:eastAsia="Times New Roman" w:hAnsi="Arial"/>
                <w:b/>
                <w:i/>
                <w:iCs/>
                <w:color w:val="FFFFFF"/>
                <w:sz w:val="20"/>
                <w:szCs w:val="18"/>
                <w:lang w:eastAsia="cs-CZ"/>
              </w:rPr>
            </w:pPr>
            <w:r w:rsidRPr="005C38D6">
              <w:rPr>
                <w:rFonts w:ascii="Arial" w:eastAsia="Times New Roman" w:hAnsi="Arial"/>
                <w:b/>
                <w:i/>
                <w:iCs/>
                <w:color w:val="FFFFFF"/>
                <w:sz w:val="20"/>
                <w:szCs w:val="18"/>
                <w:lang w:eastAsia="cs-CZ"/>
              </w:rPr>
              <w:t>POZITIVNÍ HODNOCENÍ</w:t>
            </w:r>
          </w:p>
        </w:tc>
        <w:tc>
          <w:tcPr>
            <w:tcW w:w="2254"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E23467">
            <w:pPr>
              <w:spacing w:before="0" w:after="0" w:line="240" w:lineRule="auto"/>
              <w:jc w:val="center"/>
              <w:rPr>
                <w:rFonts w:ascii="Arial" w:eastAsia="Times New Roman" w:hAnsi="Arial"/>
                <w:b/>
                <w:i/>
                <w:iCs/>
                <w:color w:val="FFFFFF"/>
                <w:sz w:val="20"/>
                <w:szCs w:val="18"/>
                <w:lang w:eastAsia="cs-CZ"/>
              </w:rPr>
            </w:pPr>
            <w:r w:rsidRPr="005C38D6">
              <w:rPr>
                <w:rFonts w:ascii="Arial" w:eastAsia="Times New Roman" w:hAnsi="Arial"/>
                <w:b/>
                <w:i/>
                <w:iCs/>
                <w:color w:val="FFFFFF"/>
                <w:sz w:val="20"/>
                <w:szCs w:val="18"/>
                <w:lang w:eastAsia="cs-CZ"/>
              </w:rPr>
              <w:t>NEGATIVNÍ HODNOCENÍ</w:t>
            </w:r>
          </w:p>
        </w:tc>
      </w:tr>
      <w:tr w:rsidR="005C38D6" w:rsidRPr="00822303" w:rsidTr="00E23467">
        <w:trPr>
          <w:trHeight w:val="810"/>
        </w:trPr>
        <w:tc>
          <w:tcPr>
            <w:tcW w:w="54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2A7740">
            <w:pPr>
              <w:spacing w:after="0" w:line="240" w:lineRule="auto"/>
              <w:rPr>
                <w:rFonts w:ascii="Arial" w:eastAsia="Times New Roman" w:hAnsi="Arial"/>
                <w:b/>
                <w:bCs/>
                <w:i/>
                <w:iCs/>
                <w:color w:val="FFFFFF"/>
                <w:sz w:val="20"/>
                <w:szCs w:val="18"/>
                <w:lang w:eastAsia="cs-CZ"/>
              </w:rPr>
            </w:pPr>
            <w:r w:rsidRPr="005C38D6">
              <w:rPr>
                <w:rFonts w:ascii="Arial" w:eastAsia="Times New Roman" w:hAnsi="Arial"/>
                <w:b/>
                <w:bCs/>
                <w:i/>
                <w:iCs/>
                <w:color w:val="FFFFFF"/>
                <w:sz w:val="20"/>
                <w:szCs w:val="18"/>
                <w:lang w:eastAsia="cs-CZ"/>
              </w:rPr>
              <w:t>Čimice</w:t>
            </w:r>
          </w:p>
        </w:tc>
        <w:tc>
          <w:tcPr>
            <w:tcW w:w="2198" w:type="pct"/>
            <w:tcBorders>
              <w:top w:val="nil"/>
              <w:left w:val="nil"/>
              <w:bottom w:val="single" w:sz="4" w:space="0" w:color="538DD5"/>
              <w:right w:val="single" w:sz="4" w:space="0" w:color="538DD5"/>
            </w:tcBorders>
            <w:shd w:val="clear" w:color="auto" w:fill="auto"/>
            <w:vAlign w:val="center"/>
            <w:hideMark/>
          </w:tcPr>
          <w:p w:rsidR="00740F2A" w:rsidRDefault="00740F2A"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740F2A">
              <w:rPr>
                <w:rFonts w:ascii="Arial" w:eastAsia="Times New Roman" w:hAnsi="Arial"/>
                <w:color w:val="000000"/>
                <w:sz w:val="20"/>
                <w:szCs w:val="18"/>
                <w:lang w:eastAsia="cs-CZ"/>
              </w:rPr>
              <w:t>klidn</w:t>
            </w:r>
            <w:r>
              <w:rPr>
                <w:rFonts w:ascii="Arial" w:eastAsia="Times New Roman" w:hAnsi="Arial"/>
                <w:color w:val="000000"/>
                <w:sz w:val="20"/>
                <w:szCs w:val="18"/>
                <w:lang w:eastAsia="cs-CZ"/>
              </w:rPr>
              <w:t>é bydlení</w:t>
            </w:r>
          </w:p>
          <w:p w:rsidR="00740F2A"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740F2A">
              <w:rPr>
                <w:rFonts w:ascii="Arial" w:eastAsia="Times New Roman" w:hAnsi="Arial"/>
                <w:color w:val="000000"/>
                <w:sz w:val="20"/>
                <w:szCs w:val="18"/>
                <w:lang w:eastAsia="cs-CZ"/>
              </w:rPr>
              <w:t xml:space="preserve">spokojenost </w:t>
            </w:r>
            <w:r w:rsidR="00740F2A">
              <w:rPr>
                <w:rFonts w:ascii="Arial" w:eastAsia="Times New Roman" w:hAnsi="Arial"/>
                <w:color w:val="000000"/>
                <w:sz w:val="20"/>
                <w:szCs w:val="18"/>
                <w:lang w:eastAsia="cs-CZ"/>
              </w:rPr>
              <w:t>obyvatel s osobním životem</w:t>
            </w:r>
          </w:p>
          <w:p w:rsidR="005C38D6" w:rsidRPr="00740F2A"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740F2A">
              <w:rPr>
                <w:rFonts w:ascii="Arial" w:eastAsia="Times New Roman" w:hAnsi="Arial"/>
                <w:color w:val="000000"/>
                <w:sz w:val="20"/>
                <w:szCs w:val="18"/>
                <w:lang w:eastAsia="cs-CZ"/>
              </w:rPr>
              <w:t>velké množství zeleně</w:t>
            </w:r>
          </w:p>
        </w:tc>
        <w:tc>
          <w:tcPr>
            <w:tcW w:w="2254"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špatná dostupnos</w:t>
            </w:r>
            <w:r w:rsidR="00E23467">
              <w:rPr>
                <w:rFonts w:ascii="Arial" w:eastAsia="Times New Roman" w:hAnsi="Arial"/>
                <w:color w:val="000000"/>
                <w:sz w:val="20"/>
                <w:szCs w:val="18"/>
                <w:lang w:eastAsia="cs-CZ"/>
              </w:rPr>
              <w:t>t nákupních možností a služeb</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nedostatek možností pro kulturní vyžití</w:t>
            </w:r>
          </w:p>
        </w:tc>
      </w:tr>
      <w:tr w:rsidR="005C38D6" w:rsidRPr="00822303" w:rsidTr="00E23467">
        <w:trPr>
          <w:trHeight w:val="720"/>
        </w:trPr>
        <w:tc>
          <w:tcPr>
            <w:tcW w:w="54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2A7740">
            <w:pPr>
              <w:spacing w:after="0" w:line="240" w:lineRule="auto"/>
              <w:rPr>
                <w:rFonts w:ascii="Arial" w:eastAsia="Times New Roman" w:hAnsi="Arial"/>
                <w:b/>
                <w:bCs/>
                <w:i/>
                <w:iCs/>
                <w:color w:val="FFFFFF"/>
                <w:sz w:val="20"/>
                <w:szCs w:val="18"/>
                <w:lang w:eastAsia="cs-CZ"/>
              </w:rPr>
            </w:pPr>
            <w:r w:rsidRPr="005C38D6">
              <w:rPr>
                <w:rFonts w:ascii="Arial" w:eastAsia="Times New Roman" w:hAnsi="Arial"/>
                <w:b/>
                <w:bCs/>
                <w:i/>
                <w:iCs/>
                <w:color w:val="FFFFFF"/>
                <w:sz w:val="20"/>
                <w:szCs w:val="18"/>
                <w:lang w:eastAsia="cs-CZ"/>
              </w:rPr>
              <w:t>Bohnice</w:t>
            </w:r>
          </w:p>
        </w:tc>
        <w:tc>
          <w:tcPr>
            <w:tcW w:w="2198" w:type="pct"/>
            <w:tcBorders>
              <w:top w:val="nil"/>
              <w:left w:val="nil"/>
              <w:bottom w:val="single" w:sz="4" w:space="0" w:color="538DD5"/>
              <w:right w:val="single" w:sz="4" w:space="0" w:color="538DD5"/>
            </w:tcBorders>
            <w:shd w:val="clear" w:color="auto" w:fill="auto"/>
            <w:vAlign w:val="center"/>
            <w:hideMark/>
          </w:tcPr>
          <w:p w:rsidR="00740F2A" w:rsidRDefault="00740F2A"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Pr>
                <w:rFonts w:ascii="Arial" w:eastAsia="Times New Roman" w:hAnsi="Arial"/>
                <w:color w:val="000000"/>
                <w:sz w:val="20"/>
                <w:szCs w:val="18"/>
                <w:lang w:eastAsia="cs-CZ"/>
              </w:rPr>
              <w:t>dobrá dostupnost škol</w:t>
            </w:r>
          </w:p>
          <w:p w:rsidR="00740F2A" w:rsidRDefault="00740F2A"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Pr>
                <w:rFonts w:ascii="Arial" w:eastAsia="Times New Roman" w:hAnsi="Arial"/>
                <w:color w:val="000000"/>
                <w:sz w:val="20"/>
                <w:szCs w:val="18"/>
                <w:lang w:eastAsia="cs-CZ"/>
              </w:rPr>
              <w:t>velké množství zeleně</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dobrá kvalita bydlení</w:t>
            </w:r>
          </w:p>
        </w:tc>
        <w:tc>
          <w:tcPr>
            <w:tcW w:w="2254"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 xml:space="preserve">velký počet zadlužených </w:t>
            </w:r>
            <w:r w:rsidR="00E23467">
              <w:rPr>
                <w:rFonts w:ascii="Arial" w:eastAsia="Times New Roman" w:hAnsi="Arial"/>
                <w:color w:val="000000"/>
                <w:sz w:val="20"/>
                <w:szCs w:val="18"/>
                <w:lang w:eastAsia="cs-CZ"/>
              </w:rPr>
              <w:t>domácností</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velký počet nezaměstnaných osob</w:t>
            </w:r>
          </w:p>
        </w:tc>
      </w:tr>
      <w:tr w:rsidR="005C38D6" w:rsidRPr="00822303" w:rsidTr="00E23467">
        <w:trPr>
          <w:trHeight w:val="720"/>
        </w:trPr>
        <w:tc>
          <w:tcPr>
            <w:tcW w:w="54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2A7740">
            <w:pPr>
              <w:spacing w:after="0" w:line="240" w:lineRule="auto"/>
              <w:rPr>
                <w:rFonts w:ascii="Arial" w:eastAsia="Times New Roman" w:hAnsi="Arial"/>
                <w:b/>
                <w:bCs/>
                <w:i/>
                <w:iCs/>
                <w:color w:val="FFFFFF"/>
                <w:sz w:val="20"/>
                <w:szCs w:val="18"/>
                <w:lang w:eastAsia="cs-CZ"/>
              </w:rPr>
            </w:pPr>
            <w:r w:rsidRPr="005C38D6">
              <w:rPr>
                <w:rFonts w:ascii="Arial" w:eastAsia="Times New Roman" w:hAnsi="Arial"/>
                <w:b/>
                <w:bCs/>
                <w:i/>
                <w:iCs/>
                <w:color w:val="FFFFFF"/>
                <w:sz w:val="20"/>
                <w:szCs w:val="18"/>
                <w:lang w:eastAsia="cs-CZ"/>
              </w:rPr>
              <w:t>Troja</w:t>
            </w:r>
          </w:p>
        </w:tc>
        <w:tc>
          <w:tcPr>
            <w:tcW w:w="2198" w:type="pct"/>
            <w:tcBorders>
              <w:top w:val="nil"/>
              <w:left w:val="nil"/>
              <w:bottom w:val="single" w:sz="4" w:space="0" w:color="538DD5"/>
              <w:right w:val="single" w:sz="4" w:space="0" w:color="538DD5"/>
            </w:tcBorders>
            <w:shd w:val="clear" w:color="auto" w:fill="auto"/>
            <w:vAlign w:val="center"/>
            <w:hideMark/>
          </w:tcPr>
          <w:p w:rsidR="00740F2A"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velká spokojenos</w:t>
            </w:r>
            <w:r w:rsidR="00740F2A">
              <w:rPr>
                <w:rFonts w:ascii="Arial" w:eastAsia="Times New Roman" w:hAnsi="Arial"/>
                <w:color w:val="000000"/>
                <w:sz w:val="20"/>
                <w:szCs w:val="18"/>
                <w:lang w:eastAsia="cs-CZ"/>
              </w:rPr>
              <w:t>t obyvatel s osobním životem</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spokojenost s prací ÚMČ</w:t>
            </w:r>
          </w:p>
        </w:tc>
        <w:tc>
          <w:tcPr>
            <w:tcW w:w="2254"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ve</w:t>
            </w:r>
            <w:r w:rsidR="00E23467">
              <w:rPr>
                <w:rFonts w:ascii="Arial" w:eastAsia="Times New Roman" w:hAnsi="Arial"/>
                <w:color w:val="000000"/>
                <w:sz w:val="20"/>
                <w:szCs w:val="18"/>
                <w:lang w:eastAsia="cs-CZ"/>
              </w:rPr>
              <w:t>lký počet nezaměstnaných osob</w:t>
            </w:r>
          </w:p>
          <w:p w:rsidR="00E23467" w:rsidRDefault="00E23467"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Pr>
                <w:rFonts w:ascii="Arial" w:eastAsia="Times New Roman" w:hAnsi="Arial"/>
                <w:color w:val="000000"/>
                <w:sz w:val="20"/>
                <w:szCs w:val="18"/>
                <w:lang w:eastAsia="cs-CZ"/>
              </w:rPr>
              <w:t>velké množství bezdomovců</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závažnost sociálních problémů</w:t>
            </w:r>
          </w:p>
        </w:tc>
      </w:tr>
      <w:tr w:rsidR="005C38D6" w:rsidRPr="00822303" w:rsidTr="00E23467">
        <w:trPr>
          <w:trHeight w:val="936"/>
        </w:trPr>
        <w:tc>
          <w:tcPr>
            <w:tcW w:w="54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2A7740">
            <w:pPr>
              <w:spacing w:after="0" w:line="240" w:lineRule="auto"/>
              <w:rPr>
                <w:rFonts w:ascii="Arial" w:eastAsia="Times New Roman" w:hAnsi="Arial"/>
                <w:b/>
                <w:bCs/>
                <w:i/>
                <w:iCs/>
                <w:color w:val="FFFFFF"/>
                <w:sz w:val="20"/>
                <w:szCs w:val="18"/>
                <w:lang w:eastAsia="cs-CZ"/>
              </w:rPr>
            </w:pPr>
            <w:r w:rsidRPr="005C38D6">
              <w:rPr>
                <w:rFonts w:ascii="Arial" w:eastAsia="Times New Roman" w:hAnsi="Arial"/>
                <w:b/>
                <w:bCs/>
                <w:i/>
                <w:iCs/>
                <w:color w:val="FFFFFF"/>
                <w:sz w:val="20"/>
                <w:szCs w:val="18"/>
                <w:lang w:eastAsia="cs-CZ"/>
              </w:rPr>
              <w:t>Kobylisy</w:t>
            </w:r>
          </w:p>
        </w:tc>
        <w:tc>
          <w:tcPr>
            <w:tcW w:w="2198" w:type="pct"/>
            <w:tcBorders>
              <w:top w:val="nil"/>
              <w:left w:val="nil"/>
              <w:bottom w:val="single" w:sz="4" w:space="0" w:color="538DD5"/>
              <w:right w:val="single" w:sz="4" w:space="0" w:color="538DD5"/>
            </w:tcBorders>
            <w:shd w:val="clear" w:color="auto" w:fill="auto"/>
            <w:vAlign w:val="center"/>
            <w:hideMark/>
          </w:tcPr>
          <w:p w:rsidR="00740F2A" w:rsidRDefault="00740F2A"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Pr>
                <w:rFonts w:ascii="Arial" w:eastAsia="Times New Roman" w:hAnsi="Arial"/>
                <w:color w:val="000000"/>
                <w:sz w:val="20"/>
                <w:szCs w:val="18"/>
                <w:lang w:eastAsia="cs-CZ"/>
              </w:rPr>
              <w:t>klidné bydlení</w:t>
            </w:r>
          </w:p>
          <w:p w:rsidR="00740F2A"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dostatek př</w:t>
            </w:r>
            <w:r w:rsidR="00740F2A">
              <w:rPr>
                <w:rFonts w:ascii="Arial" w:eastAsia="Times New Roman" w:hAnsi="Arial"/>
                <w:color w:val="000000"/>
                <w:sz w:val="20"/>
                <w:szCs w:val="18"/>
                <w:lang w:eastAsia="cs-CZ"/>
              </w:rPr>
              <w:t>íležitostí pro sportovní vyžití</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velké množství zeleně</w:t>
            </w:r>
          </w:p>
        </w:tc>
        <w:tc>
          <w:tcPr>
            <w:tcW w:w="2254"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nedostatek</w:t>
            </w:r>
            <w:r w:rsidR="00E23467">
              <w:rPr>
                <w:rFonts w:ascii="Arial" w:eastAsia="Times New Roman" w:hAnsi="Arial"/>
                <w:color w:val="000000"/>
                <w:sz w:val="20"/>
                <w:szCs w:val="18"/>
                <w:lang w:eastAsia="cs-CZ"/>
              </w:rPr>
              <w:t xml:space="preserve"> možností pro kulturní vyžití</w:t>
            </w:r>
          </w:p>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velký</w:t>
            </w:r>
            <w:r w:rsidR="00E23467">
              <w:rPr>
                <w:rFonts w:ascii="Arial" w:eastAsia="Times New Roman" w:hAnsi="Arial"/>
                <w:color w:val="000000"/>
                <w:sz w:val="20"/>
                <w:szCs w:val="18"/>
                <w:lang w:eastAsia="cs-CZ"/>
              </w:rPr>
              <w:t xml:space="preserve"> počet zadlužených domácností</w:t>
            </w:r>
          </w:p>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špatná vybav</w:t>
            </w:r>
            <w:r w:rsidR="00E23467">
              <w:rPr>
                <w:rFonts w:ascii="Arial" w:eastAsia="Times New Roman" w:hAnsi="Arial"/>
                <w:color w:val="000000"/>
                <w:sz w:val="20"/>
                <w:szCs w:val="18"/>
                <w:lang w:eastAsia="cs-CZ"/>
              </w:rPr>
              <w:t>enost území parkovacími místy</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nedostatečné hodnocení práce ÚMČ</w:t>
            </w:r>
          </w:p>
        </w:tc>
      </w:tr>
      <w:tr w:rsidR="005C38D6" w:rsidRPr="00822303" w:rsidTr="00E23467">
        <w:trPr>
          <w:trHeight w:val="1245"/>
        </w:trPr>
        <w:tc>
          <w:tcPr>
            <w:tcW w:w="54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2A7740">
            <w:pPr>
              <w:spacing w:after="0" w:line="240" w:lineRule="auto"/>
              <w:rPr>
                <w:rFonts w:ascii="Arial" w:eastAsia="Times New Roman" w:hAnsi="Arial"/>
                <w:b/>
                <w:bCs/>
                <w:i/>
                <w:iCs/>
                <w:color w:val="FFFFFF"/>
                <w:sz w:val="20"/>
                <w:szCs w:val="18"/>
                <w:lang w:eastAsia="cs-CZ"/>
              </w:rPr>
            </w:pPr>
            <w:r w:rsidRPr="005C38D6">
              <w:rPr>
                <w:rFonts w:ascii="Arial" w:eastAsia="Times New Roman" w:hAnsi="Arial"/>
                <w:b/>
                <w:bCs/>
                <w:i/>
                <w:iCs/>
                <w:color w:val="FFFFFF"/>
                <w:sz w:val="20"/>
                <w:szCs w:val="18"/>
                <w:lang w:eastAsia="cs-CZ"/>
              </w:rPr>
              <w:t>Libeň</w:t>
            </w:r>
          </w:p>
        </w:tc>
        <w:tc>
          <w:tcPr>
            <w:tcW w:w="2198" w:type="pct"/>
            <w:tcBorders>
              <w:top w:val="nil"/>
              <w:left w:val="nil"/>
              <w:bottom w:val="single" w:sz="4" w:space="0" w:color="538DD5"/>
              <w:right w:val="single" w:sz="4" w:space="0" w:color="538DD5"/>
            </w:tcBorders>
            <w:shd w:val="clear" w:color="auto" w:fill="auto"/>
            <w:vAlign w:val="center"/>
            <w:hideMark/>
          </w:tcPr>
          <w:p w:rsidR="00740F2A"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 xml:space="preserve">dobré spojení MHD s centrem </w:t>
            </w:r>
            <w:r w:rsidR="00740F2A">
              <w:rPr>
                <w:rFonts w:ascii="Arial" w:eastAsia="Times New Roman" w:hAnsi="Arial"/>
                <w:color w:val="000000"/>
                <w:sz w:val="20"/>
                <w:szCs w:val="18"/>
                <w:lang w:eastAsia="cs-CZ"/>
              </w:rPr>
              <w:t>Prahy</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dobrá dostupnost obchodů a služeb</w:t>
            </w:r>
          </w:p>
        </w:tc>
        <w:tc>
          <w:tcPr>
            <w:tcW w:w="2254"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č</w:t>
            </w:r>
            <w:r w:rsidR="00E23467">
              <w:rPr>
                <w:rFonts w:ascii="Arial" w:eastAsia="Times New Roman" w:hAnsi="Arial"/>
                <w:color w:val="000000"/>
                <w:sz w:val="20"/>
                <w:szCs w:val="18"/>
                <w:lang w:eastAsia="cs-CZ"/>
              </w:rPr>
              <w:t>istota veřejného prostranství</w:t>
            </w:r>
          </w:p>
          <w:p w:rsidR="00E23467" w:rsidRDefault="00E23467"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Pr>
                <w:rFonts w:ascii="Arial" w:eastAsia="Times New Roman" w:hAnsi="Arial"/>
                <w:color w:val="000000"/>
                <w:sz w:val="20"/>
                <w:szCs w:val="18"/>
                <w:lang w:eastAsia="cs-CZ"/>
              </w:rPr>
              <w:t>hluk v okolí</w:t>
            </w:r>
          </w:p>
          <w:p w:rsidR="00E23467" w:rsidRDefault="00E23467"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Pr>
                <w:rFonts w:ascii="Arial" w:eastAsia="Times New Roman" w:hAnsi="Arial"/>
                <w:color w:val="000000"/>
                <w:sz w:val="20"/>
                <w:szCs w:val="18"/>
                <w:lang w:eastAsia="cs-CZ"/>
              </w:rPr>
              <w:t>špatná kvalita ovzduší</w:t>
            </w:r>
          </w:p>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ve</w:t>
            </w:r>
            <w:r w:rsidR="00E23467">
              <w:rPr>
                <w:rFonts w:ascii="Arial" w:eastAsia="Times New Roman" w:hAnsi="Arial"/>
                <w:color w:val="000000"/>
                <w:sz w:val="20"/>
                <w:szCs w:val="18"/>
                <w:lang w:eastAsia="cs-CZ"/>
              </w:rPr>
              <w:t>lký počet matek samoživitelek</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nízký pocit bezpečí obyvatel</w:t>
            </w:r>
          </w:p>
        </w:tc>
      </w:tr>
      <w:tr w:rsidR="005C38D6" w:rsidRPr="00822303" w:rsidTr="00E23467">
        <w:trPr>
          <w:trHeight w:val="795"/>
        </w:trPr>
        <w:tc>
          <w:tcPr>
            <w:tcW w:w="548" w:type="pct"/>
            <w:tcBorders>
              <w:top w:val="nil"/>
              <w:left w:val="nil"/>
              <w:bottom w:val="single" w:sz="4" w:space="0" w:color="FFFFFF"/>
              <w:right w:val="single" w:sz="4" w:space="0" w:color="FFFFFF"/>
            </w:tcBorders>
            <w:shd w:val="clear" w:color="000000" w:fill="538DD5"/>
            <w:noWrap/>
            <w:vAlign w:val="center"/>
            <w:hideMark/>
          </w:tcPr>
          <w:p w:rsidR="005C38D6" w:rsidRPr="005C38D6" w:rsidRDefault="005C38D6" w:rsidP="002A7740">
            <w:pPr>
              <w:spacing w:after="0" w:line="240" w:lineRule="auto"/>
              <w:rPr>
                <w:rFonts w:ascii="Arial" w:eastAsia="Times New Roman" w:hAnsi="Arial"/>
                <w:b/>
                <w:bCs/>
                <w:i/>
                <w:iCs/>
                <w:color w:val="FFFFFF"/>
                <w:sz w:val="20"/>
                <w:szCs w:val="18"/>
                <w:lang w:eastAsia="cs-CZ"/>
              </w:rPr>
            </w:pPr>
            <w:r w:rsidRPr="005C38D6">
              <w:rPr>
                <w:rFonts w:ascii="Arial" w:eastAsia="Times New Roman" w:hAnsi="Arial"/>
                <w:b/>
                <w:bCs/>
                <w:i/>
                <w:iCs/>
                <w:color w:val="FFFFFF"/>
                <w:sz w:val="20"/>
                <w:szCs w:val="18"/>
                <w:lang w:eastAsia="cs-CZ"/>
              </w:rPr>
              <w:t>Karlín</w:t>
            </w:r>
          </w:p>
        </w:tc>
        <w:tc>
          <w:tcPr>
            <w:tcW w:w="2198"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dobr</w:t>
            </w:r>
            <w:r w:rsidR="00E23467">
              <w:rPr>
                <w:rFonts w:ascii="Arial" w:eastAsia="Times New Roman" w:hAnsi="Arial"/>
                <w:color w:val="000000"/>
                <w:sz w:val="20"/>
                <w:szCs w:val="18"/>
                <w:lang w:eastAsia="cs-CZ"/>
              </w:rPr>
              <w:t>é spojení MHD s centrem Prahy</w:t>
            </w:r>
          </w:p>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 xml:space="preserve">nabídka pracovních </w:t>
            </w:r>
            <w:r w:rsidR="00E23467">
              <w:rPr>
                <w:rFonts w:ascii="Arial" w:eastAsia="Times New Roman" w:hAnsi="Arial"/>
                <w:color w:val="000000"/>
                <w:sz w:val="20"/>
                <w:szCs w:val="18"/>
                <w:lang w:eastAsia="cs-CZ"/>
              </w:rPr>
              <w:t>příležitostí a zaměstnání</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nízký výskyt sociálních problémů</w:t>
            </w:r>
          </w:p>
        </w:tc>
        <w:tc>
          <w:tcPr>
            <w:tcW w:w="2254" w:type="pct"/>
            <w:tcBorders>
              <w:top w:val="nil"/>
              <w:left w:val="nil"/>
              <w:bottom w:val="single" w:sz="4" w:space="0" w:color="538DD5"/>
              <w:right w:val="single" w:sz="4" w:space="0" w:color="538DD5"/>
            </w:tcBorders>
            <w:shd w:val="clear" w:color="auto" w:fill="auto"/>
            <w:vAlign w:val="center"/>
            <w:hideMark/>
          </w:tcPr>
          <w:p w:rsidR="00E23467"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špatná vybav</w:t>
            </w:r>
            <w:r w:rsidR="00E23467">
              <w:rPr>
                <w:rFonts w:ascii="Arial" w:eastAsia="Times New Roman" w:hAnsi="Arial"/>
                <w:color w:val="000000"/>
                <w:sz w:val="20"/>
                <w:szCs w:val="18"/>
                <w:lang w:eastAsia="cs-CZ"/>
              </w:rPr>
              <w:t>enost území parkovacími místy</w:t>
            </w:r>
          </w:p>
          <w:p w:rsidR="005C38D6" w:rsidRPr="005C38D6" w:rsidRDefault="005C38D6" w:rsidP="002B4773">
            <w:pPr>
              <w:pStyle w:val="Odstavecseseznamem"/>
              <w:numPr>
                <w:ilvl w:val="0"/>
                <w:numId w:val="117"/>
              </w:numPr>
              <w:spacing w:before="0" w:after="0"/>
              <w:ind w:left="435"/>
              <w:jc w:val="left"/>
              <w:rPr>
                <w:rFonts w:ascii="Arial" w:eastAsia="Times New Roman" w:hAnsi="Arial"/>
                <w:color w:val="000000"/>
                <w:sz w:val="20"/>
                <w:szCs w:val="18"/>
                <w:lang w:eastAsia="cs-CZ"/>
              </w:rPr>
            </w:pPr>
            <w:r w:rsidRPr="005C38D6">
              <w:rPr>
                <w:rFonts w:ascii="Arial" w:eastAsia="Times New Roman" w:hAnsi="Arial"/>
                <w:color w:val="000000"/>
                <w:sz w:val="20"/>
                <w:szCs w:val="18"/>
                <w:lang w:eastAsia="cs-CZ"/>
              </w:rPr>
              <w:t>výskyt velkého počtu bezdomovců nebo jiných problémových osob na veřejných prostranstvích</w:t>
            </w:r>
          </w:p>
        </w:tc>
      </w:tr>
    </w:tbl>
    <w:p w:rsidR="005C38D6" w:rsidRPr="00E23467" w:rsidRDefault="00E23467" w:rsidP="005C38D6">
      <w:pPr>
        <w:rPr>
          <w:i/>
          <w:sz w:val="18"/>
        </w:rPr>
      </w:pPr>
      <w:r w:rsidRPr="00E23467">
        <w:rPr>
          <w:i/>
          <w:sz w:val="18"/>
        </w:rPr>
        <w:t>Zdroj: PROCES, vlastní průzkum, 2015</w:t>
      </w:r>
    </w:p>
    <w:p w:rsidR="005C38D6" w:rsidRDefault="005C38D6">
      <w:pPr>
        <w:spacing w:before="0" w:after="0" w:line="240" w:lineRule="auto"/>
        <w:jc w:val="left"/>
        <w:rPr>
          <w:rFonts w:eastAsia="Microsoft YaHei" w:cs="Tahoma"/>
          <w:b/>
          <w:bCs/>
          <w:smallCaps/>
          <w:color w:val="002060"/>
          <w:sz w:val="26"/>
          <w:szCs w:val="26"/>
        </w:rPr>
      </w:pPr>
      <w:r>
        <w:br w:type="page"/>
      </w:r>
    </w:p>
    <w:p w:rsidR="0094390E" w:rsidRPr="0094390E" w:rsidRDefault="0094390E" w:rsidP="00FB3295">
      <w:pPr>
        <w:pStyle w:val="Nadpis2"/>
      </w:pPr>
      <w:bookmarkStart w:id="207" w:name="_Toc444151463"/>
      <w:r w:rsidRPr="0094390E">
        <w:t>Průzkum mezi podnikateli a lékaři</w:t>
      </w:r>
      <w:bookmarkEnd w:id="207"/>
    </w:p>
    <w:p w:rsidR="0094390E" w:rsidRPr="00FB3295" w:rsidRDefault="0094390E" w:rsidP="00FB3295">
      <w:pPr>
        <w:rPr>
          <w:b/>
        </w:rPr>
      </w:pPr>
      <w:r w:rsidRPr="00FB3295">
        <w:rPr>
          <w:b/>
        </w:rPr>
        <w:t>Základní informace:</w:t>
      </w:r>
    </w:p>
    <w:p w:rsidR="0094390E" w:rsidRPr="0094390E" w:rsidRDefault="0094390E" w:rsidP="002B4773">
      <w:pPr>
        <w:numPr>
          <w:ilvl w:val="0"/>
          <w:numId w:val="78"/>
        </w:numPr>
        <w:spacing w:before="0" w:after="0" w:line="240" w:lineRule="auto"/>
        <w:jc w:val="left"/>
        <w:rPr>
          <w:b/>
        </w:rPr>
      </w:pPr>
      <w:r w:rsidRPr="0094390E">
        <w:t xml:space="preserve">Cílová skupina – </w:t>
      </w:r>
      <w:r w:rsidRPr="0094390E">
        <w:rPr>
          <w:i/>
        </w:rPr>
        <w:t>zástupci podnikatelských subjektů, a lékařů, kteří mají na území městské části své sídlo nebo zde působí.</w:t>
      </w:r>
    </w:p>
    <w:p w:rsidR="0094390E" w:rsidRPr="0094390E" w:rsidRDefault="0094390E" w:rsidP="002B4773">
      <w:pPr>
        <w:numPr>
          <w:ilvl w:val="0"/>
          <w:numId w:val="78"/>
        </w:numPr>
        <w:spacing w:before="0" w:after="0" w:line="240" w:lineRule="auto"/>
        <w:jc w:val="left"/>
        <w:rPr>
          <w:b/>
        </w:rPr>
      </w:pPr>
      <w:r w:rsidRPr="0094390E">
        <w:t xml:space="preserve">Sběr dat v období </w:t>
      </w:r>
      <w:r w:rsidRPr="0094390E">
        <w:rPr>
          <w:i/>
        </w:rPr>
        <w:t>říjen – listopad 2015.</w:t>
      </w:r>
    </w:p>
    <w:p w:rsidR="0094390E" w:rsidRPr="0094390E" w:rsidRDefault="0094390E" w:rsidP="002B4773">
      <w:pPr>
        <w:numPr>
          <w:ilvl w:val="0"/>
          <w:numId w:val="78"/>
        </w:numPr>
        <w:spacing w:before="0" w:after="0" w:line="240" w:lineRule="auto"/>
        <w:jc w:val="left"/>
        <w:rPr>
          <w:b/>
        </w:rPr>
      </w:pPr>
      <w:r w:rsidRPr="0094390E">
        <w:t>Metoda –</w:t>
      </w:r>
      <w:r w:rsidRPr="0094390E">
        <w:rPr>
          <w:i/>
        </w:rPr>
        <w:t xml:space="preserve"> CAWI (Computer Assisted Web Interview) a CATI (Computer-assisted telephone interviewing), kulaté stoly.</w:t>
      </w:r>
    </w:p>
    <w:p w:rsidR="0094390E" w:rsidRPr="0094390E" w:rsidRDefault="0094390E" w:rsidP="002B4773">
      <w:pPr>
        <w:numPr>
          <w:ilvl w:val="0"/>
          <w:numId w:val="78"/>
        </w:numPr>
        <w:spacing w:before="0" w:after="0" w:line="240" w:lineRule="auto"/>
        <w:jc w:val="left"/>
        <w:rPr>
          <w:b/>
          <w:i/>
        </w:rPr>
      </w:pPr>
      <w:r w:rsidRPr="0094390E">
        <w:t xml:space="preserve">Požadovaná kvóta / Získaná kvóta – </w:t>
      </w:r>
      <w:r w:rsidRPr="0094390E">
        <w:rPr>
          <w:i/>
        </w:rPr>
        <w:t>70 podnikatelů + 30 lékařů</w:t>
      </w:r>
    </w:p>
    <w:p w:rsidR="0094390E" w:rsidRPr="0094390E" w:rsidRDefault="0094390E" w:rsidP="002B4773">
      <w:pPr>
        <w:numPr>
          <w:ilvl w:val="0"/>
          <w:numId w:val="78"/>
        </w:numPr>
        <w:spacing w:before="0" w:after="0" w:line="240" w:lineRule="auto"/>
        <w:jc w:val="left"/>
        <w:rPr>
          <w:b/>
        </w:rPr>
      </w:pPr>
      <w:r w:rsidRPr="0094390E">
        <w:t xml:space="preserve">Rozsah dotazníku – </w:t>
      </w:r>
      <w:r w:rsidRPr="0094390E">
        <w:rPr>
          <w:i/>
        </w:rPr>
        <w:t>23 otázek.</w:t>
      </w:r>
    </w:p>
    <w:p w:rsidR="0094390E" w:rsidRPr="0094390E" w:rsidRDefault="0094390E" w:rsidP="0094390E">
      <w:pPr>
        <w:spacing w:before="0" w:after="0" w:line="240" w:lineRule="auto"/>
        <w:jc w:val="left"/>
        <w:rPr>
          <w:b/>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4538"/>
      </w:tblGrid>
      <w:tr w:rsidR="00F15EA3" w:rsidRPr="0094390E" w:rsidTr="00F15EA3">
        <w:trPr>
          <w:trHeight w:val="4507"/>
        </w:trPr>
        <w:tc>
          <w:tcPr>
            <w:tcW w:w="9606" w:type="dxa"/>
            <w:vMerge w:val="restart"/>
          </w:tcPr>
          <w:p w:rsidR="00F15EA3" w:rsidRDefault="00F15EA3" w:rsidP="00FB3295">
            <w:pPr>
              <w:pStyle w:val="Titulek"/>
            </w:pPr>
            <w:r w:rsidRPr="0094390E">
              <w:t xml:space="preserve">Graf </w:t>
            </w:r>
            <w:fldSimple w:instr=" STYLEREF 1 \s ">
              <w:r w:rsidR="00256364">
                <w:rPr>
                  <w:noProof/>
                </w:rPr>
                <w:t>8</w:t>
              </w:r>
            </w:fldSimple>
            <w:r>
              <w:t>.</w:t>
            </w:r>
            <w:fldSimple w:instr=" SEQ Graf \* ARABIC \s 1 ">
              <w:r w:rsidR="00256364">
                <w:rPr>
                  <w:noProof/>
                </w:rPr>
                <w:t>25</w:t>
              </w:r>
            </w:fldSimple>
            <w:r w:rsidRPr="0094390E">
              <w:t>: Způsob podnikání</w:t>
            </w:r>
          </w:p>
          <w:p w:rsidR="00F15EA3" w:rsidRPr="0094390E" w:rsidRDefault="00F15EA3" w:rsidP="0094390E">
            <w:pPr>
              <w:spacing w:before="0" w:after="0" w:line="240" w:lineRule="auto"/>
              <w:jc w:val="left"/>
              <w:rPr>
                <w:b/>
              </w:rPr>
            </w:pPr>
            <w:r w:rsidRPr="0094390E">
              <w:rPr>
                <w:b/>
                <w:noProof/>
                <w:lang w:eastAsia="cs-CZ"/>
              </w:rPr>
              <w:drawing>
                <wp:anchor distT="0" distB="0" distL="114300" distR="114300" simplePos="0" relativeHeight="251699712" behindDoc="0" locked="0" layoutInCell="1" allowOverlap="1" wp14:anchorId="1A535A7C" wp14:editId="0AC2FAD3">
                  <wp:simplePos x="0" y="0"/>
                  <wp:positionH relativeFrom="column">
                    <wp:posOffset>-65405</wp:posOffset>
                  </wp:positionH>
                  <wp:positionV relativeFrom="paragraph">
                    <wp:posOffset>203835</wp:posOffset>
                  </wp:positionV>
                  <wp:extent cx="3005455" cy="2752725"/>
                  <wp:effectExtent l="0" t="0" r="0" b="0"/>
                  <wp:wrapSquare wrapText="bothSides"/>
                  <wp:docPr id="164" name="Graf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anchor>
              </w:drawing>
            </w:r>
            <w:r w:rsidRPr="0094390E">
              <w:rPr>
                <w:b/>
                <w:noProof/>
                <w:lang w:eastAsia="cs-CZ"/>
              </w:rPr>
              <w:drawing>
                <wp:anchor distT="0" distB="0" distL="114300" distR="114300" simplePos="0" relativeHeight="251700736" behindDoc="0" locked="0" layoutInCell="1" allowOverlap="1" wp14:anchorId="751D37D5" wp14:editId="7CF3D5A5">
                  <wp:simplePos x="0" y="0"/>
                  <wp:positionH relativeFrom="column">
                    <wp:posOffset>2120900</wp:posOffset>
                  </wp:positionH>
                  <wp:positionV relativeFrom="paragraph">
                    <wp:posOffset>203835</wp:posOffset>
                  </wp:positionV>
                  <wp:extent cx="3910330" cy="2752725"/>
                  <wp:effectExtent l="0" t="0" r="0" b="0"/>
                  <wp:wrapSquare wrapText="bothSides"/>
                  <wp:docPr id="163" name="Graf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anchor>
              </w:drawing>
            </w:r>
            <w:r w:rsidRPr="0094390E">
              <w:rPr>
                <w:b/>
                <w:noProof/>
                <w:lang w:eastAsia="cs-CZ"/>
              </w:rPr>
              <w:drawing>
                <wp:anchor distT="0" distB="0" distL="114300" distR="114300" simplePos="0" relativeHeight="251701760" behindDoc="0" locked="0" layoutInCell="1" allowOverlap="1" wp14:anchorId="3158111B" wp14:editId="1A94FD85">
                  <wp:simplePos x="0" y="0"/>
                  <wp:positionH relativeFrom="column">
                    <wp:posOffset>1571625</wp:posOffset>
                  </wp:positionH>
                  <wp:positionV relativeFrom="paragraph">
                    <wp:posOffset>2156460</wp:posOffset>
                  </wp:positionV>
                  <wp:extent cx="1517015" cy="1543050"/>
                  <wp:effectExtent l="0" t="0" r="0" b="0"/>
                  <wp:wrapSquare wrapText="bothSides"/>
                  <wp:docPr id="162" name="Graf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anchor>
              </w:drawing>
            </w:r>
          </w:p>
        </w:tc>
        <w:tc>
          <w:tcPr>
            <w:tcW w:w="4538" w:type="dxa"/>
            <w:tcBorders>
              <w:bottom w:val="single" w:sz="4" w:space="0" w:color="FFFFFF" w:themeColor="background1"/>
            </w:tcBorders>
            <w:shd w:val="clear" w:color="auto" w:fill="DBE5F1" w:themeFill="accent1" w:themeFillTint="33"/>
          </w:tcPr>
          <w:p w:rsidR="00F15EA3" w:rsidRDefault="00F15EA3" w:rsidP="00E064AE">
            <w:pPr>
              <w:pStyle w:val="Odstavecseseznamem"/>
              <w:spacing w:after="0"/>
              <w:ind w:left="0"/>
              <w:rPr>
                <w:i/>
                <w:sz w:val="18"/>
              </w:rPr>
            </w:pPr>
            <w:r>
              <w:t>Celkem</w:t>
            </w:r>
            <w:r w:rsidRPr="00E064AE">
              <w:t xml:space="preserve"> 6</w:t>
            </w:r>
            <w:r>
              <w:t>5</w:t>
            </w:r>
            <w:r w:rsidRPr="00E064AE">
              <w:t xml:space="preserve"> % zapojených podnikatelů v rámci dotazníkového šetření uvedlo, že svou podnikatelskou činnost provozuje jako právnická osoba. Naopak lékaři převážně působí jako fyzické osoby (67 %).</w:t>
            </w:r>
            <w:r>
              <w:rPr>
                <w:i/>
                <w:sz w:val="18"/>
              </w:rPr>
              <w:t xml:space="preserve"> </w:t>
            </w:r>
          </w:p>
          <w:p w:rsidR="00F15EA3" w:rsidRDefault="00F15EA3" w:rsidP="00FB3295">
            <w:pPr>
              <w:pStyle w:val="zdroj"/>
              <w:jc w:val="right"/>
              <w:rPr>
                <w:lang w:val="cs-CZ"/>
              </w:rPr>
            </w:pPr>
          </w:p>
          <w:p w:rsidR="00F15EA3" w:rsidRPr="0094390E" w:rsidRDefault="00F15EA3" w:rsidP="00FB3295">
            <w:pPr>
              <w:pStyle w:val="zdroj"/>
              <w:jc w:val="right"/>
            </w:pPr>
            <w:r w:rsidRPr="0094390E">
              <w:t>Zdroj: PROCES, vlastní průzkum, 2015</w:t>
            </w:r>
          </w:p>
        </w:tc>
      </w:tr>
      <w:tr w:rsidR="00F15EA3" w:rsidRPr="0094390E" w:rsidTr="00F15EA3">
        <w:trPr>
          <w:trHeight w:val="1744"/>
        </w:trPr>
        <w:tc>
          <w:tcPr>
            <w:tcW w:w="9606" w:type="dxa"/>
            <w:vMerge/>
          </w:tcPr>
          <w:p w:rsidR="00F15EA3" w:rsidRPr="0094390E" w:rsidRDefault="00F15EA3" w:rsidP="00FB3295">
            <w:pPr>
              <w:pStyle w:val="Titulek"/>
            </w:pPr>
          </w:p>
        </w:tc>
        <w:tc>
          <w:tcPr>
            <w:tcW w:w="4538" w:type="dxa"/>
            <w:tcBorders>
              <w:top w:val="single" w:sz="4" w:space="0" w:color="FFFFFF" w:themeColor="background1"/>
            </w:tcBorders>
            <w:shd w:val="clear" w:color="auto" w:fill="auto"/>
          </w:tcPr>
          <w:p w:rsidR="00F15EA3" w:rsidRDefault="00F15EA3" w:rsidP="00E064AE">
            <w:pPr>
              <w:pStyle w:val="Odstavecseseznamem"/>
              <w:spacing w:after="0"/>
              <w:ind w:left="0"/>
            </w:pPr>
          </w:p>
        </w:tc>
      </w:tr>
    </w:tbl>
    <w:p w:rsidR="0094390E" w:rsidRPr="0094390E" w:rsidRDefault="0094390E" w:rsidP="0094390E">
      <w:pPr>
        <w:spacing w:before="0" w:after="0" w:line="240" w:lineRule="auto"/>
        <w:jc w:val="left"/>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6"/>
        <w:gridCol w:w="4404"/>
      </w:tblGrid>
      <w:tr w:rsidR="0067731E" w:rsidRPr="0094390E" w:rsidTr="0067731E">
        <w:trPr>
          <w:trHeight w:val="4500"/>
        </w:trPr>
        <w:tc>
          <w:tcPr>
            <w:tcW w:w="9816" w:type="dxa"/>
            <w:vMerge w:val="restart"/>
          </w:tcPr>
          <w:p w:rsidR="0067731E" w:rsidRDefault="0067731E" w:rsidP="00FB3295">
            <w:pPr>
              <w:pStyle w:val="Titulek"/>
            </w:pPr>
            <w:r w:rsidRPr="0094390E">
              <w:t xml:space="preserve">Graf </w:t>
            </w:r>
            <w:fldSimple w:instr=" STYLEREF 1 \s ">
              <w:r w:rsidR="00256364">
                <w:rPr>
                  <w:noProof/>
                </w:rPr>
                <w:t>8</w:t>
              </w:r>
            </w:fldSimple>
            <w:r>
              <w:t>.</w:t>
            </w:r>
            <w:fldSimple w:instr=" SEQ Graf \* ARABIC \s 1 ">
              <w:r w:rsidR="00256364">
                <w:rPr>
                  <w:noProof/>
                </w:rPr>
                <w:t>26</w:t>
              </w:r>
            </w:fldSimple>
            <w:r w:rsidRPr="0094390E">
              <w:t>: Místo podnikání</w:t>
            </w:r>
          </w:p>
          <w:p w:rsidR="0067731E" w:rsidRDefault="0067731E" w:rsidP="0094390E">
            <w:pPr>
              <w:spacing w:before="0" w:after="0" w:line="240" w:lineRule="auto"/>
              <w:jc w:val="left"/>
              <w:rPr>
                <w:b/>
              </w:rPr>
            </w:pPr>
            <w:r>
              <w:rPr>
                <w:b/>
                <w:noProof/>
                <w:lang w:eastAsia="cs-CZ"/>
              </w:rPr>
              <mc:AlternateContent>
                <mc:Choice Requires="wpg">
                  <w:drawing>
                    <wp:anchor distT="0" distB="0" distL="114300" distR="114300" simplePos="0" relativeHeight="251695616" behindDoc="0" locked="0" layoutInCell="1" allowOverlap="1" wp14:anchorId="034DC247" wp14:editId="5922D9CF">
                      <wp:simplePos x="0" y="0"/>
                      <wp:positionH relativeFrom="column">
                        <wp:posOffset>-68580</wp:posOffset>
                      </wp:positionH>
                      <wp:positionV relativeFrom="paragraph">
                        <wp:posOffset>64135</wp:posOffset>
                      </wp:positionV>
                      <wp:extent cx="6096000" cy="3705225"/>
                      <wp:effectExtent l="0" t="0" r="0" b="0"/>
                      <wp:wrapSquare wrapText="bothSides"/>
                      <wp:docPr id="186" name="Skupina 186"/>
                      <wp:cNvGraphicFramePr/>
                      <a:graphic xmlns:a="http://schemas.openxmlformats.org/drawingml/2006/main">
                        <a:graphicData uri="http://schemas.microsoft.com/office/word/2010/wordprocessingGroup">
                          <wpg:wgp>
                            <wpg:cNvGrpSpPr/>
                            <wpg:grpSpPr>
                              <a:xfrm>
                                <a:off x="0" y="0"/>
                                <a:ext cx="6096000" cy="3705225"/>
                                <a:chOff x="0" y="0"/>
                                <a:chExt cx="6096000" cy="3705225"/>
                              </a:xfrm>
                            </wpg:grpSpPr>
                            <wpg:graphicFrame>
                              <wpg:cNvPr id="166" name="Graf 166"/>
                              <wpg:cNvFrPr/>
                              <wpg:xfrm>
                                <a:off x="0" y="95250"/>
                                <a:ext cx="3038475" cy="2743200"/>
                              </wpg:xfrm>
                              <a:graphic>
                                <a:graphicData uri="http://schemas.openxmlformats.org/drawingml/2006/chart">
                                  <c:chart xmlns:c="http://schemas.openxmlformats.org/drawingml/2006/chart" xmlns:r="http://schemas.openxmlformats.org/officeDocument/2006/relationships" r:id="rId264"/>
                                </a:graphicData>
                              </a:graphic>
                            </wpg:graphicFrame>
                            <wpg:graphicFrame>
                              <wpg:cNvPr id="165" name="Graf 165"/>
                              <wpg:cNvFrPr/>
                              <wpg:xfrm>
                                <a:off x="2200275" y="0"/>
                                <a:ext cx="3895725" cy="2743200"/>
                              </wpg:xfrm>
                              <a:graphic>
                                <a:graphicData uri="http://schemas.openxmlformats.org/drawingml/2006/chart">
                                  <c:chart xmlns:c="http://schemas.openxmlformats.org/drawingml/2006/chart" xmlns:r="http://schemas.openxmlformats.org/officeDocument/2006/relationships" r:id="rId265"/>
                                </a:graphicData>
                              </a:graphic>
                            </wpg:graphicFrame>
                            <wpg:graphicFrame>
                              <wpg:cNvPr id="167" name="Graf 167"/>
                              <wpg:cNvFrPr/>
                              <wpg:xfrm>
                                <a:off x="1590675" y="2162175"/>
                                <a:ext cx="1533525" cy="1543050"/>
                              </wpg:xfrm>
                              <a:graphic>
                                <a:graphicData uri="http://schemas.openxmlformats.org/drawingml/2006/chart">
                                  <c:chart xmlns:c="http://schemas.openxmlformats.org/drawingml/2006/chart" xmlns:r="http://schemas.openxmlformats.org/officeDocument/2006/relationships" r:id="rId266"/>
                                </a:graphicData>
                              </a:graphic>
                            </wpg:graphicFrame>
                          </wpg:wgp>
                        </a:graphicData>
                      </a:graphic>
                      <wp14:sizeRelH relativeFrom="margin">
                        <wp14:pctWidth>0</wp14:pctWidth>
                      </wp14:sizeRelH>
                      <wp14:sizeRelV relativeFrom="margin">
                        <wp14:pctHeight>0</wp14:pctHeight>
                      </wp14:sizeRelV>
                    </wp:anchor>
                  </w:drawing>
                </mc:Choice>
                <mc:Fallback>
                  <w:pict>
                    <v:group w14:anchorId="2EBDA6F7" id="Skupina 186" o:spid="_x0000_s1026" style="position:absolute;margin-left:-5.4pt;margin-top:5.05pt;width:480pt;height:291.75pt;z-index:251695616;mso-width-relative:margin;mso-height-relative:margin" coordsize="60960,37052" o:gfxdata="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">
                      <v:shape id="Graf 166" o:spid="_x0000_s1027" type="#_x0000_t75" style="position:absolute;left:1097;top:3718;width:22067;height:221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">
                        <v:imagedata r:id="rId267" o:title=""/>
                        <o:lock v:ext="edit" aspectratio="f"/>
                      </v:shape>
                      <v:shape id="Graf 165" o:spid="_x0000_s1028" type="#_x0000_t75" style="position:absolute;left:24262;top:3901;width:36698;height:224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">
                        <v:imagedata r:id="rId268" o:title=""/>
                        <o:lock v:ext="edit" aspectratio="f"/>
                      </v:shape>
                      <v:shape id="Graf 167" o:spid="_x0000_s1029" type="#_x0000_t75" style="position:absolute;left:17800;top:23774;width:11521;height:11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">
                        <v:imagedata r:id="rId269" o:title=""/>
                        <o:lock v:ext="edit" aspectratio="f"/>
                      </v:shape>
                      <w10:wrap type="square"/>
                    </v:group>
                  </w:pict>
                </mc:Fallback>
              </mc:AlternateContent>
            </w:r>
          </w:p>
          <w:p w:rsidR="0067731E" w:rsidRDefault="0067731E" w:rsidP="0094390E">
            <w:pPr>
              <w:spacing w:before="0" w:after="0" w:line="240" w:lineRule="auto"/>
              <w:jc w:val="left"/>
              <w:rPr>
                <w:b/>
              </w:rPr>
            </w:pPr>
          </w:p>
          <w:p w:rsidR="0067731E" w:rsidRPr="0094390E" w:rsidRDefault="0067731E" w:rsidP="0094390E">
            <w:pPr>
              <w:spacing w:before="0" w:after="0" w:line="240" w:lineRule="auto"/>
              <w:jc w:val="left"/>
              <w:rPr>
                <w:b/>
              </w:rPr>
            </w:pPr>
          </w:p>
          <w:p w:rsidR="0067731E" w:rsidRPr="0094390E" w:rsidRDefault="0067731E" w:rsidP="0094390E">
            <w:pPr>
              <w:spacing w:before="0" w:after="0" w:line="240" w:lineRule="auto"/>
              <w:jc w:val="left"/>
              <w:rPr>
                <w:b/>
              </w:rPr>
            </w:pPr>
          </w:p>
          <w:p w:rsidR="0067731E" w:rsidRPr="0094390E" w:rsidRDefault="0067731E" w:rsidP="0094390E">
            <w:pPr>
              <w:spacing w:before="0" w:after="0" w:line="240" w:lineRule="auto"/>
              <w:jc w:val="left"/>
            </w:pPr>
          </w:p>
        </w:tc>
        <w:tc>
          <w:tcPr>
            <w:tcW w:w="4404" w:type="dxa"/>
            <w:tcBorders>
              <w:bottom w:val="single" w:sz="4" w:space="0" w:color="FFFFFF" w:themeColor="background1"/>
            </w:tcBorders>
            <w:shd w:val="clear" w:color="auto" w:fill="DBE5F1" w:themeFill="accent1" w:themeFillTint="33"/>
          </w:tcPr>
          <w:p w:rsidR="0067731E" w:rsidRPr="00E064AE" w:rsidRDefault="0067731E" w:rsidP="00E064AE">
            <w:pPr>
              <w:pStyle w:val="Odstavecseseznamem"/>
              <w:spacing w:after="0"/>
              <w:ind w:left="0"/>
            </w:pPr>
            <w:r w:rsidRPr="00E064AE">
              <w:t>Více než 50 % zapojených podnikatelů funguje v pronajatých prostorech. Celkem 31 % podnikatelů podniká ve vlastních prostorech a 16 % podnikatelů v obojím, tzn. ve vlastních i pronajatých prostorech.</w:t>
            </w:r>
          </w:p>
          <w:p w:rsidR="0067731E" w:rsidRPr="00E064AE" w:rsidRDefault="0067731E" w:rsidP="00E064AE">
            <w:pPr>
              <w:pStyle w:val="Odstavecseseznamem"/>
              <w:spacing w:after="0"/>
              <w:ind w:left="0"/>
            </w:pPr>
          </w:p>
          <w:p w:rsidR="0067731E" w:rsidRPr="00CC4052" w:rsidRDefault="0067731E" w:rsidP="00E064AE">
            <w:pPr>
              <w:pStyle w:val="Odstavecseseznamem"/>
              <w:spacing w:after="0"/>
              <w:ind w:left="0"/>
            </w:pPr>
            <w:r w:rsidRPr="00E064AE">
              <w:t>Zapojení lékaři působí ve většině případů v pronajatých prostorech (80 %). Menší význam mají vlastní prostory (17 %) a kombinace těchto prostor (3%).</w:t>
            </w:r>
          </w:p>
          <w:p w:rsidR="0067731E" w:rsidRDefault="0067731E" w:rsidP="00FB3295">
            <w:pPr>
              <w:pStyle w:val="zdroj"/>
              <w:jc w:val="right"/>
              <w:rPr>
                <w:lang w:val="cs-CZ"/>
              </w:rPr>
            </w:pPr>
          </w:p>
          <w:p w:rsidR="0067731E" w:rsidRPr="0094390E" w:rsidRDefault="0067731E" w:rsidP="00FB3295">
            <w:pPr>
              <w:pStyle w:val="zdroj"/>
              <w:jc w:val="right"/>
            </w:pPr>
            <w:r w:rsidRPr="0094390E">
              <w:t>Zdroj: PROCES, vlastní průzkum, 2015</w:t>
            </w:r>
          </w:p>
        </w:tc>
      </w:tr>
      <w:tr w:rsidR="0067731E" w:rsidRPr="0094390E" w:rsidTr="0067731E">
        <w:trPr>
          <w:trHeight w:val="3150"/>
        </w:trPr>
        <w:tc>
          <w:tcPr>
            <w:tcW w:w="9816" w:type="dxa"/>
            <w:vMerge/>
          </w:tcPr>
          <w:p w:rsidR="0067731E" w:rsidRPr="0094390E" w:rsidRDefault="0067731E" w:rsidP="00FB3295">
            <w:pPr>
              <w:pStyle w:val="Titulek"/>
            </w:pPr>
          </w:p>
        </w:tc>
        <w:tc>
          <w:tcPr>
            <w:tcW w:w="4404" w:type="dxa"/>
            <w:tcBorders>
              <w:top w:val="single" w:sz="4" w:space="0" w:color="FFFFFF" w:themeColor="background1"/>
            </w:tcBorders>
            <w:shd w:val="clear" w:color="auto" w:fill="auto"/>
          </w:tcPr>
          <w:p w:rsidR="0067731E" w:rsidRPr="0094390E" w:rsidRDefault="0067731E" w:rsidP="0094390E">
            <w:pPr>
              <w:spacing w:before="0" w:after="0" w:line="240" w:lineRule="auto"/>
              <w:jc w:val="left"/>
              <w:rPr>
                <w:i/>
              </w:rPr>
            </w:pP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pPr>
      <w:r w:rsidRPr="0094390E">
        <w:br w:type="page"/>
      </w:r>
    </w:p>
    <w:p w:rsidR="0094390E" w:rsidRPr="0094390E" w:rsidRDefault="0094390E" w:rsidP="000A4F98">
      <w:pPr>
        <w:pStyle w:val="Nadpis3"/>
      </w:pPr>
      <w:bookmarkStart w:id="208" w:name="_Toc443890078"/>
      <w:bookmarkStart w:id="209" w:name="_Toc444151464"/>
      <w:r w:rsidRPr="0094390E">
        <w:t>Rozvoj podniku</w:t>
      </w:r>
      <w:bookmarkEnd w:id="208"/>
      <w:bookmarkEnd w:id="209"/>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9606"/>
        <w:gridCol w:w="4538"/>
      </w:tblGrid>
      <w:tr w:rsidR="0094390E" w:rsidRPr="0094390E" w:rsidTr="0094390E">
        <w:tc>
          <w:tcPr>
            <w:tcW w:w="9606" w:type="dxa"/>
          </w:tcPr>
          <w:p w:rsidR="0094390E" w:rsidRPr="0094390E" w:rsidRDefault="0094390E" w:rsidP="000A4F98">
            <w:pPr>
              <w:pStyle w:val="Titulek"/>
            </w:pPr>
            <w:r w:rsidRPr="0094390E">
              <w:t xml:space="preserve">Graf </w:t>
            </w:r>
            <w:fldSimple w:instr=" STYLEREF 1 \s ">
              <w:r w:rsidR="00256364">
                <w:rPr>
                  <w:noProof/>
                </w:rPr>
                <w:t>8</w:t>
              </w:r>
            </w:fldSimple>
            <w:r w:rsidR="009D6FC7">
              <w:t>.</w:t>
            </w:r>
            <w:fldSimple w:instr=" SEQ Graf \* ARABIC \s 1 ">
              <w:r w:rsidR="00256364">
                <w:rPr>
                  <w:noProof/>
                </w:rPr>
                <w:t>27</w:t>
              </w:r>
            </w:fldSimple>
            <w:r w:rsidRPr="0094390E">
              <w:t>: Omezující faktory podnikání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5BE69F08" wp14:editId="535B4660">
                  <wp:extent cx="5972175" cy="3200400"/>
                  <wp:effectExtent l="0" t="0" r="0" b="0"/>
                  <wp:docPr id="168" name="Graf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tc>
        <w:tc>
          <w:tcPr>
            <w:tcW w:w="4538" w:type="dxa"/>
            <w:vMerge w:val="restart"/>
            <w:shd w:val="clear" w:color="auto" w:fill="DBE5F1" w:themeFill="accent1" w:themeFillTint="33"/>
          </w:tcPr>
          <w:p w:rsidR="00895AD0" w:rsidRDefault="00895AD0" w:rsidP="00895AD0">
            <w:pPr>
              <w:pStyle w:val="Odstavecseseznamem"/>
              <w:spacing w:after="0"/>
              <w:ind w:left="0"/>
              <w:rPr>
                <w:i/>
                <w:sz w:val="18"/>
              </w:rPr>
            </w:pPr>
            <w:r w:rsidRPr="00895AD0">
              <w:t>Z dotazníkového šetření vzešlo, že nejzávažnějším faktorem, který omezuje rozvoj podnikání na území MČ</w:t>
            </w:r>
            <w:r w:rsidR="00F12C83">
              <w:t xml:space="preserve"> je </w:t>
            </w:r>
            <w:r w:rsidRPr="00895AD0">
              <w:t>cena práce (21 %) a současná ekonomická situace v ČR (21 %). Dalšími faktory je domácí konkurence (18 %), legislativní omezení (15</w:t>
            </w:r>
            <w:r>
              <w:t> </w:t>
            </w:r>
            <w:r w:rsidRPr="00895AD0">
              <w:t>%) a ekonomická situace v regionu (11 %).</w:t>
            </w:r>
            <w:r w:rsidRPr="00895AD0">
              <w:rPr>
                <w:i/>
                <w:sz w:val="18"/>
              </w:rPr>
              <w:t xml:space="preserve"> </w:t>
            </w:r>
          </w:p>
          <w:p w:rsidR="00D36C30" w:rsidRDefault="00F12C83" w:rsidP="00895AD0">
            <w:pPr>
              <w:pStyle w:val="Odstavecseseznamem"/>
              <w:spacing w:after="0"/>
              <w:ind w:left="0"/>
            </w:pPr>
            <w:r>
              <w:t>Dále se</w:t>
            </w:r>
            <w:r w:rsidR="00895AD0">
              <w:t xml:space="preserve"> </w:t>
            </w:r>
            <w:r w:rsidR="00D36C30" w:rsidRPr="002E70B4">
              <w:t xml:space="preserve">dle respondentů </w:t>
            </w:r>
            <w:r>
              <w:t>jedná</w:t>
            </w:r>
            <w:r w:rsidR="00D36C30">
              <w:t xml:space="preserve"> </w:t>
            </w:r>
            <w:r w:rsidR="00D36C30" w:rsidRPr="002E70B4">
              <w:t xml:space="preserve">zejména </w:t>
            </w:r>
            <w:r>
              <w:t xml:space="preserve">o </w:t>
            </w:r>
            <w:r w:rsidR="00D36C30" w:rsidRPr="002E70B4">
              <w:t>špatn</w:t>
            </w:r>
            <w:r>
              <w:t>ou platební morálku</w:t>
            </w:r>
            <w:r w:rsidR="00D36C30" w:rsidRPr="002E70B4">
              <w:t xml:space="preserve"> odběratelů a malých podniků. </w:t>
            </w:r>
          </w:p>
          <w:p w:rsidR="00895AD0" w:rsidRDefault="00895AD0" w:rsidP="00895AD0">
            <w:pPr>
              <w:pStyle w:val="Odstavecseseznamem"/>
              <w:spacing w:after="0"/>
              <w:ind w:left="0"/>
            </w:pPr>
            <w:r w:rsidRPr="00895AD0">
              <w:t xml:space="preserve">Vlivem dobré polohy MČ je vzdálenost od center měst nejméně omezujícím faktorem rozvoje podnikání. </w:t>
            </w:r>
          </w:p>
          <w:p w:rsidR="00895AD0" w:rsidRDefault="00895AD0" w:rsidP="00895AD0">
            <w:pPr>
              <w:pStyle w:val="Odstavecseseznamem"/>
              <w:spacing w:after="0"/>
              <w:ind w:left="0"/>
            </w:pPr>
            <w:r w:rsidRPr="00895AD0">
              <w:t>Zapojení respondenti by pro rozšíření své podnikatelské činnosti potřebovali hlavně vyšší poptávku po službách a produktech (46 %).</w:t>
            </w:r>
          </w:p>
          <w:p w:rsidR="00895AD0" w:rsidRDefault="00D36C30" w:rsidP="00895AD0">
            <w:pPr>
              <w:pStyle w:val="Odstavecseseznamem"/>
              <w:spacing w:after="0"/>
              <w:ind w:left="0"/>
            </w:pPr>
            <w:r w:rsidRPr="002E70B4">
              <w:t>Pro rozvoj činnosti by respondenti dále potřebovali změnu legislativy, vhodnější prostředí a</w:t>
            </w:r>
            <w:r w:rsidR="00895AD0">
              <w:t> </w:t>
            </w:r>
            <w:r w:rsidRPr="002E70B4">
              <w:t>transparentnější veřejné soutěže.</w:t>
            </w:r>
          </w:p>
          <w:p w:rsidR="00895AD0" w:rsidRDefault="00D36C30" w:rsidP="00895AD0">
            <w:pPr>
              <w:pStyle w:val="Odstavecseseznamem"/>
              <w:spacing w:after="0"/>
              <w:ind w:left="0"/>
            </w:pPr>
            <w:r w:rsidRPr="002E70B4">
              <w:t>Pozitiva místního</w:t>
            </w:r>
            <w:r w:rsidR="00895AD0">
              <w:t xml:space="preserve"> podnikatelského</w:t>
            </w:r>
            <w:r w:rsidRPr="002E70B4">
              <w:t xml:space="preserve"> prostředí plynou zejména z dobré dopravní dostupnosti a dostupnosti služeb.</w:t>
            </w:r>
          </w:p>
          <w:p w:rsidR="00895AD0" w:rsidRDefault="00D36C30" w:rsidP="00895AD0">
            <w:pPr>
              <w:pStyle w:val="Odstavecseseznamem"/>
              <w:spacing w:after="0"/>
              <w:ind w:left="0"/>
            </w:pPr>
            <w:r w:rsidRPr="002E70B4">
              <w:t xml:space="preserve">Negativa spatřují respondenti zejména v situaci v dopravě, a to </w:t>
            </w:r>
            <w:r>
              <w:t xml:space="preserve">v </w:t>
            </w:r>
            <w:r w:rsidRPr="002E70B4">
              <w:t>nedostatku parkovacích míst a hluku.</w:t>
            </w:r>
          </w:p>
          <w:p w:rsidR="00895AD0" w:rsidRDefault="00D36C30" w:rsidP="00895AD0">
            <w:pPr>
              <w:pStyle w:val="Odstavecseseznamem"/>
              <w:spacing w:after="0"/>
              <w:ind w:left="0"/>
            </w:pPr>
            <w:r w:rsidRPr="000D7883">
              <w:t>Nové investice by mohla městská část dle zapojených respondentů přilákat zejména zlepšením a rozvojem infrastruktury a podporou malého a drobného podnikání.</w:t>
            </w:r>
          </w:p>
          <w:p w:rsidR="00D36C30" w:rsidRDefault="00D36C30" w:rsidP="00895AD0">
            <w:pPr>
              <w:pStyle w:val="Odstavecseseznamem"/>
              <w:spacing w:after="0"/>
              <w:ind w:left="0"/>
            </w:pPr>
            <w:r w:rsidRPr="000D7883">
              <w:t>Pro zlepšení místního podnikatelského prostředí by bylo vhodně zvýšit počet parkovacích míst, a tím zlepšit možnosti parkování v městské části Praha 8.</w:t>
            </w:r>
          </w:p>
          <w:p w:rsidR="00F15EA3" w:rsidRDefault="00F15EA3" w:rsidP="00895AD0">
            <w:pPr>
              <w:pStyle w:val="zdroj"/>
              <w:jc w:val="right"/>
              <w:rPr>
                <w:lang w:val="cs-CZ"/>
              </w:rPr>
            </w:pPr>
          </w:p>
          <w:p w:rsidR="0094390E" w:rsidRPr="0094390E" w:rsidRDefault="0094390E" w:rsidP="00895AD0">
            <w:pPr>
              <w:pStyle w:val="zdroj"/>
              <w:jc w:val="right"/>
              <w:rPr>
                <w:b/>
                <w:bCs/>
              </w:rPr>
            </w:pPr>
            <w:r w:rsidRPr="0094390E">
              <w:t>Zdroj: PROCES, vlastní průzkum, 2015</w:t>
            </w:r>
          </w:p>
        </w:tc>
      </w:tr>
      <w:tr w:rsidR="0094390E" w:rsidRPr="0094390E" w:rsidTr="0094390E">
        <w:tc>
          <w:tcPr>
            <w:tcW w:w="9606" w:type="dxa"/>
          </w:tcPr>
          <w:p w:rsidR="0094390E" w:rsidRPr="0094390E" w:rsidRDefault="0094390E" w:rsidP="000A4F98">
            <w:pPr>
              <w:pStyle w:val="Titulek"/>
            </w:pPr>
            <w:r w:rsidRPr="0094390E">
              <w:t xml:space="preserve">Graf </w:t>
            </w:r>
            <w:fldSimple w:instr=" STYLEREF 1 \s ">
              <w:r w:rsidR="00256364">
                <w:rPr>
                  <w:noProof/>
                </w:rPr>
                <w:t>8</w:t>
              </w:r>
            </w:fldSimple>
            <w:r w:rsidR="009D6FC7">
              <w:t>.</w:t>
            </w:r>
            <w:fldSimple w:instr=" SEQ Graf \* ARABIC \s 1 ">
              <w:r w:rsidR="00256364">
                <w:rPr>
                  <w:noProof/>
                </w:rPr>
                <w:t>28</w:t>
              </w:r>
            </w:fldSimple>
            <w:r w:rsidRPr="0094390E">
              <w:t>: Ovlivňující faktory potřebné pro rozšíření podnikatelské činnosti</w:t>
            </w:r>
          </w:p>
          <w:p w:rsidR="0094390E" w:rsidRPr="0094390E" w:rsidRDefault="0094390E" w:rsidP="0094390E">
            <w:pPr>
              <w:spacing w:before="0" w:after="0" w:line="240" w:lineRule="auto"/>
              <w:jc w:val="left"/>
              <w:rPr>
                <w:b/>
              </w:rPr>
            </w:pPr>
            <w:r w:rsidRPr="0094390E">
              <w:rPr>
                <w:noProof/>
                <w:lang w:eastAsia="cs-CZ"/>
              </w:rPr>
              <w:drawing>
                <wp:inline distT="0" distB="0" distL="0" distR="0" wp14:anchorId="158995A2" wp14:editId="6FA7ABFC">
                  <wp:extent cx="5972175" cy="1724025"/>
                  <wp:effectExtent l="0" t="0" r="0" b="0"/>
                  <wp:docPr id="169" name="Graf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tc>
        <w:tc>
          <w:tcPr>
            <w:tcW w:w="4538" w:type="dxa"/>
            <w:vMerge/>
            <w:shd w:val="clear" w:color="auto" w:fill="DBE5F1" w:themeFill="accent1" w:themeFillTint="33"/>
          </w:tcPr>
          <w:p w:rsidR="0094390E" w:rsidRPr="0094390E" w:rsidRDefault="0094390E" w:rsidP="0094390E">
            <w:pPr>
              <w:spacing w:before="0" w:after="0" w:line="240" w:lineRule="auto"/>
              <w:jc w:val="left"/>
              <w:rPr>
                <w:i/>
              </w:rPr>
            </w:pP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144" w:type="dxa"/>
            <w:gridSpan w:val="2"/>
            <w:tcBorders>
              <w:top w:val="nil"/>
              <w:left w:val="nil"/>
              <w:bottom w:val="nil"/>
              <w:right w:val="nil"/>
            </w:tcBorders>
          </w:tcPr>
          <w:p w:rsidR="0094390E" w:rsidRPr="0094390E" w:rsidRDefault="0094390E" w:rsidP="000A4F98">
            <w:pPr>
              <w:pStyle w:val="Titulek"/>
            </w:pPr>
            <w:r w:rsidRPr="0094390E">
              <w:rPr>
                <w:noProof/>
                <w:lang w:eastAsia="cs-CZ"/>
              </w:rPr>
              <w:drawing>
                <wp:anchor distT="0" distB="0" distL="114300" distR="114300" simplePos="0" relativeHeight="251685376" behindDoc="0" locked="0" layoutInCell="1" allowOverlap="1" wp14:anchorId="1E1AFB20" wp14:editId="0E7DDDF5">
                  <wp:simplePos x="0" y="0"/>
                  <wp:positionH relativeFrom="column">
                    <wp:posOffset>4582160</wp:posOffset>
                  </wp:positionH>
                  <wp:positionV relativeFrom="paragraph">
                    <wp:posOffset>2329180</wp:posOffset>
                  </wp:positionV>
                  <wp:extent cx="3019425" cy="1974215"/>
                  <wp:effectExtent l="0" t="0" r="9525" b="6985"/>
                  <wp:wrapSquare wrapText="bothSides"/>
                  <wp:docPr id="17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a:off x="0" y="0"/>
                            <a:ext cx="3019425" cy="1974215"/>
                          </a:xfrm>
                          <a:prstGeom prst="rect">
                            <a:avLst/>
                          </a:prstGeom>
                        </pic:spPr>
                      </pic:pic>
                    </a:graphicData>
                  </a:graphic>
                  <wp14:sizeRelH relativeFrom="page">
                    <wp14:pctWidth>0</wp14:pctWidth>
                  </wp14:sizeRelH>
                  <wp14:sizeRelV relativeFrom="page">
                    <wp14:pctHeight>0</wp14:pctHeight>
                  </wp14:sizeRelV>
                </wp:anchor>
              </w:drawing>
            </w:r>
            <w:r w:rsidRPr="0094390E">
              <w:rPr>
                <w:noProof/>
                <w:lang w:eastAsia="cs-CZ"/>
              </w:rPr>
              <w:drawing>
                <wp:anchor distT="0" distB="0" distL="114300" distR="114300" simplePos="0" relativeHeight="251622912" behindDoc="0" locked="0" layoutInCell="1" allowOverlap="1" wp14:anchorId="60A9603D" wp14:editId="0DB8B9C7">
                  <wp:simplePos x="0" y="0"/>
                  <wp:positionH relativeFrom="column">
                    <wp:posOffset>1448435</wp:posOffset>
                  </wp:positionH>
                  <wp:positionV relativeFrom="paragraph">
                    <wp:posOffset>2377440</wp:posOffset>
                  </wp:positionV>
                  <wp:extent cx="3067050" cy="1921510"/>
                  <wp:effectExtent l="0" t="0" r="0" b="2540"/>
                  <wp:wrapSquare wrapText="bothSides"/>
                  <wp:docPr id="17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a:off x="0" y="0"/>
                            <a:ext cx="3067050" cy="1921510"/>
                          </a:xfrm>
                          <a:prstGeom prst="rect">
                            <a:avLst/>
                          </a:prstGeom>
                        </pic:spPr>
                      </pic:pic>
                    </a:graphicData>
                  </a:graphic>
                  <wp14:sizeRelH relativeFrom="page">
                    <wp14:pctWidth>0</wp14:pctWidth>
                  </wp14:sizeRelH>
                  <wp14:sizeRelV relativeFrom="page">
                    <wp14:pctHeight>0</wp14:pctHeight>
                  </wp14:sizeRelV>
                </wp:anchor>
              </w:drawing>
            </w:r>
            <w:r w:rsidRPr="0094390E">
              <w:t xml:space="preserve">Graf </w:t>
            </w:r>
            <w:fldSimple w:instr=" STYLEREF 1 \s ">
              <w:r w:rsidR="00256364">
                <w:rPr>
                  <w:noProof/>
                </w:rPr>
                <w:t>8</w:t>
              </w:r>
            </w:fldSimple>
            <w:r w:rsidR="009D6FC7">
              <w:t>.</w:t>
            </w:r>
            <w:fldSimple w:instr=" SEQ Graf \* ARABIC \s 1 ">
              <w:r w:rsidR="00256364">
                <w:rPr>
                  <w:noProof/>
                </w:rPr>
                <w:t>29</w:t>
              </w:r>
            </w:fldSimple>
            <w:r w:rsidRPr="0094390E">
              <w:t xml:space="preserve">: Hodnocení pozemků pro podnikání na území MČ Praha 8 </w:t>
            </w:r>
          </w:p>
          <w:p w:rsidR="0094390E" w:rsidRPr="0094390E" w:rsidRDefault="0094390E" w:rsidP="0094390E">
            <w:pPr>
              <w:spacing w:before="0" w:after="0" w:line="240" w:lineRule="auto"/>
              <w:jc w:val="left"/>
              <w:rPr>
                <w:b/>
                <w:bCs/>
              </w:rPr>
            </w:pPr>
            <w:r w:rsidRPr="0094390E">
              <w:rPr>
                <w:noProof/>
                <w:lang w:eastAsia="cs-CZ"/>
              </w:rPr>
              <w:drawing>
                <wp:anchor distT="0" distB="0" distL="114300" distR="114300" simplePos="0" relativeHeight="251623936" behindDoc="0" locked="0" layoutInCell="1" allowOverlap="1" wp14:anchorId="4AB3A878" wp14:editId="02BBBC7F">
                  <wp:simplePos x="0" y="0"/>
                  <wp:positionH relativeFrom="column">
                    <wp:posOffset>5887085</wp:posOffset>
                  </wp:positionH>
                  <wp:positionV relativeFrom="paragraph">
                    <wp:posOffset>120015</wp:posOffset>
                  </wp:positionV>
                  <wp:extent cx="3046730" cy="1962150"/>
                  <wp:effectExtent l="0" t="0" r="1270" b="0"/>
                  <wp:wrapSquare wrapText="bothSides"/>
                  <wp:docPr id="17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a:blip r:embed="rId274">
                            <a:extLst>
                              <a:ext uri="{28A0092B-C50C-407E-A947-70E740481C1C}">
                                <a14:useLocalDpi xmlns:a14="http://schemas.microsoft.com/office/drawing/2010/main" val="0"/>
                              </a:ext>
                            </a:extLst>
                          </a:blip>
                          <a:stretch>
                            <a:fillRect/>
                          </a:stretch>
                        </pic:blipFill>
                        <pic:spPr>
                          <a:xfrm>
                            <a:off x="0" y="0"/>
                            <a:ext cx="3046730" cy="1962150"/>
                          </a:xfrm>
                          <a:prstGeom prst="rect">
                            <a:avLst/>
                          </a:prstGeom>
                        </pic:spPr>
                      </pic:pic>
                    </a:graphicData>
                  </a:graphic>
                  <wp14:sizeRelH relativeFrom="page">
                    <wp14:pctWidth>0</wp14:pctWidth>
                  </wp14:sizeRelH>
                  <wp14:sizeRelV relativeFrom="page">
                    <wp14:pctHeight>0</wp14:pctHeight>
                  </wp14:sizeRelV>
                </wp:anchor>
              </w:drawing>
            </w:r>
          </w:p>
          <w:p w:rsidR="0094390E" w:rsidRPr="0094390E" w:rsidRDefault="0094390E" w:rsidP="0094390E">
            <w:pPr>
              <w:spacing w:before="0" w:after="0" w:line="240" w:lineRule="auto"/>
              <w:jc w:val="left"/>
              <w:rPr>
                <w:i/>
              </w:rPr>
            </w:pPr>
            <w:r w:rsidRPr="0094390E">
              <w:rPr>
                <w:noProof/>
                <w:lang w:eastAsia="cs-CZ"/>
              </w:rPr>
              <w:drawing>
                <wp:anchor distT="0" distB="0" distL="114300" distR="114300" simplePos="0" relativeHeight="251617792" behindDoc="0" locked="0" layoutInCell="1" allowOverlap="1" wp14:anchorId="29C0EB9D" wp14:editId="773B0643">
                  <wp:simplePos x="0" y="0"/>
                  <wp:positionH relativeFrom="column">
                    <wp:posOffset>3025775</wp:posOffset>
                  </wp:positionH>
                  <wp:positionV relativeFrom="paragraph">
                    <wp:posOffset>-157480</wp:posOffset>
                  </wp:positionV>
                  <wp:extent cx="2847975" cy="2064385"/>
                  <wp:effectExtent l="0" t="0" r="9525" b="0"/>
                  <wp:wrapSquare wrapText="bothSides"/>
                  <wp:docPr id="17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rotWithShape="1">
                          <a:blip r:embed="rId275">
                            <a:extLst>
                              <a:ext uri="{28A0092B-C50C-407E-A947-70E740481C1C}">
                                <a14:useLocalDpi xmlns:a14="http://schemas.microsoft.com/office/drawing/2010/main" val="0"/>
                              </a:ext>
                            </a:extLst>
                          </a:blip>
                          <a:srcRect l="4818" r="5121"/>
                          <a:stretch/>
                        </pic:blipFill>
                        <pic:spPr bwMode="auto">
                          <a:xfrm>
                            <a:off x="0" y="0"/>
                            <a:ext cx="2847975" cy="2064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390E">
              <w:rPr>
                <w:noProof/>
                <w:lang w:eastAsia="cs-CZ"/>
              </w:rPr>
              <w:drawing>
                <wp:anchor distT="0" distB="0" distL="114300" distR="114300" simplePos="0" relativeHeight="251612672" behindDoc="0" locked="0" layoutInCell="1" allowOverlap="1" wp14:anchorId="6397DFDB" wp14:editId="2E6C260A">
                  <wp:simplePos x="0" y="0"/>
                  <wp:positionH relativeFrom="column">
                    <wp:posOffset>-50800</wp:posOffset>
                  </wp:positionH>
                  <wp:positionV relativeFrom="paragraph">
                    <wp:posOffset>-121920</wp:posOffset>
                  </wp:positionV>
                  <wp:extent cx="3009900" cy="2026285"/>
                  <wp:effectExtent l="0" t="0" r="0" b="0"/>
                  <wp:wrapSquare wrapText="bothSides"/>
                  <wp:docPr id="17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rotWithShape="1">
                          <a:blip r:embed="rId276">
                            <a:extLst>
                              <a:ext uri="{28A0092B-C50C-407E-A947-70E740481C1C}">
                                <a14:useLocalDpi xmlns:a14="http://schemas.microsoft.com/office/drawing/2010/main" val="0"/>
                              </a:ext>
                            </a:extLst>
                          </a:blip>
                          <a:srcRect l="2679" r="3274"/>
                          <a:stretch/>
                        </pic:blipFill>
                        <pic:spPr bwMode="auto">
                          <a:xfrm>
                            <a:off x="0" y="0"/>
                            <a:ext cx="3009900" cy="2026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i/>
              </w:rPr>
            </w:pPr>
          </w:p>
        </w:tc>
      </w:tr>
      <w:tr w:rsidR="0094390E" w:rsidRPr="0094390E" w:rsidTr="0094390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144" w:type="dxa"/>
            <w:gridSpan w:val="2"/>
            <w:tcBorders>
              <w:top w:val="nil"/>
              <w:left w:val="nil"/>
              <w:bottom w:val="nil"/>
              <w:right w:val="nil"/>
            </w:tcBorders>
            <w:shd w:val="clear" w:color="auto" w:fill="DBE5F1" w:themeFill="accent1" w:themeFillTint="33"/>
          </w:tcPr>
          <w:p w:rsidR="00C6270B" w:rsidRPr="00C6270B" w:rsidRDefault="00C6270B" w:rsidP="00C6270B">
            <w:pPr>
              <w:pStyle w:val="Odstavecseseznamem"/>
              <w:spacing w:after="0"/>
              <w:ind w:left="0"/>
            </w:pPr>
            <w:r w:rsidRPr="00C6270B">
              <w:t xml:space="preserve">Pozemky pro podnikání jsou na území MČ </w:t>
            </w:r>
            <w:r w:rsidR="00A039AD">
              <w:t>dle respondentů</w:t>
            </w:r>
            <w:r w:rsidRPr="00C6270B">
              <w:t xml:space="preserve"> dobře vybavené infrastrukturou, vhodně lokalizované a celkově vyhovující. Problémem je vysoká cena pozemků. </w:t>
            </w:r>
            <w:r w:rsidR="00A039AD">
              <w:t>Názor respondentů na e</w:t>
            </w:r>
            <w:r w:rsidRPr="00C6270B">
              <w:t>kologické zatížen je neutrální.</w:t>
            </w:r>
          </w:p>
          <w:p w:rsidR="0094390E" w:rsidRPr="0094390E" w:rsidRDefault="0094390E" w:rsidP="0094390E">
            <w:pPr>
              <w:spacing w:before="0" w:after="0" w:line="240" w:lineRule="auto"/>
              <w:jc w:val="left"/>
              <w:rPr>
                <w:i/>
              </w:rPr>
            </w:pPr>
          </w:p>
          <w:p w:rsidR="0094390E" w:rsidRPr="0094390E" w:rsidRDefault="0094390E" w:rsidP="000A4F98">
            <w:pPr>
              <w:pStyle w:val="zdroj"/>
              <w:jc w:val="right"/>
            </w:pPr>
            <w:r w:rsidRPr="0094390E">
              <w:t>Zdroj: PROCES, vlastní průzkum, 2015</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rPr>
          <w:b/>
          <w:bCs/>
        </w:rPr>
      </w:pPr>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9606"/>
        <w:gridCol w:w="4538"/>
      </w:tblGrid>
      <w:tr w:rsidR="0094390E" w:rsidRPr="0094390E" w:rsidTr="0094390E">
        <w:trPr>
          <w:trHeight w:val="6094"/>
        </w:trPr>
        <w:tc>
          <w:tcPr>
            <w:tcW w:w="9606" w:type="dxa"/>
          </w:tcPr>
          <w:p w:rsidR="0094390E" w:rsidRPr="0094390E" w:rsidRDefault="0094390E" w:rsidP="000A4F98">
            <w:pPr>
              <w:pStyle w:val="Titulek"/>
            </w:pPr>
            <w:r w:rsidRPr="0094390E">
              <w:br w:type="page"/>
              <w:t xml:space="preserve">Graf </w:t>
            </w:r>
            <w:fldSimple w:instr=" STYLEREF 1 \s ">
              <w:r w:rsidR="00256364">
                <w:rPr>
                  <w:noProof/>
                </w:rPr>
                <w:t>8</w:t>
              </w:r>
            </w:fldSimple>
            <w:r w:rsidR="009D6FC7">
              <w:t>.</w:t>
            </w:r>
            <w:fldSimple w:instr=" SEQ Graf \* ARABIC \s 1 ">
              <w:r w:rsidR="00256364">
                <w:rPr>
                  <w:noProof/>
                </w:rPr>
                <w:t>30</w:t>
              </w:r>
            </w:fldSimple>
            <w:r w:rsidRPr="0094390E">
              <w:t>: Zdroj informaci týkající se MČ Praha 8 a podnikání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74FEF056" wp14:editId="05FC1531">
                  <wp:extent cx="5972175" cy="3629025"/>
                  <wp:effectExtent l="0" t="0" r="28575" b="0"/>
                  <wp:docPr id="61" name="Graf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tc>
        <w:tc>
          <w:tcPr>
            <w:tcW w:w="4538" w:type="dxa"/>
            <w:shd w:val="clear" w:color="auto" w:fill="DBE5F1" w:themeFill="accent1" w:themeFillTint="33"/>
          </w:tcPr>
          <w:p w:rsidR="00C6270B" w:rsidRPr="00C6270B" w:rsidRDefault="00C6270B" w:rsidP="00C6270B">
            <w:pPr>
              <w:pStyle w:val="Odstavecseseznamem"/>
              <w:spacing w:after="0"/>
              <w:ind w:left="0"/>
            </w:pPr>
            <w:r w:rsidRPr="00C6270B">
              <w:t>Zapojení podnikatelé a lékaři získávají informace týkající se situace v MČ a podnikání nejčastěji prostřednictvím internetu, a to náhodného hledání a webových stránek specializovaných institucí.</w:t>
            </w:r>
          </w:p>
          <w:p w:rsidR="00C6270B" w:rsidRPr="00C6270B" w:rsidRDefault="00C6270B" w:rsidP="00C6270B">
            <w:pPr>
              <w:pStyle w:val="Odstavecseseznamem"/>
              <w:spacing w:after="0"/>
              <w:ind w:left="0"/>
            </w:pPr>
          </w:p>
          <w:p w:rsidR="00D36C30" w:rsidRDefault="00C6270B" w:rsidP="00C6270B">
            <w:pPr>
              <w:pStyle w:val="Odstavecseseznamem"/>
              <w:spacing w:after="0"/>
              <w:ind w:left="0"/>
            </w:pPr>
            <w:r w:rsidRPr="00C6270B">
              <w:t>Z Okresní hospodářské komory a z CzechInvestu respondenti čerpají informace nejméně.</w:t>
            </w:r>
          </w:p>
          <w:p w:rsidR="00D36C30" w:rsidRDefault="00D36C30" w:rsidP="000A4F98">
            <w:pPr>
              <w:pStyle w:val="zdroj"/>
              <w:jc w:val="right"/>
            </w:pPr>
          </w:p>
          <w:p w:rsidR="00D36C30" w:rsidRDefault="00C6270B" w:rsidP="00D36C30">
            <w:r>
              <w:t>Z</w:t>
            </w:r>
            <w:r w:rsidRPr="002E70B4">
              <w:t xml:space="preserve">apojení respondenti </w:t>
            </w:r>
            <w:r>
              <w:t>d</w:t>
            </w:r>
            <w:r w:rsidR="00D36C30" w:rsidRPr="002E70B4">
              <w:t>ále informace o situaci v městské části získávají prostřednictvím osobních setkání se známými nebo zákazníky.</w:t>
            </w:r>
          </w:p>
          <w:p w:rsidR="00D36C30" w:rsidRPr="002E70B4" w:rsidRDefault="00D36C30" w:rsidP="00D36C30">
            <w:r w:rsidRPr="002E70B4">
              <w:t>Řada zapojených respondentů nevyhledává informace v oblasti podnikání. Zapojen</w:t>
            </w:r>
            <w:r>
              <w:t xml:space="preserve">í lékaři </w:t>
            </w:r>
            <w:r w:rsidRPr="002E70B4">
              <w:t>a</w:t>
            </w:r>
            <w:r>
              <w:t> </w:t>
            </w:r>
            <w:r w:rsidRPr="002E70B4">
              <w:t>podnikatel</w:t>
            </w:r>
            <w:r>
              <w:t>é, které</w:t>
            </w:r>
            <w:r w:rsidRPr="002E70B4">
              <w:t xml:space="preserve"> tyto informace zajímají, nejvíce vyhledávají informace o službách, legislativě a zdravotnictví, grantech a dotacích, dopravě, dále pak informace o</w:t>
            </w:r>
            <w:r w:rsidR="00C6270B">
              <w:t> </w:t>
            </w:r>
            <w:r w:rsidRPr="002E70B4">
              <w:t>konkurenci a vý</w:t>
            </w:r>
            <w:r>
              <w:t>stavbě v městské části Praha 8,</w:t>
            </w:r>
            <w:r w:rsidRPr="002E70B4">
              <w:t xml:space="preserve"> údaje o </w:t>
            </w:r>
            <w:r>
              <w:t>cenách nemovitostí a informace o</w:t>
            </w:r>
            <w:r w:rsidRPr="002E70B4">
              <w:t xml:space="preserve"> městské části Praha 8.</w:t>
            </w:r>
          </w:p>
          <w:p w:rsidR="0094390E" w:rsidRPr="0094390E" w:rsidRDefault="0094390E" w:rsidP="000A4F98">
            <w:pPr>
              <w:pStyle w:val="zdroj"/>
              <w:jc w:val="right"/>
              <w:rPr>
                <w:b/>
                <w:bCs/>
              </w:rPr>
            </w:pPr>
            <w:r w:rsidRPr="0094390E">
              <w:t>Zdroj: PROCES, vlastní průzkum, 2015</w:t>
            </w:r>
          </w:p>
        </w:tc>
      </w:tr>
    </w:tbl>
    <w:p w:rsidR="0094390E" w:rsidRPr="0094390E" w:rsidRDefault="0094390E" w:rsidP="0094390E">
      <w:pPr>
        <w:spacing w:before="0" w:after="0" w:line="240" w:lineRule="auto"/>
        <w:jc w:val="left"/>
        <w:rPr>
          <w:b/>
          <w:bCs/>
        </w:rPr>
      </w:pPr>
    </w:p>
    <w:p w:rsidR="0094390E" w:rsidRPr="0094390E" w:rsidRDefault="0094390E" w:rsidP="0094390E">
      <w:pPr>
        <w:spacing w:before="0" w:after="0" w:line="240" w:lineRule="auto"/>
        <w:jc w:val="left"/>
      </w:pPr>
      <w:r w:rsidRPr="0094390E">
        <w:br w:type="page"/>
      </w:r>
    </w:p>
    <w:tbl>
      <w:tblPr>
        <w:tblStyle w:val="Mkatabulky"/>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8755"/>
        <w:gridCol w:w="851"/>
        <w:gridCol w:w="4538"/>
      </w:tblGrid>
      <w:tr w:rsidR="0094390E" w:rsidRPr="0094390E" w:rsidTr="003A42C3">
        <w:trPr>
          <w:trHeight w:val="4252"/>
        </w:trPr>
        <w:tc>
          <w:tcPr>
            <w:tcW w:w="8755" w:type="dxa"/>
          </w:tcPr>
          <w:p w:rsidR="0094390E" w:rsidRPr="0094390E" w:rsidRDefault="0094390E" w:rsidP="000A4F98">
            <w:pPr>
              <w:pStyle w:val="Titulek"/>
            </w:pPr>
            <w:r w:rsidRPr="0094390E">
              <w:t xml:space="preserve">Graf </w:t>
            </w:r>
            <w:fldSimple w:instr=" STYLEREF 1 \s ">
              <w:r w:rsidR="00256364">
                <w:rPr>
                  <w:noProof/>
                </w:rPr>
                <w:t>8</w:t>
              </w:r>
            </w:fldSimple>
            <w:r w:rsidR="009D6FC7">
              <w:t>.</w:t>
            </w:r>
            <w:fldSimple w:instr=" SEQ Graf \* ARABIC \s 1 ">
              <w:r w:rsidR="00256364">
                <w:rPr>
                  <w:noProof/>
                </w:rPr>
                <w:t>31</w:t>
              </w:r>
            </w:fldSimple>
            <w:r w:rsidRPr="0094390E">
              <w:t xml:space="preserve">: </w:t>
            </w:r>
            <w:r w:rsidR="00C24AAF" w:rsidRPr="00C24AAF">
              <w:t>Hodnocení oblastí místního podnikatelského prostředí</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47D8CC65" wp14:editId="6326111C">
                  <wp:extent cx="5372100" cy="2466975"/>
                  <wp:effectExtent l="0" t="0" r="0" b="0"/>
                  <wp:docPr id="175" name="Graf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tc>
        <w:tc>
          <w:tcPr>
            <w:tcW w:w="5389" w:type="dxa"/>
            <w:gridSpan w:val="2"/>
            <w:shd w:val="clear" w:color="auto" w:fill="auto"/>
          </w:tcPr>
          <w:p w:rsidR="0094390E" w:rsidRPr="0094390E" w:rsidRDefault="0094390E" w:rsidP="000A4F98">
            <w:pPr>
              <w:pStyle w:val="Titulek"/>
            </w:pPr>
            <w:r w:rsidRPr="0094390E">
              <w:t xml:space="preserve">Graf </w:t>
            </w:r>
            <w:fldSimple w:instr=" STYLEREF 1 \s ">
              <w:r w:rsidR="00256364">
                <w:rPr>
                  <w:noProof/>
                </w:rPr>
                <w:t>8</w:t>
              </w:r>
            </w:fldSimple>
            <w:r w:rsidR="009D6FC7">
              <w:t>.</w:t>
            </w:r>
            <w:fldSimple w:instr=" SEQ Graf \* ARABIC \s 1 ">
              <w:r w:rsidR="00256364">
                <w:rPr>
                  <w:noProof/>
                </w:rPr>
                <w:t>32</w:t>
              </w:r>
            </w:fldSimple>
            <w:r w:rsidRPr="0094390E">
              <w:t>: Využívání nabídky Hospodářské komory</w:t>
            </w:r>
          </w:p>
          <w:p w:rsidR="0094390E" w:rsidRPr="0094390E" w:rsidRDefault="0094390E" w:rsidP="0094390E">
            <w:pPr>
              <w:spacing w:before="0" w:after="0" w:line="240" w:lineRule="auto"/>
              <w:jc w:val="left"/>
              <w:rPr>
                <w:b/>
                <w:bCs/>
              </w:rPr>
            </w:pPr>
            <w:r w:rsidRPr="0094390E">
              <w:rPr>
                <w:noProof/>
                <w:lang w:eastAsia="cs-CZ"/>
              </w:rPr>
              <w:drawing>
                <wp:anchor distT="0" distB="0" distL="114300" distR="114300" simplePos="0" relativeHeight="251686400" behindDoc="1" locked="0" layoutInCell="1" allowOverlap="1" wp14:anchorId="466B57E2" wp14:editId="1F17447B">
                  <wp:simplePos x="0" y="0"/>
                  <wp:positionH relativeFrom="column">
                    <wp:posOffset>-10160</wp:posOffset>
                  </wp:positionH>
                  <wp:positionV relativeFrom="paragraph">
                    <wp:posOffset>167640</wp:posOffset>
                  </wp:positionV>
                  <wp:extent cx="3305175" cy="2240280"/>
                  <wp:effectExtent l="0" t="0" r="9525" b="7620"/>
                  <wp:wrapSquare wrapText="bothSides"/>
                  <wp:docPr id="17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rotWithShape="1">
                          <a:blip r:embed="rId279">
                            <a:extLst>
                              <a:ext uri="{28A0092B-C50C-407E-A947-70E740481C1C}">
                                <a14:useLocalDpi xmlns:a14="http://schemas.microsoft.com/office/drawing/2010/main" val="0"/>
                              </a:ext>
                            </a:extLst>
                          </a:blip>
                          <a:srcRect l="4835" r="2446"/>
                          <a:stretch/>
                        </pic:blipFill>
                        <pic:spPr bwMode="auto">
                          <a:xfrm>
                            <a:off x="0" y="0"/>
                            <a:ext cx="3305175" cy="2240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4390E" w:rsidRPr="0094390E" w:rsidTr="003A42C3">
        <w:trPr>
          <w:trHeight w:val="4252"/>
        </w:trPr>
        <w:tc>
          <w:tcPr>
            <w:tcW w:w="8755" w:type="dxa"/>
          </w:tcPr>
          <w:p w:rsidR="0094390E" w:rsidRDefault="003A42C3" w:rsidP="0094390E">
            <w:pPr>
              <w:spacing w:before="0" w:after="0" w:line="240" w:lineRule="auto"/>
              <w:jc w:val="left"/>
              <w:rPr>
                <w:b/>
              </w:rPr>
            </w:pPr>
            <w:r w:rsidRPr="003A42C3">
              <w:rPr>
                <w:noProof/>
                <w:sz w:val="20"/>
                <w:lang w:eastAsia="cs-CZ"/>
              </w:rPr>
              <w:drawing>
                <wp:anchor distT="0" distB="0" distL="114300" distR="114300" simplePos="0" relativeHeight="251687424" behindDoc="0" locked="0" layoutInCell="1" allowOverlap="1" wp14:anchorId="5AAAF22E" wp14:editId="6B19C432">
                  <wp:simplePos x="0" y="0"/>
                  <wp:positionH relativeFrom="column">
                    <wp:posOffset>635</wp:posOffset>
                  </wp:positionH>
                  <wp:positionV relativeFrom="paragraph">
                    <wp:posOffset>276225</wp:posOffset>
                  </wp:positionV>
                  <wp:extent cx="2649220" cy="2400300"/>
                  <wp:effectExtent l="0" t="0" r="0" b="0"/>
                  <wp:wrapSquare wrapText="bothSides"/>
                  <wp:docPr id="179" name="Graf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14:sizeRelH relativeFrom="page">
                    <wp14:pctWidth>0</wp14:pctWidth>
                  </wp14:sizeRelH>
                  <wp14:sizeRelV relativeFrom="page">
                    <wp14:pctHeight>0</wp14:pctHeight>
                  </wp14:sizeRelV>
                </wp:anchor>
              </w:drawing>
            </w:r>
            <w:r w:rsidRPr="003A42C3">
              <w:rPr>
                <w:noProof/>
                <w:sz w:val="20"/>
                <w:lang w:eastAsia="cs-CZ"/>
              </w:rPr>
              <w:drawing>
                <wp:anchor distT="0" distB="0" distL="114300" distR="114300" simplePos="0" relativeHeight="251688448" behindDoc="0" locked="0" layoutInCell="1" allowOverlap="1" wp14:anchorId="5688AB2C" wp14:editId="541B9E4F">
                  <wp:simplePos x="0" y="0"/>
                  <wp:positionH relativeFrom="column">
                    <wp:posOffset>1997075</wp:posOffset>
                  </wp:positionH>
                  <wp:positionV relativeFrom="paragraph">
                    <wp:posOffset>276225</wp:posOffset>
                  </wp:positionV>
                  <wp:extent cx="3371850" cy="2347595"/>
                  <wp:effectExtent l="0" t="0" r="0" b="0"/>
                  <wp:wrapSquare wrapText="bothSides"/>
                  <wp:docPr id="178" name="Graf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14:sizeRelH relativeFrom="page">
                    <wp14:pctWidth>0</wp14:pctWidth>
                  </wp14:sizeRelH>
                  <wp14:sizeRelV relativeFrom="page">
                    <wp14:pctHeight>0</wp14:pctHeight>
                  </wp14:sizeRelV>
                </wp:anchor>
              </w:drawing>
            </w:r>
            <w:r w:rsidR="0094390E" w:rsidRPr="003A42C3">
              <w:rPr>
                <w:b/>
                <w:sz w:val="20"/>
              </w:rPr>
              <w:t xml:space="preserve">Graf </w:t>
            </w:r>
            <w:r w:rsidR="009D6FC7">
              <w:rPr>
                <w:b/>
                <w:sz w:val="20"/>
              </w:rPr>
              <w:fldChar w:fldCharType="begin"/>
            </w:r>
            <w:r w:rsidR="009D6FC7">
              <w:rPr>
                <w:b/>
                <w:sz w:val="20"/>
              </w:rPr>
              <w:instrText xml:space="preserve"> STYLEREF 1 \s </w:instrText>
            </w:r>
            <w:r w:rsidR="009D6FC7">
              <w:rPr>
                <w:b/>
                <w:sz w:val="20"/>
              </w:rPr>
              <w:fldChar w:fldCharType="separate"/>
            </w:r>
            <w:r w:rsidR="00256364">
              <w:rPr>
                <w:b/>
                <w:noProof/>
                <w:sz w:val="20"/>
              </w:rPr>
              <w:t>8</w:t>
            </w:r>
            <w:r w:rsidR="009D6FC7">
              <w:rPr>
                <w:b/>
                <w:sz w:val="20"/>
              </w:rPr>
              <w:fldChar w:fldCharType="end"/>
            </w:r>
            <w:r w:rsidR="009D6FC7">
              <w:rPr>
                <w:b/>
                <w:sz w:val="20"/>
              </w:rPr>
              <w:t>.</w:t>
            </w:r>
            <w:r w:rsidR="009D6FC7">
              <w:rPr>
                <w:b/>
                <w:sz w:val="20"/>
              </w:rPr>
              <w:fldChar w:fldCharType="begin"/>
            </w:r>
            <w:r w:rsidR="009D6FC7">
              <w:rPr>
                <w:b/>
                <w:sz w:val="20"/>
              </w:rPr>
              <w:instrText xml:space="preserve"> SEQ Graf \* ARABIC \s 1 </w:instrText>
            </w:r>
            <w:r w:rsidR="009D6FC7">
              <w:rPr>
                <w:b/>
                <w:sz w:val="20"/>
              </w:rPr>
              <w:fldChar w:fldCharType="separate"/>
            </w:r>
            <w:r w:rsidR="00256364">
              <w:rPr>
                <w:b/>
                <w:noProof/>
                <w:sz w:val="20"/>
              </w:rPr>
              <w:t>33</w:t>
            </w:r>
            <w:r w:rsidR="009D6FC7">
              <w:rPr>
                <w:b/>
                <w:sz w:val="20"/>
              </w:rPr>
              <w:fldChar w:fldCharType="end"/>
            </w:r>
            <w:r w:rsidR="0094390E" w:rsidRPr="003A42C3">
              <w:rPr>
                <w:b/>
                <w:sz w:val="20"/>
              </w:rPr>
              <w:t>:</w:t>
            </w:r>
            <w:r w:rsidR="0094390E" w:rsidRPr="003A42C3">
              <w:rPr>
                <w:noProof/>
                <w:sz w:val="20"/>
                <w:lang w:eastAsia="cs-CZ"/>
              </w:rPr>
              <w:drawing>
                <wp:anchor distT="0" distB="0" distL="114300" distR="114300" simplePos="0" relativeHeight="251689472" behindDoc="0" locked="0" layoutInCell="1" allowOverlap="1" wp14:anchorId="4295290C" wp14:editId="6F547DDC">
                  <wp:simplePos x="0" y="0"/>
                  <wp:positionH relativeFrom="column">
                    <wp:posOffset>1200785</wp:posOffset>
                  </wp:positionH>
                  <wp:positionV relativeFrom="paragraph">
                    <wp:posOffset>1847215</wp:posOffset>
                  </wp:positionV>
                  <wp:extent cx="1533525" cy="1228725"/>
                  <wp:effectExtent l="0" t="0" r="0" b="0"/>
                  <wp:wrapSquare wrapText="bothSides"/>
                  <wp:docPr id="177" name="Graf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14:sizeRelH relativeFrom="page">
                    <wp14:pctWidth>0</wp14:pctWidth>
                  </wp14:sizeRelH>
                  <wp14:sizeRelV relativeFrom="page">
                    <wp14:pctHeight>0</wp14:pctHeight>
                  </wp14:sizeRelV>
                </wp:anchor>
              </w:drawing>
            </w:r>
            <w:r w:rsidR="0094390E" w:rsidRPr="003A42C3">
              <w:rPr>
                <w:b/>
                <w:sz w:val="20"/>
              </w:rPr>
              <w:t xml:space="preserve"> </w:t>
            </w:r>
            <w:r w:rsidR="00DC1E56" w:rsidRPr="00DC1E56">
              <w:rPr>
                <w:b/>
                <w:sz w:val="20"/>
              </w:rPr>
              <w:t>Destinace klíčových dodavatelů</w:t>
            </w:r>
            <w:r w:rsidR="00DC1E56">
              <w:rPr>
                <w:b/>
                <w:sz w:val="20"/>
              </w:rPr>
              <w:t xml:space="preserve"> – dodavatelé jsou z</w:t>
            </w:r>
          </w:p>
          <w:p w:rsidR="003A42C3" w:rsidRPr="0094390E" w:rsidRDefault="003A42C3" w:rsidP="0094390E">
            <w:pPr>
              <w:spacing w:before="0" w:after="0" w:line="240" w:lineRule="auto"/>
              <w:jc w:val="left"/>
              <w:rPr>
                <w:b/>
              </w:rPr>
            </w:pPr>
          </w:p>
        </w:tc>
        <w:tc>
          <w:tcPr>
            <w:tcW w:w="5389" w:type="dxa"/>
            <w:gridSpan w:val="2"/>
            <w:shd w:val="clear" w:color="auto" w:fill="DBE5F1" w:themeFill="accent1" w:themeFillTint="33"/>
          </w:tcPr>
          <w:p w:rsidR="00C24AAF" w:rsidRPr="00C24AAF" w:rsidRDefault="00C24AAF" w:rsidP="00C24AAF">
            <w:pPr>
              <w:pStyle w:val="Odstavecseseznamem"/>
              <w:spacing w:after="0"/>
              <w:ind w:left="0"/>
            </w:pPr>
            <w:r w:rsidRPr="00C24AAF">
              <w:t>Z dotazníkového šetření vzešlo, že zapojení respondenti hodnotí nejpozitivněji geografickou polohu MČ a její dopravní napojení.</w:t>
            </w:r>
          </w:p>
          <w:p w:rsidR="00C24AAF" w:rsidRPr="00C24AAF" w:rsidRDefault="00C24AAF" w:rsidP="00C24AAF">
            <w:pPr>
              <w:pStyle w:val="Odstavecseseznamem"/>
              <w:spacing w:after="0"/>
              <w:ind w:left="0"/>
            </w:pPr>
          </w:p>
          <w:p w:rsidR="00C24AAF" w:rsidRPr="00C24AAF" w:rsidRDefault="00C24AAF" w:rsidP="00C24AAF">
            <w:pPr>
              <w:pStyle w:val="Odstavecseseznamem"/>
              <w:spacing w:after="0"/>
              <w:ind w:left="0"/>
            </w:pPr>
            <w:r w:rsidRPr="00C24AAF">
              <w:t xml:space="preserve">Co se týká vyžívání služeb Hospodářské komory, respondenti uvedli, že její nabídku téměř nikdy nevyužili </w:t>
            </w:r>
          </w:p>
          <w:p w:rsidR="00C24AAF" w:rsidRPr="00C24AAF" w:rsidRDefault="00C24AAF" w:rsidP="00C24AAF">
            <w:pPr>
              <w:pStyle w:val="Odstavecseseznamem"/>
              <w:spacing w:after="0"/>
              <w:ind w:left="0"/>
            </w:pPr>
          </w:p>
          <w:p w:rsidR="00C24AAF" w:rsidRPr="00C24AAF" w:rsidRDefault="00C24AAF" w:rsidP="00C24AAF">
            <w:pPr>
              <w:pStyle w:val="Odstavecseseznamem"/>
              <w:spacing w:after="0"/>
              <w:ind w:left="0"/>
            </w:pPr>
            <w:r w:rsidRPr="00C24AAF">
              <w:t xml:space="preserve">Nejvíce klíčových dodavatelů </w:t>
            </w:r>
            <w:r w:rsidR="00A039AD">
              <w:t xml:space="preserve">místních podnikatelů a lékařů </w:t>
            </w:r>
            <w:r w:rsidRPr="00C24AAF">
              <w:t xml:space="preserve">pochází z hl. m. Prahy, tj. 41 % dodavatelů podnikatelů a 67 % dodavatelů lékařů. Zahraniční dodavatelé hrají větší roli </w:t>
            </w:r>
            <w:r w:rsidR="00A039AD">
              <w:t>u podnikatelů. J</w:t>
            </w:r>
            <w:r w:rsidRPr="00C24AAF">
              <w:t>ejich služby</w:t>
            </w:r>
            <w:r w:rsidR="00A039AD">
              <w:t xml:space="preserve"> </w:t>
            </w:r>
            <w:r w:rsidR="00A039AD" w:rsidRPr="00C24AAF">
              <w:t>využívá 13 % podnikatelů</w:t>
            </w:r>
            <w:r w:rsidRPr="00C24AAF">
              <w:t>.</w:t>
            </w:r>
          </w:p>
          <w:p w:rsidR="00D36C30" w:rsidRDefault="00D36C30" w:rsidP="003A42C3">
            <w:pPr>
              <w:pStyle w:val="zdroj"/>
              <w:jc w:val="right"/>
            </w:pPr>
          </w:p>
          <w:p w:rsidR="00D36C30" w:rsidRDefault="00D36C30" w:rsidP="003A42C3">
            <w:pPr>
              <w:pStyle w:val="zdroj"/>
              <w:jc w:val="right"/>
            </w:pPr>
          </w:p>
          <w:p w:rsidR="0094390E" w:rsidRPr="0094390E" w:rsidRDefault="0094390E" w:rsidP="003A42C3">
            <w:pPr>
              <w:pStyle w:val="zdroj"/>
              <w:jc w:val="right"/>
              <w:rPr>
                <w:b/>
              </w:rPr>
            </w:pPr>
            <w:r w:rsidRPr="0094390E">
              <w:t>Zdroj: PROCES, vlastní průzkum, 2015</w:t>
            </w:r>
          </w:p>
        </w:tc>
      </w:tr>
      <w:tr w:rsidR="0094390E" w:rsidRPr="0094390E" w:rsidTr="003A42C3">
        <w:tc>
          <w:tcPr>
            <w:tcW w:w="8755" w:type="dxa"/>
          </w:tcPr>
          <w:p w:rsidR="0094390E" w:rsidRPr="0094390E" w:rsidRDefault="0094390E" w:rsidP="003A42C3">
            <w:pPr>
              <w:pStyle w:val="Titulek"/>
            </w:pPr>
            <w:r w:rsidRPr="0094390E">
              <w:t xml:space="preserve">Graf </w:t>
            </w:r>
            <w:fldSimple w:instr=" STYLEREF 1 \s ">
              <w:r w:rsidR="00256364">
                <w:rPr>
                  <w:noProof/>
                </w:rPr>
                <w:t>8</w:t>
              </w:r>
            </w:fldSimple>
            <w:r w:rsidR="009D6FC7">
              <w:t>.</w:t>
            </w:r>
            <w:fldSimple w:instr=" SEQ Graf \* ARABIC \s 1 ">
              <w:r w:rsidR="00256364">
                <w:rPr>
                  <w:noProof/>
                </w:rPr>
                <w:t>34</w:t>
              </w:r>
            </w:fldSimple>
            <w:r w:rsidRPr="0094390E">
              <w:t xml:space="preserve">: </w:t>
            </w:r>
            <w:r w:rsidR="00DC1E56" w:rsidRPr="00DC1E56">
              <w:t>Destinace zákazníků</w:t>
            </w:r>
            <w:r w:rsidR="00DC1E56">
              <w:t xml:space="preserve"> – zákazníci jsou z</w:t>
            </w:r>
          </w:p>
          <w:p w:rsidR="0094390E" w:rsidRPr="0094390E" w:rsidRDefault="0094390E" w:rsidP="0094390E">
            <w:pPr>
              <w:spacing w:before="0" w:after="0" w:line="240" w:lineRule="auto"/>
              <w:jc w:val="left"/>
              <w:rPr>
                <w:b/>
                <w:bCs/>
              </w:rPr>
            </w:pPr>
            <w:r w:rsidRPr="0094390E">
              <w:rPr>
                <w:noProof/>
                <w:lang w:eastAsia="cs-CZ"/>
              </w:rPr>
              <w:drawing>
                <wp:inline distT="0" distB="0" distL="0" distR="0" wp14:anchorId="176D4C39" wp14:editId="5711DE61">
                  <wp:extent cx="5429250" cy="2105025"/>
                  <wp:effectExtent l="0" t="0" r="0" b="0"/>
                  <wp:docPr id="180" name="Graf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tc>
        <w:tc>
          <w:tcPr>
            <w:tcW w:w="5389" w:type="dxa"/>
            <w:gridSpan w:val="2"/>
            <w:vMerge w:val="restart"/>
            <w:shd w:val="clear" w:color="auto" w:fill="DBE5F1" w:themeFill="accent1" w:themeFillTint="33"/>
          </w:tcPr>
          <w:p w:rsidR="00DC1E56" w:rsidRDefault="00DC1E56" w:rsidP="00DC1E56">
            <w:pPr>
              <w:pStyle w:val="Odstavecseseznamem"/>
              <w:spacing w:after="0"/>
              <w:ind w:left="0"/>
            </w:pPr>
            <w:r w:rsidRPr="00DC1E56">
              <w:t xml:space="preserve">Zákazníci respondentů pochází převážně z hl. m. Prahy (58 %) a MČ Praha 8 (45 %). </w:t>
            </w:r>
          </w:p>
          <w:p w:rsidR="00A039AD" w:rsidRDefault="00A039AD" w:rsidP="00DC1E56">
            <w:pPr>
              <w:pStyle w:val="Odstavecseseznamem"/>
              <w:spacing w:after="0"/>
              <w:ind w:left="0"/>
            </w:pPr>
          </w:p>
          <w:p w:rsidR="00DC1E56" w:rsidRPr="00DC1E56" w:rsidRDefault="00DC1E56" w:rsidP="00DC1E56">
            <w:pPr>
              <w:pStyle w:val="Odstavecseseznamem"/>
              <w:spacing w:after="0"/>
              <w:ind w:left="0"/>
            </w:pPr>
            <w:r w:rsidRPr="00DC1E56">
              <w:t xml:space="preserve">Co se týká hodnocení kvality služeb místní samosprávy, nejpozitivněji hodnotí zapojení podnikatelé a lékaři služby elektronické podatelny a bezpečnost (městkou policii). </w:t>
            </w:r>
          </w:p>
          <w:p w:rsidR="00DC1E56" w:rsidRPr="00DC1E56" w:rsidRDefault="00DC1E56" w:rsidP="00DC1E56">
            <w:pPr>
              <w:pStyle w:val="Odstavecseseznamem"/>
              <w:spacing w:after="0"/>
              <w:ind w:left="0"/>
            </w:pPr>
          </w:p>
          <w:p w:rsidR="00DC1E56" w:rsidRPr="00DC1E56" w:rsidRDefault="00DC1E56" w:rsidP="00DC1E56">
            <w:pPr>
              <w:pStyle w:val="Odstavecseseznamem"/>
              <w:spacing w:after="0"/>
              <w:ind w:left="0"/>
            </w:pPr>
            <w:r w:rsidRPr="00DC1E56">
              <w:t xml:space="preserve">Nejnegativněji respondenti hodnotili podporu malého </w:t>
            </w:r>
            <w:r>
              <w:t>a</w:t>
            </w:r>
            <w:r w:rsidRPr="00DC1E56">
              <w:t> středního podnikání a nabídku pozemků.</w:t>
            </w:r>
          </w:p>
          <w:p w:rsidR="00E851B1" w:rsidRDefault="00E851B1" w:rsidP="003A42C3">
            <w:pPr>
              <w:pStyle w:val="zdroj"/>
              <w:jc w:val="right"/>
              <w:rPr>
                <w:lang w:val="cs-CZ"/>
              </w:rPr>
            </w:pPr>
          </w:p>
          <w:p w:rsidR="00E851B1" w:rsidRDefault="00E851B1" w:rsidP="003A42C3">
            <w:pPr>
              <w:pStyle w:val="zdroj"/>
              <w:jc w:val="right"/>
              <w:rPr>
                <w:lang w:val="cs-CZ"/>
              </w:rPr>
            </w:pPr>
          </w:p>
          <w:p w:rsidR="0094390E" w:rsidRPr="0094390E" w:rsidRDefault="0094390E" w:rsidP="003A42C3">
            <w:pPr>
              <w:pStyle w:val="zdroj"/>
              <w:jc w:val="right"/>
              <w:rPr>
                <w:b/>
                <w:bCs/>
              </w:rPr>
            </w:pPr>
            <w:r w:rsidRPr="0094390E">
              <w:t>Zdroj: PROCES, vlastní průzkum, 2015</w:t>
            </w:r>
          </w:p>
          <w:p w:rsidR="0094390E" w:rsidRPr="0094390E" w:rsidRDefault="0094390E" w:rsidP="0094390E">
            <w:pPr>
              <w:spacing w:before="0" w:after="0" w:line="240" w:lineRule="auto"/>
              <w:jc w:val="left"/>
              <w:rPr>
                <w:i/>
              </w:rPr>
            </w:pPr>
          </w:p>
          <w:p w:rsidR="0094390E" w:rsidRPr="0094390E" w:rsidRDefault="0094390E" w:rsidP="0094390E">
            <w:pPr>
              <w:spacing w:before="0" w:after="0" w:line="240" w:lineRule="auto"/>
              <w:jc w:val="left"/>
              <w:rPr>
                <w:b/>
                <w:bCs/>
              </w:rPr>
            </w:pPr>
          </w:p>
        </w:tc>
      </w:tr>
      <w:tr w:rsidR="00E851B1" w:rsidRPr="0094390E" w:rsidTr="00E851B1">
        <w:trPr>
          <w:trHeight w:val="270"/>
        </w:trPr>
        <w:tc>
          <w:tcPr>
            <w:tcW w:w="8755" w:type="dxa"/>
            <w:vMerge w:val="restart"/>
          </w:tcPr>
          <w:p w:rsidR="00E851B1" w:rsidRPr="0094390E" w:rsidRDefault="00E851B1" w:rsidP="003A42C3">
            <w:pPr>
              <w:pStyle w:val="Titulek"/>
            </w:pPr>
            <w:r w:rsidRPr="0094390E">
              <w:t xml:space="preserve">Graf </w:t>
            </w:r>
            <w:fldSimple w:instr=" STYLEREF 1 \s ">
              <w:r w:rsidR="00256364">
                <w:rPr>
                  <w:noProof/>
                </w:rPr>
                <w:t>8</w:t>
              </w:r>
            </w:fldSimple>
            <w:r>
              <w:t>.</w:t>
            </w:r>
            <w:fldSimple w:instr=" SEQ Graf \* ARABIC \s 1 ">
              <w:r w:rsidR="00256364">
                <w:rPr>
                  <w:noProof/>
                </w:rPr>
                <w:t>35</w:t>
              </w:r>
            </w:fldSimple>
            <w:r w:rsidRPr="0094390E">
              <w:t xml:space="preserve">: Hodnocení kvality služeb místní samosprávy </w:t>
            </w:r>
          </w:p>
          <w:p w:rsidR="00E851B1" w:rsidRPr="0094390E" w:rsidRDefault="00E851B1" w:rsidP="0094390E">
            <w:pPr>
              <w:spacing w:before="0" w:after="0" w:line="240" w:lineRule="auto"/>
              <w:jc w:val="left"/>
              <w:rPr>
                <w:b/>
              </w:rPr>
            </w:pPr>
            <w:r w:rsidRPr="0094390E">
              <w:rPr>
                <w:noProof/>
                <w:lang w:eastAsia="cs-CZ"/>
              </w:rPr>
              <w:drawing>
                <wp:inline distT="0" distB="0" distL="0" distR="0" wp14:anchorId="393A5C77" wp14:editId="0EFA1142">
                  <wp:extent cx="5372100" cy="3009900"/>
                  <wp:effectExtent l="0" t="0" r="19050" b="0"/>
                  <wp:docPr id="181" name="Graf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tc>
        <w:tc>
          <w:tcPr>
            <w:tcW w:w="5389" w:type="dxa"/>
            <w:gridSpan w:val="2"/>
            <w:vMerge/>
            <w:tcBorders>
              <w:bottom w:val="single" w:sz="4" w:space="0" w:color="FFFFFF" w:themeColor="background1"/>
            </w:tcBorders>
            <w:shd w:val="clear" w:color="auto" w:fill="DBE5F1" w:themeFill="accent1" w:themeFillTint="33"/>
          </w:tcPr>
          <w:p w:rsidR="00E851B1" w:rsidRPr="0094390E" w:rsidRDefault="00E851B1" w:rsidP="0094390E">
            <w:pPr>
              <w:spacing w:before="0" w:after="0" w:line="240" w:lineRule="auto"/>
              <w:jc w:val="left"/>
              <w:rPr>
                <w:i/>
              </w:rPr>
            </w:pPr>
          </w:p>
        </w:tc>
      </w:tr>
      <w:tr w:rsidR="00E851B1" w:rsidRPr="0094390E" w:rsidTr="00E851B1">
        <w:trPr>
          <w:trHeight w:val="4920"/>
        </w:trPr>
        <w:tc>
          <w:tcPr>
            <w:tcW w:w="8755" w:type="dxa"/>
            <w:vMerge/>
          </w:tcPr>
          <w:p w:rsidR="00E851B1" w:rsidRPr="0094390E" w:rsidRDefault="00E851B1" w:rsidP="003A42C3">
            <w:pPr>
              <w:pStyle w:val="Titulek"/>
            </w:pPr>
          </w:p>
        </w:tc>
        <w:tc>
          <w:tcPr>
            <w:tcW w:w="5389" w:type="dxa"/>
            <w:gridSpan w:val="2"/>
            <w:tcBorders>
              <w:top w:val="single" w:sz="4" w:space="0" w:color="FFFFFF" w:themeColor="background1"/>
            </w:tcBorders>
            <w:shd w:val="clear" w:color="auto" w:fill="auto"/>
          </w:tcPr>
          <w:p w:rsidR="00E851B1" w:rsidRPr="0094390E" w:rsidRDefault="00E851B1" w:rsidP="0094390E">
            <w:pPr>
              <w:spacing w:before="0" w:after="0" w:line="240" w:lineRule="auto"/>
              <w:jc w:val="left"/>
              <w:rPr>
                <w:i/>
              </w:rPr>
            </w:pPr>
          </w:p>
        </w:tc>
      </w:tr>
      <w:tr w:rsidR="00E851B1" w:rsidRPr="0094390E" w:rsidTr="00E851B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9606" w:type="dxa"/>
            <w:gridSpan w:val="2"/>
            <w:tcBorders>
              <w:top w:val="nil"/>
              <w:left w:val="nil"/>
              <w:bottom w:val="nil"/>
              <w:right w:val="nil"/>
            </w:tcBorders>
          </w:tcPr>
          <w:p w:rsidR="00E851B1" w:rsidRPr="0094390E" w:rsidRDefault="00E851B1" w:rsidP="0068647A">
            <w:pPr>
              <w:pStyle w:val="Titulek"/>
            </w:pPr>
            <w:r w:rsidRPr="0094390E">
              <w:rPr>
                <w:noProof/>
                <w:lang w:eastAsia="cs-CZ"/>
              </w:rPr>
              <w:drawing>
                <wp:anchor distT="0" distB="0" distL="114300" distR="114300" simplePos="0" relativeHeight="251698688" behindDoc="0" locked="0" layoutInCell="1" allowOverlap="1" wp14:anchorId="322A1C54" wp14:editId="148D8295">
                  <wp:simplePos x="0" y="0"/>
                  <wp:positionH relativeFrom="column">
                    <wp:posOffset>1271905</wp:posOffset>
                  </wp:positionH>
                  <wp:positionV relativeFrom="paragraph">
                    <wp:posOffset>1868805</wp:posOffset>
                  </wp:positionV>
                  <wp:extent cx="1533525" cy="1114425"/>
                  <wp:effectExtent l="0" t="0" r="0" b="0"/>
                  <wp:wrapSquare wrapText="bothSides"/>
                  <wp:docPr id="182" name="Graf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14:sizeRelH relativeFrom="page">
                    <wp14:pctWidth>0</wp14:pctWidth>
                  </wp14:sizeRelH>
                  <wp14:sizeRelV relativeFrom="page">
                    <wp14:pctHeight>0</wp14:pctHeight>
                  </wp14:sizeRelV>
                </wp:anchor>
              </w:drawing>
            </w:r>
            <w:r w:rsidRPr="0094390E">
              <w:rPr>
                <w:noProof/>
                <w:lang w:eastAsia="cs-CZ"/>
              </w:rPr>
              <w:drawing>
                <wp:anchor distT="0" distB="0" distL="114300" distR="114300" simplePos="0" relativeHeight="251697664" behindDoc="0" locked="0" layoutInCell="1" allowOverlap="1" wp14:anchorId="13D74D39" wp14:editId="45BA34EF">
                  <wp:simplePos x="0" y="0"/>
                  <wp:positionH relativeFrom="column">
                    <wp:posOffset>2078355</wp:posOffset>
                  </wp:positionH>
                  <wp:positionV relativeFrom="paragraph">
                    <wp:posOffset>300355</wp:posOffset>
                  </wp:positionV>
                  <wp:extent cx="3952875" cy="2057400"/>
                  <wp:effectExtent l="0" t="0" r="0" b="0"/>
                  <wp:wrapSquare wrapText="bothSides"/>
                  <wp:docPr id="184" name="Graf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14:sizeRelH relativeFrom="page">
                    <wp14:pctWidth>0</wp14:pctWidth>
                  </wp14:sizeRelH>
                  <wp14:sizeRelV relativeFrom="page">
                    <wp14:pctHeight>0</wp14:pctHeight>
                  </wp14:sizeRelV>
                </wp:anchor>
              </w:drawing>
            </w:r>
            <w:r w:rsidRPr="0094390E">
              <w:t xml:space="preserve">Graf </w:t>
            </w:r>
            <w:fldSimple w:instr=" STYLEREF 1 \s ">
              <w:r w:rsidR="00256364">
                <w:rPr>
                  <w:noProof/>
                </w:rPr>
                <w:t>8</w:t>
              </w:r>
            </w:fldSimple>
            <w:r>
              <w:t>.</w:t>
            </w:r>
            <w:fldSimple w:instr=" SEQ Graf \* ARABIC \s 1 ">
              <w:r w:rsidR="00256364">
                <w:rPr>
                  <w:noProof/>
                </w:rPr>
                <w:t>36</w:t>
              </w:r>
            </w:fldSimple>
            <w:r w:rsidRPr="0094390E">
              <w:t xml:space="preserve">: </w:t>
            </w:r>
            <w:r w:rsidRPr="00DC1E56">
              <w:t>Účast na výběrovém řízení MČ Praha 8</w:t>
            </w:r>
          </w:p>
          <w:p w:rsidR="00E851B1" w:rsidRPr="0094390E" w:rsidRDefault="00E851B1" w:rsidP="0094390E">
            <w:pPr>
              <w:spacing w:before="0" w:after="0" w:line="240" w:lineRule="auto"/>
              <w:jc w:val="left"/>
              <w:rPr>
                <w:b/>
              </w:rPr>
            </w:pPr>
            <w:r w:rsidRPr="0094390E">
              <w:rPr>
                <w:noProof/>
                <w:lang w:eastAsia="cs-CZ"/>
              </w:rPr>
              <w:drawing>
                <wp:anchor distT="0" distB="0" distL="114300" distR="114300" simplePos="0" relativeHeight="251696640" behindDoc="0" locked="0" layoutInCell="1" allowOverlap="1" wp14:anchorId="138D9BA1" wp14:editId="3A982B0F">
                  <wp:simplePos x="0" y="0"/>
                  <wp:positionH relativeFrom="column">
                    <wp:posOffset>-4445</wp:posOffset>
                  </wp:positionH>
                  <wp:positionV relativeFrom="paragraph">
                    <wp:posOffset>2540</wp:posOffset>
                  </wp:positionV>
                  <wp:extent cx="3042920" cy="2752725"/>
                  <wp:effectExtent l="0" t="0" r="5080" b="0"/>
                  <wp:wrapSquare wrapText="bothSides"/>
                  <wp:docPr id="183" name="Graf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14:sizeRelH relativeFrom="page">
                    <wp14:pctWidth>0</wp14:pctWidth>
                  </wp14:sizeRelH>
                  <wp14:sizeRelV relativeFrom="page">
                    <wp14:pctHeight>0</wp14:pctHeight>
                  </wp14:sizeRelV>
                </wp:anchor>
              </w:drawing>
            </w:r>
          </w:p>
        </w:tc>
        <w:tc>
          <w:tcPr>
            <w:tcW w:w="4538" w:type="dxa"/>
            <w:vMerge w:val="restart"/>
            <w:tcBorders>
              <w:top w:val="nil"/>
              <w:left w:val="nil"/>
              <w:right w:val="nil"/>
            </w:tcBorders>
            <w:shd w:val="clear" w:color="auto" w:fill="DBE5F1" w:themeFill="accent1" w:themeFillTint="33"/>
          </w:tcPr>
          <w:p w:rsidR="00E851B1" w:rsidRPr="00DC1E56" w:rsidRDefault="00E851B1" w:rsidP="00DC1E56">
            <w:pPr>
              <w:pStyle w:val="Odstavecseseznamem"/>
              <w:spacing w:after="0"/>
              <w:ind w:left="0"/>
            </w:pPr>
            <w:r w:rsidRPr="00DC1E56">
              <w:t xml:space="preserve">Většina zapojených respondentů (celkem 88 %) se nikdy neúčastnila výběrového řízení MČ Praha 8. </w:t>
            </w:r>
          </w:p>
          <w:p w:rsidR="00E851B1" w:rsidRPr="00DC1E56" w:rsidRDefault="00E851B1" w:rsidP="00DC1E56">
            <w:pPr>
              <w:pStyle w:val="Odstavecseseznamem"/>
              <w:spacing w:after="0"/>
              <w:ind w:left="0"/>
            </w:pPr>
          </w:p>
          <w:p w:rsidR="00E851B1" w:rsidRPr="00DC1E56" w:rsidRDefault="00E851B1" w:rsidP="00DC1E56">
            <w:pPr>
              <w:pStyle w:val="Odstavecseseznamem"/>
              <w:spacing w:after="0"/>
              <w:ind w:left="0"/>
            </w:pPr>
            <w:r w:rsidRPr="00DC1E56">
              <w:t xml:space="preserve">Tohoto řízení se v rámci své činnosti účastnilo více podnikatelů (14, 5 %) než lékařů (5,6 %). </w:t>
            </w:r>
          </w:p>
          <w:p w:rsidR="00E851B1" w:rsidRDefault="00E851B1" w:rsidP="00D36C30">
            <w:r w:rsidRPr="000D7883">
              <w:t>Veřejné zakázky nejsou dle zapojených respondentů dostatečně průhledné. Respondenti mají pocit, že veřejné zakázky jsou často ovlivňovány a jejich výhra závisí na kontaktech soutěžících. Zapojení podnikatelé uvedli, že ÚMČ požaduje nejnižší cenu, ne kvalitu služeb a produktů.</w:t>
            </w:r>
          </w:p>
          <w:p w:rsidR="00E851B1" w:rsidRPr="00DC1E56" w:rsidRDefault="00E851B1" w:rsidP="00DC1E56">
            <w:pPr>
              <w:spacing w:before="0" w:after="0" w:line="240" w:lineRule="auto"/>
              <w:rPr>
                <w:i/>
              </w:rPr>
            </w:pPr>
            <w:r w:rsidRPr="00DC1E56">
              <w:t>Respondenti by nejvíce financí z rozpočtu MČ sm</w:t>
            </w:r>
            <w:r>
              <w:t>ěřovali do rozvoje školství,</w:t>
            </w:r>
            <w:r w:rsidRPr="00DC1E56">
              <w:t xml:space="preserve"> zdravotnictví</w:t>
            </w:r>
            <w:r>
              <w:t>, podpory drobného a středního podnikání a sociálně potřebných.</w:t>
            </w:r>
          </w:p>
          <w:p w:rsidR="00E851B1" w:rsidRPr="000D7883" w:rsidRDefault="00E851B1" w:rsidP="00D36C30">
            <w:r w:rsidRPr="00DC1E56">
              <w:t xml:space="preserve">Dále by respondenti </w:t>
            </w:r>
            <w:r>
              <w:t xml:space="preserve">tyto </w:t>
            </w:r>
            <w:r w:rsidRPr="00DC1E56">
              <w:t xml:space="preserve">prostředky směřovali zejména do </w:t>
            </w:r>
            <w:r>
              <w:t xml:space="preserve">údržby a rozvoje </w:t>
            </w:r>
            <w:r w:rsidRPr="00DC1E56">
              <w:t>městské zeleně.</w:t>
            </w:r>
          </w:p>
          <w:p w:rsidR="00E851B1" w:rsidRDefault="00E851B1" w:rsidP="0068647A">
            <w:pPr>
              <w:pStyle w:val="zdroj"/>
              <w:jc w:val="right"/>
              <w:rPr>
                <w:lang w:val="cs-CZ"/>
              </w:rPr>
            </w:pPr>
          </w:p>
          <w:p w:rsidR="00E851B1" w:rsidRPr="00E851B1" w:rsidRDefault="00E851B1" w:rsidP="0068647A">
            <w:pPr>
              <w:pStyle w:val="zdroj"/>
              <w:jc w:val="right"/>
              <w:rPr>
                <w:lang w:val="cs-CZ"/>
              </w:rPr>
            </w:pPr>
            <w:r w:rsidRPr="0094390E">
              <w:t>Zdroj: PROCES, vlastní průzkum, 2015</w:t>
            </w:r>
          </w:p>
        </w:tc>
      </w:tr>
      <w:tr w:rsidR="00E851B1" w:rsidRPr="0094390E" w:rsidTr="00E851B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30"/>
        </w:trPr>
        <w:tc>
          <w:tcPr>
            <w:tcW w:w="9606" w:type="dxa"/>
            <w:gridSpan w:val="2"/>
            <w:vMerge w:val="restart"/>
            <w:tcBorders>
              <w:top w:val="nil"/>
              <w:left w:val="nil"/>
              <w:right w:val="nil"/>
            </w:tcBorders>
          </w:tcPr>
          <w:p w:rsidR="00E851B1" w:rsidRPr="0094390E" w:rsidRDefault="00E851B1" w:rsidP="0068647A">
            <w:pPr>
              <w:pStyle w:val="Titulek"/>
            </w:pPr>
            <w:r w:rsidRPr="0094390E">
              <w:t xml:space="preserve">Graf </w:t>
            </w:r>
            <w:fldSimple w:instr=" STYLEREF 1 \s ">
              <w:r w:rsidR="00256364">
                <w:rPr>
                  <w:noProof/>
                </w:rPr>
                <w:t>8</w:t>
              </w:r>
            </w:fldSimple>
            <w:r>
              <w:t>.</w:t>
            </w:r>
            <w:fldSimple w:instr=" SEQ Graf \* ARABIC \s 1 ">
              <w:r w:rsidR="00256364">
                <w:rPr>
                  <w:noProof/>
                </w:rPr>
                <w:t>37</w:t>
              </w:r>
            </w:fldSimple>
            <w:r w:rsidRPr="0094390E">
              <w:t xml:space="preserve">: </w:t>
            </w:r>
            <w:r w:rsidRPr="00DC1E56">
              <w:t>Preference podnikatelů a lékařů na rozdělení finančních prostředků z rozpočtu MČ Praha 8</w:t>
            </w:r>
          </w:p>
          <w:p w:rsidR="00E851B1" w:rsidRPr="0094390E" w:rsidRDefault="00E851B1" w:rsidP="0094390E">
            <w:pPr>
              <w:spacing w:before="0" w:after="0" w:line="240" w:lineRule="auto"/>
              <w:jc w:val="left"/>
            </w:pPr>
            <w:r w:rsidRPr="0094390E">
              <w:rPr>
                <w:noProof/>
                <w:lang w:eastAsia="cs-CZ"/>
              </w:rPr>
              <w:drawing>
                <wp:inline distT="0" distB="0" distL="0" distR="0" wp14:anchorId="5FF3D473" wp14:editId="282A3A96">
                  <wp:extent cx="5972175" cy="2390775"/>
                  <wp:effectExtent l="0" t="0" r="0" b="0"/>
                  <wp:docPr id="185" name="Graf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tc>
        <w:tc>
          <w:tcPr>
            <w:tcW w:w="4538" w:type="dxa"/>
            <w:vMerge/>
            <w:tcBorders>
              <w:left w:val="nil"/>
              <w:bottom w:val="single" w:sz="4" w:space="0" w:color="FFFFFF" w:themeColor="background1"/>
              <w:right w:val="nil"/>
            </w:tcBorders>
            <w:shd w:val="clear" w:color="auto" w:fill="DBE5F1" w:themeFill="accent1" w:themeFillTint="33"/>
          </w:tcPr>
          <w:p w:rsidR="00E851B1" w:rsidRPr="0094390E" w:rsidRDefault="00E851B1" w:rsidP="0068647A">
            <w:pPr>
              <w:pStyle w:val="zdroj"/>
              <w:jc w:val="right"/>
            </w:pPr>
          </w:p>
        </w:tc>
      </w:tr>
      <w:tr w:rsidR="00E851B1" w:rsidRPr="0094390E" w:rsidTr="00E851B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00"/>
        </w:trPr>
        <w:tc>
          <w:tcPr>
            <w:tcW w:w="9606" w:type="dxa"/>
            <w:gridSpan w:val="2"/>
            <w:vMerge/>
            <w:tcBorders>
              <w:left w:val="nil"/>
              <w:bottom w:val="nil"/>
              <w:right w:val="nil"/>
            </w:tcBorders>
          </w:tcPr>
          <w:p w:rsidR="00E851B1" w:rsidRPr="0094390E" w:rsidRDefault="00E851B1" w:rsidP="0068647A">
            <w:pPr>
              <w:pStyle w:val="Titulek"/>
            </w:pPr>
          </w:p>
        </w:tc>
        <w:tc>
          <w:tcPr>
            <w:tcW w:w="4538" w:type="dxa"/>
            <w:tcBorders>
              <w:top w:val="single" w:sz="4" w:space="0" w:color="FFFFFF" w:themeColor="background1"/>
              <w:left w:val="nil"/>
              <w:bottom w:val="nil"/>
              <w:right w:val="nil"/>
            </w:tcBorders>
            <w:shd w:val="clear" w:color="auto" w:fill="auto"/>
          </w:tcPr>
          <w:p w:rsidR="00E851B1" w:rsidRPr="0094390E" w:rsidRDefault="00E851B1" w:rsidP="0068647A">
            <w:pPr>
              <w:pStyle w:val="zdroj"/>
              <w:jc w:val="right"/>
            </w:pPr>
          </w:p>
        </w:tc>
      </w:tr>
    </w:tbl>
    <w:p w:rsidR="001D7980" w:rsidRDefault="00A12A53" w:rsidP="00572BD3">
      <w:pPr>
        <w:pStyle w:val="Nadpis1"/>
        <w:pageBreakBefore/>
      </w:pPr>
      <w:bookmarkStart w:id="210" w:name="_Toc444151465"/>
      <w:r>
        <w:t>Přílohy</w:t>
      </w:r>
      <w:bookmarkEnd w:id="210"/>
    </w:p>
    <w:p w:rsidR="000D50B5" w:rsidRPr="000D50B5" w:rsidRDefault="000D50B5" w:rsidP="000D50B5">
      <w:pPr>
        <w:pStyle w:val="H2"/>
        <w:numPr>
          <w:ilvl w:val="0"/>
          <w:numId w:val="0"/>
        </w:numPr>
        <w:spacing w:after="0"/>
        <w:rPr>
          <w:b/>
          <w:color w:val="1F497D" w:themeColor="text2"/>
          <w:lang w:eastAsia="ja-JP"/>
        </w:rPr>
      </w:pPr>
      <w:r>
        <w:rPr>
          <w:b/>
          <w:color w:val="1F497D" w:themeColor="text2"/>
          <w:lang w:eastAsia="ja-JP"/>
        </w:rPr>
        <w:t>Obrázkové</w:t>
      </w:r>
      <w:r w:rsidRPr="000D50B5">
        <w:rPr>
          <w:b/>
          <w:color w:val="1F497D" w:themeColor="text2"/>
          <w:lang w:eastAsia="ja-JP"/>
        </w:rPr>
        <w:t xml:space="preserve"> přílohy</w:t>
      </w:r>
    </w:p>
    <w:p w:rsidR="008B52DC" w:rsidRDefault="00B34A4E" w:rsidP="00B34A4E">
      <w:pPr>
        <w:pStyle w:val="Titulek"/>
        <w:ind w:left="2126"/>
        <w:jc w:val="left"/>
      </w:pPr>
      <w:bookmarkStart w:id="211" w:name="_Ref437859007"/>
      <w:r>
        <w:t xml:space="preserve">          </w:t>
      </w:r>
      <w:r w:rsidR="000D50B5">
        <w:t xml:space="preserve">        </w:t>
      </w:r>
      <w:r w:rsidR="008B52DC">
        <w:t xml:space="preserve">Obrázek P </w:t>
      </w:r>
      <w:fldSimple w:instr=" SEQ Obrázek_P \* ARABIC ">
        <w:r w:rsidR="00256364">
          <w:rPr>
            <w:noProof/>
          </w:rPr>
          <w:t>1</w:t>
        </w:r>
      </w:fldSimple>
      <w:bookmarkEnd w:id="211"/>
      <w:r w:rsidR="008B52DC">
        <w:t xml:space="preserve">: </w:t>
      </w:r>
      <w:r w:rsidR="008B52DC" w:rsidRPr="008B52DC">
        <w:t>Zde to mám rád</w:t>
      </w:r>
    </w:p>
    <w:p w:rsidR="005A1A8F" w:rsidRPr="00F81F1F" w:rsidRDefault="00E809AB" w:rsidP="00E809AB">
      <w:pPr>
        <w:spacing w:before="0" w:after="0" w:line="240" w:lineRule="auto"/>
        <w:jc w:val="center"/>
        <w:rPr>
          <w:rFonts w:eastAsia="Constantia" w:cs="Times New Roman"/>
          <w:i/>
          <w:sz w:val="18"/>
          <w:szCs w:val="18"/>
          <w:lang w:eastAsia="ja-JP"/>
        </w:rPr>
      </w:pPr>
      <w:r w:rsidRPr="00E809AB">
        <w:rPr>
          <w:rFonts w:eastAsia="Constantia" w:cs="Times New Roman"/>
          <w:i/>
          <w:noProof/>
          <w:sz w:val="18"/>
          <w:szCs w:val="18"/>
          <w:lang w:eastAsia="cs-CZ"/>
        </w:rPr>
        <w:drawing>
          <wp:inline distT="0" distB="0" distL="0" distR="0" wp14:anchorId="2E4CE790" wp14:editId="072CA8DD">
            <wp:extent cx="5134555" cy="4519930"/>
            <wp:effectExtent l="0" t="0" r="9525" b="0"/>
            <wp:docPr id="74" name="Obrázek 74" descr="W:\02_PROCES\02_Zpracovavane_projekty\2015\2015_16_SP_Praha_8\06_podkladove_materialy\B_Podklady_vlastni\Analyticka\mapy\KdeToMam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02_PROCES\02_Zpracovavane_projekty\2015\2015_16_SP_Praha_8\06_podkladove_materialy\B_Podklady_vlastni\Analyticka\mapy\KdeToMamRad.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13633" cy="4589542"/>
                    </a:xfrm>
                    <a:prstGeom prst="rect">
                      <a:avLst/>
                    </a:prstGeom>
                    <a:noFill/>
                    <a:ln>
                      <a:noFill/>
                    </a:ln>
                  </pic:spPr>
                </pic:pic>
              </a:graphicData>
            </a:graphic>
          </wp:inline>
        </w:drawing>
      </w:r>
    </w:p>
    <w:p w:rsidR="00851F6B" w:rsidRPr="00E809AB" w:rsidRDefault="00B34A4E" w:rsidP="00B34A4E">
      <w:pPr>
        <w:pStyle w:val="N6normln"/>
        <w:ind w:left="2268" w:firstLine="0"/>
        <w:rPr>
          <w:i/>
          <w:sz w:val="18"/>
          <w:szCs w:val="18"/>
          <w:lang w:eastAsia="ja-JP"/>
        </w:rPr>
      </w:pPr>
      <w:r>
        <w:rPr>
          <w:i/>
          <w:sz w:val="18"/>
          <w:szCs w:val="18"/>
          <w:lang w:eastAsia="ja-JP"/>
        </w:rPr>
        <w:t xml:space="preserve">        </w:t>
      </w:r>
      <w:r w:rsidR="000D50B5">
        <w:rPr>
          <w:i/>
          <w:sz w:val="18"/>
          <w:szCs w:val="18"/>
          <w:lang w:eastAsia="ja-JP"/>
        </w:rPr>
        <w:t xml:space="preserve">         </w:t>
      </w:r>
      <w:r w:rsidR="00E809AB" w:rsidRPr="00E809AB">
        <w:rPr>
          <w:i/>
          <w:sz w:val="18"/>
          <w:szCs w:val="18"/>
          <w:lang w:eastAsia="ja-JP"/>
        </w:rPr>
        <w:t>Zdroj: PROCES, 2015, vlastní tvorba</w:t>
      </w:r>
    </w:p>
    <w:p w:rsidR="008B52DC" w:rsidRDefault="008B52DC" w:rsidP="008B52DC">
      <w:pPr>
        <w:pStyle w:val="Titulek"/>
        <w:ind w:left="2268"/>
      </w:pPr>
      <w:r>
        <w:t xml:space="preserve">Obrázek P </w:t>
      </w:r>
      <w:fldSimple w:instr=" SEQ Obrázek_P \* ARABIC ">
        <w:r w:rsidR="00256364">
          <w:rPr>
            <w:noProof/>
          </w:rPr>
          <w:t>2</w:t>
        </w:r>
      </w:fldSimple>
      <w:r>
        <w:t xml:space="preserve">: </w:t>
      </w:r>
      <w:r w:rsidRPr="008B52DC">
        <w:t>Zde je to ošklivé</w:t>
      </w:r>
    </w:p>
    <w:p w:rsidR="00CB215E" w:rsidRDefault="00E809AB" w:rsidP="00CB215E">
      <w:pPr>
        <w:pStyle w:val="N6normln"/>
        <w:ind w:firstLine="0"/>
        <w:jc w:val="center"/>
        <w:rPr>
          <w:i/>
          <w:sz w:val="18"/>
          <w:szCs w:val="18"/>
          <w:lang w:eastAsia="ja-JP"/>
        </w:rPr>
      </w:pPr>
      <w:r w:rsidRPr="00E809AB">
        <w:rPr>
          <w:rFonts w:ascii="Arial" w:hAnsi="Arial"/>
          <w:i/>
          <w:noProof/>
          <w:sz w:val="18"/>
          <w:szCs w:val="18"/>
          <w:lang w:eastAsia="cs-CZ"/>
        </w:rPr>
        <w:drawing>
          <wp:inline distT="0" distB="0" distL="0" distR="0" wp14:anchorId="3343C0DF" wp14:editId="5756CAED">
            <wp:extent cx="6029325" cy="5327942"/>
            <wp:effectExtent l="0" t="0" r="0" b="6350"/>
            <wp:docPr id="75" name="Obrázek 75" descr="W:\02_PROCES\02_Zpracovavane_projekty\2015\2015_16_SP_Praha_8\06_podkladove_materialy\B_Podklady_vlastni\Analyticka\mapy\KeJeToOskl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02_PROCES\02_Zpracovavane_projekty\2015\2015_16_SP_Praha_8\06_podkladove_materialy\B_Podklady_vlastni\Analyticka\mapy\KeJeToOsklive.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034132" cy="5332190"/>
                    </a:xfrm>
                    <a:prstGeom prst="rect">
                      <a:avLst/>
                    </a:prstGeom>
                    <a:noFill/>
                    <a:ln>
                      <a:noFill/>
                    </a:ln>
                  </pic:spPr>
                </pic:pic>
              </a:graphicData>
            </a:graphic>
          </wp:inline>
        </w:drawing>
      </w:r>
    </w:p>
    <w:p w:rsidR="00CB215E" w:rsidRPr="00CB215E" w:rsidRDefault="00CB215E" w:rsidP="00CB215E">
      <w:pPr>
        <w:pStyle w:val="N6normln"/>
        <w:ind w:left="2268" w:firstLine="0"/>
        <w:jc w:val="left"/>
        <w:rPr>
          <w:rFonts w:ascii="Arial" w:hAnsi="Arial"/>
          <w:i/>
          <w:sz w:val="18"/>
          <w:szCs w:val="18"/>
          <w:lang w:eastAsia="ja-JP"/>
        </w:rPr>
      </w:pPr>
      <w:r w:rsidRPr="00E809AB">
        <w:rPr>
          <w:i/>
          <w:sz w:val="18"/>
          <w:szCs w:val="18"/>
          <w:lang w:eastAsia="ja-JP"/>
        </w:rPr>
        <w:t>Zdroj: PROCES, 2015, vlastní tvorba</w:t>
      </w:r>
    </w:p>
    <w:p w:rsidR="008B52DC" w:rsidRDefault="008B52DC" w:rsidP="008B52DC">
      <w:pPr>
        <w:pStyle w:val="Titulek"/>
        <w:ind w:left="2268"/>
        <w:jc w:val="left"/>
      </w:pPr>
      <w:r>
        <w:t xml:space="preserve">Obrázek P </w:t>
      </w:r>
      <w:fldSimple w:instr=" SEQ Obrázek_P \* ARABIC ">
        <w:r w:rsidR="00256364">
          <w:rPr>
            <w:noProof/>
          </w:rPr>
          <w:t>3</w:t>
        </w:r>
      </w:fldSimple>
      <w:r>
        <w:t xml:space="preserve">: </w:t>
      </w:r>
      <w:r w:rsidRPr="008B52DC">
        <w:t>Zde mi něco chybí</w:t>
      </w:r>
    </w:p>
    <w:p w:rsidR="00CB215E" w:rsidRDefault="00CB215E" w:rsidP="00CB215E">
      <w:pPr>
        <w:pStyle w:val="N6normln"/>
        <w:ind w:firstLine="0"/>
        <w:jc w:val="center"/>
        <w:rPr>
          <w:rFonts w:ascii="Arial" w:hAnsi="Arial"/>
          <w:i/>
          <w:sz w:val="18"/>
          <w:szCs w:val="18"/>
          <w:lang w:eastAsia="ja-JP"/>
        </w:rPr>
      </w:pPr>
      <w:r w:rsidRPr="00CB215E">
        <w:rPr>
          <w:rFonts w:ascii="Arial" w:hAnsi="Arial"/>
          <w:i/>
          <w:noProof/>
          <w:sz w:val="18"/>
          <w:szCs w:val="18"/>
          <w:lang w:eastAsia="cs-CZ"/>
        </w:rPr>
        <w:drawing>
          <wp:inline distT="0" distB="0" distL="0" distR="0" wp14:anchorId="3761F617" wp14:editId="37B3B91E">
            <wp:extent cx="6000750" cy="5347519"/>
            <wp:effectExtent l="0" t="0" r="0" b="5715"/>
            <wp:docPr id="76" name="Obrázek 76" descr="W:\02_PROCES\02_Zpracovavane_projekty\2015\2015_16_SP_Praha_8\06_podkladove_materialy\B_Podklady_vlastni\Analyticka\mapy\NecoChy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02_PROCES\02_Zpracovavane_projekty\2015\2015_16_SP_Praha_8\06_podkladove_materialy\B_Podklady_vlastni\Analyticka\mapy\NecoChybi.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028717" cy="5372442"/>
                    </a:xfrm>
                    <a:prstGeom prst="rect">
                      <a:avLst/>
                    </a:prstGeom>
                    <a:noFill/>
                    <a:ln>
                      <a:noFill/>
                    </a:ln>
                  </pic:spPr>
                </pic:pic>
              </a:graphicData>
            </a:graphic>
          </wp:inline>
        </w:drawing>
      </w:r>
    </w:p>
    <w:p w:rsidR="00CB215E" w:rsidRPr="00CB215E" w:rsidRDefault="00CB215E" w:rsidP="00CB215E">
      <w:pPr>
        <w:pStyle w:val="N6normln"/>
        <w:ind w:left="2268" w:firstLine="0"/>
        <w:jc w:val="left"/>
        <w:rPr>
          <w:rFonts w:ascii="Arial" w:hAnsi="Arial"/>
          <w:i/>
          <w:sz w:val="18"/>
          <w:szCs w:val="18"/>
          <w:lang w:eastAsia="ja-JP"/>
        </w:rPr>
      </w:pPr>
      <w:r w:rsidRPr="00E809AB">
        <w:rPr>
          <w:i/>
          <w:sz w:val="18"/>
          <w:szCs w:val="18"/>
          <w:lang w:eastAsia="ja-JP"/>
        </w:rPr>
        <w:t>Zdroj: PROCES, 2015, vlastní tvorba</w:t>
      </w:r>
    </w:p>
    <w:p w:rsidR="008B52DC" w:rsidRDefault="008B52DC" w:rsidP="00B34A4E">
      <w:pPr>
        <w:pStyle w:val="Titulek"/>
        <w:ind w:left="1416" w:firstLine="708"/>
      </w:pPr>
      <w:r>
        <w:t xml:space="preserve">Obrázek P </w:t>
      </w:r>
      <w:fldSimple w:instr=" SEQ Obrázek_P \* ARABIC ">
        <w:r w:rsidR="00256364">
          <w:rPr>
            <w:noProof/>
          </w:rPr>
          <w:t>4</w:t>
        </w:r>
      </w:fldSimple>
      <w:r>
        <w:t xml:space="preserve">: </w:t>
      </w:r>
      <w:r w:rsidRPr="008B52DC">
        <w:t>Pocit nebezpečí - doprava</w:t>
      </w:r>
    </w:p>
    <w:p w:rsidR="00CB215E" w:rsidRDefault="00CB215E" w:rsidP="00CB215E">
      <w:pPr>
        <w:pStyle w:val="N6normln"/>
        <w:ind w:firstLine="0"/>
        <w:jc w:val="center"/>
        <w:rPr>
          <w:rFonts w:ascii="Arial" w:hAnsi="Arial"/>
          <w:i/>
          <w:sz w:val="18"/>
          <w:szCs w:val="18"/>
          <w:lang w:eastAsia="ja-JP"/>
        </w:rPr>
      </w:pPr>
      <w:r w:rsidRPr="00CB215E">
        <w:rPr>
          <w:rFonts w:ascii="Arial" w:hAnsi="Arial"/>
          <w:i/>
          <w:noProof/>
          <w:sz w:val="18"/>
          <w:szCs w:val="18"/>
          <w:lang w:eastAsia="cs-CZ"/>
        </w:rPr>
        <w:drawing>
          <wp:inline distT="0" distB="0" distL="0" distR="0" wp14:anchorId="1ED3BDDD" wp14:editId="04D197A2">
            <wp:extent cx="6134100" cy="5396705"/>
            <wp:effectExtent l="0" t="0" r="0" b="0"/>
            <wp:docPr id="77" name="Obrázek 77" descr="W:\02_PROCES\02_Zpracovavane_projekty\2015\2015_16_SP_Praha_8\06_podkladove_materialy\B_Podklady_vlastni\Analyticka\mapy\NebezpeciDopr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02_PROCES\02_Zpracovavane_projekty\2015\2015_16_SP_Praha_8\06_podkladove_materialy\B_Podklady_vlastni\Analyticka\mapy\NebezpeciDoprava.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58084" cy="5417806"/>
                    </a:xfrm>
                    <a:prstGeom prst="rect">
                      <a:avLst/>
                    </a:prstGeom>
                    <a:noFill/>
                    <a:ln>
                      <a:noFill/>
                    </a:ln>
                  </pic:spPr>
                </pic:pic>
              </a:graphicData>
            </a:graphic>
          </wp:inline>
        </w:drawing>
      </w:r>
    </w:p>
    <w:p w:rsidR="00CB215E" w:rsidRPr="00CB215E" w:rsidRDefault="00CB215E" w:rsidP="00CB215E">
      <w:pPr>
        <w:pStyle w:val="N6normln"/>
        <w:ind w:left="1415"/>
        <w:jc w:val="left"/>
        <w:rPr>
          <w:rFonts w:ascii="Arial" w:hAnsi="Arial"/>
          <w:i/>
          <w:sz w:val="18"/>
          <w:szCs w:val="18"/>
          <w:lang w:eastAsia="ja-JP"/>
        </w:rPr>
      </w:pPr>
      <w:r w:rsidRPr="00E809AB">
        <w:rPr>
          <w:i/>
          <w:sz w:val="18"/>
          <w:szCs w:val="18"/>
          <w:lang w:eastAsia="ja-JP"/>
        </w:rPr>
        <w:t>Zdroj: PROCES, 2015, vlastní tvorba</w:t>
      </w:r>
    </w:p>
    <w:p w:rsidR="008B52DC" w:rsidRDefault="008B52DC" w:rsidP="008B52DC">
      <w:pPr>
        <w:pStyle w:val="Titulek"/>
        <w:ind w:left="2410"/>
        <w:jc w:val="left"/>
      </w:pPr>
      <w:bookmarkStart w:id="212" w:name="_Ref437859011"/>
      <w:r>
        <w:t xml:space="preserve">Obrázek P </w:t>
      </w:r>
      <w:fldSimple w:instr=" SEQ Obrázek_P \* ARABIC ">
        <w:r w:rsidR="00256364">
          <w:rPr>
            <w:noProof/>
          </w:rPr>
          <w:t>5</w:t>
        </w:r>
      </w:fldSimple>
      <w:bookmarkEnd w:id="212"/>
      <w:r>
        <w:t>: Pocit nebezpečí - kriminalita</w:t>
      </w:r>
    </w:p>
    <w:p w:rsidR="00CB215E" w:rsidRDefault="00CB215E" w:rsidP="00CB215E">
      <w:pPr>
        <w:pStyle w:val="N6normln"/>
        <w:ind w:firstLine="0"/>
        <w:jc w:val="center"/>
        <w:rPr>
          <w:rFonts w:ascii="Arial" w:hAnsi="Arial"/>
          <w:i/>
          <w:sz w:val="18"/>
          <w:szCs w:val="18"/>
          <w:lang w:eastAsia="ja-JP"/>
        </w:rPr>
      </w:pPr>
      <w:r w:rsidRPr="00CB215E">
        <w:rPr>
          <w:rFonts w:ascii="Arial" w:hAnsi="Arial"/>
          <w:i/>
          <w:noProof/>
          <w:sz w:val="18"/>
          <w:szCs w:val="18"/>
          <w:lang w:eastAsia="cs-CZ"/>
        </w:rPr>
        <w:drawing>
          <wp:inline distT="0" distB="0" distL="0" distR="0" wp14:anchorId="5A0F7CC3" wp14:editId="77B2CC42">
            <wp:extent cx="5767295" cy="5082314"/>
            <wp:effectExtent l="0" t="0" r="5080" b="4445"/>
            <wp:docPr id="78" name="Obrázek 78" descr="W:\02_PROCES\02_Zpracovavane_projekty\2015\2015_16_SP_Praha_8\06_podkladove_materialy\B_Podklady_vlastni\Analyticka\mapy\NebezpeciKriminal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02_PROCES\02_Zpracovavane_projekty\2015\2015_16_SP_Praha_8\06_podkladove_materialy\B_Podklady_vlastni\Analyticka\mapy\NebezpeciKriminalita.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73094" cy="5087424"/>
                    </a:xfrm>
                    <a:prstGeom prst="rect">
                      <a:avLst/>
                    </a:prstGeom>
                    <a:noFill/>
                    <a:ln>
                      <a:noFill/>
                    </a:ln>
                  </pic:spPr>
                </pic:pic>
              </a:graphicData>
            </a:graphic>
          </wp:inline>
        </w:drawing>
      </w:r>
    </w:p>
    <w:p w:rsidR="00CB215E" w:rsidRPr="00CB215E" w:rsidRDefault="00CB215E" w:rsidP="00CB215E">
      <w:pPr>
        <w:pStyle w:val="N6normln"/>
        <w:ind w:left="2410" w:firstLine="0"/>
        <w:jc w:val="left"/>
        <w:rPr>
          <w:rFonts w:ascii="Arial" w:hAnsi="Arial"/>
          <w:i/>
          <w:sz w:val="18"/>
          <w:szCs w:val="18"/>
          <w:lang w:eastAsia="ja-JP"/>
        </w:rPr>
      </w:pPr>
      <w:r w:rsidRPr="00E809AB">
        <w:rPr>
          <w:i/>
          <w:sz w:val="18"/>
          <w:szCs w:val="18"/>
          <w:lang w:eastAsia="ja-JP"/>
        </w:rPr>
        <w:t>Zdroj: PROCES, 2015, vlastní tvorba</w:t>
      </w:r>
    </w:p>
    <w:p w:rsidR="00851F6B" w:rsidRDefault="00851F6B" w:rsidP="001D7980">
      <w:pPr>
        <w:pStyle w:val="N6normln"/>
        <w:ind w:firstLine="0"/>
        <w:rPr>
          <w:rFonts w:ascii="Arial" w:hAnsi="Arial"/>
          <w:i/>
          <w:sz w:val="18"/>
          <w:szCs w:val="18"/>
          <w:lang w:eastAsia="ja-JP"/>
        </w:rPr>
      </w:pPr>
    </w:p>
    <w:p w:rsidR="00851F6B" w:rsidRDefault="00851F6B" w:rsidP="001D7980">
      <w:pPr>
        <w:pStyle w:val="N6normln"/>
        <w:ind w:firstLine="0"/>
        <w:rPr>
          <w:rFonts w:ascii="Arial" w:hAnsi="Arial"/>
          <w:i/>
          <w:sz w:val="18"/>
          <w:szCs w:val="18"/>
          <w:lang w:eastAsia="ja-JP"/>
        </w:rPr>
        <w:sectPr w:rsidR="00851F6B" w:rsidSect="00E809AB">
          <w:pgSz w:w="16838" w:h="11906" w:orient="landscape"/>
          <w:pgMar w:top="1417" w:right="1417" w:bottom="1417" w:left="1417" w:header="708" w:footer="708" w:gutter="0"/>
          <w:cols w:space="708"/>
          <w:titlePg/>
          <w:docGrid w:linePitch="360"/>
        </w:sectPr>
      </w:pPr>
    </w:p>
    <w:p w:rsidR="000D50B5" w:rsidRDefault="000D50B5" w:rsidP="000D50B5">
      <w:pPr>
        <w:pStyle w:val="Titulek"/>
        <w:jc w:val="left"/>
      </w:pPr>
      <w:bookmarkStart w:id="213" w:name="_Ref438462749"/>
      <w:bookmarkStart w:id="214" w:name="_Ref438462210"/>
      <w:r>
        <w:t xml:space="preserve">Obrázek P </w:t>
      </w:r>
      <w:fldSimple w:instr=" SEQ Obrázek_P \* ARABIC ">
        <w:r w:rsidR="00256364">
          <w:rPr>
            <w:noProof/>
          </w:rPr>
          <w:t>6</w:t>
        </w:r>
      </w:fldSimple>
      <w:bookmarkEnd w:id="213"/>
      <w:r>
        <w:t>: Železniční síť na území hl. m. Prahy</w:t>
      </w:r>
    </w:p>
    <w:p w:rsidR="000D50B5" w:rsidRDefault="000D50B5" w:rsidP="00D5353C">
      <w:pPr>
        <w:spacing w:before="0" w:after="0"/>
        <w:jc w:val="center"/>
        <w:rPr>
          <w:i/>
          <w:sz w:val="18"/>
          <w:szCs w:val="18"/>
        </w:rPr>
      </w:pPr>
      <w:r>
        <w:rPr>
          <w:noProof/>
          <w:lang w:eastAsia="cs-CZ"/>
        </w:rPr>
        <w:drawing>
          <wp:inline distT="0" distB="0" distL="0" distR="0" wp14:anchorId="0800C52E" wp14:editId="2152F8D7">
            <wp:extent cx="5760720" cy="3608705"/>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760720" cy="3608705"/>
                    </a:xfrm>
                    <a:prstGeom prst="rect">
                      <a:avLst/>
                    </a:prstGeom>
                  </pic:spPr>
                </pic:pic>
              </a:graphicData>
            </a:graphic>
          </wp:inline>
        </w:drawing>
      </w:r>
    </w:p>
    <w:p w:rsidR="000D50B5" w:rsidRDefault="000D50B5" w:rsidP="000D50B5">
      <w:pPr>
        <w:spacing w:before="0" w:after="0" w:line="240" w:lineRule="auto"/>
        <w:jc w:val="left"/>
        <w:rPr>
          <w:i/>
          <w:sz w:val="18"/>
          <w:szCs w:val="18"/>
        </w:rPr>
      </w:pPr>
      <w:r w:rsidRPr="003D4D96">
        <w:rPr>
          <w:i/>
          <w:sz w:val="18"/>
          <w:szCs w:val="18"/>
        </w:rPr>
        <w:t>Zdroj: České dráhy, dostupné z cd.cz</w:t>
      </w:r>
    </w:p>
    <w:p w:rsidR="0042762B" w:rsidRPr="000D50B5" w:rsidRDefault="0042762B" w:rsidP="0042762B">
      <w:pPr>
        <w:pStyle w:val="H2"/>
        <w:pageBreakBefore/>
        <w:numPr>
          <w:ilvl w:val="0"/>
          <w:numId w:val="0"/>
        </w:numPr>
        <w:spacing w:after="0"/>
        <w:rPr>
          <w:b/>
          <w:color w:val="1F497D" w:themeColor="text2"/>
          <w:lang w:eastAsia="ja-JP"/>
        </w:rPr>
      </w:pPr>
      <w:r>
        <w:rPr>
          <w:b/>
          <w:color w:val="1F497D" w:themeColor="text2"/>
          <w:lang w:eastAsia="ja-JP"/>
        </w:rPr>
        <w:t>Tabulkové</w:t>
      </w:r>
      <w:r w:rsidRPr="000D50B5">
        <w:rPr>
          <w:b/>
          <w:color w:val="1F497D" w:themeColor="text2"/>
          <w:lang w:eastAsia="ja-JP"/>
        </w:rPr>
        <w:t xml:space="preserve"> přílohy</w:t>
      </w:r>
    </w:p>
    <w:p w:rsidR="00B34A4E" w:rsidRDefault="00B34A4E" w:rsidP="0042762B">
      <w:pPr>
        <w:pStyle w:val="Titulek"/>
      </w:pPr>
      <w:bookmarkStart w:id="215" w:name="_Ref439150693"/>
      <w:r>
        <w:t xml:space="preserve">Tabulka P </w:t>
      </w:r>
      <w:fldSimple w:instr=" SEQ Tabulka_P \* ARABIC ">
        <w:r w:rsidR="00256364">
          <w:rPr>
            <w:noProof/>
          </w:rPr>
          <w:t>1</w:t>
        </w:r>
      </w:fldSimple>
      <w:bookmarkEnd w:id="214"/>
      <w:bookmarkEnd w:id="215"/>
      <w:r>
        <w:t>: Seznam hromadných ubytovacích zařízení na území městské části Praha 8</w:t>
      </w:r>
    </w:p>
    <w:tbl>
      <w:tblPr>
        <w:tblStyle w:val="Stednstnovn1zvraznn1"/>
        <w:tblW w:w="5000" w:type="pct"/>
        <w:tblLook w:val="04A0" w:firstRow="1" w:lastRow="0" w:firstColumn="1" w:lastColumn="0" w:noHBand="0" w:noVBand="1"/>
      </w:tblPr>
      <w:tblGrid>
        <w:gridCol w:w="2370"/>
        <w:gridCol w:w="3320"/>
        <w:gridCol w:w="1507"/>
        <w:gridCol w:w="1038"/>
        <w:gridCol w:w="1053"/>
      </w:tblGrid>
      <w:tr w:rsidR="00B34A4E" w:rsidRPr="00DC2716" w:rsidTr="00FC50E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E851B1" w:rsidRDefault="00B34A4E" w:rsidP="00E851B1">
            <w:pPr>
              <w:spacing w:before="0" w:after="0" w:line="240" w:lineRule="auto"/>
              <w:jc w:val="left"/>
              <w:rPr>
                <w:rFonts w:ascii="Arial" w:eastAsia="Times New Roman" w:hAnsi="Arial"/>
                <w:bCs w:val="0"/>
                <w:sz w:val="18"/>
                <w:szCs w:val="18"/>
                <w:lang w:eastAsia="cs-CZ"/>
              </w:rPr>
            </w:pPr>
            <w:r w:rsidRPr="00E851B1">
              <w:rPr>
                <w:rFonts w:ascii="Arial" w:eastAsia="Times New Roman" w:hAnsi="Arial"/>
                <w:bCs w:val="0"/>
                <w:sz w:val="18"/>
                <w:szCs w:val="18"/>
                <w:lang w:eastAsia="cs-CZ"/>
              </w:rPr>
              <w:t>Název</w:t>
            </w:r>
          </w:p>
        </w:tc>
        <w:tc>
          <w:tcPr>
            <w:tcW w:w="1787" w:type="pct"/>
            <w:vAlign w:val="center"/>
            <w:hideMark/>
          </w:tcPr>
          <w:p w:rsidR="00B34A4E" w:rsidRPr="00E851B1" w:rsidRDefault="00B34A4E" w:rsidP="00E851B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E851B1">
              <w:rPr>
                <w:rFonts w:ascii="Arial" w:eastAsia="Times New Roman" w:hAnsi="Arial"/>
                <w:bCs w:val="0"/>
                <w:sz w:val="18"/>
                <w:szCs w:val="18"/>
                <w:lang w:eastAsia="cs-CZ"/>
              </w:rPr>
              <w:t>Adresa</w:t>
            </w:r>
          </w:p>
        </w:tc>
        <w:tc>
          <w:tcPr>
            <w:tcW w:w="811" w:type="pct"/>
            <w:vAlign w:val="center"/>
            <w:hideMark/>
          </w:tcPr>
          <w:p w:rsidR="00B34A4E" w:rsidRPr="00E851B1" w:rsidRDefault="00B34A4E" w:rsidP="00E851B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E851B1">
              <w:rPr>
                <w:rFonts w:ascii="Arial" w:eastAsia="Times New Roman" w:hAnsi="Arial"/>
                <w:bCs w:val="0"/>
                <w:sz w:val="18"/>
                <w:szCs w:val="18"/>
                <w:lang w:eastAsia="cs-CZ"/>
              </w:rPr>
              <w:t>Kategorie</w:t>
            </w:r>
          </w:p>
        </w:tc>
        <w:tc>
          <w:tcPr>
            <w:tcW w:w="559" w:type="pct"/>
            <w:vAlign w:val="center"/>
            <w:hideMark/>
          </w:tcPr>
          <w:p w:rsidR="00B34A4E" w:rsidRPr="00E851B1" w:rsidRDefault="00B34A4E" w:rsidP="00E851B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E851B1">
              <w:rPr>
                <w:rFonts w:ascii="Arial" w:eastAsia="Times New Roman" w:hAnsi="Arial"/>
                <w:bCs w:val="0"/>
                <w:sz w:val="18"/>
                <w:szCs w:val="18"/>
                <w:lang w:eastAsia="cs-CZ"/>
              </w:rPr>
              <w:t>Provoz</w:t>
            </w:r>
          </w:p>
        </w:tc>
        <w:tc>
          <w:tcPr>
            <w:tcW w:w="567" w:type="pct"/>
            <w:vAlign w:val="center"/>
            <w:hideMark/>
          </w:tcPr>
          <w:p w:rsidR="00B34A4E" w:rsidRPr="00E851B1" w:rsidRDefault="00B34A4E" w:rsidP="00E851B1">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Arial" w:eastAsia="Times New Roman" w:hAnsi="Arial"/>
                <w:bCs w:val="0"/>
                <w:sz w:val="18"/>
                <w:szCs w:val="18"/>
                <w:lang w:eastAsia="cs-CZ"/>
              </w:rPr>
            </w:pPr>
            <w:r w:rsidRPr="00E851B1">
              <w:rPr>
                <w:rFonts w:ascii="Arial" w:eastAsia="Times New Roman" w:hAnsi="Arial"/>
                <w:bCs w:val="0"/>
                <w:sz w:val="18"/>
                <w:szCs w:val="18"/>
                <w:lang w:eastAsia="cs-CZ"/>
              </w:rPr>
              <w:t>Počet pokojů</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HILTON PRAGUE</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Pobřežní 311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JURYS INN</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204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MUCHA</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26</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PENTAHOTEL PRAGUE</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54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OLYMPIK</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615</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ČECHIE PRAHA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U Sluncové 618</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51 až 100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ALWYN</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Vítkova 151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CASTLE RESIDENCE PRAHA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Květinářská 755</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TROJA</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Trojská 2232</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GREENYACHT HOTEL</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U Libeňského mostu 1</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DAVID APARTMENTS</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Křižíkova 267</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FLORENC</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Křižíkova 275</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ADEBA</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Pernerova 11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B&amp;B HOTEL PRAGUE-CITY</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Prvního pluku 353</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KARLÍN</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161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CHARLES CENTRAL</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Thámova 117</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OLYMPIK TRISTAR</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U Sluncové 71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celoroční provoz</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HENRIETTA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Kobylisy, Ke Stírce 1774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SPA SMÍŠEK</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Na úbočí 2250</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ANTONIE</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Pod Stírkou 1800</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LIBUŠE</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Pod Vlachovkou 20</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JEŘÁBEK</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Primátorská 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VILLA MANSLAND</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Štěpničná 2140</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PAWLOVNIA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V Holešovičkách 1401</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LIBUŠE</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Pod Vlachovkou 787</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A1 HOTEL</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Sokolovská 530</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A&amp;O PRAG METRO STRIZKOV</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Střížkov (Praha 8), Děčínská 552</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HOSTEL ALTIS</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Pod plynojemem 1275</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ROYAL GALERIE</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Křižíkova 242</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garni</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EXCELLENT</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Kobylisy, Líbeznická 164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garni</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AIDA</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Kubišova 1953</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garni</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HOTEL MAZANKA GARNI SUPERIOR</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Za Vodárnou 1013</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Hotel garni</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51 až 100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PENSION EUROPA</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Čimice, K větrolamu 668</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PENSION AARON</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Křižíkova 173</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PENSION FLORENC</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4</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celoroční provoz</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PENZION ALICE</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Sokolovská 90</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PENSION LUCIE</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Kobylisy, Klapkova 549</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A.V.E. PENSION KLISKÁ</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Kobylisy, Veltěžská 1773</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PENZION MARIE</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Davídkova 2143</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PENSION BERG</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Davídkova 694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PENZION NA KORÁBĚ</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Krejčího 2261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PENSION SYLVA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Zenklova 781</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Penzion</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AUTOCAMP NA KORÁBĚ</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Krejčího 2261</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Kemp</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letní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TURISTICKÁ UBYTOVNA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Malého 319</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Turistická ubytovna</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HOSTEL FLORENC</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Prvního pluku 207</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Turistická ubytovna</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PENZION MLADKOV</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Střelničná 1978</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Turistická ubytovna</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UBYTOVNA LIBEŇ</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U Meteoru 29</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Turistická ubytovna</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REZIDENCE VÍTKOVA</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Karlín, Vítkova 201</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Ostatní zařízení jinde nespecifikovaná</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APARTMÁNOVÝ DŮM GARET</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Kobylisy, Klapkova 475</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Ostatní zařízení jinde nespecifikovaná</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HOSTEL PRAHA LÁDVÍ</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Davídkova 443</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Ostatní zařízení jinde nespecifikovaná</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11 až 50</w:t>
            </w:r>
          </w:p>
        </w:tc>
      </w:tr>
      <w:tr w:rsidR="00B34A4E" w:rsidRPr="00DC2716" w:rsidTr="00FC50E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KOLEJ 17. LISTOPADU</w:t>
            </w:r>
          </w:p>
        </w:tc>
        <w:tc>
          <w:tcPr>
            <w:tcW w:w="178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Pátkova 2136</w:t>
            </w:r>
          </w:p>
        </w:tc>
        <w:tc>
          <w:tcPr>
            <w:tcW w:w="811"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Ostatní zařízení jinde nespecifikovaná</w:t>
            </w:r>
          </w:p>
        </w:tc>
        <w:tc>
          <w:tcPr>
            <w:tcW w:w="559"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101 a více</w:t>
            </w:r>
          </w:p>
        </w:tc>
      </w:tr>
      <w:tr w:rsidR="00B34A4E" w:rsidRPr="00DC2716" w:rsidTr="00FC50EF">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76" w:type="pct"/>
            <w:vAlign w:val="center"/>
            <w:hideMark/>
          </w:tcPr>
          <w:p w:rsidR="00B34A4E" w:rsidRPr="00DC2716" w:rsidRDefault="00B34A4E" w:rsidP="00E851B1">
            <w:pPr>
              <w:spacing w:before="0" w:after="0" w:line="240" w:lineRule="auto"/>
              <w:jc w:val="left"/>
              <w:rPr>
                <w:rFonts w:ascii="Arial" w:eastAsia="Times New Roman" w:hAnsi="Arial"/>
                <w:sz w:val="18"/>
                <w:szCs w:val="18"/>
                <w:lang w:eastAsia="cs-CZ"/>
              </w:rPr>
            </w:pPr>
            <w:r w:rsidRPr="00DC2716">
              <w:rPr>
                <w:rFonts w:ascii="Arial" w:eastAsia="Times New Roman" w:hAnsi="Arial"/>
                <w:sz w:val="18"/>
                <w:szCs w:val="18"/>
                <w:lang w:eastAsia="cs-CZ"/>
              </w:rPr>
              <w:t>UBYTOVNA ACCN TRIANGL</w:t>
            </w:r>
          </w:p>
        </w:tc>
        <w:tc>
          <w:tcPr>
            <w:tcW w:w="178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Praha, Libeň (Praha 8), Pod plynojemem 2244</w:t>
            </w:r>
          </w:p>
        </w:tc>
        <w:tc>
          <w:tcPr>
            <w:tcW w:w="811"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Ostatní zařízení jinde nespecifikovaná</w:t>
            </w:r>
          </w:p>
        </w:tc>
        <w:tc>
          <w:tcPr>
            <w:tcW w:w="559"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 xml:space="preserve">celoroční </w:t>
            </w:r>
          </w:p>
        </w:tc>
        <w:tc>
          <w:tcPr>
            <w:tcW w:w="567" w:type="pct"/>
            <w:vAlign w:val="center"/>
            <w:hideMark/>
          </w:tcPr>
          <w:p w:rsidR="00B34A4E" w:rsidRPr="00DC2716" w:rsidRDefault="00B34A4E" w:rsidP="00E851B1">
            <w:pPr>
              <w:spacing w:before="0" w:after="0" w:line="240" w:lineRule="auto"/>
              <w:jc w:val="left"/>
              <w:cnfStyle w:val="000000010000" w:firstRow="0" w:lastRow="0" w:firstColumn="0" w:lastColumn="0" w:oddVBand="0" w:evenVBand="0" w:oddHBand="0" w:evenHBand="1" w:firstRowFirstColumn="0" w:firstRowLastColumn="0" w:lastRowFirstColumn="0" w:lastRowLastColumn="0"/>
              <w:rPr>
                <w:rFonts w:ascii="Arial" w:eastAsia="Times New Roman" w:hAnsi="Arial"/>
                <w:sz w:val="18"/>
                <w:szCs w:val="18"/>
                <w:lang w:eastAsia="cs-CZ"/>
              </w:rPr>
            </w:pPr>
            <w:r w:rsidRPr="00DC2716">
              <w:rPr>
                <w:rFonts w:ascii="Arial" w:eastAsia="Times New Roman" w:hAnsi="Arial"/>
                <w:sz w:val="18"/>
                <w:szCs w:val="18"/>
                <w:lang w:eastAsia="cs-CZ"/>
              </w:rPr>
              <w:t>10 a méně</w:t>
            </w:r>
          </w:p>
        </w:tc>
      </w:tr>
    </w:tbl>
    <w:p w:rsidR="00FC50EF" w:rsidRPr="00FC50EF" w:rsidRDefault="00FC50EF" w:rsidP="00B34A4E">
      <w:pPr>
        <w:pStyle w:val="Titulek"/>
        <w:rPr>
          <w:b w:val="0"/>
          <w:i/>
        </w:rPr>
      </w:pPr>
      <w:bookmarkStart w:id="216" w:name="_Ref438462812"/>
      <w:r w:rsidRPr="00FC50EF">
        <w:rPr>
          <w:b w:val="0"/>
          <w:i/>
        </w:rPr>
        <w:t>Zdroj dat: ČSU, 2015</w:t>
      </w:r>
    </w:p>
    <w:p w:rsidR="00B34A4E" w:rsidRDefault="00B34A4E" w:rsidP="00B34A4E">
      <w:pPr>
        <w:pStyle w:val="Titulek"/>
      </w:pPr>
      <w:r>
        <w:t xml:space="preserve">Tabulka P </w:t>
      </w:r>
      <w:fldSimple w:instr=" SEQ Tabulka_P \* ARABIC ">
        <w:r w:rsidR="00256364">
          <w:rPr>
            <w:noProof/>
          </w:rPr>
          <w:t>2</w:t>
        </w:r>
      </w:fldSimple>
      <w:bookmarkEnd w:id="216"/>
      <w:r>
        <w:t xml:space="preserve">: Počet dětí v jednotlivých mateřských školách na území Prahy 8 ve školních letech </w:t>
      </w:r>
      <w:r w:rsidR="00FC50EF">
        <w:br/>
      </w:r>
      <w:r>
        <w:t>2003/2004–2015/2016</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CellMar>
          <w:left w:w="70" w:type="dxa"/>
          <w:right w:w="70" w:type="dxa"/>
        </w:tblCellMar>
        <w:tblLook w:val="04A0" w:firstRow="1" w:lastRow="0" w:firstColumn="1" w:lastColumn="0" w:noHBand="0" w:noVBand="1"/>
      </w:tblPr>
      <w:tblGrid>
        <w:gridCol w:w="1772"/>
        <w:gridCol w:w="567"/>
        <w:gridCol w:w="567"/>
        <w:gridCol w:w="567"/>
        <w:gridCol w:w="567"/>
        <w:gridCol w:w="567"/>
        <w:gridCol w:w="580"/>
        <w:gridCol w:w="575"/>
        <w:gridCol w:w="575"/>
        <w:gridCol w:w="575"/>
        <w:gridCol w:w="575"/>
        <w:gridCol w:w="575"/>
        <w:gridCol w:w="575"/>
        <w:gridCol w:w="575"/>
      </w:tblGrid>
      <w:tr w:rsidR="00B34A4E" w:rsidRPr="001579AA" w:rsidTr="00FC50EF">
        <w:trPr>
          <w:trHeight w:val="255"/>
          <w:tblHeader/>
        </w:trPr>
        <w:tc>
          <w:tcPr>
            <w:tcW w:w="961"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Mateřská škola, Praha 8</w:t>
            </w:r>
          </w:p>
        </w:tc>
        <w:tc>
          <w:tcPr>
            <w:tcW w:w="308"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2003/4</w:t>
            </w:r>
          </w:p>
        </w:tc>
        <w:tc>
          <w:tcPr>
            <w:tcW w:w="308"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2004/5</w:t>
            </w:r>
          </w:p>
        </w:tc>
        <w:tc>
          <w:tcPr>
            <w:tcW w:w="308"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2005/6</w:t>
            </w:r>
          </w:p>
        </w:tc>
        <w:tc>
          <w:tcPr>
            <w:tcW w:w="308"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2006/7</w:t>
            </w:r>
          </w:p>
        </w:tc>
        <w:tc>
          <w:tcPr>
            <w:tcW w:w="308"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2007/8</w:t>
            </w:r>
          </w:p>
        </w:tc>
        <w:tc>
          <w:tcPr>
            <w:tcW w:w="315"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2008/9</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2009/10</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2010/11</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2011/12</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2012/13</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2013/14</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2014/15</w:t>
            </w:r>
          </w:p>
        </w:tc>
        <w:tc>
          <w:tcPr>
            <w:tcW w:w="312"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2015/16</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ZŠ a MŠ Lyčkovo náměstí 6, MŠ Lyčkovo náměstí 6</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41</w:t>
            </w:r>
          </w:p>
        </w:tc>
        <w:tc>
          <w:tcPr>
            <w:tcW w:w="308" w:type="pct"/>
            <w:shd w:val="clear" w:color="000000" w:fill="ABC3E2"/>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66</w:t>
            </w:r>
          </w:p>
        </w:tc>
        <w:tc>
          <w:tcPr>
            <w:tcW w:w="308" w:type="pct"/>
            <w:shd w:val="clear" w:color="000000" w:fill="AEC5E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67</w:t>
            </w:r>
          </w:p>
        </w:tc>
        <w:tc>
          <w:tcPr>
            <w:tcW w:w="308" w:type="pct"/>
            <w:shd w:val="clear" w:color="000000" w:fill="C8D7E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C8D7E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5" w:type="pct"/>
            <w:shd w:val="clear" w:color="000000" w:fill="EBF0F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92</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91</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92</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ZŠ a MŠ Petra Strozziho,     MŠ Petra Strozziho</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48</w:t>
            </w:r>
          </w:p>
        </w:tc>
        <w:tc>
          <w:tcPr>
            <w:tcW w:w="315"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U Sluncové 10a</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72</w:t>
            </w:r>
          </w:p>
        </w:tc>
        <w:tc>
          <w:tcPr>
            <w:tcW w:w="315"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Sokolovská 182</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123</w:t>
            </w:r>
          </w:p>
        </w:tc>
        <w:tc>
          <w:tcPr>
            <w:tcW w:w="315"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123</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Kotlaska 3</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97</w:t>
            </w:r>
          </w:p>
        </w:tc>
        <w:tc>
          <w:tcPr>
            <w:tcW w:w="308" w:type="pct"/>
            <w:shd w:val="clear" w:color="000000" w:fill="98B5D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102</w:t>
            </w:r>
          </w:p>
        </w:tc>
        <w:tc>
          <w:tcPr>
            <w:tcW w:w="308" w:type="pct"/>
            <w:shd w:val="clear" w:color="000000" w:fill="98B5D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102</w:t>
            </w:r>
          </w:p>
        </w:tc>
        <w:tc>
          <w:tcPr>
            <w:tcW w:w="308" w:type="pct"/>
            <w:shd w:val="clear" w:color="000000" w:fill="E3EAF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E3EAF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5" w:type="pct"/>
            <w:shd w:val="clear" w:color="000000" w:fill="E3EAF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Na Korábě 2. 2. místo Lindnerova 1</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121</w:t>
            </w:r>
          </w:p>
        </w:tc>
        <w:tc>
          <w:tcPr>
            <w:tcW w:w="308" w:type="pct"/>
            <w:shd w:val="clear" w:color="000000" w:fill="90B0D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124</w:t>
            </w:r>
          </w:p>
        </w:tc>
        <w:tc>
          <w:tcPr>
            <w:tcW w:w="308" w:type="pct"/>
            <w:shd w:val="clear" w:color="000000" w:fill="C6D6E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127</w:t>
            </w:r>
          </w:p>
        </w:tc>
        <w:tc>
          <w:tcPr>
            <w:tcW w:w="308" w:type="pct"/>
            <w:shd w:val="clear" w:color="000000" w:fill="EAEFF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129</w:t>
            </w:r>
          </w:p>
        </w:tc>
        <w:tc>
          <w:tcPr>
            <w:tcW w:w="308"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5"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Na Pěšinách 13</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E4EBF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106</w:t>
            </w:r>
          </w:p>
        </w:tc>
        <w:tc>
          <w:tcPr>
            <w:tcW w:w="315" w:type="pct"/>
            <w:shd w:val="clear" w:color="000000" w:fill="9FBADE"/>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103</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107</w:t>
            </w:r>
          </w:p>
        </w:tc>
        <w:tc>
          <w:tcPr>
            <w:tcW w:w="312" w:type="pct"/>
            <w:shd w:val="clear" w:color="000000" w:fill="FCDFE2"/>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2" w:type="pct"/>
            <w:shd w:val="clear" w:color="000000" w:fill="FAA4A7"/>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ZŠ a MŠ U Školské zahrady 8, MŠ U Školské zahrady 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48</w:t>
            </w:r>
          </w:p>
        </w:tc>
        <w:tc>
          <w:tcPr>
            <w:tcW w:w="308" w:type="pct"/>
            <w:shd w:val="clear" w:color="000000" w:fill="ABC3E2"/>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48</w:t>
            </w:r>
          </w:p>
        </w:tc>
        <w:tc>
          <w:tcPr>
            <w:tcW w:w="308" w:type="pct"/>
            <w:shd w:val="clear" w:color="000000" w:fill="82A6D4"/>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49</w:t>
            </w:r>
          </w:p>
        </w:tc>
        <w:tc>
          <w:tcPr>
            <w:tcW w:w="315" w:type="pct"/>
            <w:shd w:val="clear" w:color="000000" w:fill="82A6D4"/>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49</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52</w:t>
            </w:r>
          </w:p>
        </w:tc>
        <w:tc>
          <w:tcPr>
            <w:tcW w:w="312" w:type="pct"/>
            <w:shd w:val="clear" w:color="000000" w:fill="FAB3B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53</w:t>
            </w:r>
          </w:p>
        </w:tc>
        <w:tc>
          <w:tcPr>
            <w:tcW w:w="312" w:type="pct"/>
            <w:shd w:val="clear" w:color="000000" w:fill="FAB3B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53</w:t>
            </w:r>
          </w:p>
        </w:tc>
        <w:tc>
          <w:tcPr>
            <w:tcW w:w="312" w:type="pct"/>
            <w:shd w:val="clear" w:color="000000" w:fill="FAB3B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53</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12" w:type="pct"/>
            <w:shd w:val="clear" w:color="000000" w:fill="FAB3B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53</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52</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Šiškova 2</w:t>
            </w:r>
          </w:p>
        </w:tc>
        <w:tc>
          <w:tcPr>
            <w:tcW w:w="308"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105</w:t>
            </w:r>
          </w:p>
        </w:tc>
        <w:tc>
          <w:tcPr>
            <w:tcW w:w="308" w:type="pct"/>
            <w:shd w:val="clear" w:color="000000" w:fill="90B0D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106</w:t>
            </w:r>
          </w:p>
        </w:tc>
        <w:tc>
          <w:tcPr>
            <w:tcW w:w="308" w:type="pct"/>
            <w:shd w:val="clear" w:color="000000" w:fill="C6D6E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107</w:t>
            </w:r>
          </w:p>
        </w:tc>
        <w:tc>
          <w:tcPr>
            <w:tcW w:w="315" w:type="pct"/>
            <w:shd w:val="clear" w:color="000000" w:fill="C6D6E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107</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2" w:type="pct"/>
            <w:shd w:val="clear" w:color="000000" w:fill="FAAEB0"/>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c>
          <w:tcPr>
            <w:tcW w:w="312" w:type="pct"/>
            <w:shd w:val="clear" w:color="000000" w:fill="FAAEB0"/>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220</w:t>
            </w:r>
          </w:p>
        </w:tc>
        <w:tc>
          <w:tcPr>
            <w:tcW w:w="312" w:type="pct"/>
            <w:shd w:val="clear" w:color="000000" w:fill="F9717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214</w:t>
            </w:r>
          </w:p>
        </w:tc>
        <w:tc>
          <w:tcPr>
            <w:tcW w:w="312" w:type="pct"/>
            <w:shd w:val="clear" w:color="000000" w:fill="F9717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214</w:t>
            </w:r>
          </w:p>
        </w:tc>
        <w:tc>
          <w:tcPr>
            <w:tcW w:w="312" w:type="pct"/>
            <w:shd w:val="clear" w:color="000000" w:fill="F9717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214</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Bojasova 1</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5"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105</w:t>
            </w:r>
          </w:p>
        </w:tc>
        <w:tc>
          <w:tcPr>
            <w:tcW w:w="312" w:type="pct"/>
            <w:shd w:val="clear" w:color="000000" w:fill="FBB4B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164</w:t>
            </w:r>
          </w:p>
        </w:tc>
        <w:tc>
          <w:tcPr>
            <w:tcW w:w="312" w:type="pct"/>
            <w:shd w:val="clear" w:color="000000" w:fill="F96E70"/>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220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224</w:t>
            </w:r>
          </w:p>
        </w:tc>
        <w:tc>
          <w:tcPr>
            <w:tcW w:w="312" w:type="pct"/>
            <w:shd w:val="clear" w:color="000000" w:fill="F9737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216</w:t>
            </w:r>
          </w:p>
        </w:tc>
        <w:tc>
          <w:tcPr>
            <w:tcW w:w="312" w:type="pct"/>
            <w:shd w:val="clear" w:color="000000" w:fill="F9737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216</w:t>
            </w:r>
          </w:p>
        </w:tc>
        <w:tc>
          <w:tcPr>
            <w:tcW w:w="312" w:type="pct"/>
            <w:shd w:val="clear" w:color="000000" w:fill="F9737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216</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Šimůnkova 13</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87</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87</w:t>
            </w:r>
          </w:p>
        </w:tc>
        <w:tc>
          <w:tcPr>
            <w:tcW w:w="308" w:type="pct"/>
            <w:shd w:val="clear" w:color="000000" w:fill="6F99CD"/>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94</w:t>
            </w:r>
          </w:p>
        </w:tc>
        <w:tc>
          <w:tcPr>
            <w:tcW w:w="308" w:type="pct"/>
            <w:shd w:val="clear" w:color="000000" w:fill="9AB7D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ECF1F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135</w:t>
            </w:r>
          </w:p>
        </w:tc>
        <w:tc>
          <w:tcPr>
            <w:tcW w:w="315" w:type="pct"/>
            <w:shd w:val="clear" w:color="000000" w:fill="ECF1F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Štěpničná 1</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79</w:t>
            </w:r>
          </w:p>
        </w:tc>
        <w:tc>
          <w:tcPr>
            <w:tcW w:w="308" w:type="pct"/>
            <w:shd w:val="clear" w:color="000000" w:fill="6491C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81</w:t>
            </w:r>
          </w:p>
        </w:tc>
        <w:tc>
          <w:tcPr>
            <w:tcW w:w="308" w:type="pct"/>
            <w:shd w:val="clear" w:color="000000" w:fill="6491C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81</w:t>
            </w:r>
          </w:p>
        </w:tc>
        <w:tc>
          <w:tcPr>
            <w:tcW w:w="308" w:type="pct"/>
            <w:shd w:val="clear" w:color="000000" w:fill="6491C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81</w:t>
            </w:r>
          </w:p>
        </w:tc>
        <w:tc>
          <w:tcPr>
            <w:tcW w:w="308" w:type="pct"/>
            <w:shd w:val="clear" w:color="000000" w:fill="6491C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81</w:t>
            </w:r>
          </w:p>
        </w:tc>
        <w:tc>
          <w:tcPr>
            <w:tcW w:w="315" w:type="pct"/>
            <w:shd w:val="clear" w:color="000000" w:fill="E1E9F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104</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109</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Chabařovická 2</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08" w:type="pct"/>
            <w:shd w:val="clear" w:color="000000" w:fill="81A5D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134</w:t>
            </w:r>
          </w:p>
        </w:tc>
        <w:tc>
          <w:tcPr>
            <w:tcW w:w="308" w:type="pct"/>
            <w:shd w:val="clear" w:color="000000" w:fill="85A8D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135</w:t>
            </w:r>
          </w:p>
        </w:tc>
        <w:tc>
          <w:tcPr>
            <w:tcW w:w="308" w:type="pct"/>
            <w:shd w:val="clear" w:color="000000" w:fill="7DA2D2"/>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133</w:t>
            </w:r>
          </w:p>
        </w:tc>
        <w:tc>
          <w:tcPr>
            <w:tcW w:w="308" w:type="pct"/>
            <w:shd w:val="clear" w:color="000000" w:fill="85A8D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135</w:t>
            </w:r>
          </w:p>
        </w:tc>
        <w:tc>
          <w:tcPr>
            <w:tcW w:w="315" w:type="pct"/>
            <w:shd w:val="clear" w:color="000000" w:fill="E1E9F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156</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162</w:t>
            </w:r>
          </w:p>
        </w:tc>
        <w:tc>
          <w:tcPr>
            <w:tcW w:w="312" w:type="pct"/>
            <w:shd w:val="clear" w:color="000000" w:fill="F98284"/>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167</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c>
          <w:tcPr>
            <w:tcW w:w="312" w:type="pct"/>
            <w:shd w:val="clear" w:color="000000" w:fill="F98284"/>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167</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ZŠ a MŠ Na Slovance, MŠ Drahorádova 2</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15"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54</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56</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Na Přesypu 4</w:t>
            </w:r>
          </w:p>
        </w:tc>
        <w:tc>
          <w:tcPr>
            <w:tcW w:w="308" w:type="pct"/>
            <w:shd w:val="clear" w:color="000000" w:fill="BBCEE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BBCEE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102</w:t>
            </w:r>
          </w:p>
        </w:tc>
        <w:tc>
          <w:tcPr>
            <w:tcW w:w="308" w:type="pct"/>
            <w:shd w:val="clear" w:color="000000" w:fill="BBCEE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BBCEE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5" w:type="pct"/>
            <w:shd w:val="clear" w:color="000000" w:fill="BBCEE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Klíčanská 20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5"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Lešenská 2</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5"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106</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521CF8">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Poznaňská 32</w:t>
            </w:r>
          </w:p>
        </w:tc>
        <w:tc>
          <w:tcPr>
            <w:tcW w:w="308" w:type="pct"/>
            <w:shd w:val="clear" w:color="000000" w:fill="719ACE"/>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98</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98</w:t>
            </w:r>
          </w:p>
        </w:tc>
        <w:tc>
          <w:tcPr>
            <w:tcW w:w="308" w:type="pct"/>
            <w:shd w:val="clear" w:color="000000" w:fill="6D97C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103</w:t>
            </w:r>
          </w:p>
        </w:tc>
        <w:tc>
          <w:tcPr>
            <w:tcW w:w="308" w:type="pct"/>
            <w:shd w:val="clear" w:color="000000" w:fill="7DA3D2"/>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107</w:t>
            </w:r>
          </w:p>
        </w:tc>
        <w:tc>
          <w:tcPr>
            <w:tcW w:w="315" w:type="pct"/>
            <w:shd w:val="clear" w:color="000000" w:fill="DCE5F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131</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139</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139</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140</w:t>
            </w:r>
          </w:p>
        </w:tc>
        <w:tc>
          <w:tcPr>
            <w:tcW w:w="312" w:type="pct"/>
            <w:shd w:val="clear" w:color="auto" w:fill="F8696B"/>
            <w:noWrap/>
            <w:vAlign w:val="bottom"/>
            <w:hideMark/>
          </w:tcPr>
          <w:p w:rsidR="00B34A4E" w:rsidRPr="001579AA" w:rsidRDefault="00521CF8" w:rsidP="00B34A4E">
            <w:pPr>
              <w:spacing w:before="0" w:after="0" w:line="240" w:lineRule="auto"/>
              <w:jc w:val="right"/>
              <w:rPr>
                <w:rFonts w:ascii="Arial" w:eastAsia="Times New Roman" w:hAnsi="Arial"/>
                <w:sz w:val="18"/>
                <w:szCs w:val="18"/>
                <w:lang w:eastAsia="cs-CZ"/>
              </w:rPr>
            </w:pPr>
            <w:r w:rsidRPr="00521CF8">
              <w:rPr>
                <w:rFonts w:ascii="Arial" w:eastAsia="Times New Roman" w:hAnsi="Arial"/>
                <w:sz w:val="18"/>
                <w:szCs w:val="18"/>
                <w:lang w:eastAsia="cs-CZ"/>
              </w:rPr>
              <w:t>140</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ZŠ a MŠ Ústavní, MŠ Ústavní 16</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5"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110</w:t>
            </w:r>
          </w:p>
        </w:tc>
        <w:tc>
          <w:tcPr>
            <w:tcW w:w="312" w:type="pct"/>
            <w:shd w:val="clear" w:color="000000" w:fill="FAB3B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111</w:t>
            </w:r>
          </w:p>
        </w:tc>
        <w:tc>
          <w:tcPr>
            <w:tcW w:w="312" w:type="pct"/>
            <w:shd w:val="clear" w:color="000000" w:fill="FAB3B5"/>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111</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Řešovská 8</w:t>
            </w:r>
          </w:p>
        </w:tc>
        <w:tc>
          <w:tcPr>
            <w:tcW w:w="308" w:type="pct"/>
            <w:shd w:val="clear" w:color="000000" w:fill="6390C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98</w:t>
            </w:r>
          </w:p>
        </w:tc>
        <w:tc>
          <w:tcPr>
            <w:tcW w:w="308" w:type="pct"/>
            <w:shd w:val="clear" w:color="000000" w:fill="6D97C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96</w:t>
            </w:r>
          </w:p>
        </w:tc>
        <w:tc>
          <w:tcPr>
            <w:tcW w:w="308" w:type="pct"/>
            <w:shd w:val="clear" w:color="000000" w:fill="DAE4F3"/>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123</w:t>
            </w:r>
          </w:p>
        </w:tc>
        <w:tc>
          <w:tcPr>
            <w:tcW w:w="308" w:type="pct"/>
            <w:shd w:val="clear" w:color="000000" w:fill="E4EBF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5" w:type="pct"/>
            <w:shd w:val="clear" w:color="000000" w:fill="E4EBF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125</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130</w:t>
            </w:r>
          </w:p>
        </w:tc>
      </w:tr>
      <w:tr w:rsidR="00B34A4E" w:rsidRPr="001579AA" w:rsidTr="00FC50EF">
        <w:trPr>
          <w:trHeight w:val="255"/>
        </w:trPr>
        <w:tc>
          <w:tcPr>
            <w:tcW w:w="961" w:type="pct"/>
            <w:shd w:val="clear" w:color="auto" w:fill="auto"/>
            <w:noWrap/>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Krynická 2</w:t>
            </w:r>
          </w:p>
        </w:tc>
        <w:tc>
          <w:tcPr>
            <w:tcW w:w="308" w:type="pct"/>
            <w:shd w:val="clear" w:color="000000" w:fill="5C8B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5C8B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5C8B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74</w:t>
            </w:r>
          </w:p>
        </w:tc>
        <w:tc>
          <w:tcPr>
            <w:tcW w:w="308" w:type="pct"/>
            <w:shd w:val="clear" w:color="000000" w:fill="9CB9DD"/>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5" w:type="pct"/>
            <w:shd w:val="clear" w:color="000000" w:fill="9CB9DD"/>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137</w:t>
            </w:r>
          </w:p>
        </w:tc>
        <w:tc>
          <w:tcPr>
            <w:tcW w:w="312" w:type="pct"/>
            <w:shd w:val="clear" w:color="000000" w:fill="FBC6C8"/>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168</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220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220</w:t>
            </w:r>
          </w:p>
        </w:tc>
        <w:tc>
          <w:tcPr>
            <w:tcW w:w="312" w:type="pct"/>
            <w:shd w:val="clear" w:color="000000" w:fill="F9747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214</w:t>
            </w:r>
          </w:p>
        </w:tc>
        <w:tc>
          <w:tcPr>
            <w:tcW w:w="312" w:type="pct"/>
            <w:shd w:val="clear" w:color="000000" w:fill="F9747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214</w:t>
            </w:r>
          </w:p>
        </w:tc>
        <w:tc>
          <w:tcPr>
            <w:tcW w:w="312" w:type="pct"/>
            <w:shd w:val="clear" w:color="000000" w:fill="F9747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214</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ZŠ a MŠ Dolákova 1, MŠ Dolákova 3</w:t>
            </w:r>
          </w:p>
        </w:tc>
        <w:tc>
          <w:tcPr>
            <w:tcW w:w="308" w:type="pct"/>
            <w:shd w:val="clear" w:color="000000" w:fill="6F99CD"/>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99</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97</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97</w:t>
            </w:r>
          </w:p>
        </w:tc>
        <w:tc>
          <w:tcPr>
            <w:tcW w:w="308" w:type="pct"/>
            <w:shd w:val="clear" w:color="000000" w:fill="7AA0D1"/>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08" w:type="pct"/>
            <w:shd w:val="clear" w:color="000000" w:fill="7AA0D1"/>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5" w:type="pct"/>
            <w:shd w:val="clear" w:color="000000" w:fill="7AA0D1"/>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Korycanská 14, 2. místo Korycanská 12</w:t>
            </w:r>
          </w:p>
        </w:tc>
        <w:tc>
          <w:tcPr>
            <w:tcW w:w="308" w:type="pct"/>
            <w:shd w:val="clear" w:color="000000" w:fill="6B96C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135</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132</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132</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132</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132</w:t>
            </w:r>
          </w:p>
        </w:tc>
        <w:tc>
          <w:tcPr>
            <w:tcW w:w="315"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160</w:t>
            </w:r>
          </w:p>
        </w:tc>
      </w:tr>
      <w:tr w:rsidR="00B34A4E" w:rsidRPr="001579AA" w:rsidTr="00FC50EF">
        <w:trPr>
          <w:trHeight w:val="255"/>
        </w:trPr>
        <w:tc>
          <w:tcPr>
            <w:tcW w:w="961" w:type="pct"/>
            <w:shd w:val="clear" w:color="auto" w:fill="auto"/>
            <w:vAlign w:val="center"/>
            <w:hideMark/>
          </w:tcPr>
          <w:p w:rsidR="00B34A4E" w:rsidRPr="009208BD" w:rsidRDefault="00B34A4E" w:rsidP="00D5353C">
            <w:pPr>
              <w:spacing w:before="0" w:after="0" w:line="240" w:lineRule="auto"/>
              <w:jc w:val="left"/>
              <w:rPr>
                <w:rFonts w:ascii="Arial" w:eastAsia="Times New Roman" w:hAnsi="Arial"/>
                <w:b/>
                <w:sz w:val="18"/>
                <w:szCs w:val="18"/>
                <w:lang w:eastAsia="cs-CZ"/>
              </w:rPr>
            </w:pPr>
            <w:r w:rsidRPr="009208BD">
              <w:rPr>
                <w:rFonts w:ascii="Arial" w:eastAsia="Times New Roman" w:hAnsi="Arial"/>
                <w:b/>
                <w:sz w:val="18"/>
                <w:szCs w:val="18"/>
                <w:lang w:eastAsia="cs-CZ"/>
              </w:rPr>
              <w:t>Libčická 6, 2. místo Libčická 8</w:t>
            </w:r>
          </w:p>
        </w:tc>
        <w:tc>
          <w:tcPr>
            <w:tcW w:w="308" w:type="pct"/>
            <w:shd w:val="clear" w:color="000000" w:fill="6F99CD"/>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6B96C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74</w:t>
            </w:r>
          </w:p>
        </w:tc>
        <w:tc>
          <w:tcPr>
            <w:tcW w:w="308" w:type="pct"/>
            <w:shd w:val="clear" w:color="000000" w:fill="5A8AC6"/>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70</w:t>
            </w:r>
          </w:p>
        </w:tc>
        <w:tc>
          <w:tcPr>
            <w:tcW w:w="308" w:type="pct"/>
            <w:shd w:val="clear" w:color="000000" w:fill="6F99CD"/>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75</w:t>
            </w:r>
          </w:p>
        </w:tc>
        <w:tc>
          <w:tcPr>
            <w:tcW w:w="308" w:type="pct"/>
            <w:shd w:val="clear" w:color="000000" w:fill="D5E1F1"/>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99</w:t>
            </w:r>
          </w:p>
        </w:tc>
        <w:tc>
          <w:tcPr>
            <w:tcW w:w="315" w:type="pct"/>
            <w:shd w:val="clear" w:color="000000" w:fill="D5E1F1"/>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99</w:t>
            </w:r>
          </w:p>
        </w:tc>
        <w:tc>
          <w:tcPr>
            <w:tcW w:w="312" w:type="pct"/>
            <w:shd w:val="clear" w:color="000000" w:fill="FCF9FC"/>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110</w:t>
            </w:r>
          </w:p>
        </w:tc>
        <w:tc>
          <w:tcPr>
            <w:tcW w:w="312" w:type="pct"/>
            <w:shd w:val="clear" w:color="000000" w:fill="FCFCF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108</w:t>
            </w:r>
          </w:p>
        </w:tc>
        <w:tc>
          <w:tcPr>
            <w:tcW w:w="312" w:type="pct"/>
            <w:shd w:val="clear" w:color="000000" w:fill="FCF6F9"/>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112</w:t>
            </w:r>
          </w:p>
        </w:tc>
        <w:tc>
          <w:tcPr>
            <w:tcW w:w="312" w:type="pct"/>
            <w:shd w:val="clear" w:color="000000" w:fill="FCF7FA"/>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111</w:t>
            </w:r>
          </w:p>
        </w:tc>
        <w:tc>
          <w:tcPr>
            <w:tcW w:w="312" w:type="pct"/>
            <w:shd w:val="clear" w:color="000000" w:fill="F8696B"/>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196</w:t>
            </w:r>
          </w:p>
        </w:tc>
        <w:tc>
          <w:tcPr>
            <w:tcW w:w="312" w:type="pct"/>
            <w:shd w:val="clear" w:color="000000" w:fill="F96D6F"/>
            <w:noWrap/>
            <w:vAlign w:val="bottom"/>
            <w:hideMark/>
          </w:tcPr>
          <w:p w:rsidR="00B34A4E" w:rsidRPr="001579AA" w:rsidRDefault="00B34A4E" w:rsidP="00B34A4E">
            <w:pPr>
              <w:spacing w:before="0" w:after="0" w:line="240" w:lineRule="auto"/>
              <w:jc w:val="right"/>
              <w:rPr>
                <w:rFonts w:ascii="Arial" w:eastAsia="Times New Roman" w:hAnsi="Arial"/>
                <w:sz w:val="18"/>
                <w:szCs w:val="18"/>
                <w:lang w:eastAsia="cs-CZ"/>
              </w:rPr>
            </w:pPr>
            <w:r w:rsidRPr="001579AA">
              <w:rPr>
                <w:rFonts w:ascii="Arial" w:eastAsia="Times New Roman" w:hAnsi="Arial"/>
                <w:sz w:val="18"/>
                <w:szCs w:val="18"/>
                <w:lang w:eastAsia="cs-CZ"/>
              </w:rPr>
              <w:t>194</w:t>
            </w:r>
          </w:p>
        </w:tc>
        <w:tc>
          <w:tcPr>
            <w:tcW w:w="312" w:type="pct"/>
            <w:shd w:val="clear" w:color="000000" w:fill="F96B6D"/>
            <w:noWrap/>
            <w:vAlign w:val="bottom"/>
            <w:hideMark/>
          </w:tcPr>
          <w:p w:rsidR="00B34A4E" w:rsidRPr="001579AA" w:rsidRDefault="00521CF8" w:rsidP="00B34A4E">
            <w:pPr>
              <w:spacing w:before="0" w:after="0" w:line="240" w:lineRule="auto"/>
              <w:jc w:val="right"/>
              <w:rPr>
                <w:rFonts w:ascii="Arial" w:eastAsia="Times New Roman" w:hAnsi="Arial"/>
                <w:sz w:val="18"/>
                <w:szCs w:val="18"/>
                <w:lang w:eastAsia="cs-CZ"/>
              </w:rPr>
            </w:pPr>
            <w:r>
              <w:rPr>
                <w:rFonts w:ascii="Arial" w:eastAsia="Times New Roman" w:hAnsi="Arial"/>
                <w:sz w:val="18"/>
                <w:szCs w:val="18"/>
                <w:lang w:eastAsia="cs-CZ"/>
              </w:rPr>
              <w:t>196</w:t>
            </w:r>
          </w:p>
        </w:tc>
      </w:tr>
      <w:tr w:rsidR="00B34A4E" w:rsidRPr="001579AA" w:rsidTr="00FC50EF">
        <w:trPr>
          <w:trHeight w:val="255"/>
        </w:trPr>
        <w:tc>
          <w:tcPr>
            <w:tcW w:w="961" w:type="pct"/>
            <w:shd w:val="clear" w:color="auto" w:fill="auto"/>
            <w:noWrap/>
            <w:vAlign w:val="center"/>
            <w:hideMark/>
          </w:tcPr>
          <w:p w:rsidR="00B34A4E" w:rsidRPr="001579AA" w:rsidRDefault="00B34A4E" w:rsidP="00D5353C">
            <w:pPr>
              <w:spacing w:before="0" w:after="0" w:line="240" w:lineRule="auto"/>
              <w:jc w:val="left"/>
              <w:rPr>
                <w:rFonts w:ascii="Arial" w:eastAsia="Times New Roman" w:hAnsi="Arial"/>
                <w:b/>
                <w:bCs/>
                <w:sz w:val="18"/>
                <w:szCs w:val="18"/>
                <w:lang w:eastAsia="cs-CZ"/>
              </w:rPr>
            </w:pPr>
            <w:r w:rsidRPr="001579AA">
              <w:rPr>
                <w:rFonts w:ascii="Arial" w:eastAsia="Times New Roman" w:hAnsi="Arial"/>
                <w:b/>
                <w:bCs/>
                <w:sz w:val="18"/>
                <w:szCs w:val="18"/>
                <w:lang w:eastAsia="cs-CZ"/>
              </w:rPr>
              <w:t>Celkem</w:t>
            </w:r>
          </w:p>
        </w:tc>
        <w:tc>
          <w:tcPr>
            <w:tcW w:w="308"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2212</w:t>
            </w:r>
          </w:p>
        </w:tc>
        <w:tc>
          <w:tcPr>
            <w:tcW w:w="308"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2248</w:t>
            </w:r>
          </w:p>
        </w:tc>
        <w:tc>
          <w:tcPr>
            <w:tcW w:w="308"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2239</w:t>
            </w:r>
          </w:p>
        </w:tc>
        <w:tc>
          <w:tcPr>
            <w:tcW w:w="308"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2313</w:t>
            </w:r>
          </w:p>
        </w:tc>
        <w:tc>
          <w:tcPr>
            <w:tcW w:w="308"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2402</w:t>
            </w:r>
          </w:p>
        </w:tc>
        <w:tc>
          <w:tcPr>
            <w:tcW w:w="315"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2511</w:t>
            </w:r>
          </w:p>
        </w:tc>
        <w:tc>
          <w:tcPr>
            <w:tcW w:w="312"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2649</w:t>
            </w:r>
          </w:p>
        </w:tc>
        <w:tc>
          <w:tcPr>
            <w:tcW w:w="312"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2815</w:t>
            </w:r>
          </w:p>
        </w:tc>
        <w:tc>
          <w:tcPr>
            <w:tcW w:w="312"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2932</w:t>
            </w:r>
          </w:p>
        </w:tc>
        <w:tc>
          <w:tcPr>
            <w:tcW w:w="312"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2990</w:t>
            </w:r>
          </w:p>
        </w:tc>
        <w:tc>
          <w:tcPr>
            <w:tcW w:w="312"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3056</w:t>
            </w:r>
          </w:p>
        </w:tc>
        <w:tc>
          <w:tcPr>
            <w:tcW w:w="312" w:type="pct"/>
            <w:shd w:val="clear" w:color="auto" w:fill="auto"/>
            <w:noWrap/>
            <w:vAlign w:val="bottom"/>
            <w:hideMark/>
          </w:tcPr>
          <w:p w:rsidR="00B34A4E" w:rsidRPr="001579AA" w:rsidRDefault="00B34A4E" w:rsidP="00B34A4E">
            <w:pPr>
              <w:spacing w:before="0" w:after="0" w:line="240" w:lineRule="auto"/>
              <w:jc w:val="right"/>
              <w:rPr>
                <w:rFonts w:ascii="Arial" w:eastAsia="Times New Roman" w:hAnsi="Arial"/>
                <w:b/>
                <w:bCs/>
                <w:sz w:val="18"/>
                <w:szCs w:val="18"/>
                <w:lang w:eastAsia="cs-CZ"/>
              </w:rPr>
            </w:pPr>
            <w:r w:rsidRPr="001579AA">
              <w:rPr>
                <w:rFonts w:ascii="Arial" w:eastAsia="Times New Roman" w:hAnsi="Arial"/>
                <w:b/>
                <w:bCs/>
                <w:sz w:val="18"/>
                <w:szCs w:val="18"/>
                <w:lang w:eastAsia="cs-CZ"/>
              </w:rPr>
              <w:t>3052</w:t>
            </w:r>
          </w:p>
        </w:tc>
        <w:tc>
          <w:tcPr>
            <w:tcW w:w="312" w:type="pct"/>
            <w:shd w:val="clear" w:color="auto" w:fill="auto"/>
            <w:noWrap/>
            <w:vAlign w:val="bottom"/>
            <w:hideMark/>
          </w:tcPr>
          <w:p w:rsidR="00B34A4E" w:rsidRPr="001579AA" w:rsidRDefault="00521CF8" w:rsidP="00B34A4E">
            <w:pPr>
              <w:spacing w:before="0" w:after="0" w:line="240" w:lineRule="auto"/>
              <w:jc w:val="right"/>
              <w:rPr>
                <w:rFonts w:ascii="Arial" w:eastAsia="Times New Roman" w:hAnsi="Arial"/>
                <w:b/>
                <w:bCs/>
                <w:sz w:val="18"/>
                <w:szCs w:val="18"/>
                <w:lang w:eastAsia="cs-CZ"/>
              </w:rPr>
            </w:pPr>
            <w:r>
              <w:rPr>
                <w:rFonts w:ascii="Arial" w:eastAsia="Times New Roman" w:hAnsi="Arial"/>
                <w:b/>
                <w:bCs/>
                <w:sz w:val="18"/>
                <w:szCs w:val="18"/>
                <w:lang w:eastAsia="cs-CZ"/>
              </w:rPr>
              <w:t>3054</w:t>
            </w:r>
          </w:p>
        </w:tc>
      </w:tr>
    </w:tbl>
    <w:p w:rsidR="00B34A4E" w:rsidRPr="00F81F1F" w:rsidRDefault="00B34A4E" w:rsidP="00B34A4E">
      <w:pPr>
        <w:spacing w:before="0" w:after="0" w:line="240" w:lineRule="auto"/>
        <w:jc w:val="left"/>
        <w:rPr>
          <w:rFonts w:eastAsia="Constantia" w:cs="Times New Roman"/>
          <w:i/>
          <w:sz w:val="18"/>
          <w:szCs w:val="18"/>
          <w:lang w:eastAsia="ja-JP"/>
        </w:rPr>
      </w:pPr>
      <w:r>
        <w:rPr>
          <w:rFonts w:eastAsia="Constantia" w:cs="Times New Roman"/>
          <w:i/>
          <w:sz w:val="18"/>
          <w:szCs w:val="18"/>
          <w:lang w:eastAsia="ja-JP"/>
        </w:rPr>
        <w:t>Zdroj dat: Úřad m</w:t>
      </w:r>
      <w:r w:rsidRPr="00F81F1F">
        <w:rPr>
          <w:rFonts w:eastAsia="Constantia" w:cs="Times New Roman"/>
          <w:i/>
          <w:sz w:val="18"/>
          <w:szCs w:val="18"/>
          <w:lang w:eastAsia="ja-JP"/>
        </w:rPr>
        <w:t>ěstské části Praha 8</w:t>
      </w:r>
    </w:p>
    <w:p w:rsidR="00B34A4E" w:rsidRPr="00F81F1F" w:rsidRDefault="00B34A4E" w:rsidP="00B34A4E">
      <w:pPr>
        <w:pStyle w:val="N6normln"/>
        <w:spacing w:line="240" w:lineRule="auto"/>
        <w:ind w:firstLine="0"/>
        <w:rPr>
          <w:i/>
          <w:sz w:val="18"/>
          <w:szCs w:val="18"/>
          <w:lang w:eastAsia="ja-JP"/>
        </w:rPr>
      </w:pPr>
      <w:r w:rsidRPr="00F81F1F">
        <w:rPr>
          <w:i/>
          <w:sz w:val="18"/>
          <w:szCs w:val="18"/>
          <w:lang w:eastAsia="ja-JP"/>
        </w:rPr>
        <w:t>Pozn. Barevná škála porovnává hodnoty v řádcích - barevný odstín představuje hodnotu v buňce (tmavě modrá = nejnižší hodnota, tmavě červená = nejvyšší hodnota)</w:t>
      </w:r>
    </w:p>
    <w:p w:rsidR="00B34A4E" w:rsidRDefault="00B34A4E" w:rsidP="00B34A4E">
      <w:pPr>
        <w:pStyle w:val="Titulek"/>
      </w:pPr>
      <w:bookmarkStart w:id="217" w:name="_Ref435021022"/>
      <w:r>
        <w:t xml:space="preserve">Tabulka P </w:t>
      </w:r>
      <w:fldSimple w:instr=" SEQ Tabulka_P \* ARABIC ">
        <w:r w:rsidR="00256364">
          <w:rPr>
            <w:noProof/>
          </w:rPr>
          <w:t>3</w:t>
        </w:r>
      </w:fldSimple>
      <w:bookmarkEnd w:id="217"/>
      <w:r>
        <w:t>: Počet žáků v jednotlivých základních školách na území Prahy 8 ve školních letech 2003/2004–2015/2016</w:t>
      </w:r>
    </w:p>
    <w:tbl>
      <w:tblPr>
        <w:tblW w:w="500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left w:w="70" w:type="dxa"/>
          <w:right w:w="70" w:type="dxa"/>
        </w:tblCellMar>
        <w:tblLook w:val="04A0" w:firstRow="1" w:lastRow="0" w:firstColumn="1" w:lastColumn="0" w:noHBand="0" w:noVBand="1"/>
      </w:tblPr>
      <w:tblGrid>
        <w:gridCol w:w="2500"/>
        <w:gridCol w:w="560"/>
        <w:gridCol w:w="560"/>
        <w:gridCol w:w="560"/>
        <w:gridCol w:w="560"/>
        <w:gridCol w:w="559"/>
        <w:gridCol w:w="559"/>
        <w:gridCol w:w="559"/>
        <w:gridCol w:w="559"/>
        <w:gridCol w:w="559"/>
        <w:gridCol w:w="559"/>
        <w:gridCol w:w="559"/>
        <w:gridCol w:w="559"/>
      </w:tblGrid>
      <w:tr w:rsidR="00B34A4E" w:rsidRPr="00851F6B" w:rsidTr="00A957AF">
        <w:trPr>
          <w:trHeight w:val="255"/>
        </w:trPr>
        <w:tc>
          <w:tcPr>
            <w:tcW w:w="1357"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Základní škola</w:t>
            </w:r>
          </w:p>
        </w:tc>
        <w:tc>
          <w:tcPr>
            <w:tcW w:w="304"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2004/05</w:t>
            </w:r>
          </w:p>
        </w:tc>
        <w:tc>
          <w:tcPr>
            <w:tcW w:w="304"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2005/06</w:t>
            </w:r>
          </w:p>
        </w:tc>
        <w:tc>
          <w:tcPr>
            <w:tcW w:w="304"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2006/07</w:t>
            </w:r>
          </w:p>
        </w:tc>
        <w:tc>
          <w:tcPr>
            <w:tcW w:w="304"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2007/08</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2008/09</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2009/10</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2010/11</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2011/12</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2012/13</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2013/14</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2014/15</w:t>
            </w:r>
          </w:p>
        </w:tc>
        <w:tc>
          <w:tcPr>
            <w:tcW w:w="303" w:type="pct"/>
            <w:shd w:val="clear" w:color="auto" w:fill="548DD4" w:themeFill="text2" w:themeFillTint="99"/>
            <w:vAlign w:val="center"/>
            <w:hideMark/>
          </w:tcPr>
          <w:p w:rsidR="00B34A4E" w:rsidRPr="00FC50EF" w:rsidRDefault="00B34A4E" w:rsidP="00B34A4E">
            <w:pPr>
              <w:spacing w:before="0" w:after="0" w:line="240" w:lineRule="auto"/>
              <w:jc w:val="center"/>
              <w:rPr>
                <w:rFonts w:ascii="Arial" w:eastAsia="Times New Roman" w:hAnsi="Arial"/>
                <w:b/>
                <w:bCs/>
                <w:color w:val="FFFFFF" w:themeColor="background1"/>
                <w:sz w:val="18"/>
                <w:szCs w:val="18"/>
                <w:lang w:eastAsia="cs-CZ"/>
              </w:rPr>
            </w:pPr>
            <w:r w:rsidRPr="00FC50EF">
              <w:rPr>
                <w:rFonts w:ascii="Arial" w:eastAsia="Times New Roman" w:hAnsi="Arial"/>
                <w:b/>
                <w:bCs/>
                <w:color w:val="FFFFFF" w:themeColor="background1"/>
                <w:sz w:val="18"/>
                <w:szCs w:val="18"/>
                <w:lang w:eastAsia="cs-CZ"/>
              </w:rPr>
              <w:t>2015/16</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ZŠ a MŠ, Lyčkovo náměstí 6</w:t>
            </w:r>
          </w:p>
        </w:tc>
        <w:tc>
          <w:tcPr>
            <w:tcW w:w="304" w:type="pct"/>
            <w:shd w:val="clear" w:color="000000" w:fill="5A8AC6"/>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247</w:t>
            </w:r>
          </w:p>
        </w:tc>
        <w:tc>
          <w:tcPr>
            <w:tcW w:w="304" w:type="pct"/>
            <w:shd w:val="clear" w:color="000000" w:fill="86A8D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275</w:t>
            </w:r>
          </w:p>
        </w:tc>
        <w:tc>
          <w:tcPr>
            <w:tcW w:w="304" w:type="pct"/>
            <w:shd w:val="clear" w:color="000000" w:fill="A2BCD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293</w:t>
            </w:r>
          </w:p>
        </w:tc>
        <w:tc>
          <w:tcPr>
            <w:tcW w:w="304" w:type="pct"/>
            <w:shd w:val="clear" w:color="000000" w:fill="B6CBE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306</w:t>
            </w:r>
          </w:p>
        </w:tc>
        <w:tc>
          <w:tcPr>
            <w:tcW w:w="303" w:type="pct"/>
            <w:shd w:val="clear" w:color="000000" w:fill="CBD9E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319</w:t>
            </w:r>
          </w:p>
        </w:tc>
        <w:tc>
          <w:tcPr>
            <w:tcW w:w="303" w:type="pct"/>
            <w:shd w:val="clear" w:color="000000" w:fill="D6E1F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326</w:t>
            </w:r>
          </w:p>
        </w:tc>
        <w:tc>
          <w:tcPr>
            <w:tcW w:w="303" w:type="pct"/>
            <w:shd w:val="clear" w:color="000000" w:fill="FCEEF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374</w:t>
            </w:r>
          </w:p>
        </w:tc>
        <w:tc>
          <w:tcPr>
            <w:tcW w:w="303" w:type="pct"/>
            <w:shd w:val="clear" w:color="000000" w:fill="FCDBD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405</w:t>
            </w:r>
          </w:p>
        </w:tc>
        <w:tc>
          <w:tcPr>
            <w:tcW w:w="303" w:type="pct"/>
            <w:shd w:val="clear" w:color="000000" w:fill="FBBDC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455</w:t>
            </w:r>
          </w:p>
        </w:tc>
        <w:tc>
          <w:tcPr>
            <w:tcW w:w="303" w:type="pct"/>
            <w:shd w:val="clear" w:color="000000" w:fill="FA9C9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510</w:t>
            </w:r>
          </w:p>
        </w:tc>
        <w:tc>
          <w:tcPr>
            <w:tcW w:w="303" w:type="pct"/>
            <w:shd w:val="clear" w:color="000000" w:fill="F9828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553</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600</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ZŠ a MŠ P. Strozziho, Za Invalidovnou 3</w:t>
            </w:r>
          </w:p>
        </w:tc>
        <w:tc>
          <w:tcPr>
            <w:tcW w:w="304" w:type="pct"/>
            <w:shd w:val="clear" w:color="000000" w:fill="FCE1E3"/>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182</w:t>
            </w:r>
          </w:p>
        </w:tc>
        <w:tc>
          <w:tcPr>
            <w:tcW w:w="304" w:type="pct"/>
            <w:shd w:val="clear" w:color="000000" w:fill="FCFBF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160</w:t>
            </w:r>
          </w:p>
        </w:tc>
        <w:tc>
          <w:tcPr>
            <w:tcW w:w="304" w:type="pct"/>
            <w:shd w:val="clear" w:color="000000" w:fill="F2F5F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157</w:t>
            </w:r>
          </w:p>
        </w:tc>
        <w:tc>
          <w:tcPr>
            <w:tcW w:w="304" w:type="pct"/>
            <w:shd w:val="clear" w:color="000000" w:fill="ECF1F9"/>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156</w:t>
            </w:r>
          </w:p>
        </w:tc>
        <w:tc>
          <w:tcPr>
            <w:tcW w:w="303" w:type="pct"/>
            <w:shd w:val="clear" w:color="000000" w:fill="84A8D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139</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132</w:t>
            </w:r>
          </w:p>
        </w:tc>
        <w:tc>
          <w:tcPr>
            <w:tcW w:w="303" w:type="pct"/>
            <w:shd w:val="clear" w:color="000000" w:fill="729BC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136</w:t>
            </w:r>
          </w:p>
        </w:tc>
        <w:tc>
          <w:tcPr>
            <w:tcW w:w="303" w:type="pct"/>
            <w:shd w:val="clear" w:color="000000" w:fill="84A8D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139</w:t>
            </w:r>
          </w:p>
        </w:tc>
        <w:tc>
          <w:tcPr>
            <w:tcW w:w="303" w:type="pct"/>
            <w:shd w:val="clear" w:color="000000" w:fill="FCEFF2"/>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170</w:t>
            </w:r>
          </w:p>
        </w:tc>
        <w:tc>
          <w:tcPr>
            <w:tcW w:w="303" w:type="pct"/>
            <w:shd w:val="clear" w:color="000000" w:fill="FBCDD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198</w:t>
            </w:r>
          </w:p>
        </w:tc>
        <w:tc>
          <w:tcPr>
            <w:tcW w:w="303" w:type="pct"/>
            <w:shd w:val="clear" w:color="000000" w:fill="FAA3A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234</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282</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Palmovka 8</w:t>
            </w:r>
          </w:p>
        </w:tc>
        <w:tc>
          <w:tcPr>
            <w:tcW w:w="304" w:type="pct"/>
            <w:shd w:val="clear" w:color="000000" w:fill="F8696B"/>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342</w:t>
            </w:r>
          </w:p>
        </w:tc>
        <w:tc>
          <w:tcPr>
            <w:tcW w:w="304" w:type="pct"/>
            <w:shd w:val="clear" w:color="000000" w:fill="F9818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321</w:t>
            </w:r>
          </w:p>
        </w:tc>
        <w:tc>
          <w:tcPr>
            <w:tcW w:w="304" w:type="pct"/>
            <w:shd w:val="clear" w:color="000000" w:fill="FBB4B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276</w:t>
            </w:r>
          </w:p>
        </w:tc>
        <w:tc>
          <w:tcPr>
            <w:tcW w:w="304" w:type="pct"/>
            <w:shd w:val="clear" w:color="000000" w:fill="FCDCD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240</w:t>
            </w:r>
          </w:p>
        </w:tc>
        <w:tc>
          <w:tcPr>
            <w:tcW w:w="303" w:type="pct"/>
            <w:shd w:val="clear" w:color="000000" w:fill="FCFBF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213</w:t>
            </w:r>
          </w:p>
        </w:tc>
        <w:tc>
          <w:tcPr>
            <w:tcW w:w="303" w:type="pct"/>
            <w:shd w:val="clear" w:color="000000" w:fill="F5F7F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210</w:t>
            </w:r>
          </w:p>
        </w:tc>
        <w:tc>
          <w:tcPr>
            <w:tcW w:w="303" w:type="pct"/>
            <w:shd w:val="clear" w:color="000000" w:fill="D1DEF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202</w:t>
            </w:r>
          </w:p>
        </w:tc>
        <w:tc>
          <w:tcPr>
            <w:tcW w:w="303" w:type="pct"/>
            <w:shd w:val="clear" w:color="000000" w:fill="D6E1F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203</w:t>
            </w:r>
          </w:p>
        </w:tc>
        <w:tc>
          <w:tcPr>
            <w:tcW w:w="303" w:type="pct"/>
            <w:shd w:val="clear" w:color="000000" w:fill="98B5D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189</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175</w:t>
            </w:r>
          </w:p>
        </w:tc>
        <w:tc>
          <w:tcPr>
            <w:tcW w:w="303" w:type="pct"/>
            <w:shd w:val="clear" w:color="000000" w:fill="86A9D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185</w:t>
            </w:r>
          </w:p>
        </w:tc>
        <w:tc>
          <w:tcPr>
            <w:tcW w:w="303" w:type="pct"/>
            <w:shd w:val="clear" w:color="000000" w:fill="FCF4F7"/>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221</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Bohumila Hrabala, 2. místo Na Korábě 2</w:t>
            </w:r>
          </w:p>
        </w:tc>
        <w:tc>
          <w:tcPr>
            <w:tcW w:w="304" w:type="pct"/>
            <w:shd w:val="clear" w:color="000000" w:fill="6C97CC"/>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529</w:t>
            </w:r>
          </w:p>
        </w:tc>
        <w:tc>
          <w:tcPr>
            <w:tcW w:w="304" w:type="pct"/>
            <w:shd w:val="clear" w:color="000000" w:fill="6995C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527</w:t>
            </w:r>
          </w:p>
        </w:tc>
        <w:tc>
          <w:tcPr>
            <w:tcW w:w="304"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516</w:t>
            </w:r>
          </w:p>
        </w:tc>
        <w:tc>
          <w:tcPr>
            <w:tcW w:w="304" w:type="pct"/>
            <w:shd w:val="clear" w:color="000000" w:fill="88AAD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548</w:t>
            </w:r>
          </w:p>
        </w:tc>
        <w:tc>
          <w:tcPr>
            <w:tcW w:w="303" w:type="pct"/>
            <w:shd w:val="clear" w:color="000000" w:fill="FCE5E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649</w:t>
            </w:r>
          </w:p>
        </w:tc>
        <w:tc>
          <w:tcPr>
            <w:tcW w:w="303" w:type="pct"/>
            <w:shd w:val="clear" w:color="000000" w:fill="DDE6F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607</w:t>
            </w:r>
          </w:p>
        </w:tc>
        <w:tc>
          <w:tcPr>
            <w:tcW w:w="303" w:type="pct"/>
            <w:shd w:val="clear" w:color="000000" w:fill="DAE4F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605</w:t>
            </w:r>
          </w:p>
        </w:tc>
        <w:tc>
          <w:tcPr>
            <w:tcW w:w="303" w:type="pct"/>
            <w:shd w:val="clear" w:color="000000" w:fill="FBC6C9"/>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677</w:t>
            </w:r>
          </w:p>
        </w:tc>
        <w:tc>
          <w:tcPr>
            <w:tcW w:w="303" w:type="pct"/>
            <w:shd w:val="clear" w:color="000000" w:fill="FBCED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670</w:t>
            </w:r>
          </w:p>
        </w:tc>
        <w:tc>
          <w:tcPr>
            <w:tcW w:w="303" w:type="pct"/>
            <w:shd w:val="clear" w:color="000000" w:fill="FA929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724</w:t>
            </w:r>
          </w:p>
        </w:tc>
        <w:tc>
          <w:tcPr>
            <w:tcW w:w="303" w:type="pct"/>
            <w:shd w:val="clear" w:color="000000" w:fill="F98A8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732</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sidRPr="006900F5">
              <w:rPr>
                <w:rFonts w:ascii="Arial" w:eastAsia="Times New Roman" w:hAnsi="Arial"/>
                <w:color w:val="000000"/>
                <w:sz w:val="18"/>
                <w:szCs w:val="18"/>
                <w:lang w:eastAsia="cs-CZ"/>
              </w:rPr>
              <w:t>76</w:t>
            </w:r>
            <w:r>
              <w:rPr>
                <w:rFonts w:ascii="Arial" w:eastAsia="Times New Roman" w:hAnsi="Arial"/>
                <w:color w:val="000000"/>
                <w:sz w:val="18"/>
                <w:szCs w:val="18"/>
                <w:lang w:eastAsia="cs-CZ"/>
              </w:rPr>
              <w:t>8</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Na Korábě 2, zrušena 31.8.2008</w:t>
            </w:r>
          </w:p>
        </w:tc>
        <w:tc>
          <w:tcPr>
            <w:tcW w:w="304" w:type="pct"/>
            <w:shd w:val="clear" w:color="000000" w:fill="F8696B"/>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241</w:t>
            </w:r>
          </w:p>
        </w:tc>
        <w:tc>
          <w:tcPr>
            <w:tcW w:w="304" w:type="pct"/>
            <w:shd w:val="clear" w:color="000000" w:fill="F96B6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239</w:t>
            </w:r>
          </w:p>
        </w:tc>
        <w:tc>
          <w:tcPr>
            <w:tcW w:w="304" w:type="pct"/>
            <w:shd w:val="clear" w:color="000000" w:fill="F97C7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210</w:t>
            </w:r>
          </w:p>
        </w:tc>
        <w:tc>
          <w:tcPr>
            <w:tcW w:w="304" w:type="pct"/>
            <w:shd w:val="clear" w:color="000000" w:fill="FA989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164</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0</w:t>
            </w:r>
          </w:p>
        </w:tc>
        <w:tc>
          <w:tcPr>
            <w:tcW w:w="303" w:type="pct"/>
            <w:shd w:val="clear" w:color="000000" w:fill="5A8AC6"/>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0</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ZŠ a MŠ Na Slovance, U Školské zahrady 4</w:t>
            </w:r>
          </w:p>
        </w:tc>
        <w:tc>
          <w:tcPr>
            <w:tcW w:w="304" w:type="pct"/>
            <w:shd w:val="clear" w:color="000000" w:fill="FBB7B9"/>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360</w:t>
            </w:r>
          </w:p>
        </w:tc>
        <w:tc>
          <w:tcPr>
            <w:tcW w:w="304" w:type="pct"/>
            <w:shd w:val="clear" w:color="000000" w:fill="FAA2A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364</w:t>
            </w:r>
          </w:p>
        </w:tc>
        <w:tc>
          <w:tcPr>
            <w:tcW w:w="304" w:type="pct"/>
            <w:shd w:val="clear" w:color="000000" w:fill="F8696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375</w:t>
            </w:r>
          </w:p>
        </w:tc>
        <w:tc>
          <w:tcPr>
            <w:tcW w:w="304" w:type="pct"/>
            <w:shd w:val="clear" w:color="000000" w:fill="FBBCB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359</w:t>
            </w:r>
          </w:p>
        </w:tc>
        <w:tc>
          <w:tcPr>
            <w:tcW w:w="303" w:type="pct"/>
            <w:shd w:val="clear" w:color="000000" w:fill="E9EEF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340</w:t>
            </w:r>
          </w:p>
        </w:tc>
        <w:tc>
          <w:tcPr>
            <w:tcW w:w="303" w:type="pct"/>
            <w:shd w:val="clear" w:color="000000" w:fill="9BB8D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313</w:t>
            </w:r>
          </w:p>
        </w:tc>
        <w:tc>
          <w:tcPr>
            <w:tcW w:w="303" w:type="pct"/>
            <w:shd w:val="clear" w:color="000000" w:fill="87AAD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306</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290</w:t>
            </w:r>
          </w:p>
        </w:tc>
        <w:tc>
          <w:tcPr>
            <w:tcW w:w="303" w:type="pct"/>
            <w:shd w:val="clear" w:color="000000" w:fill="CFDCE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331</w:t>
            </w:r>
          </w:p>
        </w:tc>
        <w:tc>
          <w:tcPr>
            <w:tcW w:w="303" w:type="pct"/>
            <w:shd w:val="clear" w:color="000000" w:fill="E0E8F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337</w:t>
            </w:r>
          </w:p>
        </w:tc>
        <w:tc>
          <w:tcPr>
            <w:tcW w:w="303" w:type="pct"/>
            <w:shd w:val="clear" w:color="000000" w:fill="FCDBD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353</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387</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ZŠ a MŠ Na Slovance, Bedřichovská 1</w:t>
            </w:r>
          </w:p>
        </w:tc>
        <w:tc>
          <w:tcPr>
            <w:tcW w:w="304" w:type="pct"/>
            <w:shd w:val="clear" w:color="000000" w:fill="5A8AC6"/>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380</w:t>
            </w:r>
          </w:p>
        </w:tc>
        <w:tc>
          <w:tcPr>
            <w:tcW w:w="304" w:type="pct"/>
            <w:shd w:val="clear" w:color="000000" w:fill="C3D4E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437</w:t>
            </w:r>
          </w:p>
        </w:tc>
        <w:tc>
          <w:tcPr>
            <w:tcW w:w="304" w:type="pct"/>
            <w:shd w:val="clear" w:color="000000" w:fill="C5D5E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438</w:t>
            </w:r>
          </w:p>
        </w:tc>
        <w:tc>
          <w:tcPr>
            <w:tcW w:w="304" w:type="pct"/>
            <w:shd w:val="clear" w:color="000000" w:fill="DDE6F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451</w:t>
            </w:r>
          </w:p>
        </w:tc>
        <w:tc>
          <w:tcPr>
            <w:tcW w:w="303" w:type="pct"/>
            <w:shd w:val="clear" w:color="000000" w:fill="FCE8E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483</w:t>
            </w:r>
          </w:p>
        </w:tc>
        <w:tc>
          <w:tcPr>
            <w:tcW w:w="303" w:type="pct"/>
            <w:shd w:val="clear" w:color="000000" w:fill="F9FAF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466</w:t>
            </w:r>
          </w:p>
        </w:tc>
        <w:tc>
          <w:tcPr>
            <w:tcW w:w="303" w:type="pct"/>
            <w:shd w:val="clear" w:color="000000" w:fill="EFF3F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461</w:t>
            </w:r>
          </w:p>
        </w:tc>
        <w:tc>
          <w:tcPr>
            <w:tcW w:w="303" w:type="pct"/>
            <w:shd w:val="clear" w:color="000000" w:fill="FCFAF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469</w:t>
            </w:r>
          </w:p>
        </w:tc>
        <w:tc>
          <w:tcPr>
            <w:tcW w:w="303" w:type="pct"/>
            <w:shd w:val="clear" w:color="000000" w:fill="FBD8D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495</w:t>
            </w:r>
          </w:p>
        </w:tc>
        <w:tc>
          <w:tcPr>
            <w:tcW w:w="303" w:type="pct"/>
            <w:shd w:val="clear" w:color="000000" w:fill="F98C8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551</w:t>
            </w:r>
          </w:p>
        </w:tc>
        <w:tc>
          <w:tcPr>
            <w:tcW w:w="303" w:type="pct"/>
            <w:shd w:val="clear" w:color="000000" w:fill="F97E8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562</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578</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Burešova 14</w:t>
            </w:r>
          </w:p>
        </w:tc>
        <w:tc>
          <w:tcPr>
            <w:tcW w:w="304" w:type="pct"/>
            <w:shd w:val="clear" w:color="000000" w:fill="F8696B"/>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830</w:t>
            </w:r>
          </w:p>
        </w:tc>
        <w:tc>
          <w:tcPr>
            <w:tcW w:w="304" w:type="pct"/>
            <w:shd w:val="clear" w:color="000000" w:fill="FBC6C9"/>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717</w:t>
            </w:r>
          </w:p>
        </w:tc>
        <w:tc>
          <w:tcPr>
            <w:tcW w:w="304" w:type="pct"/>
            <w:shd w:val="clear" w:color="000000" w:fill="FCDCD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691</w:t>
            </w:r>
          </w:p>
        </w:tc>
        <w:tc>
          <w:tcPr>
            <w:tcW w:w="304" w:type="pct"/>
            <w:shd w:val="clear" w:color="000000" w:fill="FCD9D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694</w:t>
            </w:r>
          </w:p>
        </w:tc>
        <w:tc>
          <w:tcPr>
            <w:tcW w:w="303" w:type="pct"/>
            <w:shd w:val="clear" w:color="000000" w:fill="FCF3F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663</w:t>
            </w:r>
          </w:p>
        </w:tc>
        <w:tc>
          <w:tcPr>
            <w:tcW w:w="303" w:type="pct"/>
            <w:shd w:val="clear" w:color="000000" w:fill="B0C6E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631</w:t>
            </w:r>
          </w:p>
        </w:tc>
        <w:tc>
          <w:tcPr>
            <w:tcW w:w="303" w:type="pct"/>
            <w:shd w:val="clear" w:color="000000" w:fill="A9C1E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629</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608</w:t>
            </w:r>
          </w:p>
        </w:tc>
        <w:tc>
          <w:tcPr>
            <w:tcW w:w="303" w:type="pct"/>
            <w:shd w:val="clear" w:color="000000" w:fill="ACC4E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630</w:t>
            </w:r>
          </w:p>
        </w:tc>
        <w:tc>
          <w:tcPr>
            <w:tcW w:w="303" w:type="pct"/>
            <w:shd w:val="clear" w:color="000000" w:fill="618FC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610</w:t>
            </w:r>
          </w:p>
        </w:tc>
        <w:tc>
          <w:tcPr>
            <w:tcW w:w="303" w:type="pct"/>
            <w:shd w:val="clear" w:color="000000" w:fill="CEDCE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639</w:t>
            </w:r>
          </w:p>
        </w:tc>
        <w:tc>
          <w:tcPr>
            <w:tcW w:w="303" w:type="pct"/>
            <w:shd w:val="clear" w:color="000000" w:fill="FBD3D5"/>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705</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Žernosecká 3</w:t>
            </w:r>
          </w:p>
        </w:tc>
        <w:tc>
          <w:tcPr>
            <w:tcW w:w="304" w:type="pct"/>
            <w:shd w:val="clear" w:color="000000" w:fill="E7EDF7"/>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589</w:t>
            </w:r>
          </w:p>
        </w:tc>
        <w:tc>
          <w:tcPr>
            <w:tcW w:w="304" w:type="pct"/>
            <w:shd w:val="clear" w:color="000000" w:fill="FCE8E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605</w:t>
            </w:r>
          </w:p>
        </w:tc>
        <w:tc>
          <w:tcPr>
            <w:tcW w:w="304" w:type="pct"/>
            <w:shd w:val="clear" w:color="000000" w:fill="C2D3E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576</w:t>
            </w:r>
          </w:p>
        </w:tc>
        <w:tc>
          <w:tcPr>
            <w:tcW w:w="304" w:type="pct"/>
            <w:shd w:val="clear" w:color="000000" w:fill="EAEFF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590</w:t>
            </w:r>
          </w:p>
        </w:tc>
        <w:tc>
          <w:tcPr>
            <w:tcW w:w="303" w:type="pct"/>
            <w:shd w:val="clear" w:color="000000" w:fill="82A6D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554</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540</w:t>
            </w:r>
          </w:p>
        </w:tc>
        <w:tc>
          <w:tcPr>
            <w:tcW w:w="303" w:type="pct"/>
            <w:shd w:val="clear" w:color="000000" w:fill="93B2D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560</w:t>
            </w:r>
          </w:p>
        </w:tc>
        <w:tc>
          <w:tcPr>
            <w:tcW w:w="303" w:type="pct"/>
            <w:shd w:val="clear" w:color="000000" w:fill="FCE1E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608</w:t>
            </w:r>
          </w:p>
        </w:tc>
        <w:tc>
          <w:tcPr>
            <w:tcW w:w="303" w:type="pct"/>
            <w:shd w:val="clear" w:color="000000" w:fill="FCEFF2"/>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602</w:t>
            </w:r>
          </w:p>
        </w:tc>
        <w:tc>
          <w:tcPr>
            <w:tcW w:w="303" w:type="pct"/>
            <w:shd w:val="clear" w:color="000000" w:fill="FA9597"/>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641</w:t>
            </w:r>
          </w:p>
        </w:tc>
        <w:tc>
          <w:tcPr>
            <w:tcW w:w="303" w:type="pct"/>
            <w:shd w:val="clear" w:color="000000" w:fill="F8696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660</w:t>
            </w:r>
          </w:p>
        </w:tc>
        <w:tc>
          <w:tcPr>
            <w:tcW w:w="303" w:type="pct"/>
            <w:shd w:val="clear" w:color="000000" w:fill="F98083"/>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655</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Hovorčovická 11</w:t>
            </w:r>
          </w:p>
        </w:tc>
        <w:tc>
          <w:tcPr>
            <w:tcW w:w="304" w:type="pct"/>
            <w:shd w:val="clear" w:color="000000" w:fill="F8696B"/>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366</w:t>
            </w:r>
          </w:p>
        </w:tc>
        <w:tc>
          <w:tcPr>
            <w:tcW w:w="304" w:type="pct"/>
            <w:shd w:val="clear" w:color="000000" w:fill="F97779"/>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360</w:t>
            </w:r>
          </w:p>
        </w:tc>
        <w:tc>
          <w:tcPr>
            <w:tcW w:w="304" w:type="pct"/>
            <w:shd w:val="clear" w:color="000000" w:fill="FA989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346</w:t>
            </w:r>
          </w:p>
        </w:tc>
        <w:tc>
          <w:tcPr>
            <w:tcW w:w="304" w:type="pct"/>
            <w:shd w:val="clear" w:color="000000" w:fill="FCDDE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316</w:t>
            </w:r>
          </w:p>
        </w:tc>
        <w:tc>
          <w:tcPr>
            <w:tcW w:w="303" w:type="pct"/>
            <w:shd w:val="clear" w:color="000000" w:fill="C7D7E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291</w:t>
            </w:r>
          </w:p>
        </w:tc>
        <w:tc>
          <w:tcPr>
            <w:tcW w:w="303" w:type="pct"/>
            <w:shd w:val="clear" w:color="000000" w:fill="DEE7F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296</w:t>
            </w:r>
          </w:p>
        </w:tc>
        <w:tc>
          <w:tcPr>
            <w:tcW w:w="303" w:type="pct"/>
            <w:shd w:val="clear" w:color="000000" w:fill="D5E0F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294</w:t>
            </w:r>
          </w:p>
        </w:tc>
        <w:tc>
          <w:tcPr>
            <w:tcW w:w="303" w:type="pct"/>
            <w:shd w:val="clear" w:color="000000" w:fill="8CADD7"/>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278</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267</w:t>
            </w:r>
          </w:p>
        </w:tc>
        <w:tc>
          <w:tcPr>
            <w:tcW w:w="303" w:type="pct"/>
            <w:shd w:val="clear" w:color="000000" w:fill="F5F7F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301</w:t>
            </w:r>
          </w:p>
        </w:tc>
        <w:tc>
          <w:tcPr>
            <w:tcW w:w="303" w:type="pct"/>
            <w:shd w:val="clear" w:color="000000" w:fill="FCF9F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304</w:t>
            </w:r>
          </w:p>
        </w:tc>
        <w:tc>
          <w:tcPr>
            <w:tcW w:w="303" w:type="pct"/>
            <w:shd w:val="clear" w:color="000000" w:fill="FBBBBD"/>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329</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Na Šutce 28</w:t>
            </w:r>
          </w:p>
        </w:tc>
        <w:tc>
          <w:tcPr>
            <w:tcW w:w="304" w:type="pct"/>
            <w:shd w:val="clear" w:color="000000" w:fill="5A8AC6"/>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305</w:t>
            </w:r>
          </w:p>
        </w:tc>
        <w:tc>
          <w:tcPr>
            <w:tcW w:w="304" w:type="pct"/>
            <w:shd w:val="clear" w:color="000000" w:fill="6995C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311</w:t>
            </w:r>
          </w:p>
        </w:tc>
        <w:tc>
          <w:tcPr>
            <w:tcW w:w="304" w:type="pct"/>
            <w:shd w:val="clear" w:color="000000" w:fill="749CC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315</w:t>
            </w:r>
          </w:p>
        </w:tc>
        <w:tc>
          <w:tcPr>
            <w:tcW w:w="304" w:type="pct"/>
            <w:shd w:val="clear" w:color="000000" w:fill="ACC3E2"/>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336</w:t>
            </w:r>
          </w:p>
        </w:tc>
        <w:tc>
          <w:tcPr>
            <w:tcW w:w="303" w:type="pct"/>
            <w:shd w:val="clear" w:color="000000" w:fill="D6E1F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352</w:t>
            </w:r>
          </w:p>
        </w:tc>
        <w:tc>
          <w:tcPr>
            <w:tcW w:w="303" w:type="pct"/>
            <w:shd w:val="clear" w:color="000000" w:fill="D9E3F2"/>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353</w:t>
            </w:r>
          </w:p>
        </w:tc>
        <w:tc>
          <w:tcPr>
            <w:tcW w:w="303" w:type="pct"/>
            <w:shd w:val="clear" w:color="000000" w:fill="FCE5E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379</w:t>
            </w:r>
          </w:p>
        </w:tc>
        <w:tc>
          <w:tcPr>
            <w:tcW w:w="303" w:type="pct"/>
            <w:shd w:val="clear" w:color="000000" w:fill="FBC2C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398</w:t>
            </w:r>
          </w:p>
        </w:tc>
        <w:tc>
          <w:tcPr>
            <w:tcW w:w="303" w:type="pct"/>
            <w:shd w:val="clear" w:color="000000" w:fill="FAA7A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413</w:t>
            </w:r>
          </w:p>
        </w:tc>
        <w:tc>
          <w:tcPr>
            <w:tcW w:w="303" w:type="pct"/>
            <w:shd w:val="clear" w:color="000000" w:fill="F96B6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446</w:t>
            </w:r>
          </w:p>
        </w:tc>
        <w:tc>
          <w:tcPr>
            <w:tcW w:w="303" w:type="pct"/>
            <w:shd w:val="clear" w:color="000000" w:fill="F96B6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446</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451</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ZŠ a MŠ Ústavní, 2. místo Na Bendovce 20</w:t>
            </w:r>
          </w:p>
        </w:tc>
        <w:tc>
          <w:tcPr>
            <w:tcW w:w="304" w:type="pct"/>
            <w:shd w:val="clear" w:color="000000" w:fill="FCE6E8"/>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547</w:t>
            </w:r>
          </w:p>
        </w:tc>
        <w:tc>
          <w:tcPr>
            <w:tcW w:w="304" w:type="pct"/>
            <w:shd w:val="clear" w:color="000000" w:fill="CEDBE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531</w:t>
            </w:r>
          </w:p>
        </w:tc>
        <w:tc>
          <w:tcPr>
            <w:tcW w:w="304" w:type="pct"/>
            <w:shd w:val="clear" w:color="000000" w:fill="628FC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505</w:t>
            </w:r>
          </w:p>
        </w:tc>
        <w:tc>
          <w:tcPr>
            <w:tcW w:w="304"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503</w:t>
            </w:r>
          </w:p>
        </w:tc>
        <w:tc>
          <w:tcPr>
            <w:tcW w:w="303" w:type="pct"/>
            <w:shd w:val="clear" w:color="000000" w:fill="ADC4E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523</w:t>
            </w:r>
          </w:p>
        </w:tc>
        <w:tc>
          <w:tcPr>
            <w:tcW w:w="303" w:type="pct"/>
            <w:shd w:val="clear" w:color="000000" w:fill="E3EAF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536</w:t>
            </w:r>
          </w:p>
        </w:tc>
        <w:tc>
          <w:tcPr>
            <w:tcW w:w="303" w:type="pct"/>
            <w:shd w:val="clear" w:color="000000" w:fill="E7EDF7"/>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537</w:t>
            </w:r>
          </w:p>
        </w:tc>
        <w:tc>
          <w:tcPr>
            <w:tcW w:w="303" w:type="pct"/>
            <w:shd w:val="clear" w:color="000000" w:fill="FBC5C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554</w:t>
            </w:r>
          </w:p>
        </w:tc>
        <w:tc>
          <w:tcPr>
            <w:tcW w:w="303" w:type="pct"/>
            <w:shd w:val="clear" w:color="000000" w:fill="FAA5A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561</w:t>
            </w:r>
          </w:p>
        </w:tc>
        <w:tc>
          <w:tcPr>
            <w:tcW w:w="303" w:type="pct"/>
            <w:shd w:val="clear" w:color="000000" w:fill="FBC1C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555</w:t>
            </w:r>
          </w:p>
        </w:tc>
        <w:tc>
          <w:tcPr>
            <w:tcW w:w="303" w:type="pct"/>
            <w:shd w:val="clear" w:color="000000" w:fill="FBCAC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553</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581</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ZŠ a MŠ, Dolákova 1</w:t>
            </w:r>
          </w:p>
        </w:tc>
        <w:tc>
          <w:tcPr>
            <w:tcW w:w="304" w:type="pct"/>
            <w:shd w:val="clear" w:color="000000" w:fill="F9989A"/>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243</w:t>
            </w:r>
          </w:p>
        </w:tc>
        <w:tc>
          <w:tcPr>
            <w:tcW w:w="304" w:type="pct"/>
            <w:shd w:val="clear" w:color="000000" w:fill="F87E8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217</w:t>
            </w:r>
          </w:p>
        </w:tc>
        <w:tc>
          <w:tcPr>
            <w:tcW w:w="304" w:type="pct"/>
            <w:shd w:val="clear" w:color="000000" w:fill="F86B6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198</w:t>
            </w:r>
          </w:p>
        </w:tc>
        <w:tc>
          <w:tcPr>
            <w:tcW w:w="304" w:type="pct"/>
            <w:shd w:val="clear" w:color="000000" w:fill="F86C6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199</w:t>
            </w:r>
          </w:p>
        </w:tc>
        <w:tc>
          <w:tcPr>
            <w:tcW w:w="303" w:type="pct"/>
            <w:shd w:val="clear" w:color="000000" w:fill="F8767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209</w:t>
            </w:r>
          </w:p>
        </w:tc>
        <w:tc>
          <w:tcPr>
            <w:tcW w:w="303" w:type="pct"/>
            <w:shd w:val="clear" w:color="000000" w:fill="F8696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196</w:t>
            </w:r>
          </w:p>
        </w:tc>
        <w:tc>
          <w:tcPr>
            <w:tcW w:w="303" w:type="pct"/>
            <w:shd w:val="clear" w:color="000000" w:fill="F86C6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199</w:t>
            </w:r>
          </w:p>
        </w:tc>
        <w:tc>
          <w:tcPr>
            <w:tcW w:w="303" w:type="pct"/>
            <w:shd w:val="clear" w:color="000000" w:fill="F87C7E"/>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215</w:t>
            </w:r>
          </w:p>
        </w:tc>
        <w:tc>
          <w:tcPr>
            <w:tcW w:w="303" w:type="pct"/>
            <w:shd w:val="clear" w:color="000000" w:fill="F9999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244</w:t>
            </w:r>
          </w:p>
        </w:tc>
        <w:tc>
          <w:tcPr>
            <w:tcW w:w="303" w:type="pct"/>
            <w:shd w:val="clear" w:color="000000" w:fill="F9AFB2"/>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266</w:t>
            </w:r>
          </w:p>
        </w:tc>
        <w:tc>
          <w:tcPr>
            <w:tcW w:w="303" w:type="pct"/>
            <w:shd w:val="clear" w:color="000000" w:fill="FBD9DC"/>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307</w:t>
            </w:r>
          </w:p>
        </w:tc>
        <w:tc>
          <w:tcPr>
            <w:tcW w:w="303" w:type="pct"/>
            <w:shd w:val="clear" w:color="000000" w:fill="FCFCFF"/>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341</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Mazurská, Svídnická 1a</w:t>
            </w:r>
          </w:p>
        </w:tc>
        <w:tc>
          <w:tcPr>
            <w:tcW w:w="304" w:type="pct"/>
            <w:shd w:val="clear" w:color="000000" w:fill="F9787A"/>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418</w:t>
            </w:r>
          </w:p>
        </w:tc>
        <w:tc>
          <w:tcPr>
            <w:tcW w:w="304" w:type="pct"/>
            <w:shd w:val="clear" w:color="000000" w:fill="FA9597"/>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410</w:t>
            </w:r>
          </w:p>
        </w:tc>
        <w:tc>
          <w:tcPr>
            <w:tcW w:w="304" w:type="pct"/>
            <w:shd w:val="clear" w:color="000000" w:fill="FCDEE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390</w:t>
            </w:r>
          </w:p>
        </w:tc>
        <w:tc>
          <w:tcPr>
            <w:tcW w:w="304" w:type="pct"/>
            <w:shd w:val="clear" w:color="000000" w:fill="D9E4F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369</w:t>
            </w:r>
          </w:p>
        </w:tc>
        <w:tc>
          <w:tcPr>
            <w:tcW w:w="303" w:type="pct"/>
            <w:shd w:val="clear" w:color="000000" w:fill="80A4D3"/>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336</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322</w:t>
            </w:r>
          </w:p>
        </w:tc>
        <w:tc>
          <w:tcPr>
            <w:tcW w:w="303" w:type="pct"/>
            <w:shd w:val="clear" w:color="000000" w:fill="6793C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327</w:t>
            </w:r>
          </w:p>
        </w:tc>
        <w:tc>
          <w:tcPr>
            <w:tcW w:w="303" w:type="pct"/>
            <w:shd w:val="clear" w:color="000000" w:fill="95B4D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344</w:t>
            </w:r>
          </w:p>
        </w:tc>
        <w:tc>
          <w:tcPr>
            <w:tcW w:w="303" w:type="pct"/>
            <w:shd w:val="clear" w:color="000000" w:fill="E4EBF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373</w:t>
            </w:r>
          </w:p>
        </w:tc>
        <w:tc>
          <w:tcPr>
            <w:tcW w:w="303" w:type="pct"/>
            <w:shd w:val="clear" w:color="000000" w:fill="FBC8C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396</w:t>
            </w:r>
          </w:p>
        </w:tc>
        <w:tc>
          <w:tcPr>
            <w:tcW w:w="303" w:type="pct"/>
            <w:shd w:val="clear" w:color="000000" w:fill="FBD3D5"/>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393</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426</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Glowackého 6</w:t>
            </w:r>
          </w:p>
        </w:tc>
        <w:tc>
          <w:tcPr>
            <w:tcW w:w="304" w:type="pct"/>
            <w:shd w:val="clear" w:color="000000" w:fill="FBB5B8"/>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462</w:t>
            </w:r>
          </w:p>
        </w:tc>
        <w:tc>
          <w:tcPr>
            <w:tcW w:w="304" w:type="pct"/>
            <w:shd w:val="clear" w:color="000000" w:fill="FBD5D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427</w:t>
            </w:r>
          </w:p>
        </w:tc>
        <w:tc>
          <w:tcPr>
            <w:tcW w:w="304" w:type="pct"/>
            <w:shd w:val="clear" w:color="000000" w:fill="E9EEF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376</w:t>
            </w:r>
          </w:p>
        </w:tc>
        <w:tc>
          <w:tcPr>
            <w:tcW w:w="304" w:type="pct"/>
            <w:shd w:val="clear" w:color="000000" w:fill="A9C1E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347</w:t>
            </w:r>
          </w:p>
        </w:tc>
        <w:tc>
          <w:tcPr>
            <w:tcW w:w="303" w:type="pct"/>
            <w:shd w:val="clear" w:color="000000" w:fill="97B5D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339</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311</w:t>
            </w:r>
          </w:p>
        </w:tc>
        <w:tc>
          <w:tcPr>
            <w:tcW w:w="303" w:type="pct"/>
            <w:shd w:val="clear" w:color="000000" w:fill="83A7D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330</w:t>
            </w:r>
          </w:p>
        </w:tc>
        <w:tc>
          <w:tcPr>
            <w:tcW w:w="303" w:type="pct"/>
            <w:shd w:val="clear" w:color="000000" w:fill="CAD9ED"/>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362</w:t>
            </w:r>
          </w:p>
        </w:tc>
        <w:tc>
          <w:tcPr>
            <w:tcW w:w="303" w:type="pct"/>
            <w:shd w:val="clear" w:color="000000" w:fill="FCF5F8"/>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393</w:t>
            </w:r>
          </w:p>
        </w:tc>
        <w:tc>
          <w:tcPr>
            <w:tcW w:w="303" w:type="pct"/>
            <w:shd w:val="clear" w:color="000000" w:fill="FBD6D9"/>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426</w:t>
            </w:r>
          </w:p>
        </w:tc>
        <w:tc>
          <w:tcPr>
            <w:tcW w:w="303" w:type="pct"/>
            <w:shd w:val="clear" w:color="000000" w:fill="F98D8F"/>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506</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547</w:t>
            </w:r>
          </w:p>
        </w:tc>
      </w:tr>
      <w:tr w:rsidR="00A957AF" w:rsidRPr="00851F6B" w:rsidTr="00A957AF">
        <w:trPr>
          <w:trHeight w:val="255"/>
        </w:trPr>
        <w:tc>
          <w:tcPr>
            <w:tcW w:w="1357" w:type="pct"/>
            <w:shd w:val="clear" w:color="auto" w:fill="auto"/>
            <w:noWrap/>
            <w:vAlign w:val="center"/>
          </w:tcPr>
          <w:p w:rsidR="00A957AF" w:rsidRPr="00E4444F" w:rsidRDefault="00A957AF" w:rsidP="00A957AF">
            <w:pPr>
              <w:spacing w:before="0" w:after="0" w:line="240" w:lineRule="auto"/>
              <w:jc w:val="left"/>
              <w:rPr>
                <w:rFonts w:ascii="Arial" w:eastAsia="Times New Roman" w:hAnsi="Arial"/>
                <w:b/>
                <w:sz w:val="18"/>
                <w:szCs w:val="18"/>
                <w:lang w:eastAsia="cs-CZ"/>
              </w:rPr>
            </w:pPr>
            <w:r w:rsidRPr="00E4444F">
              <w:rPr>
                <w:rFonts w:ascii="Arial" w:eastAsia="Times New Roman" w:hAnsi="Arial"/>
                <w:b/>
                <w:sz w:val="18"/>
                <w:szCs w:val="18"/>
                <w:lang w:eastAsia="cs-CZ"/>
              </w:rPr>
              <w:t>Libčická 10</w:t>
            </w:r>
          </w:p>
        </w:tc>
        <w:tc>
          <w:tcPr>
            <w:tcW w:w="304" w:type="pct"/>
            <w:shd w:val="clear" w:color="000000" w:fill="F97D7F"/>
            <w:noWrap/>
            <w:vAlign w:val="center"/>
            <w:hideMark/>
          </w:tcPr>
          <w:p w:rsidR="00A957AF" w:rsidRPr="00E4444F" w:rsidRDefault="00A957AF" w:rsidP="00A957AF">
            <w:pPr>
              <w:spacing w:before="0" w:after="0" w:line="240" w:lineRule="auto"/>
              <w:jc w:val="right"/>
              <w:rPr>
                <w:rFonts w:ascii="Arial" w:eastAsia="Times New Roman" w:hAnsi="Arial"/>
                <w:b/>
                <w:sz w:val="18"/>
                <w:szCs w:val="18"/>
                <w:lang w:eastAsia="cs-CZ"/>
              </w:rPr>
            </w:pPr>
            <w:r w:rsidRPr="00E4444F">
              <w:rPr>
                <w:rFonts w:ascii="Arial" w:eastAsia="Times New Roman" w:hAnsi="Arial"/>
                <w:b/>
                <w:sz w:val="18"/>
                <w:szCs w:val="18"/>
                <w:lang w:eastAsia="cs-CZ"/>
              </w:rPr>
              <w:t>353</w:t>
            </w:r>
          </w:p>
        </w:tc>
        <w:tc>
          <w:tcPr>
            <w:tcW w:w="304" w:type="pct"/>
            <w:shd w:val="clear" w:color="000000" w:fill="FBD4D7"/>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317</w:t>
            </w:r>
          </w:p>
        </w:tc>
        <w:tc>
          <w:tcPr>
            <w:tcW w:w="304" w:type="pct"/>
            <w:shd w:val="clear" w:color="000000" w:fill="FCE8E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309</w:t>
            </w:r>
          </w:p>
        </w:tc>
        <w:tc>
          <w:tcPr>
            <w:tcW w:w="304" w:type="pct"/>
            <w:shd w:val="clear" w:color="000000" w:fill="EBF0F9"/>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296</w:t>
            </w:r>
          </w:p>
        </w:tc>
        <w:tc>
          <w:tcPr>
            <w:tcW w:w="303" w:type="pct"/>
            <w:shd w:val="clear" w:color="000000" w:fill="C4D5EB"/>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285</w:t>
            </w:r>
          </w:p>
        </w:tc>
        <w:tc>
          <w:tcPr>
            <w:tcW w:w="303" w:type="pct"/>
            <w:shd w:val="clear" w:color="000000" w:fill="5A8AC6"/>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255</w:t>
            </w:r>
          </w:p>
        </w:tc>
        <w:tc>
          <w:tcPr>
            <w:tcW w:w="303" w:type="pct"/>
            <w:shd w:val="clear" w:color="000000" w:fill="769ED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263</w:t>
            </w:r>
          </w:p>
        </w:tc>
        <w:tc>
          <w:tcPr>
            <w:tcW w:w="303" w:type="pct"/>
            <w:shd w:val="clear" w:color="000000" w:fill="769ED0"/>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263</w:t>
            </w:r>
          </w:p>
        </w:tc>
        <w:tc>
          <w:tcPr>
            <w:tcW w:w="303" w:type="pct"/>
            <w:shd w:val="clear" w:color="000000" w:fill="A8C1E1"/>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277</w:t>
            </w:r>
          </w:p>
        </w:tc>
        <w:tc>
          <w:tcPr>
            <w:tcW w:w="303" w:type="pct"/>
            <w:shd w:val="clear" w:color="000000" w:fill="FCF2F4"/>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305</w:t>
            </w:r>
          </w:p>
        </w:tc>
        <w:tc>
          <w:tcPr>
            <w:tcW w:w="303" w:type="pct"/>
            <w:shd w:val="clear" w:color="000000" w:fill="FBB7BA"/>
            <w:noWrap/>
            <w:vAlign w:val="center"/>
            <w:hideMark/>
          </w:tcPr>
          <w:p w:rsidR="00A957AF" w:rsidRPr="00851F6B" w:rsidRDefault="00A957AF" w:rsidP="00A957AF">
            <w:pPr>
              <w:spacing w:before="0" w:after="0" w:line="240" w:lineRule="auto"/>
              <w:jc w:val="right"/>
              <w:rPr>
                <w:rFonts w:ascii="Arial" w:eastAsia="Times New Roman" w:hAnsi="Arial"/>
                <w:sz w:val="18"/>
                <w:szCs w:val="18"/>
                <w:lang w:eastAsia="cs-CZ"/>
              </w:rPr>
            </w:pPr>
            <w:r w:rsidRPr="00851F6B">
              <w:rPr>
                <w:rFonts w:ascii="Arial" w:eastAsia="Times New Roman" w:hAnsi="Arial"/>
                <w:sz w:val="18"/>
                <w:szCs w:val="18"/>
                <w:lang w:eastAsia="cs-CZ"/>
              </w:rPr>
              <w:t>329</w:t>
            </w:r>
          </w:p>
        </w:tc>
        <w:tc>
          <w:tcPr>
            <w:tcW w:w="303" w:type="pct"/>
            <w:shd w:val="clear" w:color="000000" w:fill="F8696B"/>
            <w:noWrap/>
            <w:vAlign w:val="center"/>
            <w:hideMark/>
          </w:tcPr>
          <w:p w:rsidR="00A957AF" w:rsidRPr="006900F5" w:rsidRDefault="00A957AF" w:rsidP="00A957AF">
            <w:pPr>
              <w:spacing w:before="0" w:after="0" w:line="240" w:lineRule="auto"/>
              <w:jc w:val="right"/>
              <w:rPr>
                <w:rFonts w:ascii="Arial" w:eastAsia="Times New Roman" w:hAnsi="Arial"/>
                <w:color w:val="000000"/>
                <w:sz w:val="18"/>
                <w:szCs w:val="18"/>
                <w:lang w:eastAsia="cs-CZ"/>
              </w:rPr>
            </w:pPr>
            <w:r>
              <w:rPr>
                <w:rFonts w:ascii="Arial" w:eastAsia="Times New Roman" w:hAnsi="Arial"/>
                <w:color w:val="000000"/>
                <w:sz w:val="18"/>
                <w:szCs w:val="18"/>
                <w:lang w:eastAsia="cs-CZ"/>
              </w:rPr>
              <w:t>359</w:t>
            </w:r>
          </w:p>
        </w:tc>
      </w:tr>
      <w:tr w:rsidR="00B34A4E" w:rsidRPr="00851F6B" w:rsidTr="00A957AF">
        <w:trPr>
          <w:trHeight w:val="255"/>
        </w:trPr>
        <w:tc>
          <w:tcPr>
            <w:tcW w:w="1357" w:type="pct"/>
            <w:shd w:val="clear" w:color="000000" w:fill="FFFFFF"/>
            <w:noWrap/>
            <w:vAlign w:val="center"/>
            <w:hideMark/>
          </w:tcPr>
          <w:p w:rsidR="00B34A4E" w:rsidRPr="00851F6B" w:rsidRDefault="00B34A4E" w:rsidP="00D5353C">
            <w:pPr>
              <w:spacing w:before="0" w:after="0" w:line="240" w:lineRule="auto"/>
              <w:jc w:val="left"/>
              <w:rPr>
                <w:rFonts w:ascii="Arial" w:eastAsia="Times New Roman" w:hAnsi="Arial"/>
                <w:b/>
                <w:bCs/>
                <w:sz w:val="18"/>
                <w:szCs w:val="18"/>
                <w:lang w:eastAsia="cs-CZ"/>
              </w:rPr>
            </w:pPr>
            <w:r w:rsidRPr="00851F6B">
              <w:rPr>
                <w:rFonts w:ascii="Arial" w:eastAsia="Times New Roman" w:hAnsi="Arial"/>
                <w:b/>
                <w:bCs/>
                <w:sz w:val="18"/>
                <w:szCs w:val="18"/>
                <w:lang w:eastAsia="cs-CZ"/>
              </w:rPr>
              <w:t>Celkem</w:t>
            </w:r>
          </w:p>
        </w:tc>
        <w:tc>
          <w:tcPr>
            <w:tcW w:w="304"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6394</w:t>
            </w:r>
          </w:p>
        </w:tc>
        <w:tc>
          <w:tcPr>
            <w:tcW w:w="304"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6218</w:t>
            </w:r>
          </w:p>
        </w:tc>
        <w:tc>
          <w:tcPr>
            <w:tcW w:w="304"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5971</w:t>
            </w:r>
          </w:p>
        </w:tc>
        <w:tc>
          <w:tcPr>
            <w:tcW w:w="304"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5874</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5695</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5494</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5602</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5813</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6070</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6441</w:t>
            </w:r>
          </w:p>
        </w:tc>
        <w:tc>
          <w:tcPr>
            <w:tcW w:w="303" w:type="pct"/>
            <w:shd w:val="clear" w:color="000000" w:fill="FFFFFF"/>
            <w:noWrap/>
            <w:vAlign w:val="center"/>
            <w:hideMark/>
          </w:tcPr>
          <w:p w:rsidR="00B34A4E" w:rsidRPr="00851F6B" w:rsidRDefault="00B34A4E" w:rsidP="00B34A4E">
            <w:pPr>
              <w:spacing w:before="0" w:after="0" w:line="240" w:lineRule="auto"/>
              <w:jc w:val="right"/>
              <w:rPr>
                <w:rFonts w:ascii="Arial" w:eastAsia="Times New Roman" w:hAnsi="Arial"/>
                <w:b/>
                <w:bCs/>
                <w:sz w:val="18"/>
                <w:szCs w:val="18"/>
                <w:lang w:eastAsia="cs-CZ"/>
              </w:rPr>
            </w:pPr>
            <w:r w:rsidRPr="00851F6B">
              <w:rPr>
                <w:rFonts w:ascii="Arial" w:eastAsia="Times New Roman" w:hAnsi="Arial"/>
                <w:b/>
                <w:bCs/>
                <w:sz w:val="18"/>
                <w:szCs w:val="18"/>
                <w:lang w:eastAsia="cs-CZ"/>
              </w:rPr>
              <w:t>6756</w:t>
            </w:r>
          </w:p>
        </w:tc>
        <w:tc>
          <w:tcPr>
            <w:tcW w:w="303" w:type="pct"/>
            <w:shd w:val="clear" w:color="000000" w:fill="FFFFFF"/>
            <w:noWrap/>
            <w:vAlign w:val="center"/>
            <w:hideMark/>
          </w:tcPr>
          <w:p w:rsidR="00B34A4E" w:rsidRPr="00851F6B" w:rsidRDefault="00A8448B" w:rsidP="00A8448B">
            <w:pPr>
              <w:keepNext/>
              <w:spacing w:before="0" w:after="0" w:line="240" w:lineRule="auto"/>
              <w:jc w:val="right"/>
              <w:rPr>
                <w:rFonts w:ascii="Arial" w:eastAsia="Times New Roman" w:hAnsi="Arial"/>
                <w:b/>
                <w:bCs/>
                <w:sz w:val="18"/>
                <w:szCs w:val="18"/>
                <w:lang w:eastAsia="cs-CZ"/>
              </w:rPr>
            </w:pPr>
            <w:r>
              <w:rPr>
                <w:rFonts w:ascii="Arial" w:eastAsia="Times New Roman" w:hAnsi="Arial"/>
                <w:b/>
                <w:bCs/>
                <w:sz w:val="18"/>
                <w:szCs w:val="18"/>
                <w:lang w:eastAsia="cs-CZ"/>
              </w:rPr>
              <w:t>7230</w:t>
            </w:r>
          </w:p>
        </w:tc>
      </w:tr>
    </w:tbl>
    <w:p w:rsidR="00B34A4E" w:rsidRPr="00F81F1F" w:rsidRDefault="00B34A4E" w:rsidP="00B34A4E">
      <w:pPr>
        <w:spacing w:before="0" w:after="0" w:line="240" w:lineRule="auto"/>
        <w:jc w:val="left"/>
        <w:rPr>
          <w:rFonts w:eastAsia="Constantia" w:cs="Times New Roman"/>
          <w:i/>
          <w:sz w:val="18"/>
          <w:szCs w:val="18"/>
          <w:lang w:eastAsia="ja-JP"/>
        </w:rPr>
      </w:pPr>
      <w:r w:rsidRPr="00F81F1F">
        <w:rPr>
          <w:rFonts w:eastAsia="Constantia" w:cs="Times New Roman"/>
          <w:i/>
          <w:sz w:val="18"/>
          <w:szCs w:val="18"/>
          <w:lang w:eastAsia="ja-JP"/>
        </w:rPr>
        <w:t xml:space="preserve">Zdroj dat: Úřad </w:t>
      </w:r>
      <w:r>
        <w:rPr>
          <w:rFonts w:eastAsia="Constantia" w:cs="Times New Roman"/>
          <w:i/>
          <w:sz w:val="18"/>
          <w:szCs w:val="18"/>
          <w:lang w:eastAsia="ja-JP"/>
        </w:rPr>
        <w:t>m</w:t>
      </w:r>
      <w:r w:rsidRPr="00F81F1F">
        <w:rPr>
          <w:rFonts w:eastAsia="Constantia" w:cs="Times New Roman"/>
          <w:i/>
          <w:sz w:val="18"/>
          <w:szCs w:val="18"/>
          <w:lang w:eastAsia="ja-JP"/>
        </w:rPr>
        <w:t>ěstské části Praha 8</w:t>
      </w:r>
    </w:p>
    <w:p w:rsidR="00B34A4E" w:rsidRDefault="00B34A4E" w:rsidP="00B34A4E">
      <w:pPr>
        <w:pStyle w:val="N6normln"/>
        <w:spacing w:line="240" w:lineRule="auto"/>
        <w:ind w:firstLine="0"/>
        <w:rPr>
          <w:i/>
          <w:sz w:val="18"/>
          <w:szCs w:val="18"/>
          <w:lang w:eastAsia="ja-JP"/>
        </w:rPr>
      </w:pPr>
      <w:r w:rsidRPr="00F81F1F">
        <w:rPr>
          <w:i/>
          <w:sz w:val="18"/>
          <w:szCs w:val="18"/>
          <w:lang w:eastAsia="ja-JP"/>
        </w:rPr>
        <w:t>Pozn. Barevná škála porovnává hodnoty v řádcích - barevný odstín představuje hodnotu v buňce (tmavě modrá = nejnižší hodnota, tmavě červená = nejvyšší hodnota)</w:t>
      </w:r>
    </w:p>
    <w:p w:rsidR="00620D97" w:rsidRDefault="00620D97" w:rsidP="00B34A4E">
      <w:pPr>
        <w:pStyle w:val="N6normln"/>
        <w:spacing w:line="240" w:lineRule="auto"/>
        <w:ind w:firstLine="0"/>
        <w:rPr>
          <w:i/>
          <w:sz w:val="18"/>
          <w:szCs w:val="18"/>
          <w:lang w:eastAsia="ja-JP"/>
        </w:rPr>
        <w:sectPr w:rsidR="00620D97" w:rsidSect="00A12A53">
          <w:pgSz w:w="11906" w:h="16838"/>
          <w:pgMar w:top="1417" w:right="1417" w:bottom="1417" w:left="1417" w:header="708" w:footer="708" w:gutter="0"/>
          <w:cols w:space="708"/>
          <w:titlePg/>
          <w:docGrid w:linePitch="360"/>
        </w:sectPr>
      </w:pPr>
    </w:p>
    <w:p w:rsidR="00396901" w:rsidRDefault="00396901" w:rsidP="00396901">
      <w:pPr>
        <w:pStyle w:val="Titulek"/>
      </w:pPr>
      <w:bookmarkStart w:id="218" w:name="page1"/>
      <w:bookmarkStart w:id="219" w:name="_Ref439075236"/>
      <w:bookmarkEnd w:id="218"/>
      <w:r>
        <w:t xml:space="preserve">Dotazník </w:t>
      </w:r>
      <w:fldSimple w:instr=" SEQ Dotazník \* ARABIC ">
        <w:r w:rsidR="00256364">
          <w:rPr>
            <w:noProof/>
          </w:rPr>
          <w:t>1</w:t>
        </w:r>
      </w:fldSimple>
      <w:bookmarkEnd w:id="219"/>
      <w:r>
        <w:t>: Dotazník pro cílové skupiny</w:t>
      </w:r>
    </w:p>
    <w:p w:rsidR="00620D97" w:rsidRPr="00620D97" w:rsidRDefault="00620D97" w:rsidP="00396901">
      <w:pPr>
        <w:widowControl w:val="0"/>
        <w:autoSpaceDE w:val="0"/>
        <w:autoSpaceDN w:val="0"/>
        <w:adjustRightInd w:val="0"/>
        <w:spacing w:before="0" w:after="0" w:line="240" w:lineRule="auto"/>
        <w:ind w:right="-2250"/>
        <w:jc w:val="left"/>
        <w:rPr>
          <w:rFonts w:ascii="Times New Roman" w:eastAsia="Times New Roman" w:hAnsi="Times New Roman" w:cs="Times New Roman"/>
          <w:sz w:val="24"/>
          <w:szCs w:val="24"/>
          <w:lang w:eastAsia="cs-CZ"/>
        </w:rPr>
      </w:pPr>
      <w:r w:rsidRPr="00620D97">
        <w:rPr>
          <w:rFonts w:ascii="Verdana" w:eastAsia="Times New Roman" w:hAnsi="Verdana" w:cs="Verdana"/>
          <w:sz w:val="38"/>
          <w:szCs w:val="38"/>
          <w:lang w:eastAsia="cs-CZ"/>
        </w:rPr>
        <w:t>MĚNÍME PRAHU 8 ­ CÍLOVÉ SKUPINY</w:t>
      </w:r>
    </w:p>
    <w:p w:rsidR="00620D97" w:rsidRPr="00620D97" w:rsidRDefault="00620D97" w:rsidP="00620D97">
      <w:pPr>
        <w:widowControl w:val="0"/>
        <w:autoSpaceDE w:val="0"/>
        <w:autoSpaceDN w:val="0"/>
        <w:adjustRightInd w:val="0"/>
        <w:spacing w:before="0" w:after="0" w:line="26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Průzkum obsahuje 11 otázek.</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7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Verdana" w:eastAsia="Times New Roman" w:hAnsi="Verdana" w:cs="Verdana"/>
          <w:sz w:val="29"/>
          <w:szCs w:val="29"/>
          <w:lang w:eastAsia="cs-CZ"/>
        </w:rPr>
        <w:t>BLOK 1</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24960" behindDoc="1" locked="0" layoutInCell="0" allowOverlap="1" wp14:anchorId="14E8BCF7" wp14:editId="07210323">
            <wp:simplePos x="0" y="0"/>
            <wp:positionH relativeFrom="column">
              <wp:posOffset>64770</wp:posOffset>
            </wp:positionH>
            <wp:positionV relativeFrom="paragraph">
              <wp:posOffset>163830</wp:posOffset>
            </wp:positionV>
            <wp:extent cx="6563360" cy="1080770"/>
            <wp:effectExtent l="0" t="0" r="8890" b="5080"/>
            <wp:wrapNone/>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563360" cy="1080770"/>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52"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320"/>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Název organizace: *</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320"/>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25984" behindDoc="1" locked="0" layoutInCell="0" allowOverlap="1" wp14:anchorId="3FA5FB57" wp14:editId="1881FD94">
            <wp:simplePos x="0" y="0"/>
            <wp:positionH relativeFrom="column">
              <wp:posOffset>64770</wp:posOffset>
            </wp:positionH>
            <wp:positionV relativeFrom="paragraph">
              <wp:posOffset>622935</wp:posOffset>
            </wp:positionV>
            <wp:extent cx="6563360" cy="2952115"/>
            <wp:effectExtent l="0" t="0" r="8890" b="635"/>
            <wp:wrapNone/>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63360" cy="2952115"/>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75"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320"/>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Hlavní uskutečňované aktivity:</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320"/>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28032" behindDoc="1" locked="0" layoutInCell="0" allowOverlap="1" wp14:anchorId="5DA80781" wp14:editId="4DE9E285">
            <wp:simplePos x="0" y="0"/>
            <wp:positionH relativeFrom="column">
              <wp:posOffset>64770</wp:posOffset>
            </wp:positionH>
            <wp:positionV relativeFrom="paragraph">
              <wp:posOffset>2494280</wp:posOffset>
            </wp:positionV>
            <wp:extent cx="6563360" cy="2952115"/>
            <wp:effectExtent l="0" t="0" r="8890" b="635"/>
            <wp:wrapNone/>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63360" cy="2952115"/>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22"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320"/>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Jaké jsou v MČ Praha 8 podmínky pro činnost Vaší organizace?</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320"/>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sectPr w:rsidR="00620D97" w:rsidRPr="00620D97" w:rsidSect="00396901">
          <w:headerReference w:type="default" r:id="rId297"/>
          <w:pgSz w:w="11920" w:h="16860"/>
          <w:pgMar w:top="810" w:right="1288" w:bottom="1440" w:left="700" w:header="708" w:footer="708" w:gutter="0"/>
          <w:cols w:space="708" w:equalWidth="0">
            <w:col w:w="9612"/>
          </w:cols>
          <w:noEndnote/>
        </w:sectPr>
      </w:pPr>
    </w:p>
    <w:p w:rsidR="00620D97" w:rsidRPr="00620D97" w:rsidRDefault="00620D97" w:rsidP="00396901">
      <w:pPr>
        <w:widowControl w:val="0"/>
        <w:autoSpaceDE w:val="0"/>
        <w:autoSpaceDN w:val="0"/>
        <w:adjustRightInd w:val="0"/>
        <w:spacing w:before="0" w:after="0" w:line="240" w:lineRule="auto"/>
        <w:ind w:right="539"/>
        <w:jc w:val="left"/>
        <w:rPr>
          <w:rFonts w:ascii="Times New Roman" w:eastAsia="Times New Roman" w:hAnsi="Times New Roman" w:cs="Times New Roman"/>
          <w:sz w:val="24"/>
          <w:szCs w:val="24"/>
          <w:lang w:eastAsia="cs-CZ"/>
        </w:rPr>
      </w:pPr>
      <w:bookmarkStart w:id="220" w:name="page2"/>
      <w:bookmarkEnd w:id="220"/>
      <w:r w:rsidRPr="00620D97">
        <w:rPr>
          <w:rFonts w:ascii="Calibri" w:eastAsia="Times New Roman" w:hAnsi="Calibri" w:cs="Times New Roman"/>
          <w:noProof/>
          <w:lang w:eastAsia="cs-CZ"/>
        </w:rPr>
        <w:drawing>
          <wp:anchor distT="0" distB="0" distL="114300" distR="114300" simplePos="0" relativeHeight="251680256" behindDoc="1" locked="0" layoutInCell="0" allowOverlap="1" wp14:anchorId="1234C3F8" wp14:editId="20A3D44C">
            <wp:simplePos x="0" y="0"/>
            <wp:positionH relativeFrom="page">
              <wp:posOffset>509270</wp:posOffset>
            </wp:positionH>
            <wp:positionV relativeFrom="page">
              <wp:posOffset>368300</wp:posOffset>
            </wp:positionV>
            <wp:extent cx="6563360" cy="2950845"/>
            <wp:effectExtent l="0" t="0" r="8890" b="1905"/>
            <wp:wrapNone/>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63360" cy="2950845"/>
                    </a:xfrm>
                    <a:prstGeom prst="rect">
                      <a:avLst/>
                    </a:prstGeom>
                    <a:noFill/>
                  </pic:spPr>
                </pic:pic>
              </a:graphicData>
            </a:graphic>
            <wp14:sizeRelH relativeFrom="page">
              <wp14:pctWidth>0</wp14:pctWidth>
            </wp14:sizeRelH>
            <wp14:sizeRelV relativeFrom="page">
              <wp14:pctHeight>0</wp14:pctHeight>
            </wp14:sizeRelV>
          </wp:anchor>
        </w:drawing>
      </w:r>
      <w:r w:rsidRPr="00620D97">
        <w:rPr>
          <w:rFonts w:ascii="Verdana" w:eastAsia="Times New Roman" w:hAnsi="Verdana" w:cs="Verdana"/>
          <w:lang w:eastAsia="cs-CZ"/>
        </w:rPr>
        <w:t>Jak hodnotíte spolupráci s MČ Praha 8?</w:t>
      </w: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29056" behindDoc="1" locked="0" layoutInCell="0" allowOverlap="1" wp14:anchorId="0D4ECE59" wp14:editId="48142221">
            <wp:simplePos x="0" y="0"/>
            <wp:positionH relativeFrom="column">
              <wp:posOffset>-137795</wp:posOffset>
            </wp:positionH>
            <wp:positionV relativeFrom="paragraph">
              <wp:posOffset>2494280</wp:posOffset>
            </wp:positionV>
            <wp:extent cx="6563360" cy="2952115"/>
            <wp:effectExtent l="0" t="0" r="8890" b="635"/>
            <wp:wrapNone/>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63360" cy="2952115"/>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22"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Co očekáváte od MČ Praha 8 pro podporu Vaší činnosti?</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31104" behindDoc="1" locked="0" layoutInCell="0" allowOverlap="1" wp14:anchorId="234EEA3A" wp14:editId="476E2082">
            <wp:simplePos x="0" y="0"/>
            <wp:positionH relativeFrom="column">
              <wp:posOffset>-137795</wp:posOffset>
            </wp:positionH>
            <wp:positionV relativeFrom="paragraph">
              <wp:posOffset>2494280</wp:posOffset>
            </wp:positionV>
            <wp:extent cx="6563360" cy="3135630"/>
            <wp:effectExtent l="0" t="0" r="8890" b="7620"/>
            <wp:wrapNone/>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563360" cy="3135630"/>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22"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overflowPunct w:val="0"/>
        <w:autoSpaceDE w:val="0"/>
        <w:autoSpaceDN w:val="0"/>
        <w:adjustRightInd w:val="0"/>
        <w:spacing w:before="0" w:after="0" w:line="280" w:lineRule="auto"/>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Co v současnosti v MČ Praha 8 pro Vaše fungování a rozvoj Vaší činnosti nejvíce postrádáte?</w:t>
      </w:r>
    </w:p>
    <w:p w:rsidR="00620D97" w:rsidRPr="00620D97" w:rsidRDefault="00620D97" w:rsidP="00620D97">
      <w:pPr>
        <w:widowControl w:val="0"/>
        <w:autoSpaceDE w:val="0"/>
        <w:autoSpaceDN w:val="0"/>
        <w:adjustRightInd w:val="0"/>
        <w:spacing w:before="0" w:after="0" w:line="145"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sectPr w:rsidR="00620D97" w:rsidRPr="00620D97" w:rsidSect="00396901">
          <w:pgSz w:w="11920" w:h="16860"/>
          <w:pgMar w:top="772" w:right="1288" w:bottom="1440" w:left="1020" w:header="708" w:footer="708" w:gutter="0"/>
          <w:cols w:space="708" w:equalWidth="0">
            <w:col w:w="9612"/>
          </w:cols>
          <w:noEndnote/>
        </w:sectPr>
      </w:pPr>
    </w:p>
    <w:p w:rsidR="00620D97" w:rsidRPr="00620D97" w:rsidRDefault="00620D97" w:rsidP="00620D97">
      <w:pPr>
        <w:widowControl w:val="0"/>
        <w:overflowPunct w:val="0"/>
        <w:autoSpaceDE w:val="0"/>
        <w:autoSpaceDN w:val="0"/>
        <w:adjustRightInd w:val="0"/>
        <w:spacing w:before="0" w:after="0" w:line="280" w:lineRule="auto"/>
        <w:jc w:val="left"/>
        <w:rPr>
          <w:rFonts w:ascii="Times New Roman" w:eastAsia="Times New Roman" w:hAnsi="Times New Roman" w:cs="Times New Roman"/>
          <w:sz w:val="24"/>
          <w:szCs w:val="24"/>
          <w:lang w:eastAsia="cs-CZ"/>
        </w:rPr>
      </w:pPr>
      <w:bookmarkStart w:id="221" w:name="page3"/>
      <w:bookmarkEnd w:id="221"/>
      <w:r w:rsidRPr="00620D97">
        <w:rPr>
          <w:rFonts w:ascii="Calibri" w:eastAsia="Times New Roman" w:hAnsi="Calibri" w:cs="Times New Roman"/>
          <w:noProof/>
          <w:lang w:eastAsia="cs-CZ"/>
        </w:rPr>
        <w:drawing>
          <wp:anchor distT="0" distB="0" distL="114300" distR="114300" simplePos="0" relativeHeight="251681280" behindDoc="1" locked="0" layoutInCell="0" allowOverlap="1" wp14:anchorId="257C67E6" wp14:editId="66E1F0DE">
            <wp:simplePos x="0" y="0"/>
            <wp:positionH relativeFrom="page">
              <wp:posOffset>509270</wp:posOffset>
            </wp:positionH>
            <wp:positionV relativeFrom="page">
              <wp:posOffset>368300</wp:posOffset>
            </wp:positionV>
            <wp:extent cx="6563360" cy="3124200"/>
            <wp:effectExtent l="0" t="0" r="8890" b="0"/>
            <wp:wrapNone/>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63360" cy="3124200"/>
                    </a:xfrm>
                    <a:prstGeom prst="rect">
                      <a:avLst/>
                    </a:prstGeom>
                    <a:noFill/>
                  </pic:spPr>
                </pic:pic>
              </a:graphicData>
            </a:graphic>
            <wp14:sizeRelH relativeFrom="page">
              <wp14:pctWidth>0</wp14:pctWidth>
            </wp14:sizeRelH>
            <wp14:sizeRelV relativeFrom="page">
              <wp14:pctHeight>0</wp14:pctHeight>
            </wp14:sizeRelV>
          </wp:anchor>
        </w:drawing>
      </w:r>
      <w:r w:rsidRPr="00620D97">
        <w:rPr>
          <w:rFonts w:ascii="Verdana" w:eastAsia="Times New Roman" w:hAnsi="Verdana" w:cs="Verdana"/>
          <w:lang w:eastAsia="cs-CZ"/>
        </w:rPr>
        <w:t>Jaké investiční či neinvestiční akce by měla MČ Praha 8 v nejbližší době z hlediska podpory vaší činnosti uskutečnit?</w:t>
      </w: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32128" behindDoc="1" locked="0" layoutInCell="0" allowOverlap="1" wp14:anchorId="30AA9834" wp14:editId="04E26618">
            <wp:simplePos x="0" y="0"/>
            <wp:positionH relativeFrom="column">
              <wp:posOffset>-137795</wp:posOffset>
            </wp:positionH>
            <wp:positionV relativeFrom="paragraph">
              <wp:posOffset>2494280</wp:posOffset>
            </wp:positionV>
            <wp:extent cx="6563360" cy="2952115"/>
            <wp:effectExtent l="0" t="0" r="8890" b="635"/>
            <wp:wrapNone/>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63360" cy="2952115"/>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22"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Co můžete MČ praha 8 nabídnout?</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sectPr w:rsidR="00620D97" w:rsidRPr="00620D97" w:rsidSect="00396901">
          <w:pgSz w:w="11920" w:h="16860"/>
          <w:pgMar w:top="772" w:right="1430" w:bottom="1440" w:left="1020" w:header="708" w:footer="708" w:gutter="0"/>
          <w:cols w:space="708" w:equalWidth="0">
            <w:col w:w="9470"/>
          </w:cols>
          <w:noEndnote/>
        </w:sect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bookmarkStart w:id="222" w:name="page4"/>
      <w:bookmarkEnd w:id="222"/>
      <w:r w:rsidRPr="00620D97">
        <w:rPr>
          <w:rFonts w:ascii="Calibri" w:eastAsia="Times New Roman" w:hAnsi="Calibri" w:cs="Times New Roman"/>
          <w:noProof/>
          <w:lang w:eastAsia="cs-CZ"/>
        </w:rPr>
        <w:drawing>
          <wp:anchor distT="0" distB="0" distL="114300" distR="114300" simplePos="0" relativeHeight="251682304" behindDoc="1" locked="0" layoutInCell="0" allowOverlap="1" wp14:anchorId="1B9DDED5" wp14:editId="7C735A57">
            <wp:simplePos x="0" y="0"/>
            <wp:positionH relativeFrom="page">
              <wp:posOffset>499745</wp:posOffset>
            </wp:positionH>
            <wp:positionV relativeFrom="page">
              <wp:posOffset>368300</wp:posOffset>
            </wp:positionV>
            <wp:extent cx="6563360" cy="4050030"/>
            <wp:effectExtent l="0" t="0" r="8890" b="7620"/>
            <wp:wrapNone/>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63360" cy="4050030"/>
                    </a:xfrm>
                    <a:prstGeom prst="rect">
                      <a:avLst/>
                    </a:prstGeom>
                    <a:noFill/>
                  </pic:spPr>
                </pic:pic>
              </a:graphicData>
            </a:graphic>
            <wp14:sizeRelH relativeFrom="page">
              <wp14:pctWidth>0</wp14:pctWidth>
            </wp14:sizeRelH>
            <wp14:sizeRelV relativeFrom="page">
              <wp14:pctHeight>0</wp14:pctHeight>
            </wp14:sizeRelV>
          </wp:anchor>
        </w:drawing>
      </w:r>
      <w:r w:rsidRPr="00620D97">
        <w:rPr>
          <w:rFonts w:ascii="Verdana" w:eastAsia="Times New Roman" w:hAnsi="Verdana" w:cs="Verdana"/>
          <w:lang w:eastAsia="cs-CZ"/>
        </w:rPr>
        <w:t>Jaké akce plánujete v letech 2016 – 2020?</w:t>
      </w:r>
    </w:p>
    <w:p w:rsidR="00620D97" w:rsidRPr="00620D97" w:rsidRDefault="00396901" w:rsidP="00396901">
      <w:pPr>
        <w:widowControl w:val="0"/>
        <w:tabs>
          <w:tab w:val="left" w:pos="3340"/>
        </w:tabs>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00620D97" w:rsidRPr="00620D97">
        <w:rPr>
          <w:rFonts w:ascii="Arial" w:eastAsia="Times New Roman" w:hAnsi="Arial"/>
          <w:sz w:val="21"/>
          <w:szCs w:val="21"/>
          <w:lang w:eastAsia="cs-CZ"/>
        </w:rPr>
        <w:t>Název</w:t>
      </w:r>
      <w:r w:rsidR="00620D97" w:rsidRPr="00620D97">
        <w:rPr>
          <w:rFonts w:ascii="Times New Roman" w:eastAsia="Times New Roman" w:hAnsi="Times New Roman" w:cs="Times New Roman"/>
          <w:sz w:val="24"/>
          <w:szCs w:val="24"/>
          <w:lang w:eastAsia="cs-CZ"/>
        </w:rPr>
        <w:tab/>
      </w:r>
      <w:r w:rsidR="00620D97" w:rsidRPr="00620D97">
        <w:rPr>
          <w:rFonts w:ascii="Arial" w:eastAsia="Times New Roman" w:hAnsi="Arial"/>
          <w:sz w:val="21"/>
          <w:szCs w:val="21"/>
          <w:lang w:eastAsia="cs-CZ"/>
        </w:rPr>
        <w:t>Přibližný termín</w:t>
      </w:r>
    </w:p>
    <w:p w:rsidR="00620D97" w:rsidRPr="00620D97" w:rsidRDefault="00620D97" w:rsidP="00620D97">
      <w:pPr>
        <w:widowControl w:val="0"/>
        <w:autoSpaceDE w:val="0"/>
        <w:autoSpaceDN w:val="0"/>
        <w:adjustRightInd w:val="0"/>
        <w:spacing w:before="0" w:after="0" w:line="143"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1</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2</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3</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4</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5</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6</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7</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8</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9</w:t>
      </w:r>
    </w:p>
    <w:p w:rsidR="00620D97" w:rsidRPr="00620D97" w:rsidRDefault="00620D97" w:rsidP="00620D97">
      <w:pPr>
        <w:widowControl w:val="0"/>
        <w:autoSpaceDE w:val="0"/>
        <w:autoSpaceDN w:val="0"/>
        <w:adjustRightInd w:val="0"/>
        <w:spacing w:before="0" w:after="0" w:line="2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4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10</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34176" behindDoc="1" locked="0" layoutInCell="0" allowOverlap="1" wp14:anchorId="127A3FFD" wp14:editId="705DC193">
            <wp:simplePos x="0" y="0"/>
            <wp:positionH relativeFrom="column">
              <wp:posOffset>-137795</wp:posOffset>
            </wp:positionH>
            <wp:positionV relativeFrom="paragraph">
              <wp:posOffset>366395</wp:posOffset>
            </wp:positionV>
            <wp:extent cx="6563360" cy="2952115"/>
            <wp:effectExtent l="0" t="0" r="8890" b="635"/>
            <wp:wrapNone/>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563360" cy="2952115"/>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71"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Vaše další náměty, připomínky, komentáře:</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svou odpověď zde:</w:t>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r w:rsidRPr="00620D97">
        <w:rPr>
          <w:rFonts w:ascii="Calibri" w:eastAsia="Times New Roman" w:hAnsi="Calibri" w:cs="Times New Roman"/>
          <w:noProof/>
          <w:lang w:eastAsia="cs-CZ"/>
        </w:rPr>
        <w:drawing>
          <wp:anchor distT="0" distB="0" distL="114300" distR="114300" simplePos="0" relativeHeight="251635200" behindDoc="1" locked="0" layoutInCell="0" allowOverlap="1" wp14:anchorId="76F57FA2" wp14:editId="57D81BE9">
            <wp:simplePos x="0" y="0"/>
            <wp:positionH relativeFrom="column">
              <wp:posOffset>-137795</wp:posOffset>
            </wp:positionH>
            <wp:positionV relativeFrom="paragraph">
              <wp:posOffset>2494280</wp:posOffset>
            </wp:positionV>
            <wp:extent cx="6563360" cy="1975485"/>
            <wp:effectExtent l="0" t="0" r="8890" b="5715"/>
            <wp:wrapNone/>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563360" cy="1975485"/>
                    </a:xfrm>
                    <a:prstGeom prst="rect">
                      <a:avLst/>
                    </a:prstGeom>
                    <a:noFill/>
                  </pic:spPr>
                </pic:pic>
              </a:graphicData>
            </a:graphic>
            <wp14:sizeRelH relativeFrom="page">
              <wp14:pctWidth>0</wp14:pctWidth>
            </wp14:sizeRelH>
            <wp14:sizeRelV relativeFrom="page">
              <wp14:pctHeight>0</wp14:pctHeight>
            </wp14:sizeRelV>
          </wp:anchor>
        </w:drawing>
      </w: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00"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322"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Verdana" w:eastAsia="Times New Roman" w:hAnsi="Verdana" w:cs="Verdana"/>
          <w:lang w:eastAsia="cs-CZ"/>
        </w:rPr>
        <w:t>Vaše kontaktní údaje:</w:t>
      </w:r>
    </w:p>
    <w:p w:rsidR="00620D97" w:rsidRPr="00620D97" w:rsidRDefault="00620D97" w:rsidP="00620D97">
      <w:pPr>
        <w:widowControl w:val="0"/>
        <w:autoSpaceDE w:val="0"/>
        <w:autoSpaceDN w:val="0"/>
        <w:adjustRightInd w:val="0"/>
        <w:spacing w:before="0" w:after="0" w:line="229"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jc w:val="left"/>
        <w:rPr>
          <w:rFonts w:ascii="Times New Roman" w:eastAsia="Times New Roman" w:hAnsi="Times New Roman" w:cs="Times New Roman"/>
          <w:sz w:val="24"/>
          <w:szCs w:val="24"/>
          <w:lang w:eastAsia="cs-CZ"/>
        </w:rPr>
      </w:pPr>
      <w:r w:rsidRPr="00620D97">
        <w:rPr>
          <w:rFonts w:ascii="Arial" w:eastAsia="Times New Roman" w:hAnsi="Arial"/>
          <w:sz w:val="19"/>
          <w:szCs w:val="19"/>
          <w:lang w:eastAsia="cs-CZ"/>
        </w:rPr>
        <w:t>Prosím napište své odpovědi zde:</w:t>
      </w:r>
    </w:p>
    <w:p w:rsidR="00620D97" w:rsidRPr="00620D97" w:rsidRDefault="00620D97" w:rsidP="00620D97">
      <w:pPr>
        <w:widowControl w:val="0"/>
        <w:autoSpaceDE w:val="0"/>
        <w:autoSpaceDN w:val="0"/>
        <w:adjustRightInd w:val="0"/>
        <w:spacing w:before="0" w:after="0" w:line="355"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8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Jméno:</w:t>
      </w:r>
    </w:p>
    <w:p w:rsidR="00620D97" w:rsidRPr="00620D97" w:rsidRDefault="00620D97" w:rsidP="00620D97">
      <w:pPr>
        <w:widowControl w:val="0"/>
        <w:autoSpaceDE w:val="0"/>
        <w:autoSpaceDN w:val="0"/>
        <w:adjustRightInd w:val="0"/>
        <w:spacing w:before="0" w:after="0" w:line="255" w:lineRule="exact"/>
        <w:jc w:val="left"/>
        <w:rPr>
          <w:rFonts w:ascii="Times New Roman" w:eastAsia="Times New Roman" w:hAnsi="Times New Roman" w:cs="Times New Roman"/>
          <w:sz w:val="24"/>
          <w:szCs w:val="24"/>
          <w:lang w:eastAsia="cs-CZ"/>
        </w:rPr>
      </w:pPr>
    </w:p>
    <w:p w:rsidR="00620D97" w:rsidRPr="00620D97" w:rsidRDefault="00620D97" w:rsidP="00620D97">
      <w:pPr>
        <w:widowControl w:val="0"/>
        <w:autoSpaceDE w:val="0"/>
        <w:autoSpaceDN w:val="0"/>
        <w:adjustRightInd w:val="0"/>
        <w:spacing w:before="0" w:after="0" w:line="240" w:lineRule="auto"/>
        <w:ind w:left="80"/>
        <w:jc w:val="left"/>
        <w:rPr>
          <w:rFonts w:ascii="Times New Roman" w:eastAsia="Times New Roman" w:hAnsi="Times New Roman" w:cs="Times New Roman"/>
          <w:sz w:val="24"/>
          <w:szCs w:val="24"/>
          <w:lang w:eastAsia="cs-CZ"/>
        </w:rPr>
      </w:pPr>
      <w:r w:rsidRPr="00620D97">
        <w:rPr>
          <w:rFonts w:ascii="Arial" w:eastAsia="Times New Roman" w:hAnsi="Arial"/>
          <w:sz w:val="21"/>
          <w:szCs w:val="21"/>
          <w:lang w:eastAsia="cs-CZ"/>
        </w:rPr>
        <w:t>Email:</w:t>
      </w:r>
    </w:p>
    <w:p w:rsidR="00620D97" w:rsidRPr="00620D97" w:rsidRDefault="00620D97" w:rsidP="00620D97">
      <w:pPr>
        <w:widowControl w:val="0"/>
        <w:autoSpaceDE w:val="0"/>
        <w:autoSpaceDN w:val="0"/>
        <w:adjustRightInd w:val="0"/>
        <w:spacing w:before="0" w:after="0" w:line="255" w:lineRule="exact"/>
        <w:jc w:val="left"/>
        <w:rPr>
          <w:rFonts w:ascii="Times New Roman" w:eastAsia="Times New Roman" w:hAnsi="Times New Roman" w:cs="Times New Roman"/>
          <w:sz w:val="24"/>
          <w:szCs w:val="24"/>
          <w:lang w:eastAsia="cs-CZ"/>
        </w:rPr>
      </w:pPr>
    </w:p>
    <w:p w:rsidR="00620D97" w:rsidRPr="00620D97" w:rsidRDefault="00620D97" w:rsidP="00396901">
      <w:pPr>
        <w:widowControl w:val="0"/>
        <w:autoSpaceDE w:val="0"/>
        <w:autoSpaceDN w:val="0"/>
        <w:adjustRightInd w:val="0"/>
        <w:spacing w:before="0" w:after="0" w:line="240" w:lineRule="auto"/>
        <w:ind w:left="80"/>
        <w:jc w:val="left"/>
        <w:rPr>
          <w:rFonts w:ascii="Times New Roman" w:eastAsia="Times New Roman" w:hAnsi="Times New Roman" w:cs="Times New Roman"/>
          <w:sz w:val="24"/>
          <w:szCs w:val="24"/>
          <w:lang w:eastAsia="cs-CZ"/>
        </w:rPr>
        <w:sectPr w:rsidR="00620D97" w:rsidRPr="00620D97">
          <w:pgSz w:w="11920" w:h="16860"/>
          <w:pgMar w:top="772" w:right="5440" w:bottom="1440" w:left="1020" w:header="708" w:footer="708" w:gutter="0"/>
          <w:cols w:space="708" w:equalWidth="0">
            <w:col w:w="5460"/>
          </w:cols>
          <w:noEndnote/>
        </w:sectPr>
      </w:pPr>
      <w:r w:rsidRPr="00620D97">
        <w:rPr>
          <w:rFonts w:ascii="Arial" w:eastAsia="Times New Roman" w:hAnsi="Arial"/>
          <w:sz w:val="21"/>
          <w:szCs w:val="21"/>
          <w:lang w:eastAsia="cs-CZ"/>
        </w:rPr>
        <w:t>Tel.:</w:t>
      </w:r>
    </w:p>
    <w:p w:rsidR="00292196" w:rsidRDefault="00292196" w:rsidP="00B34A4E">
      <w:pPr>
        <w:pStyle w:val="N6normln"/>
        <w:spacing w:line="240" w:lineRule="auto"/>
        <w:ind w:firstLine="0"/>
        <w:rPr>
          <w:i/>
          <w:sz w:val="18"/>
          <w:szCs w:val="18"/>
          <w:lang w:eastAsia="ja-JP"/>
        </w:rPr>
      </w:pPr>
      <w:bookmarkStart w:id="223" w:name="page5"/>
      <w:bookmarkEnd w:id="223"/>
      <w:r>
        <w:rPr>
          <w:noProof/>
          <w:lang w:eastAsia="cs-CZ"/>
        </w:rPr>
        <mc:AlternateContent>
          <mc:Choice Requires="wps">
            <w:drawing>
              <wp:anchor distT="0" distB="0" distL="114300" distR="114300" simplePos="0" relativeHeight="251683328" behindDoc="1" locked="0" layoutInCell="1" allowOverlap="1" wp14:anchorId="0E98794F" wp14:editId="18B3AF0F">
                <wp:simplePos x="0" y="0"/>
                <wp:positionH relativeFrom="column">
                  <wp:posOffset>180975</wp:posOffset>
                </wp:positionH>
                <wp:positionV relativeFrom="paragraph">
                  <wp:posOffset>-1114425</wp:posOffset>
                </wp:positionV>
                <wp:extent cx="7191375" cy="1009650"/>
                <wp:effectExtent l="0" t="0" r="9525" b="0"/>
                <wp:wrapNone/>
                <wp:docPr id="251" name="Textové pole 251"/>
                <wp:cNvGraphicFramePr/>
                <a:graphic xmlns:a="http://schemas.openxmlformats.org/drawingml/2006/main">
                  <a:graphicData uri="http://schemas.microsoft.com/office/word/2010/wordprocessingShape">
                    <wps:wsp>
                      <wps:cNvSpPr txBox="1"/>
                      <wps:spPr>
                        <a:xfrm>
                          <a:off x="0" y="0"/>
                          <a:ext cx="7191375" cy="1009650"/>
                        </a:xfrm>
                        <a:prstGeom prst="rect">
                          <a:avLst/>
                        </a:prstGeom>
                        <a:solidFill>
                          <a:prstClr val="white"/>
                        </a:solidFill>
                        <a:ln>
                          <a:noFill/>
                        </a:ln>
                        <a:effectLst/>
                      </wps:spPr>
                      <wps:txbx>
                        <w:txbxContent>
                          <w:p w:rsidR="00BA1829" w:rsidRDefault="00BA1829" w:rsidP="00292196"/>
                          <w:p w:rsidR="00BA1829" w:rsidRDefault="00BA1829" w:rsidP="00292196">
                            <w:pPr>
                              <w:pStyle w:val="Titulek"/>
                            </w:pPr>
                          </w:p>
                          <w:p w:rsidR="00BA1829" w:rsidRDefault="00BA1829" w:rsidP="002A1D6D">
                            <w:pPr>
                              <w:pStyle w:val="Titulek"/>
                              <w:ind w:left="709"/>
                            </w:pPr>
                            <w:bookmarkStart w:id="224" w:name="_Ref439075143"/>
                            <w:r>
                              <w:t xml:space="preserve">Dotazník </w:t>
                            </w:r>
                            <w:fldSimple w:instr=" SEQ Dotazník \* ARABIC ">
                              <w:r>
                                <w:rPr>
                                  <w:noProof/>
                                </w:rPr>
                                <w:t>2</w:t>
                              </w:r>
                            </w:fldSimple>
                            <w:bookmarkEnd w:id="224"/>
                            <w:r>
                              <w:t>: Dotazník spokojenosti veřejnosti</w:t>
                            </w:r>
                          </w:p>
                          <w:p w:rsidR="00BA1829" w:rsidRPr="00292196" w:rsidRDefault="00BA1829" w:rsidP="00292196"/>
                          <w:p w:rsidR="00BA1829" w:rsidRPr="00292196" w:rsidRDefault="00BA1829" w:rsidP="0029219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8794F" id="Textové pole 251" o:spid="_x0000_s1074" type="#_x0000_t202" style="position:absolute;left:0;text-align:left;margin-left:14.25pt;margin-top:-87.75pt;width:566.25pt;height:7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" stroked="f">
                <v:textbox inset="0,0,0,0">
                  <w:txbxContent>
                    <w:p w:rsidR="00BA1829" w:rsidRDefault="00BA1829" w:rsidP="00292196"/>
                    <w:p w:rsidR="00BA1829" w:rsidRDefault="00BA1829" w:rsidP="00292196">
                      <w:pPr>
                        <w:pStyle w:val="Titulek"/>
                      </w:pPr>
                    </w:p>
                    <w:p w:rsidR="00BA1829" w:rsidRDefault="00BA1829" w:rsidP="002A1D6D">
                      <w:pPr>
                        <w:pStyle w:val="Titulek"/>
                        <w:ind w:left="709"/>
                      </w:pPr>
                      <w:bookmarkStart w:id="225" w:name="_Ref439075143"/>
                      <w:r>
                        <w:t xml:space="preserve">Dotazník </w:t>
                      </w:r>
                      <w:fldSimple w:instr=" SEQ Dotazník \* ARABIC ">
                        <w:r>
                          <w:rPr>
                            <w:noProof/>
                          </w:rPr>
                          <w:t>2</w:t>
                        </w:r>
                      </w:fldSimple>
                      <w:bookmarkEnd w:id="225"/>
                      <w:r>
                        <w:t>: Dotazník spokojenosti veřejnosti</w:t>
                      </w:r>
                    </w:p>
                    <w:p w:rsidR="00BA1829" w:rsidRPr="00292196" w:rsidRDefault="00BA1829" w:rsidP="00292196"/>
                    <w:p w:rsidR="00BA1829" w:rsidRPr="00292196" w:rsidRDefault="00BA1829" w:rsidP="00292196"/>
                  </w:txbxContent>
                </v:textbox>
              </v:shape>
            </w:pict>
          </mc:Fallback>
        </mc:AlternateContent>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r>
        <w:rPr>
          <w:noProof/>
          <w:lang w:eastAsia="cs-CZ"/>
        </w:rPr>
        <w:drawing>
          <wp:anchor distT="0" distB="0" distL="114300" distR="114300" simplePos="0" relativeHeight="251637248" behindDoc="1" locked="0" layoutInCell="0" allowOverlap="1" wp14:anchorId="2CD2B2A2" wp14:editId="404F9E21">
            <wp:simplePos x="0" y="0"/>
            <wp:positionH relativeFrom="page">
              <wp:posOffset>180340</wp:posOffset>
            </wp:positionH>
            <wp:positionV relativeFrom="page">
              <wp:posOffset>256540</wp:posOffset>
            </wp:positionV>
            <wp:extent cx="7191375" cy="10172700"/>
            <wp:effectExtent l="0" t="0" r="0" b="0"/>
            <wp:wrapNone/>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r>
        <w:rPr>
          <w:rFonts w:ascii="Times New Roman" w:hAnsi="Times New Roman" w:cs="Times New Roman"/>
          <w:noProof/>
          <w:sz w:val="24"/>
          <w:szCs w:val="24"/>
          <w:lang w:eastAsia="cs-CZ"/>
        </w:rPr>
        <w:drawing>
          <wp:anchor distT="0" distB="0" distL="114300" distR="114300" simplePos="0" relativeHeight="251658752" behindDoc="1" locked="0" layoutInCell="0" allowOverlap="1" wp14:editId="49721CFF">
            <wp:simplePos x="0" y="0"/>
            <wp:positionH relativeFrom="page">
              <wp:posOffset>426891</wp:posOffset>
            </wp:positionH>
            <wp:positionV relativeFrom="page">
              <wp:posOffset>533399</wp:posOffset>
            </wp:positionV>
            <wp:extent cx="6945459" cy="9953625"/>
            <wp:effectExtent l="0" t="0" r="0" b="0"/>
            <wp:wrapNone/>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45459" cy="9953625"/>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r>
        <w:rPr>
          <w:noProof/>
          <w:lang w:eastAsia="cs-CZ"/>
        </w:rPr>
        <w:drawing>
          <wp:anchor distT="0" distB="0" distL="114300" distR="114300" simplePos="0" relativeHeight="251638272" behindDoc="1" locked="0" layoutInCell="0" allowOverlap="1" wp14:anchorId="07DCB2BC" wp14:editId="39CF47A4">
            <wp:simplePos x="0" y="0"/>
            <wp:positionH relativeFrom="page">
              <wp:posOffset>180340</wp:posOffset>
            </wp:positionH>
            <wp:positionV relativeFrom="page">
              <wp:posOffset>180340</wp:posOffset>
            </wp:positionV>
            <wp:extent cx="7191375" cy="6162675"/>
            <wp:effectExtent l="0" t="0" r="0" b="9525"/>
            <wp:wrapNone/>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6162675"/>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r>
        <w:rPr>
          <w:noProof/>
          <w:lang w:eastAsia="cs-CZ"/>
        </w:rPr>
        <w:drawing>
          <wp:anchor distT="0" distB="0" distL="114300" distR="114300" simplePos="0" relativeHeight="251640320" behindDoc="1" locked="0" layoutInCell="0" allowOverlap="1" wp14:anchorId="38C188B9" wp14:editId="5FFC32B9">
            <wp:simplePos x="0" y="0"/>
            <wp:positionH relativeFrom="page">
              <wp:posOffset>180340</wp:posOffset>
            </wp:positionH>
            <wp:positionV relativeFrom="page">
              <wp:posOffset>180340</wp:posOffset>
            </wp:positionV>
            <wp:extent cx="7191375" cy="10172700"/>
            <wp:effectExtent l="0" t="0" r="0" b="0"/>
            <wp:wrapNone/>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r>
        <w:rPr>
          <w:noProof/>
          <w:lang w:eastAsia="cs-CZ"/>
        </w:rPr>
        <w:drawing>
          <wp:anchor distT="0" distB="0" distL="114300" distR="114300" simplePos="0" relativeHeight="251642368" behindDoc="1" locked="0" layoutInCell="0" allowOverlap="1" wp14:anchorId="73A70469" wp14:editId="6932BC5F">
            <wp:simplePos x="0" y="0"/>
            <wp:positionH relativeFrom="page">
              <wp:posOffset>371475</wp:posOffset>
            </wp:positionH>
            <wp:positionV relativeFrom="page">
              <wp:posOffset>180975</wp:posOffset>
            </wp:positionV>
            <wp:extent cx="7000875" cy="9309155"/>
            <wp:effectExtent l="0" t="0" r="0" b="6350"/>
            <wp:wrapNone/>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00875" cy="9309155"/>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26" w:name="page6"/>
      <w:bookmarkEnd w:id="226"/>
      <w:r>
        <w:rPr>
          <w:noProof/>
          <w:lang w:eastAsia="cs-CZ"/>
        </w:rPr>
        <w:drawing>
          <wp:anchor distT="0" distB="0" distL="114300" distR="114300" simplePos="0" relativeHeight="251643392" behindDoc="1" locked="0" layoutInCell="0" allowOverlap="1" wp14:anchorId="69611CDD" wp14:editId="5A716832">
            <wp:simplePos x="0" y="0"/>
            <wp:positionH relativeFrom="page">
              <wp:posOffset>180340</wp:posOffset>
            </wp:positionH>
            <wp:positionV relativeFrom="page">
              <wp:posOffset>180340</wp:posOffset>
            </wp:positionV>
            <wp:extent cx="7191375" cy="8686800"/>
            <wp:effectExtent l="0" t="0" r="0" b="0"/>
            <wp:wrapNone/>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868680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27" w:name="page7"/>
      <w:bookmarkEnd w:id="227"/>
      <w:r>
        <w:rPr>
          <w:noProof/>
          <w:lang w:eastAsia="cs-CZ"/>
        </w:rPr>
        <w:drawing>
          <wp:anchor distT="0" distB="0" distL="114300" distR="114300" simplePos="0" relativeHeight="251645440" behindDoc="1" locked="0" layoutInCell="0" allowOverlap="1" wp14:anchorId="4D9D39B4" wp14:editId="4BB71E48">
            <wp:simplePos x="0" y="0"/>
            <wp:positionH relativeFrom="page">
              <wp:posOffset>180340</wp:posOffset>
            </wp:positionH>
            <wp:positionV relativeFrom="page">
              <wp:posOffset>180340</wp:posOffset>
            </wp:positionV>
            <wp:extent cx="7191375" cy="9391650"/>
            <wp:effectExtent l="0" t="0" r="0" b="0"/>
            <wp:wrapNone/>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939165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28" w:name="page8"/>
      <w:bookmarkEnd w:id="228"/>
      <w:r>
        <w:rPr>
          <w:noProof/>
          <w:lang w:eastAsia="cs-CZ"/>
        </w:rPr>
        <w:drawing>
          <wp:anchor distT="0" distB="0" distL="114300" distR="114300" simplePos="0" relativeHeight="251646464" behindDoc="1" locked="0" layoutInCell="0" allowOverlap="1" wp14:anchorId="23BB8C0E" wp14:editId="4B117B02">
            <wp:simplePos x="0" y="0"/>
            <wp:positionH relativeFrom="page">
              <wp:posOffset>180340</wp:posOffset>
            </wp:positionH>
            <wp:positionV relativeFrom="page">
              <wp:posOffset>180340</wp:posOffset>
            </wp:positionV>
            <wp:extent cx="7191375" cy="10001250"/>
            <wp:effectExtent l="0" t="0" r="0" b="0"/>
            <wp:wrapNone/>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00125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29" w:name="page9"/>
      <w:bookmarkEnd w:id="229"/>
      <w:r>
        <w:rPr>
          <w:noProof/>
          <w:lang w:eastAsia="cs-CZ"/>
        </w:rPr>
        <w:drawing>
          <wp:anchor distT="0" distB="0" distL="114300" distR="114300" simplePos="0" relativeHeight="251648512" behindDoc="1" locked="0" layoutInCell="0" allowOverlap="1" wp14:anchorId="6CF8AA82" wp14:editId="78A8E72C">
            <wp:simplePos x="0" y="0"/>
            <wp:positionH relativeFrom="page">
              <wp:posOffset>180340</wp:posOffset>
            </wp:positionH>
            <wp:positionV relativeFrom="page">
              <wp:posOffset>180340</wp:posOffset>
            </wp:positionV>
            <wp:extent cx="7191375" cy="8543925"/>
            <wp:effectExtent l="0" t="0" r="0" b="9525"/>
            <wp:wrapNone/>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8543925"/>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30" w:name="page10"/>
      <w:bookmarkEnd w:id="230"/>
      <w:r>
        <w:rPr>
          <w:noProof/>
          <w:lang w:eastAsia="cs-CZ"/>
        </w:rPr>
        <w:drawing>
          <wp:anchor distT="0" distB="0" distL="114300" distR="114300" simplePos="0" relativeHeight="251651584" behindDoc="1" locked="0" layoutInCell="0" allowOverlap="1" wp14:anchorId="1AB22AA0" wp14:editId="02B96EF6">
            <wp:simplePos x="0" y="0"/>
            <wp:positionH relativeFrom="page">
              <wp:posOffset>180340</wp:posOffset>
            </wp:positionH>
            <wp:positionV relativeFrom="page">
              <wp:posOffset>180340</wp:posOffset>
            </wp:positionV>
            <wp:extent cx="7191375" cy="6991350"/>
            <wp:effectExtent l="0" t="0" r="0" b="0"/>
            <wp:wrapNone/>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699135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31" w:name="page11"/>
      <w:bookmarkEnd w:id="231"/>
      <w:r>
        <w:rPr>
          <w:noProof/>
          <w:lang w:eastAsia="cs-CZ"/>
        </w:rPr>
        <w:drawing>
          <wp:anchor distT="0" distB="0" distL="114300" distR="114300" simplePos="0" relativeHeight="251653632" behindDoc="1" locked="0" layoutInCell="0" allowOverlap="1" wp14:anchorId="4019F718" wp14:editId="1EE27D1B">
            <wp:simplePos x="0" y="0"/>
            <wp:positionH relativeFrom="page">
              <wp:posOffset>180340</wp:posOffset>
            </wp:positionH>
            <wp:positionV relativeFrom="page">
              <wp:posOffset>180340</wp:posOffset>
            </wp:positionV>
            <wp:extent cx="7191375" cy="10172065"/>
            <wp:effectExtent l="0" t="0" r="0" b="0"/>
            <wp:wrapNone/>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065"/>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32" w:name="page12"/>
      <w:bookmarkEnd w:id="232"/>
      <w:r>
        <w:rPr>
          <w:noProof/>
          <w:lang w:eastAsia="cs-CZ"/>
        </w:rPr>
        <w:drawing>
          <wp:anchor distT="0" distB="0" distL="114300" distR="114300" simplePos="0" relativeHeight="251655680" behindDoc="1" locked="0" layoutInCell="0" allowOverlap="1" wp14:anchorId="3F292BAF" wp14:editId="71E62EF4">
            <wp:simplePos x="0" y="0"/>
            <wp:positionH relativeFrom="page">
              <wp:posOffset>180340</wp:posOffset>
            </wp:positionH>
            <wp:positionV relativeFrom="page">
              <wp:posOffset>180340</wp:posOffset>
            </wp:positionV>
            <wp:extent cx="7191375" cy="10172700"/>
            <wp:effectExtent l="0" t="0" r="0" b="0"/>
            <wp:wrapNone/>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292196" w:rsidRDefault="00292196" w:rsidP="00292196">
      <w:pPr>
        <w:widowControl w:val="0"/>
        <w:autoSpaceDE w:val="0"/>
        <w:autoSpaceDN w:val="0"/>
        <w:adjustRightInd w:val="0"/>
        <w:spacing w:after="0" w:line="240" w:lineRule="auto"/>
        <w:rPr>
          <w:rFonts w:ascii="Times New Roman" w:hAnsi="Times New Roman" w:cs="Times New Roman"/>
          <w:sz w:val="24"/>
          <w:szCs w:val="24"/>
        </w:rPr>
        <w:sectPr w:rsidR="00292196">
          <w:pgSz w:w="11900" w:h="16838"/>
          <w:pgMar w:top="1440" w:right="11906" w:bottom="1440" w:left="0" w:header="708" w:footer="708" w:gutter="0"/>
          <w:cols w:space="708"/>
          <w:noEndnote/>
        </w:sectPr>
      </w:pPr>
      <w:bookmarkStart w:id="233" w:name="page13"/>
      <w:bookmarkEnd w:id="233"/>
      <w:r>
        <w:rPr>
          <w:noProof/>
          <w:lang w:eastAsia="cs-CZ"/>
        </w:rPr>
        <w:drawing>
          <wp:anchor distT="0" distB="0" distL="114300" distR="114300" simplePos="0" relativeHeight="251656704" behindDoc="1" locked="0" layoutInCell="0" allowOverlap="1" wp14:anchorId="297DBBDB" wp14:editId="26A435B0">
            <wp:simplePos x="0" y="0"/>
            <wp:positionH relativeFrom="page">
              <wp:posOffset>180340</wp:posOffset>
            </wp:positionH>
            <wp:positionV relativeFrom="page">
              <wp:posOffset>180340</wp:posOffset>
            </wp:positionV>
            <wp:extent cx="7191375" cy="9858375"/>
            <wp:effectExtent l="0" t="0" r="0" b="9525"/>
            <wp:wrapNone/>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9858375"/>
                    </a:xfrm>
                    <a:prstGeom prst="rect">
                      <a:avLst/>
                    </a:prstGeom>
                    <a:noFill/>
                  </pic:spPr>
                </pic:pic>
              </a:graphicData>
            </a:graphic>
            <wp14:sizeRelH relativeFrom="page">
              <wp14:pctWidth>0</wp14:pctWidth>
            </wp14:sizeRelH>
            <wp14:sizeRelV relativeFrom="page">
              <wp14:pctHeight>0</wp14:pctHeight>
            </wp14:sizeRelV>
          </wp:anchor>
        </w:drawing>
      </w:r>
    </w:p>
    <w:p w:rsidR="00620D97" w:rsidRDefault="00292196" w:rsidP="002A1D6D">
      <w:pPr>
        <w:widowControl w:val="0"/>
        <w:autoSpaceDE w:val="0"/>
        <w:autoSpaceDN w:val="0"/>
        <w:adjustRightInd w:val="0"/>
        <w:spacing w:after="0" w:line="240" w:lineRule="auto"/>
        <w:rPr>
          <w:i/>
          <w:sz w:val="18"/>
          <w:szCs w:val="18"/>
          <w:lang w:eastAsia="ja-JP"/>
        </w:rPr>
      </w:pPr>
      <w:bookmarkStart w:id="234" w:name="page14"/>
      <w:bookmarkEnd w:id="234"/>
      <w:r>
        <w:rPr>
          <w:noProof/>
          <w:lang w:eastAsia="cs-CZ"/>
        </w:rPr>
        <w:drawing>
          <wp:anchor distT="0" distB="0" distL="114300" distR="114300" simplePos="0" relativeHeight="251684352" behindDoc="1" locked="0" layoutInCell="0" allowOverlap="1" wp14:anchorId="579C8DE2" wp14:editId="04AC5BE9">
            <wp:simplePos x="0" y="0"/>
            <wp:positionH relativeFrom="page">
              <wp:posOffset>180340</wp:posOffset>
            </wp:positionH>
            <wp:positionV relativeFrom="page">
              <wp:posOffset>170815</wp:posOffset>
            </wp:positionV>
            <wp:extent cx="7191375" cy="9477375"/>
            <wp:effectExtent l="0" t="0" r="0" b="9525"/>
            <wp:wrapNone/>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9477375"/>
                    </a:xfrm>
                    <a:prstGeom prst="rect">
                      <a:avLst/>
                    </a:prstGeom>
                    <a:noFill/>
                  </pic:spPr>
                </pic:pic>
              </a:graphicData>
            </a:graphic>
            <wp14:sizeRelH relativeFrom="page">
              <wp14:pctWidth>0</wp14:pctWidth>
            </wp14:sizeRelH>
            <wp14:sizeRelV relativeFrom="page">
              <wp14:pctHeight>0</wp14:pctHeight>
            </wp14:sizeRelV>
          </wp:anchor>
        </w:drawing>
      </w:r>
    </w:p>
    <w:p w:rsidR="00620D97" w:rsidRDefault="00620D97" w:rsidP="00B34A4E">
      <w:pPr>
        <w:pStyle w:val="N6normln"/>
        <w:spacing w:line="240" w:lineRule="auto"/>
        <w:ind w:firstLine="0"/>
        <w:rPr>
          <w:i/>
          <w:sz w:val="18"/>
          <w:szCs w:val="18"/>
          <w:lang w:eastAsia="ja-JP"/>
        </w:rPr>
        <w:sectPr w:rsidR="00620D97" w:rsidSect="00A12A53">
          <w:pgSz w:w="11906" w:h="16838"/>
          <w:pgMar w:top="1417" w:right="1417" w:bottom="1417" w:left="1417" w:header="708" w:footer="708" w:gutter="0"/>
          <w:cols w:space="708"/>
          <w:titlePg/>
          <w:docGrid w:linePitch="360"/>
        </w:sectPr>
      </w:pPr>
    </w:p>
    <w:p w:rsidR="004072D6" w:rsidRDefault="00B56471"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mc:AlternateContent>
          <mc:Choice Requires="wps">
            <w:drawing>
              <wp:anchor distT="0" distB="0" distL="114300" distR="114300" simplePos="0" relativeHeight="251679232" behindDoc="1" locked="0" layoutInCell="1" allowOverlap="1" wp14:anchorId="0A441D2C" wp14:editId="702DAF20">
                <wp:simplePos x="0" y="0"/>
                <wp:positionH relativeFrom="column">
                  <wp:posOffset>180975</wp:posOffset>
                </wp:positionH>
                <wp:positionV relativeFrom="paragraph">
                  <wp:posOffset>-1114425</wp:posOffset>
                </wp:positionV>
                <wp:extent cx="7191375" cy="876300"/>
                <wp:effectExtent l="0" t="0" r="9525" b="0"/>
                <wp:wrapNone/>
                <wp:docPr id="264" name="Textové pole 264"/>
                <wp:cNvGraphicFramePr/>
                <a:graphic xmlns:a="http://schemas.openxmlformats.org/drawingml/2006/main">
                  <a:graphicData uri="http://schemas.microsoft.com/office/word/2010/wordprocessingShape">
                    <wps:wsp>
                      <wps:cNvSpPr txBox="1"/>
                      <wps:spPr>
                        <a:xfrm>
                          <a:off x="0" y="0"/>
                          <a:ext cx="7191375" cy="876300"/>
                        </a:xfrm>
                        <a:prstGeom prst="rect">
                          <a:avLst/>
                        </a:prstGeom>
                        <a:solidFill>
                          <a:prstClr val="white"/>
                        </a:solidFill>
                        <a:ln>
                          <a:noFill/>
                        </a:ln>
                        <a:effectLst/>
                      </wps:spPr>
                      <wps:txbx>
                        <w:txbxContent>
                          <w:p w:rsidR="00BA1829" w:rsidRDefault="00BA1829" w:rsidP="00B56471">
                            <w:pPr>
                              <w:pStyle w:val="Titulek"/>
                              <w:rPr>
                                <w:noProof/>
                              </w:rPr>
                            </w:pPr>
                          </w:p>
                          <w:p w:rsidR="00BA1829" w:rsidRDefault="00BA1829" w:rsidP="00B56471"/>
                          <w:p w:rsidR="00BA1829" w:rsidRPr="00611AE2" w:rsidRDefault="00BA1829" w:rsidP="002A1D6D">
                            <w:pPr>
                              <w:pStyle w:val="Titulek"/>
                              <w:ind w:left="567" w:firstLine="142"/>
                              <w:rPr>
                                <w:noProof/>
                              </w:rPr>
                            </w:pPr>
                            <w:bookmarkStart w:id="235" w:name="_Ref439075184"/>
                            <w:r>
                              <w:t xml:space="preserve">Dotazník </w:t>
                            </w:r>
                            <w:fldSimple w:instr=" SEQ Dotazník \* ARABIC ">
                              <w:r>
                                <w:rPr>
                                  <w:noProof/>
                                </w:rPr>
                                <w:t>3</w:t>
                              </w:r>
                            </w:fldSimple>
                            <w:bookmarkEnd w:id="235"/>
                            <w:r>
                              <w:t>: Průzkum podnikatelského prostředí</w:t>
                            </w:r>
                          </w:p>
                          <w:p w:rsidR="00BA1829" w:rsidRPr="00B56471" w:rsidRDefault="00BA1829" w:rsidP="00B5647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41D2C" id="Textové pole 264" o:spid="_x0000_s1075" type="#_x0000_t202" style="position:absolute;left:0;text-align:left;margin-left:14.25pt;margin-top:-87.75pt;width:566.25pt;height:69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" stroked="f">
                <v:textbox inset="0,0,0,0">
                  <w:txbxContent>
                    <w:p w:rsidR="00BA1829" w:rsidRDefault="00BA1829" w:rsidP="00B56471">
                      <w:pPr>
                        <w:pStyle w:val="Titulek"/>
                        <w:rPr>
                          <w:noProof/>
                        </w:rPr>
                      </w:pPr>
                    </w:p>
                    <w:p w:rsidR="00BA1829" w:rsidRDefault="00BA1829" w:rsidP="00B56471"/>
                    <w:p w:rsidR="00BA1829" w:rsidRPr="00611AE2" w:rsidRDefault="00BA1829" w:rsidP="002A1D6D">
                      <w:pPr>
                        <w:pStyle w:val="Titulek"/>
                        <w:ind w:left="567" w:firstLine="142"/>
                        <w:rPr>
                          <w:noProof/>
                        </w:rPr>
                      </w:pPr>
                      <w:bookmarkStart w:id="236" w:name="_Ref439075184"/>
                      <w:r>
                        <w:t xml:space="preserve">Dotazník </w:t>
                      </w:r>
                      <w:fldSimple w:instr=" SEQ Dotazník \* ARABIC ">
                        <w:r>
                          <w:rPr>
                            <w:noProof/>
                          </w:rPr>
                          <w:t>3</w:t>
                        </w:r>
                      </w:fldSimple>
                      <w:bookmarkEnd w:id="236"/>
                      <w:r>
                        <w:t>: Průzkum podnikatelského prostředí</w:t>
                      </w:r>
                    </w:p>
                    <w:p w:rsidR="00BA1829" w:rsidRPr="00B56471" w:rsidRDefault="00BA1829" w:rsidP="00B56471"/>
                  </w:txbxContent>
                </v:textbox>
              </v:shape>
            </w:pict>
          </mc:Fallback>
        </mc:AlternateContent>
      </w:r>
      <w:r w:rsidR="004072D6">
        <w:rPr>
          <w:noProof/>
          <w:lang w:eastAsia="cs-CZ"/>
        </w:rPr>
        <w:drawing>
          <wp:anchor distT="0" distB="0" distL="114300" distR="114300" simplePos="0" relativeHeight="251659776" behindDoc="1" locked="0" layoutInCell="0" allowOverlap="1" wp14:anchorId="7833B384" wp14:editId="23A44BF3">
            <wp:simplePos x="0" y="0"/>
            <wp:positionH relativeFrom="page">
              <wp:posOffset>180340</wp:posOffset>
            </wp:positionH>
            <wp:positionV relativeFrom="page">
              <wp:posOffset>256540</wp:posOffset>
            </wp:positionV>
            <wp:extent cx="7191375" cy="10172700"/>
            <wp:effectExtent l="0" t="0" r="0" b="0"/>
            <wp:wrapNone/>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61824" behindDoc="1" locked="0" layoutInCell="0" allowOverlap="1" wp14:anchorId="727ABA9F" wp14:editId="71025D5A">
            <wp:simplePos x="0" y="0"/>
            <wp:positionH relativeFrom="page">
              <wp:posOffset>537134</wp:posOffset>
            </wp:positionH>
            <wp:positionV relativeFrom="page">
              <wp:posOffset>628650</wp:posOffset>
            </wp:positionV>
            <wp:extent cx="6835216" cy="8591550"/>
            <wp:effectExtent l="0" t="0" r="0" b="9525"/>
            <wp:wrapNone/>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22661" cy="8198682"/>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62848" behindDoc="1" locked="0" layoutInCell="0" allowOverlap="1" wp14:anchorId="695666B6" wp14:editId="02C428C1">
            <wp:simplePos x="0" y="0"/>
            <wp:positionH relativeFrom="page">
              <wp:posOffset>180340</wp:posOffset>
            </wp:positionH>
            <wp:positionV relativeFrom="page">
              <wp:posOffset>180340</wp:posOffset>
            </wp:positionV>
            <wp:extent cx="7191375" cy="10172700"/>
            <wp:effectExtent l="0" t="0" r="0" b="0"/>
            <wp:wrapNone/>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64896" behindDoc="1" locked="0" layoutInCell="0" allowOverlap="1" wp14:anchorId="32AF452F" wp14:editId="3A5C2CAF">
            <wp:simplePos x="0" y="0"/>
            <wp:positionH relativeFrom="page">
              <wp:posOffset>180340</wp:posOffset>
            </wp:positionH>
            <wp:positionV relativeFrom="page">
              <wp:posOffset>180340</wp:posOffset>
            </wp:positionV>
            <wp:extent cx="7191375" cy="10172700"/>
            <wp:effectExtent l="0" t="0" r="0" b="0"/>
            <wp:wrapNone/>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66944" behindDoc="1" locked="0" layoutInCell="0" allowOverlap="1" wp14:anchorId="08FDF997" wp14:editId="04A04234">
            <wp:simplePos x="0" y="0"/>
            <wp:positionH relativeFrom="page">
              <wp:posOffset>180340</wp:posOffset>
            </wp:positionH>
            <wp:positionV relativeFrom="page">
              <wp:posOffset>180340</wp:posOffset>
            </wp:positionV>
            <wp:extent cx="7191375" cy="9944100"/>
            <wp:effectExtent l="0" t="0" r="0" b="0"/>
            <wp:wrapNone/>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99441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67968" behindDoc="1" locked="0" layoutInCell="0" allowOverlap="1" wp14:anchorId="125CBD59" wp14:editId="13187FF0">
            <wp:simplePos x="0" y="0"/>
            <wp:positionH relativeFrom="page">
              <wp:posOffset>180340</wp:posOffset>
            </wp:positionH>
            <wp:positionV relativeFrom="page">
              <wp:posOffset>180340</wp:posOffset>
            </wp:positionV>
            <wp:extent cx="7191375" cy="10172700"/>
            <wp:effectExtent l="0" t="0" r="0" b="0"/>
            <wp:wrapNone/>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70016" behindDoc="1" locked="0" layoutInCell="0" allowOverlap="1" wp14:anchorId="0AD8A83F" wp14:editId="2DF0D2C3">
            <wp:simplePos x="0" y="0"/>
            <wp:positionH relativeFrom="page">
              <wp:posOffset>180340</wp:posOffset>
            </wp:positionH>
            <wp:positionV relativeFrom="page">
              <wp:posOffset>180340</wp:posOffset>
            </wp:positionV>
            <wp:extent cx="7191375" cy="10172700"/>
            <wp:effectExtent l="0" t="0" r="0" b="0"/>
            <wp:wrapNone/>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71040" behindDoc="1" locked="0" layoutInCell="0" allowOverlap="1" wp14:anchorId="34BB331B" wp14:editId="0AD23BA4">
            <wp:simplePos x="0" y="0"/>
            <wp:positionH relativeFrom="page">
              <wp:posOffset>180340</wp:posOffset>
            </wp:positionH>
            <wp:positionV relativeFrom="page">
              <wp:posOffset>180340</wp:posOffset>
            </wp:positionV>
            <wp:extent cx="7191375" cy="10172700"/>
            <wp:effectExtent l="0" t="0" r="0" b="0"/>
            <wp:wrapNone/>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73088" behindDoc="1" locked="0" layoutInCell="0" allowOverlap="1" wp14:anchorId="0CA471D2" wp14:editId="3E46A9EA">
            <wp:simplePos x="0" y="0"/>
            <wp:positionH relativeFrom="page">
              <wp:posOffset>180340</wp:posOffset>
            </wp:positionH>
            <wp:positionV relativeFrom="page">
              <wp:posOffset>180340</wp:posOffset>
            </wp:positionV>
            <wp:extent cx="7191375" cy="10172700"/>
            <wp:effectExtent l="0" t="0" r="0" b="0"/>
            <wp:wrapNone/>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74112" behindDoc="1" locked="0" layoutInCell="0" allowOverlap="1" wp14:anchorId="1BAF450E" wp14:editId="37F15DB6">
            <wp:simplePos x="0" y="0"/>
            <wp:positionH relativeFrom="page">
              <wp:posOffset>180340</wp:posOffset>
            </wp:positionH>
            <wp:positionV relativeFrom="page">
              <wp:posOffset>180340</wp:posOffset>
            </wp:positionV>
            <wp:extent cx="7191375" cy="10172700"/>
            <wp:effectExtent l="0" t="0" r="0" b="0"/>
            <wp:wrapNone/>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rPr>
          <w:rFonts w:ascii="Times New Roman" w:hAnsi="Times New Roman" w:cs="Times New Roman"/>
          <w:sz w:val="24"/>
          <w:szCs w:val="24"/>
        </w:rPr>
        <w:sectPr w:rsidR="004072D6">
          <w:pgSz w:w="11900" w:h="16838"/>
          <w:pgMar w:top="1440" w:right="11906" w:bottom="1440" w:left="0" w:header="708" w:footer="708" w:gutter="0"/>
          <w:cols w:space="708"/>
          <w:noEndnote/>
        </w:sectPr>
      </w:pPr>
      <w:r>
        <w:rPr>
          <w:noProof/>
          <w:lang w:eastAsia="cs-CZ"/>
        </w:rPr>
        <w:drawing>
          <wp:anchor distT="0" distB="0" distL="114300" distR="114300" simplePos="0" relativeHeight="251676160" behindDoc="1" locked="0" layoutInCell="0" allowOverlap="1" wp14:anchorId="2DF8F3AB" wp14:editId="41A4D194">
            <wp:simplePos x="0" y="0"/>
            <wp:positionH relativeFrom="page">
              <wp:posOffset>180340</wp:posOffset>
            </wp:positionH>
            <wp:positionV relativeFrom="page">
              <wp:posOffset>180340</wp:posOffset>
            </wp:positionV>
            <wp:extent cx="7191375" cy="10172700"/>
            <wp:effectExtent l="0" t="0" r="0" b="0"/>
            <wp:wrapNone/>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4072D6" w:rsidRDefault="004072D6" w:rsidP="004072D6">
      <w:pPr>
        <w:widowControl w:val="0"/>
        <w:autoSpaceDE w:val="0"/>
        <w:autoSpaceDN w:val="0"/>
        <w:adjustRightInd w:val="0"/>
        <w:spacing w:after="0" w:line="240" w:lineRule="auto"/>
      </w:pPr>
      <w:r>
        <w:rPr>
          <w:noProof/>
          <w:lang w:eastAsia="cs-CZ"/>
        </w:rPr>
        <w:drawing>
          <wp:anchor distT="0" distB="0" distL="114300" distR="114300" simplePos="0" relativeHeight="251678208" behindDoc="1" locked="0" layoutInCell="0" allowOverlap="1" wp14:anchorId="42A8A8D5" wp14:editId="6B08F906">
            <wp:simplePos x="0" y="0"/>
            <wp:positionH relativeFrom="page">
              <wp:posOffset>180340</wp:posOffset>
            </wp:positionH>
            <wp:positionV relativeFrom="page">
              <wp:posOffset>180340</wp:posOffset>
            </wp:positionV>
            <wp:extent cx="7191375" cy="10172700"/>
            <wp:effectExtent l="0" t="0" r="0" b="0"/>
            <wp:wrapNone/>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91375" cy="10172700"/>
                    </a:xfrm>
                    <a:prstGeom prst="rect">
                      <a:avLst/>
                    </a:prstGeom>
                    <a:noFill/>
                  </pic:spPr>
                </pic:pic>
              </a:graphicData>
            </a:graphic>
            <wp14:sizeRelH relativeFrom="page">
              <wp14:pctWidth>0</wp14:pctWidth>
            </wp14:sizeRelH>
            <wp14:sizeRelV relativeFrom="page">
              <wp14:pctHeight>0</wp14:pctHeight>
            </wp14:sizeRelV>
          </wp:anchor>
        </w:drawing>
      </w:r>
    </w:p>
    <w:p w:rsidR="00620D97" w:rsidRDefault="00620D97" w:rsidP="00B34A4E">
      <w:pPr>
        <w:pStyle w:val="N6normln"/>
        <w:spacing w:line="240" w:lineRule="auto"/>
        <w:ind w:firstLine="0"/>
        <w:rPr>
          <w:i/>
          <w:sz w:val="18"/>
          <w:szCs w:val="18"/>
          <w:lang w:eastAsia="ja-JP"/>
        </w:rPr>
      </w:pPr>
    </w:p>
    <w:p w:rsidR="00B56B95" w:rsidRPr="00F81F1F" w:rsidRDefault="00B56B95" w:rsidP="00B34A4E">
      <w:pPr>
        <w:pStyle w:val="N6normln"/>
        <w:spacing w:line="240" w:lineRule="auto"/>
        <w:ind w:firstLine="0"/>
        <w:rPr>
          <w:i/>
          <w:sz w:val="18"/>
          <w:szCs w:val="18"/>
          <w:lang w:eastAsia="ja-JP"/>
        </w:rPr>
      </w:pPr>
    </w:p>
    <w:p w:rsidR="00A12A53" w:rsidRDefault="00A12A53" w:rsidP="00572BD3">
      <w:pPr>
        <w:pStyle w:val="Nadpis1"/>
        <w:pageBreakBefore/>
      </w:pPr>
      <w:bookmarkStart w:id="237" w:name="_Toc444151466"/>
      <w:r>
        <w:t>Seznam zkratek</w:t>
      </w:r>
      <w:bookmarkEnd w:id="237"/>
    </w:p>
    <w:p w:rsidR="00381962" w:rsidRDefault="00381962" w:rsidP="008669B1">
      <w:pPr>
        <w:pStyle w:val="Odstavecseseznamem"/>
        <w:numPr>
          <w:ilvl w:val="0"/>
          <w:numId w:val="7"/>
        </w:numPr>
        <w:spacing w:before="0" w:after="0"/>
        <w:jc w:val="left"/>
        <w:rPr>
          <w:lang w:eastAsia="ja-JP"/>
        </w:rPr>
      </w:pPr>
      <w:r>
        <w:rPr>
          <w:lang w:eastAsia="ja-JP"/>
        </w:rPr>
        <w:t>B+R</w:t>
      </w:r>
      <w:r>
        <w:rPr>
          <w:lang w:eastAsia="ja-JP"/>
        </w:rPr>
        <w:tab/>
      </w:r>
      <w:r>
        <w:rPr>
          <w:lang w:eastAsia="ja-JP"/>
        </w:rPr>
        <w:tab/>
        <w:t>Bike + ride</w:t>
      </w:r>
    </w:p>
    <w:p w:rsidR="00CA654A" w:rsidRPr="00CA654A" w:rsidRDefault="00CA654A" w:rsidP="008669B1">
      <w:pPr>
        <w:pStyle w:val="Odstavecseseznamem"/>
        <w:numPr>
          <w:ilvl w:val="0"/>
          <w:numId w:val="7"/>
        </w:numPr>
        <w:spacing w:before="0" w:after="0"/>
        <w:jc w:val="left"/>
        <w:rPr>
          <w:lang w:eastAsia="ja-JP"/>
        </w:rPr>
      </w:pPr>
      <w:r>
        <w:rPr>
          <w:lang w:eastAsia="ja-JP"/>
        </w:rPr>
        <w:t>CATI</w:t>
      </w:r>
      <w:r>
        <w:rPr>
          <w:lang w:eastAsia="ja-JP"/>
        </w:rPr>
        <w:tab/>
      </w:r>
      <w:r>
        <w:rPr>
          <w:lang w:eastAsia="ja-JP"/>
        </w:rPr>
        <w:tab/>
      </w:r>
      <w:r w:rsidRPr="00CA654A">
        <w:rPr>
          <w:lang w:eastAsia="ja-JP"/>
        </w:rPr>
        <w:t>Computer-assisted telephone interviewing</w:t>
      </w:r>
    </w:p>
    <w:p w:rsidR="00CA654A" w:rsidRDefault="00CA654A" w:rsidP="008669B1">
      <w:pPr>
        <w:pStyle w:val="Odstavecseseznamem"/>
        <w:numPr>
          <w:ilvl w:val="0"/>
          <w:numId w:val="7"/>
        </w:numPr>
        <w:spacing w:before="0" w:after="0"/>
        <w:jc w:val="left"/>
        <w:rPr>
          <w:lang w:eastAsia="ja-JP"/>
        </w:rPr>
      </w:pPr>
      <w:r w:rsidRPr="00CA654A">
        <w:rPr>
          <w:lang w:eastAsia="ja-JP"/>
        </w:rPr>
        <w:t>CAWI</w:t>
      </w:r>
      <w:r w:rsidRPr="00CA654A">
        <w:rPr>
          <w:lang w:eastAsia="ja-JP"/>
        </w:rPr>
        <w:tab/>
      </w:r>
      <w:r w:rsidRPr="00CA654A">
        <w:rPr>
          <w:lang w:eastAsia="ja-JP"/>
        </w:rPr>
        <w:tab/>
      </w:r>
      <w:r w:rsidRPr="00CA654A">
        <w:t>Computer Assisted Web Interview</w:t>
      </w:r>
    </w:p>
    <w:p w:rsidR="00A440AE" w:rsidRPr="00CA654A" w:rsidRDefault="00A440AE" w:rsidP="008669B1">
      <w:pPr>
        <w:pStyle w:val="Odstavecseseznamem"/>
        <w:numPr>
          <w:ilvl w:val="0"/>
          <w:numId w:val="7"/>
        </w:numPr>
        <w:spacing w:before="0" w:after="0"/>
        <w:jc w:val="left"/>
        <w:rPr>
          <w:lang w:eastAsia="ja-JP"/>
        </w:rPr>
      </w:pPr>
      <w:r>
        <w:t>ČHMÚ</w:t>
      </w:r>
      <w:r>
        <w:tab/>
      </w:r>
      <w:r>
        <w:tab/>
        <w:t>Český hydrometeotrologický ústav</w:t>
      </w:r>
    </w:p>
    <w:p w:rsidR="00CA654A" w:rsidRDefault="00CA654A" w:rsidP="008669B1">
      <w:pPr>
        <w:pStyle w:val="Odstavecseseznamem"/>
        <w:numPr>
          <w:ilvl w:val="0"/>
          <w:numId w:val="7"/>
        </w:numPr>
        <w:spacing w:before="0" w:after="0"/>
        <w:jc w:val="left"/>
        <w:rPr>
          <w:lang w:eastAsia="ja-JP"/>
        </w:rPr>
      </w:pPr>
      <w:r>
        <w:rPr>
          <w:lang w:eastAsia="ja-JP"/>
        </w:rPr>
        <w:t>ČR</w:t>
      </w:r>
      <w:r>
        <w:rPr>
          <w:lang w:eastAsia="ja-JP"/>
        </w:rPr>
        <w:tab/>
      </w:r>
      <w:r>
        <w:rPr>
          <w:lang w:eastAsia="ja-JP"/>
        </w:rPr>
        <w:tab/>
        <w:t>Česká republika</w:t>
      </w:r>
    </w:p>
    <w:p w:rsidR="00CA654A" w:rsidRDefault="00CA654A" w:rsidP="008669B1">
      <w:pPr>
        <w:pStyle w:val="Odstavecseseznamem"/>
        <w:numPr>
          <w:ilvl w:val="0"/>
          <w:numId w:val="7"/>
        </w:numPr>
        <w:spacing w:before="0" w:after="0"/>
        <w:jc w:val="left"/>
        <w:rPr>
          <w:lang w:eastAsia="ja-JP"/>
        </w:rPr>
      </w:pPr>
      <w:r>
        <w:rPr>
          <w:lang w:eastAsia="ja-JP"/>
        </w:rPr>
        <w:t>ČSÚ</w:t>
      </w:r>
      <w:r>
        <w:rPr>
          <w:lang w:eastAsia="ja-JP"/>
        </w:rPr>
        <w:tab/>
      </w:r>
      <w:r>
        <w:rPr>
          <w:lang w:eastAsia="ja-JP"/>
        </w:rPr>
        <w:tab/>
        <w:t>Český statistický úřad</w:t>
      </w:r>
    </w:p>
    <w:p w:rsidR="00A440AE" w:rsidRDefault="00A440AE" w:rsidP="008669B1">
      <w:pPr>
        <w:pStyle w:val="Odstavecseseznamem"/>
        <w:numPr>
          <w:ilvl w:val="0"/>
          <w:numId w:val="7"/>
        </w:numPr>
        <w:spacing w:before="0" w:after="0"/>
        <w:jc w:val="left"/>
        <w:rPr>
          <w:lang w:eastAsia="ja-JP"/>
        </w:rPr>
      </w:pPr>
      <w:r>
        <w:rPr>
          <w:lang w:eastAsia="ja-JP"/>
        </w:rPr>
        <w:t>HL.M.</w:t>
      </w:r>
      <w:r>
        <w:rPr>
          <w:lang w:eastAsia="ja-JP"/>
        </w:rPr>
        <w:tab/>
      </w:r>
      <w:r>
        <w:rPr>
          <w:lang w:eastAsia="ja-JP"/>
        </w:rPr>
        <w:tab/>
        <w:t>Hlavní město</w:t>
      </w:r>
    </w:p>
    <w:p w:rsidR="00A440AE" w:rsidRDefault="00A440AE" w:rsidP="008669B1">
      <w:pPr>
        <w:pStyle w:val="Odstavecseseznamem"/>
        <w:numPr>
          <w:ilvl w:val="0"/>
          <w:numId w:val="7"/>
        </w:numPr>
        <w:spacing w:before="0" w:after="0"/>
        <w:jc w:val="left"/>
        <w:rPr>
          <w:lang w:eastAsia="ja-JP"/>
        </w:rPr>
      </w:pPr>
      <w:r>
        <w:rPr>
          <w:lang w:eastAsia="ja-JP"/>
        </w:rPr>
        <w:t>HMP</w:t>
      </w:r>
      <w:r>
        <w:rPr>
          <w:lang w:eastAsia="ja-JP"/>
        </w:rPr>
        <w:tab/>
      </w:r>
      <w:r>
        <w:rPr>
          <w:lang w:eastAsia="ja-JP"/>
        </w:rPr>
        <w:tab/>
        <w:t>Hlavní město Praha</w:t>
      </w:r>
    </w:p>
    <w:p w:rsidR="00381962" w:rsidRDefault="00381962" w:rsidP="008669B1">
      <w:pPr>
        <w:pStyle w:val="Odstavecseseznamem"/>
        <w:numPr>
          <w:ilvl w:val="0"/>
          <w:numId w:val="7"/>
        </w:numPr>
        <w:spacing w:before="0" w:after="0"/>
        <w:jc w:val="left"/>
        <w:rPr>
          <w:lang w:eastAsia="ja-JP"/>
        </w:rPr>
      </w:pPr>
      <w:r>
        <w:rPr>
          <w:lang w:eastAsia="ja-JP"/>
        </w:rPr>
        <w:t>IAD</w:t>
      </w:r>
      <w:r>
        <w:rPr>
          <w:lang w:eastAsia="ja-JP"/>
        </w:rPr>
        <w:tab/>
      </w:r>
      <w:r>
        <w:rPr>
          <w:lang w:eastAsia="ja-JP"/>
        </w:rPr>
        <w:tab/>
        <w:t>Individuální automobilová doprava</w:t>
      </w:r>
    </w:p>
    <w:p w:rsidR="00A440AE" w:rsidRDefault="00A440AE" w:rsidP="008669B1">
      <w:pPr>
        <w:pStyle w:val="Odstavecseseznamem"/>
        <w:numPr>
          <w:ilvl w:val="0"/>
          <w:numId w:val="7"/>
        </w:numPr>
        <w:spacing w:before="0" w:after="0"/>
        <w:jc w:val="left"/>
        <w:rPr>
          <w:lang w:eastAsia="ja-JP"/>
        </w:rPr>
      </w:pPr>
      <w:r>
        <w:rPr>
          <w:lang w:eastAsia="ja-JP"/>
        </w:rPr>
        <w:t>IZS</w:t>
      </w:r>
      <w:r>
        <w:rPr>
          <w:lang w:eastAsia="ja-JP"/>
        </w:rPr>
        <w:tab/>
      </w:r>
      <w:r>
        <w:rPr>
          <w:lang w:eastAsia="ja-JP"/>
        </w:rPr>
        <w:tab/>
        <w:t>Integrovaný záchranný sytém</w:t>
      </w:r>
    </w:p>
    <w:p w:rsidR="00CA654A" w:rsidRDefault="00CA654A" w:rsidP="008669B1">
      <w:pPr>
        <w:pStyle w:val="Odstavecseseznamem"/>
        <w:numPr>
          <w:ilvl w:val="0"/>
          <w:numId w:val="7"/>
        </w:numPr>
        <w:spacing w:before="0" w:after="0"/>
        <w:jc w:val="left"/>
        <w:rPr>
          <w:lang w:eastAsia="ja-JP"/>
        </w:rPr>
      </w:pPr>
      <w:r>
        <w:rPr>
          <w:lang w:eastAsia="ja-JP"/>
        </w:rPr>
        <w:t>KÚ</w:t>
      </w:r>
      <w:r>
        <w:rPr>
          <w:lang w:eastAsia="ja-JP"/>
        </w:rPr>
        <w:tab/>
      </w:r>
      <w:r>
        <w:rPr>
          <w:lang w:eastAsia="ja-JP"/>
        </w:rPr>
        <w:tab/>
        <w:t>Katastrální území</w:t>
      </w:r>
    </w:p>
    <w:p w:rsidR="00A440AE" w:rsidRDefault="00A440AE" w:rsidP="008669B1">
      <w:pPr>
        <w:pStyle w:val="Odstavecseseznamem"/>
        <w:numPr>
          <w:ilvl w:val="0"/>
          <w:numId w:val="7"/>
        </w:numPr>
        <w:spacing w:before="0" w:after="0"/>
        <w:jc w:val="left"/>
        <w:rPr>
          <w:lang w:eastAsia="ja-JP"/>
        </w:rPr>
      </w:pPr>
      <w:r>
        <w:rPr>
          <w:lang w:eastAsia="ja-JP"/>
        </w:rPr>
        <w:t>MA21</w:t>
      </w:r>
      <w:r>
        <w:rPr>
          <w:lang w:eastAsia="ja-JP"/>
        </w:rPr>
        <w:tab/>
      </w:r>
      <w:r>
        <w:rPr>
          <w:lang w:eastAsia="ja-JP"/>
        </w:rPr>
        <w:tab/>
        <w:t>Místní agenda 21</w:t>
      </w:r>
    </w:p>
    <w:p w:rsidR="000C12B7" w:rsidRDefault="000C12B7" w:rsidP="008669B1">
      <w:pPr>
        <w:pStyle w:val="Odstavecseseznamem"/>
        <w:numPr>
          <w:ilvl w:val="0"/>
          <w:numId w:val="7"/>
        </w:numPr>
        <w:spacing w:before="0" w:after="0"/>
        <w:jc w:val="left"/>
        <w:rPr>
          <w:lang w:eastAsia="ja-JP"/>
        </w:rPr>
      </w:pPr>
      <w:r>
        <w:rPr>
          <w:lang w:eastAsia="ja-JP"/>
        </w:rPr>
        <w:t>MČ</w:t>
      </w:r>
      <w:r>
        <w:rPr>
          <w:lang w:eastAsia="ja-JP"/>
        </w:rPr>
        <w:tab/>
      </w:r>
      <w:r>
        <w:rPr>
          <w:lang w:eastAsia="ja-JP"/>
        </w:rPr>
        <w:tab/>
        <w:t>Městská část</w:t>
      </w:r>
    </w:p>
    <w:p w:rsidR="00CA654A" w:rsidRDefault="00CA654A" w:rsidP="008669B1">
      <w:pPr>
        <w:pStyle w:val="Odstavecseseznamem"/>
        <w:numPr>
          <w:ilvl w:val="0"/>
          <w:numId w:val="7"/>
        </w:numPr>
        <w:spacing w:before="0" w:after="0"/>
        <w:jc w:val="left"/>
        <w:rPr>
          <w:lang w:eastAsia="ja-JP"/>
        </w:rPr>
      </w:pPr>
      <w:r>
        <w:rPr>
          <w:lang w:eastAsia="ja-JP"/>
        </w:rPr>
        <w:t>MHD</w:t>
      </w:r>
      <w:r>
        <w:rPr>
          <w:lang w:eastAsia="ja-JP"/>
        </w:rPr>
        <w:tab/>
      </w:r>
      <w:r>
        <w:rPr>
          <w:lang w:eastAsia="ja-JP"/>
        </w:rPr>
        <w:tab/>
        <w:t>Městská hromadná doprava</w:t>
      </w:r>
    </w:p>
    <w:p w:rsidR="00E83291" w:rsidRDefault="00E83291" w:rsidP="008669B1">
      <w:pPr>
        <w:pStyle w:val="Odstavecseseznamem"/>
        <w:numPr>
          <w:ilvl w:val="0"/>
          <w:numId w:val="7"/>
        </w:numPr>
        <w:spacing w:before="0" w:after="0"/>
        <w:jc w:val="left"/>
        <w:rPr>
          <w:lang w:eastAsia="ja-JP"/>
        </w:rPr>
      </w:pPr>
      <w:r>
        <w:rPr>
          <w:lang w:eastAsia="ja-JP"/>
        </w:rPr>
        <w:t>MHMP</w:t>
      </w:r>
      <w:r>
        <w:rPr>
          <w:lang w:eastAsia="ja-JP"/>
        </w:rPr>
        <w:tab/>
      </w:r>
      <w:r>
        <w:rPr>
          <w:lang w:eastAsia="ja-JP"/>
        </w:rPr>
        <w:tab/>
        <w:t>Magistrát hlavního města Prahy</w:t>
      </w:r>
    </w:p>
    <w:p w:rsidR="00CA654A" w:rsidRDefault="00CA654A" w:rsidP="008669B1">
      <w:pPr>
        <w:pStyle w:val="Odstavecseseznamem"/>
        <w:numPr>
          <w:ilvl w:val="0"/>
          <w:numId w:val="7"/>
        </w:numPr>
        <w:spacing w:before="0" w:after="0"/>
        <w:jc w:val="left"/>
        <w:rPr>
          <w:lang w:eastAsia="ja-JP"/>
        </w:rPr>
      </w:pPr>
      <w:r w:rsidRPr="00CA654A">
        <w:rPr>
          <w:lang w:eastAsia="ja-JP"/>
        </w:rPr>
        <w:t xml:space="preserve">HMCP </w:t>
      </w:r>
      <w:r w:rsidRPr="00CA654A">
        <w:rPr>
          <w:lang w:eastAsia="ja-JP"/>
        </w:rPr>
        <w:tab/>
      </w:r>
      <w:r w:rsidRPr="00CA654A">
        <w:rPr>
          <w:lang w:eastAsia="ja-JP"/>
        </w:rPr>
        <w:tab/>
        <w:t>Hrubá míra celkového přírůstku</w:t>
      </w:r>
    </w:p>
    <w:p w:rsidR="00CA654A" w:rsidRDefault="00CA654A" w:rsidP="008669B1">
      <w:pPr>
        <w:pStyle w:val="Odstavecseseznamem"/>
        <w:numPr>
          <w:ilvl w:val="0"/>
          <w:numId w:val="7"/>
        </w:numPr>
        <w:spacing w:before="0" w:after="0"/>
        <w:jc w:val="left"/>
        <w:rPr>
          <w:lang w:eastAsia="ja-JP"/>
        </w:rPr>
      </w:pPr>
      <w:r w:rsidRPr="00CA654A">
        <w:rPr>
          <w:lang w:eastAsia="ja-JP"/>
        </w:rPr>
        <w:t xml:space="preserve">HMMS </w:t>
      </w:r>
      <w:r w:rsidRPr="00CA654A">
        <w:rPr>
          <w:lang w:eastAsia="ja-JP"/>
        </w:rPr>
        <w:tab/>
      </w:r>
      <w:r w:rsidRPr="00CA654A">
        <w:rPr>
          <w:lang w:eastAsia="ja-JP"/>
        </w:rPr>
        <w:tab/>
        <w:t>Hrubá míra migračního salda</w:t>
      </w:r>
    </w:p>
    <w:p w:rsidR="00CA654A" w:rsidRDefault="00CA654A" w:rsidP="008669B1">
      <w:pPr>
        <w:pStyle w:val="Odstavecseseznamem"/>
        <w:numPr>
          <w:ilvl w:val="0"/>
          <w:numId w:val="7"/>
        </w:numPr>
        <w:spacing w:before="0" w:after="0"/>
        <w:jc w:val="left"/>
        <w:rPr>
          <w:lang w:eastAsia="ja-JP"/>
        </w:rPr>
      </w:pPr>
      <w:r w:rsidRPr="00CA654A">
        <w:rPr>
          <w:lang w:eastAsia="ja-JP"/>
        </w:rPr>
        <w:t xml:space="preserve">HMPP </w:t>
      </w:r>
      <w:r w:rsidRPr="00CA654A">
        <w:rPr>
          <w:lang w:eastAsia="ja-JP"/>
        </w:rPr>
        <w:tab/>
      </w:r>
      <w:r w:rsidRPr="00CA654A">
        <w:rPr>
          <w:lang w:eastAsia="ja-JP"/>
        </w:rPr>
        <w:tab/>
        <w:t>Hrubá míra přirozeného přírůstku</w:t>
      </w:r>
    </w:p>
    <w:p w:rsidR="00EB7B94" w:rsidRDefault="00EB7B94" w:rsidP="008669B1">
      <w:pPr>
        <w:pStyle w:val="Odstavecseseznamem"/>
        <w:numPr>
          <w:ilvl w:val="0"/>
          <w:numId w:val="7"/>
        </w:numPr>
        <w:spacing w:before="0" w:after="0"/>
        <w:jc w:val="left"/>
        <w:rPr>
          <w:lang w:eastAsia="ja-JP"/>
        </w:rPr>
      </w:pPr>
      <w:r w:rsidRPr="00EB7B94">
        <w:t>HUZ</w:t>
      </w:r>
      <w:r>
        <w:tab/>
      </w:r>
      <w:r>
        <w:tab/>
        <w:t>Hromadné ubytovací zařízení</w:t>
      </w:r>
    </w:p>
    <w:p w:rsidR="00CA654A" w:rsidRDefault="00CA654A" w:rsidP="008669B1">
      <w:pPr>
        <w:pStyle w:val="Odstavecseseznamem"/>
        <w:numPr>
          <w:ilvl w:val="0"/>
          <w:numId w:val="7"/>
        </w:numPr>
        <w:spacing w:before="0" w:after="0"/>
        <w:jc w:val="left"/>
        <w:rPr>
          <w:lang w:eastAsia="ja-JP"/>
        </w:rPr>
      </w:pPr>
      <w:r>
        <w:rPr>
          <w:lang w:eastAsia="ja-JP"/>
        </w:rPr>
        <w:t>MMR</w:t>
      </w:r>
      <w:r>
        <w:rPr>
          <w:lang w:eastAsia="ja-JP"/>
        </w:rPr>
        <w:tab/>
      </w:r>
      <w:r>
        <w:rPr>
          <w:lang w:eastAsia="ja-JP"/>
        </w:rPr>
        <w:tab/>
        <w:t>Ministerstvo pro místní rozvoj</w:t>
      </w:r>
    </w:p>
    <w:p w:rsidR="00A440AE" w:rsidRDefault="00A440AE" w:rsidP="008669B1">
      <w:pPr>
        <w:pStyle w:val="Odstavecseseznamem"/>
        <w:numPr>
          <w:ilvl w:val="0"/>
          <w:numId w:val="7"/>
        </w:numPr>
        <w:spacing w:before="0" w:after="0"/>
        <w:jc w:val="left"/>
        <w:rPr>
          <w:lang w:eastAsia="ja-JP"/>
        </w:rPr>
      </w:pPr>
      <w:r>
        <w:rPr>
          <w:lang w:eastAsia="ja-JP"/>
        </w:rPr>
        <w:t>MP</w:t>
      </w:r>
      <w:r>
        <w:rPr>
          <w:lang w:eastAsia="ja-JP"/>
        </w:rPr>
        <w:tab/>
      </w:r>
      <w:r>
        <w:rPr>
          <w:lang w:eastAsia="ja-JP"/>
        </w:rPr>
        <w:tab/>
      </w:r>
      <w:r w:rsidR="000F104D">
        <w:rPr>
          <w:lang w:eastAsia="ja-JP"/>
        </w:rPr>
        <w:t>Městská</w:t>
      </w:r>
      <w:r>
        <w:rPr>
          <w:lang w:eastAsia="ja-JP"/>
        </w:rPr>
        <w:t xml:space="preserve"> policie</w:t>
      </w:r>
    </w:p>
    <w:p w:rsidR="00CA654A" w:rsidRDefault="00CA654A" w:rsidP="008669B1">
      <w:pPr>
        <w:pStyle w:val="Odstavecseseznamem"/>
        <w:numPr>
          <w:ilvl w:val="0"/>
          <w:numId w:val="7"/>
        </w:numPr>
        <w:spacing w:before="0" w:after="0"/>
        <w:jc w:val="left"/>
        <w:rPr>
          <w:lang w:eastAsia="ja-JP"/>
        </w:rPr>
      </w:pPr>
      <w:r>
        <w:rPr>
          <w:lang w:eastAsia="ja-JP"/>
        </w:rPr>
        <w:t>MPSV</w:t>
      </w:r>
      <w:r>
        <w:rPr>
          <w:lang w:eastAsia="ja-JP"/>
        </w:rPr>
        <w:tab/>
      </w:r>
      <w:r>
        <w:rPr>
          <w:lang w:eastAsia="ja-JP"/>
        </w:rPr>
        <w:tab/>
        <w:t>Ministerstvo práce a sociálních věcí</w:t>
      </w:r>
    </w:p>
    <w:p w:rsidR="00A440AE" w:rsidRDefault="00A440AE" w:rsidP="008669B1">
      <w:pPr>
        <w:pStyle w:val="Odstavecseseznamem"/>
        <w:numPr>
          <w:ilvl w:val="0"/>
          <w:numId w:val="7"/>
        </w:numPr>
        <w:spacing w:before="0" w:after="0"/>
        <w:jc w:val="left"/>
        <w:rPr>
          <w:lang w:eastAsia="ja-JP"/>
        </w:rPr>
      </w:pPr>
      <w:r w:rsidRPr="00BB2200">
        <w:rPr>
          <w:lang w:eastAsia="ja-JP"/>
        </w:rPr>
        <w:t>MŠ</w:t>
      </w:r>
      <w:r w:rsidRPr="00BB2200">
        <w:rPr>
          <w:lang w:eastAsia="ja-JP"/>
        </w:rPr>
        <w:tab/>
      </w:r>
      <w:r w:rsidRPr="00BB2200">
        <w:rPr>
          <w:lang w:eastAsia="ja-JP"/>
        </w:rPr>
        <w:tab/>
        <w:t>Mateřská škola</w:t>
      </w:r>
    </w:p>
    <w:p w:rsidR="00CA654A" w:rsidRDefault="00CA654A" w:rsidP="008669B1">
      <w:pPr>
        <w:pStyle w:val="Odstavecseseznamem"/>
        <w:numPr>
          <w:ilvl w:val="0"/>
          <w:numId w:val="7"/>
        </w:numPr>
        <w:spacing w:before="0" w:after="0"/>
        <w:jc w:val="left"/>
        <w:rPr>
          <w:lang w:eastAsia="ja-JP"/>
        </w:rPr>
      </w:pPr>
      <w:r>
        <w:rPr>
          <w:lang w:eastAsia="ja-JP"/>
        </w:rPr>
        <w:t>MŠMT</w:t>
      </w:r>
      <w:r>
        <w:rPr>
          <w:lang w:eastAsia="ja-JP"/>
        </w:rPr>
        <w:tab/>
      </w:r>
      <w:r>
        <w:rPr>
          <w:lang w:eastAsia="ja-JP"/>
        </w:rPr>
        <w:tab/>
        <w:t>Ministerstvo školství, mládeže a telovýchovy</w:t>
      </w:r>
    </w:p>
    <w:p w:rsidR="00CA654A" w:rsidRDefault="00CA654A" w:rsidP="008669B1">
      <w:pPr>
        <w:pStyle w:val="Odstavecseseznamem"/>
        <w:numPr>
          <w:ilvl w:val="0"/>
          <w:numId w:val="7"/>
        </w:numPr>
        <w:spacing w:before="0" w:after="0"/>
        <w:jc w:val="left"/>
        <w:rPr>
          <w:lang w:eastAsia="ja-JP"/>
        </w:rPr>
      </w:pPr>
      <w:r>
        <w:rPr>
          <w:lang w:eastAsia="ja-JP"/>
        </w:rPr>
        <w:t>P+R</w:t>
      </w:r>
      <w:r>
        <w:rPr>
          <w:lang w:eastAsia="ja-JP"/>
        </w:rPr>
        <w:tab/>
      </w:r>
      <w:r>
        <w:rPr>
          <w:lang w:eastAsia="ja-JP"/>
        </w:rPr>
        <w:tab/>
        <w:t>Park + ride</w:t>
      </w:r>
    </w:p>
    <w:p w:rsidR="00381962" w:rsidRDefault="00381962" w:rsidP="008669B1">
      <w:pPr>
        <w:pStyle w:val="Odstavecseseznamem"/>
        <w:numPr>
          <w:ilvl w:val="0"/>
          <w:numId w:val="7"/>
        </w:numPr>
        <w:spacing w:before="0" w:after="0"/>
        <w:jc w:val="left"/>
        <w:rPr>
          <w:lang w:eastAsia="ja-JP"/>
        </w:rPr>
      </w:pPr>
      <w:r>
        <w:rPr>
          <w:lang w:eastAsia="ja-JP"/>
        </w:rPr>
        <w:t>PID</w:t>
      </w:r>
      <w:r>
        <w:rPr>
          <w:lang w:eastAsia="ja-JP"/>
        </w:rPr>
        <w:tab/>
      </w:r>
      <w:r>
        <w:rPr>
          <w:lang w:eastAsia="ja-JP"/>
        </w:rPr>
        <w:tab/>
        <w:t>Pražská integrovaná doprava</w:t>
      </w:r>
    </w:p>
    <w:p w:rsidR="00CA654A" w:rsidRDefault="00CA654A" w:rsidP="008669B1">
      <w:pPr>
        <w:pStyle w:val="Odstavecseseznamem"/>
        <w:numPr>
          <w:ilvl w:val="0"/>
          <w:numId w:val="7"/>
        </w:numPr>
        <w:spacing w:before="0" w:after="0"/>
        <w:jc w:val="left"/>
        <w:rPr>
          <w:lang w:eastAsia="ja-JP"/>
        </w:rPr>
      </w:pPr>
      <w:r>
        <w:rPr>
          <w:lang w:eastAsia="ja-JP"/>
        </w:rPr>
        <w:t>PP</w:t>
      </w:r>
      <w:r>
        <w:rPr>
          <w:lang w:eastAsia="ja-JP"/>
        </w:rPr>
        <w:tab/>
      </w:r>
      <w:r>
        <w:rPr>
          <w:lang w:eastAsia="ja-JP"/>
        </w:rPr>
        <w:tab/>
        <w:t>Přírodní památka</w:t>
      </w:r>
    </w:p>
    <w:p w:rsidR="00CA654A" w:rsidRDefault="00CA654A" w:rsidP="008669B1">
      <w:pPr>
        <w:pStyle w:val="Odstavecseseznamem"/>
        <w:numPr>
          <w:ilvl w:val="0"/>
          <w:numId w:val="7"/>
        </w:numPr>
        <w:spacing w:before="0" w:after="0"/>
        <w:jc w:val="left"/>
        <w:rPr>
          <w:lang w:eastAsia="ja-JP"/>
        </w:rPr>
      </w:pPr>
      <w:r>
        <w:rPr>
          <w:lang w:eastAsia="ja-JP"/>
        </w:rPr>
        <w:t>ROPID</w:t>
      </w:r>
      <w:r>
        <w:rPr>
          <w:lang w:eastAsia="ja-JP"/>
        </w:rPr>
        <w:tab/>
      </w:r>
      <w:r>
        <w:rPr>
          <w:lang w:eastAsia="ja-JP"/>
        </w:rPr>
        <w:tab/>
      </w:r>
      <w:r w:rsidRPr="009D6121">
        <w:t>Regionální organizátor Pražské integrované dopravy</w:t>
      </w:r>
    </w:p>
    <w:p w:rsidR="00CA654A" w:rsidRDefault="00CA654A" w:rsidP="008669B1">
      <w:pPr>
        <w:pStyle w:val="Odstavecseseznamem"/>
        <w:numPr>
          <w:ilvl w:val="0"/>
          <w:numId w:val="7"/>
        </w:numPr>
        <w:spacing w:before="0" w:after="0"/>
        <w:jc w:val="left"/>
        <w:rPr>
          <w:lang w:eastAsia="ja-JP"/>
        </w:rPr>
      </w:pPr>
      <w:r>
        <w:rPr>
          <w:lang w:eastAsia="ja-JP"/>
        </w:rPr>
        <w:t xml:space="preserve">Sb. </w:t>
      </w:r>
      <w:r>
        <w:rPr>
          <w:lang w:eastAsia="ja-JP"/>
        </w:rPr>
        <w:tab/>
      </w:r>
      <w:r>
        <w:rPr>
          <w:lang w:eastAsia="ja-JP"/>
        </w:rPr>
        <w:tab/>
        <w:t>Sbírka</w:t>
      </w:r>
    </w:p>
    <w:p w:rsidR="00CA654A" w:rsidRDefault="00CA654A" w:rsidP="008669B1">
      <w:pPr>
        <w:pStyle w:val="Odstavecseseznamem"/>
        <w:numPr>
          <w:ilvl w:val="0"/>
          <w:numId w:val="7"/>
        </w:numPr>
        <w:spacing w:before="0" w:after="0"/>
        <w:jc w:val="left"/>
        <w:rPr>
          <w:lang w:eastAsia="ja-JP"/>
        </w:rPr>
      </w:pPr>
      <w:r>
        <w:rPr>
          <w:lang w:eastAsia="ja-JP"/>
        </w:rPr>
        <w:t>SLDB</w:t>
      </w:r>
      <w:r>
        <w:rPr>
          <w:lang w:eastAsia="ja-JP"/>
        </w:rPr>
        <w:tab/>
      </w:r>
      <w:r>
        <w:rPr>
          <w:lang w:eastAsia="ja-JP"/>
        </w:rPr>
        <w:tab/>
        <w:t>Sčítání lidu, domů a bytů</w:t>
      </w:r>
    </w:p>
    <w:p w:rsidR="00CA654A" w:rsidRDefault="00CA654A" w:rsidP="008669B1">
      <w:pPr>
        <w:pStyle w:val="Odstavecseseznamem"/>
        <w:numPr>
          <w:ilvl w:val="0"/>
          <w:numId w:val="7"/>
        </w:numPr>
        <w:spacing w:before="0" w:after="0"/>
        <w:jc w:val="left"/>
        <w:rPr>
          <w:lang w:eastAsia="ja-JP"/>
        </w:rPr>
      </w:pPr>
      <w:r>
        <w:rPr>
          <w:lang w:eastAsia="ja-JP"/>
        </w:rPr>
        <w:t>SO</w:t>
      </w:r>
      <w:r>
        <w:rPr>
          <w:lang w:eastAsia="ja-JP"/>
        </w:rPr>
        <w:tab/>
      </w:r>
      <w:r>
        <w:rPr>
          <w:lang w:eastAsia="ja-JP"/>
        </w:rPr>
        <w:tab/>
        <w:t>Správní obvod</w:t>
      </w:r>
    </w:p>
    <w:p w:rsidR="00CA654A" w:rsidRDefault="00CA654A" w:rsidP="008669B1">
      <w:pPr>
        <w:pStyle w:val="Odstavecseseznamem"/>
        <w:numPr>
          <w:ilvl w:val="0"/>
          <w:numId w:val="7"/>
        </w:numPr>
        <w:spacing w:before="0" w:after="0"/>
        <w:jc w:val="left"/>
        <w:rPr>
          <w:lang w:eastAsia="ja-JP"/>
        </w:rPr>
      </w:pPr>
      <w:r>
        <w:rPr>
          <w:lang w:eastAsia="ja-JP"/>
        </w:rPr>
        <w:t>SPUR</w:t>
      </w:r>
      <w:r>
        <w:rPr>
          <w:lang w:eastAsia="ja-JP"/>
        </w:rPr>
        <w:tab/>
      </w:r>
      <w:r>
        <w:rPr>
          <w:lang w:eastAsia="ja-JP"/>
        </w:rPr>
        <w:tab/>
        <w:t>Strategický plán udržitelného rozvoje</w:t>
      </w:r>
    </w:p>
    <w:p w:rsidR="00A440AE" w:rsidRDefault="00A440AE" w:rsidP="008669B1">
      <w:pPr>
        <w:pStyle w:val="Odstavecseseznamem"/>
        <w:numPr>
          <w:ilvl w:val="0"/>
          <w:numId w:val="7"/>
        </w:numPr>
        <w:spacing w:before="0" w:after="0"/>
        <w:jc w:val="left"/>
        <w:rPr>
          <w:lang w:eastAsia="ja-JP"/>
        </w:rPr>
      </w:pPr>
      <w:r>
        <w:rPr>
          <w:lang w:eastAsia="ja-JP"/>
        </w:rPr>
        <w:t>TZL</w:t>
      </w:r>
      <w:r>
        <w:rPr>
          <w:lang w:eastAsia="ja-JP"/>
        </w:rPr>
        <w:tab/>
      </w:r>
      <w:r>
        <w:rPr>
          <w:lang w:eastAsia="ja-JP"/>
        </w:rPr>
        <w:tab/>
      </w:r>
      <w:r>
        <w:t>Tuhé</w:t>
      </w:r>
      <w:r w:rsidRPr="007A434E">
        <w:t xml:space="preserve"> znečišťující lát</w:t>
      </w:r>
      <w:r>
        <w:t>ky</w:t>
      </w:r>
    </w:p>
    <w:p w:rsidR="00CA654A" w:rsidRDefault="00CA654A" w:rsidP="008669B1">
      <w:pPr>
        <w:pStyle w:val="Odstavecseseznamem"/>
        <w:numPr>
          <w:ilvl w:val="0"/>
          <w:numId w:val="7"/>
        </w:numPr>
        <w:spacing w:before="0" w:after="0"/>
        <w:jc w:val="left"/>
        <w:rPr>
          <w:lang w:eastAsia="ja-JP"/>
        </w:rPr>
      </w:pPr>
      <w:r>
        <w:rPr>
          <w:lang w:eastAsia="ja-JP"/>
        </w:rPr>
        <w:t>ÚMČ</w:t>
      </w:r>
      <w:r>
        <w:rPr>
          <w:lang w:eastAsia="ja-JP"/>
        </w:rPr>
        <w:tab/>
      </w:r>
      <w:r>
        <w:rPr>
          <w:lang w:eastAsia="ja-JP"/>
        </w:rPr>
        <w:tab/>
        <w:t>Úřad městské části</w:t>
      </w:r>
    </w:p>
    <w:p w:rsidR="00CA654A" w:rsidRPr="00BB2200" w:rsidRDefault="00CA654A" w:rsidP="008669B1">
      <w:pPr>
        <w:pStyle w:val="Odstavecseseznamem"/>
        <w:numPr>
          <w:ilvl w:val="0"/>
          <w:numId w:val="7"/>
        </w:numPr>
        <w:spacing w:before="0" w:after="0"/>
        <w:jc w:val="left"/>
        <w:rPr>
          <w:lang w:eastAsia="ja-JP"/>
        </w:rPr>
      </w:pPr>
      <w:r>
        <w:rPr>
          <w:lang w:eastAsia="ja-JP"/>
        </w:rPr>
        <w:t>ZŠ</w:t>
      </w:r>
      <w:r>
        <w:rPr>
          <w:lang w:eastAsia="ja-JP"/>
        </w:rPr>
        <w:tab/>
      </w:r>
      <w:r>
        <w:rPr>
          <w:lang w:eastAsia="ja-JP"/>
        </w:rPr>
        <w:tab/>
        <w:t>Základní škola</w:t>
      </w:r>
    </w:p>
    <w:p w:rsidR="00A12A53" w:rsidRDefault="00A12A53" w:rsidP="00CA654A">
      <w:pPr>
        <w:pStyle w:val="Nadpis1"/>
        <w:pageBreakBefore/>
        <w:numPr>
          <w:ilvl w:val="0"/>
          <w:numId w:val="0"/>
        </w:numPr>
        <w:ind w:left="432"/>
      </w:pPr>
      <w:bookmarkStart w:id="238" w:name="_Toc444151467"/>
      <w:r>
        <w:t>Zdroje</w:t>
      </w:r>
      <w:bookmarkEnd w:id="238"/>
    </w:p>
    <w:p w:rsidR="0019647D" w:rsidRPr="0072445D" w:rsidRDefault="0019647D" w:rsidP="002B4773">
      <w:pPr>
        <w:pStyle w:val="Odstavecseseznamem"/>
        <w:numPr>
          <w:ilvl w:val="0"/>
          <w:numId w:val="77"/>
        </w:numPr>
        <w:contextualSpacing w:val="0"/>
        <w:rPr>
          <w:rFonts w:cstheme="minorBidi"/>
        </w:rPr>
      </w:pPr>
      <w:r w:rsidRPr="0072445D">
        <w:rPr>
          <w:rFonts w:cstheme="minorBidi"/>
          <w:i/>
        </w:rPr>
        <w:t>Analýza financování sportu v České republice</w:t>
      </w:r>
      <w:r w:rsidRPr="0072445D">
        <w:rPr>
          <w:rFonts w:cstheme="minorBidi"/>
        </w:rPr>
        <w:t xml:space="preserve"> (2009) Praha, MŠMT, 2009.</w:t>
      </w:r>
    </w:p>
    <w:p w:rsidR="00A85378" w:rsidRDefault="00A85378" w:rsidP="002B4773">
      <w:pPr>
        <w:pStyle w:val="Odstavecseseznamem"/>
        <w:numPr>
          <w:ilvl w:val="0"/>
          <w:numId w:val="49"/>
        </w:numPr>
        <w:ind w:left="714" w:hanging="357"/>
        <w:contextualSpacing w:val="0"/>
        <w:rPr>
          <w:rFonts w:cs="Times New Roman"/>
          <w:i/>
        </w:rPr>
      </w:pPr>
      <w:r w:rsidRPr="00A85378">
        <w:rPr>
          <w:rFonts w:cs="Times New Roman"/>
          <w:i/>
        </w:rPr>
        <w:t>Analýza stavu poskytování sociálních služeb v režimu zákona č. 108/2006 Sb. na území hlavního města Prahy</w:t>
      </w:r>
      <w:r w:rsidR="0072445D">
        <w:rPr>
          <w:rFonts w:cs="Times New Roman"/>
          <w:i/>
        </w:rPr>
        <w:t>.</w:t>
      </w:r>
    </w:p>
    <w:p w:rsidR="0072445D" w:rsidRDefault="0072445D" w:rsidP="002B4773">
      <w:pPr>
        <w:pStyle w:val="Odstavecseseznamem"/>
        <w:numPr>
          <w:ilvl w:val="0"/>
          <w:numId w:val="49"/>
        </w:numPr>
        <w:autoSpaceDE w:val="0"/>
        <w:autoSpaceDN w:val="0"/>
        <w:adjustRightInd w:val="0"/>
        <w:contextualSpacing w:val="0"/>
        <w:rPr>
          <w:rFonts w:cs="Times New Roman"/>
          <w:color w:val="000000"/>
        </w:rPr>
      </w:pPr>
      <w:r w:rsidRPr="0019647D">
        <w:rPr>
          <w:rFonts w:cs="Times New Roman"/>
          <w:bCs/>
          <w:color w:val="000000"/>
        </w:rPr>
        <w:t>BERMAN, N., L. a kol</w:t>
      </w:r>
      <w:r w:rsidRPr="0019647D">
        <w:rPr>
          <w:rFonts w:cs="Times New Roman"/>
          <w:color w:val="000000"/>
        </w:rPr>
        <w:t>.</w:t>
      </w:r>
      <w:r w:rsidRPr="00157225">
        <w:rPr>
          <w:rFonts w:cs="Times New Roman"/>
          <w:color w:val="000000"/>
        </w:rPr>
        <w:t xml:space="preserve"> Strategické plánování a ekonomický rozvoj: Průvodce strategickým plánováním. In </w:t>
      </w:r>
      <w:r w:rsidRPr="00157225">
        <w:rPr>
          <w:rFonts w:cs="Times New Roman"/>
          <w:i/>
          <w:iCs/>
          <w:color w:val="000000"/>
        </w:rPr>
        <w:t>Moderní obec</w:t>
      </w:r>
      <w:r w:rsidRPr="00157225">
        <w:rPr>
          <w:rFonts w:cs="Times New Roman"/>
          <w:color w:val="000000"/>
        </w:rPr>
        <w:t>, 1999, roč. V., č. 3, s. 2</w:t>
      </w:r>
      <w:r w:rsidRPr="00157225">
        <w:rPr>
          <w:rFonts w:cs="Calibri"/>
          <w:color w:val="000000"/>
        </w:rPr>
        <w:t>─</w:t>
      </w:r>
      <w:r w:rsidRPr="00157225">
        <w:rPr>
          <w:rFonts w:cs="Times New Roman"/>
          <w:color w:val="000000"/>
        </w:rPr>
        <w:t xml:space="preserve">8, ISSN 1211-0507. </w:t>
      </w:r>
    </w:p>
    <w:p w:rsidR="0072445D" w:rsidRDefault="0072445D" w:rsidP="002B4773">
      <w:pPr>
        <w:pStyle w:val="Odstavecseseznamem"/>
        <w:numPr>
          <w:ilvl w:val="0"/>
          <w:numId w:val="49"/>
        </w:numPr>
        <w:autoSpaceDE w:val="0"/>
        <w:autoSpaceDN w:val="0"/>
        <w:adjustRightInd w:val="0"/>
        <w:contextualSpacing w:val="0"/>
        <w:jc w:val="left"/>
        <w:rPr>
          <w:rFonts w:cs="Times New Roman"/>
          <w:color w:val="000000"/>
        </w:rPr>
      </w:pPr>
      <w:r w:rsidRPr="0019647D">
        <w:rPr>
          <w:rFonts w:cs="Times New Roman"/>
          <w:color w:val="000000"/>
        </w:rPr>
        <w:t>BURCIN</w:t>
      </w:r>
      <w:r w:rsidR="0019647D" w:rsidRPr="0019647D">
        <w:rPr>
          <w:rFonts w:cs="Times New Roman"/>
          <w:color w:val="000000"/>
        </w:rPr>
        <w:t>,</w:t>
      </w:r>
      <w:r w:rsidRPr="0019647D">
        <w:rPr>
          <w:rFonts w:cs="Times New Roman"/>
          <w:color w:val="000000"/>
        </w:rPr>
        <w:t xml:space="preserve"> B., KUČERA</w:t>
      </w:r>
      <w:r w:rsidR="0019647D" w:rsidRPr="0019647D">
        <w:rPr>
          <w:rFonts w:cs="Times New Roman"/>
          <w:color w:val="000000"/>
        </w:rPr>
        <w:t>,</w:t>
      </w:r>
      <w:r w:rsidRPr="0019647D">
        <w:rPr>
          <w:rFonts w:cs="Times New Roman"/>
          <w:color w:val="000000"/>
        </w:rPr>
        <w:t xml:space="preserve"> T.</w:t>
      </w:r>
      <w:r>
        <w:rPr>
          <w:rFonts w:cs="Times New Roman"/>
          <w:color w:val="000000"/>
        </w:rPr>
        <w:t xml:space="preserve"> (2010) </w:t>
      </w:r>
      <w:r w:rsidRPr="00C23409">
        <w:rPr>
          <w:rFonts w:cs="Times New Roman"/>
          <w:i/>
          <w:color w:val="000000"/>
        </w:rPr>
        <w:t>Prognóza populačního vývoje České republiky na období 2008–2070</w:t>
      </w:r>
      <w:r>
        <w:rPr>
          <w:rFonts w:cs="Times New Roman"/>
          <w:color w:val="000000"/>
        </w:rPr>
        <w:t xml:space="preserve"> Praha.</w:t>
      </w:r>
    </w:p>
    <w:p w:rsidR="0019647D" w:rsidRDefault="0019647D" w:rsidP="002B4773">
      <w:pPr>
        <w:pStyle w:val="Odstavecseseznamem"/>
        <w:numPr>
          <w:ilvl w:val="0"/>
          <w:numId w:val="49"/>
        </w:numPr>
        <w:contextualSpacing w:val="0"/>
        <w:jc w:val="left"/>
      </w:pPr>
      <w:r w:rsidRPr="0072445D">
        <w:rPr>
          <w:i/>
        </w:rPr>
        <w:t>České dráhy</w:t>
      </w:r>
      <w:r>
        <w:t xml:space="preserve"> </w:t>
      </w:r>
      <w:r w:rsidRPr="00C050AF">
        <w:t>[</w:t>
      </w:r>
      <w:r>
        <w:t>online</w:t>
      </w:r>
      <w:r w:rsidRPr="00B65652">
        <w:t>].</w:t>
      </w:r>
      <w:r>
        <w:t xml:space="preserve"> </w:t>
      </w:r>
      <w:r w:rsidRPr="00855B5C">
        <w:t>[</w:t>
      </w:r>
      <w:r w:rsidRPr="00B65652">
        <w:t>cit. 201</w:t>
      </w:r>
      <w:r>
        <w:t>5</w:t>
      </w:r>
      <w:r w:rsidRPr="00B65652">
        <w:t>-</w:t>
      </w:r>
      <w:r>
        <w:t>11-19</w:t>
      </w:r>
      <w:r w:rsidRPr="00B65652">
        <w:t>].</w:t>
      </w:r>
      <w:r>
        <w:t xml:space="preserve"> D</w:t>
      </w:r>
      <w:r w:rsidRPr="00E8298B">
        <w:t>ostupné z </w:t>
      </w:r>
      <w:r>
        <w:t>WWW</w:t>
      </w:r>
      <w:r w:rsidRPr="00E8298B">
        <w:t xml:space="preserve">: </w:t>
      </w:r>
      <w:r w:rsidRPr="00B65652">
        <w:t>&lt;</w:t>
      </w:r>
      <w:r w:rsidRPr="0072445D">
        <w:t>dostupné z cd.cz</w:t>
      </w:r>
      <w:r w:rsidRPr="00B65652">
        <w:t>&gt;.</w:t>
      </w:r>
    </w:p>
    <w:p w:rsidR="0019647D" w:rsidRPr="0072445D" w:rsidRDefault="0019647D" w:rsidP="002B4773">
      <w:pPr>
        <w:pStyle w:val="H2"/>
        <w:numPr>
          <w:ilvl w:val="0"/>
          <w:numId w:val="49"/>
        </w:numPr>
        <w:spacing w:before="120" w:after="120" w:line="276" w:lineRule="auto"/>
        <w:rPr>
          <w:rFonts w:cs="Arial"/>
        </w:rPr>
      </w:pPr>
      <w:r w:rsidRPr="0072445D">
        <w:rPr>
          <w:rFonts w:cs="Arial"/>
          <w:i/>
        </w:rPr>
        <w:t>Český hydrometeorologický ústav</w:t>
      </w:r>
      <w:r>
        <w:rPr>
          <w:rFonts w:cs="Arial"/>
        </w:rPr>
        <w:t xml:space="preserve">. </w:t>
      </w:r>
      <w:r w:rsidRPr="00C050AF">
        <w:t>[</w:t>
      </w:r>
      <w:r>
        <w:t>online</w:t>
      </w:r>
      <w:r w:rsidRPr="00B65652">
        <w:t>].</w:t>
      </w:r>
      <w:r>
        <w:t xml:space="preserve"> </w:t>
      </w:r>
      <w:r w:rsidRPr="00855B5C">
        <w:t>[</w:t>
      </w:r>
      <w:r w:rsidRPr="00B65652">
        <w:t>cit. 201</w:t>
      </w:r>
      <w:r>
        <w:t>5</w:t>
      </w:r>
      <w:r w:rsidRPr="00B65652">
        <w:t>-</w:t>
      </w:r>
      <w:r>
        <w:t>12-16</w:t>
      </w:r>
      <w:r w:rsidRPr="00B65652">
        <w:t>].</w:t>
      </w:r>
      <w:r>
        <w:t xml:space="preserve"> D</w:t>
      </w:r>
      <w:r w:rsidRPr="00E8298B">
        <w:t>ostupné z </w:t>
      </w:r>
      <w:r>
        <w:t>WWW</w:t>
      </w:r>
      <w:r w:rsidRPr="0072445D">
        <w:t xml:space="preserve">: </w:t>
      </w:r>
      <w:r w:rsidRPr="00B65652">
        <w:t>&lt;</w:t>
      </w:r>
      <w:r w:rsidRPr="0072445D">
        <w:rPr>
          <w:rFonts w:cs="Arial"/>
        </w:rPr>
        <w:t>portal.chmi.cz</w:t>
      </w:r>
      <w:r w:rsidRPr="00B65652">
        <w:t>&gt;.</w:t>
      </w:r>
    </w:p>
    <w:p w:rsidR="0019647D" w:rsidRPr="00562229" w:rsidRDefault="0019647D" w:rsidP="002B4773">
      <w:pPr>
        <w:pStyle w:val="Odstavecseseznamem"/>
        <w:numPr>
          <w:ilvl w:val="0"/>
          <w:numId w:val="49"/>
        </w:numPr>
        <w:autoSpaceDE w:val="0"/>
        <w:autoSpaceDN w:val="0"/>
        <w:adjustRightInd w:val="0"/>
        <w:contextualSpacing w:val="0"/>
      </w:pPr>
      <w:r w:rsidRPr="00001B2C">
        <w:rPr>
          <w:i/>
        </w:rPr>
        <w:t>Český statistický úřad</w:t>
      </w:r>
      <w:r w:rsidRPr="00562229">
        <w:t xml:space="preserve">, </w:t>
      </w:r>
      <w:r w:rsidRPr="00562229">
        <w:rPr>
          <w:i/>
        </w:rPr>
        <w:t>Migrace v hl. m. Praha v letech 2001 až 2011</w:t>
      </w:r>
      <w:r w:rsidRPr="00562229">
        <w:t xml:space="preserve"> (2012) Praha, </w:t>
      </w:r>
      <w:r>
        <w:t>Krajská správa ČSÚ v hl. m. Praze, oddělení informačních služeb.</w:t>
      </w:r>
    </w:p>
    <w:p w:rsidR="0072445D" w:rsidRDefault="0072445D" w:rsidP="002B4773">
      <w:pPr>
        <w:pStyle w:val="Odstavecseseznamem"/>
        <w:numPr>
          <w:ilvl w:val="0"/>
          <w:numId w:val="49"/>
        </w:numPr>
        <w:contextualSpacing w:val="0"/>
      </w:pPr>
      <w:r w:rsidRPr="00001B2C">
        <w:rPr>
          <w:i/>
        </w:rPr>
        <w:t>Český statistický úřa</w:t>
      </w:r>
      <w:r w:rsidRPr="00A85378">
        <w:rPr>
          <w:i/>
        </w:rPr>
        <w:t>d</w:t>
      </w:r>
      <w:r w:rsidRPr="00A85378">
        <w:rPr>
          <w:rFonts w:cs="Times New Roman"/>
          <w:color w:val="000000"/>
        </w:rPr>
        <w:t>,</w:t>
      </w:r>
      <w:r>
        <w:rPr>
          <w:rFonts w:cs="Times New Roman"/>
          <w:b/>
          <w:color w:val="000000"/>
        </w:rPr>
        <w:t xml:space="preserve"> </w:t>
      </w:r>
      <w:r w:rsidRPr="00562229">
        <w:rPr>
          <w:rFonts w:cs="Times New Roman"/>
          <w:i/>
          <w:color w:val="000000"/>
        </w:rPr>
        <w:t>Projekce obyvatelstva v krajích ČR do roku 2050</w:t>
      </w:r>
      <w:r>
        <w:rPr>
          <w:rFonts w:cs="Times New Roman"/>
          <w:b/>
          <w:color w:val="000000"/>
        </w:rPr>
        <w:t xml:space="preserve">, </w:t>
      </w:r>
      <w:r w:rsidRPr="00C050AF">
        <w:t>[</w:t>
      </w:r>
      <w:r>
        <w:t>online</w:t>
      </w:r>
      <w:r w:rsidRPr="00B65652">
        <w:t>].</w:t>
      </w:r>
      <w:r>
        <w:t xml:space="preserve"> </w:t>
      </w:r>
      <w:r w:rsidRPr="00B65652">
        <w:t>[</w:t>
      </w:r>
      <w:r>
        <w:t>cit. 2015</w:t>
      </w:r>
      <w:r w:rsidRPr="00D872F8">
        <w:t>-1</w:t>
      </w:r>
      <w:r>
        <w:t>2</w:t>
      </w:r>
      <w:r w:rsidRPr="00D872F8">
        <w:t xml:space="preserve">-01]. </w:t>
      </w:r>
      <w:r w:rsidRPr="00DB35F6">
        <w:rPr>
          <w:rFonts w:cs="Times New Roman"/>
          <w:color w:val="000000"/>
        </w:rPr>
        <w:t>Dostupné z</w:t>
      </w:r>
      <w:r>
        <w:rPr>
          <w:rFonts w:cs="Times New Roman"/>
          <w:color w:val="000000"/>
        </w:rPr>
        <w:t> </w:t>
      </w:r>
      <w:r w:rsidRPr="00DB35F6">
        <w:rPr>
          <w:rFonts w:cs="Times New Roman"/>
          <w:color w:val="000000"/>
        </w:rPr>
        <w:t>www</w:t>
      </w:r>
      <w:r>
        <w:rPr>
          <w:rFonts w:cs="Times New Roman"/>
          <w:color w:val="000000"/>
        </w:rPr>
        <w:t>:</w:t>
      </w:r>
      <w:r w:rsidRPr="00DB35F6">
        <w:rPr>
          <w:rFonts w:cs="Times New Roman"/>
          <w:color w:val="000000"/>
        </w:rPr>
        <w:t xml:space="preserve"> </w:t>
      </w:r>
      <w:r w:rsidRPr="00B65652">
        <w:t>&lt;</w:t>
      </w:r>
      <w:r w:rsidRPr="00DB35F6">
        <w:rPr>
          <w:rFonts w:cs="Times New Roman"/>
          <w:color w:val="000000"/>
        </w:rPr>
        <w:t>https://www.czso.cz/csu/czso/projekce-obyvatelstva-v-krajich-cr-do-roku-2050-ua08v25hx9</w:t>
      </w:r>
      <w:r w:rsidRPr="00B65652">
        <w:t>&gt;.</w:t>
      </w:r>
    </w:p>
    <w:p w:rsidR="0019647D" w:rsidRDefault="0019647D" w:rsidP="002B4773">
      <w:pPr>
        <w:pStyle w:val="Odstavecseseznamem"/>
        <w:numPr>
          <w:ilvl w:val="0"/>
          <w:numId w:val="49"/>
        </w:numPr>
        <w:contextualSpacing w:val="0"/>
      </w:pPr>
      <w:r w:rsidRPr="00001B2C">
        <w:rPr>
          <w:i/>
        </w:rPr>
        <w:t>Český statistický úřad</w:t>
      </w:r>
      <w:r>
        <w:t xml:space="preserve">, </w:t>
      </w:r>
      <w:r w:rsidRPr="007A56FF">
        <w:t>Registr sčítacích obvodů a budov</w:t>
      </w:r>
      <w:r>
        <w:t>, 2015.</w:t>
      </w:r>
    </w:p>
    <w:p w:rsidR="0019647D" w:rsidRPr="00001B2C" w:rsidRDefault="0019647D" w:rsidP="002B4773">
      <w:pPr>
        <w:pStyle w:val="Odstavecseseznamem"/>
        <w:numPr>
          <w:ilvl w:val="0"/>
          <w:numId w:val="49"/>
        </w:numPr>
        <w:suppressAutoHyphens/>
        <w:contextualSpacing w:val="0"/>
        <w:jc w:val="left"/>
        <w:rPr>
          <w:i/>
        </w:rPr>
      </w:pPr>
      <w:r w:rsidRPr="00001B2C">
        <w:rPr>
          <w:i/>
        </w:rPr>
        <w:t xml:space="preserve">Český statistický úřad, </w:t>
      </w:r>
      <w:r w:rsidRPr="007E4AA5">
        <w:t>SDLB 2001.</w:t>
      </w:r>
    </w:p>
    <w:p w:rsidR="0019647D" w:rsidRDefault="0019647D" w:rsidP="002B4773">
      <w:pPr>
        <w:pStyle w:val="Odstavecseseznamem"/>
        <w:numPr>
          <w:ilvl w:val="0"/>
          <w:numId w:val="49"/>
        </w:numPr>
        <w:suppressAutoHyphens/>
        <w:contextualSpacing w:val="0"/>
        <w:jc w:val="left"/>
        <w:rPr>
          <w:i/>
        </w:rPr>
      </w:pPr>
      <w:r w:rsidRPr="00001B2C">
        <w:rPr>
          <w:i/>
        </w:rPr>
        <w:t>Český statistický úřad</w:t>
      </w:r>
      <w:r>
        <w:t>, SDLB 2011.</w:t>
      </w:r>
    </w:p>
    <w:p w:rsidR="0072445D" w:rsidRPr="00562229" w:rsidRDefault="0072445D" w:rsidP="002B4773">
      <w:pPr>
        <w:pStyle w:val="Odstavecseseznamem"/>
        <w:numPr>
          <w:ilvl w:val="0"/>
          <w:numId w:val="49"/>
        </w:numPr>
        <w:autoSpaceDE w:val="0"/>
        <w:autoSpaceDN w:val="0"/>
        <w:adjustRightInd w:val="0"/>
        <w:contextualSpacing w:val="0"/>
        <w:jc w:val="left"/>
      </w:pPr>
      <w:r w:rsidRPr="00562229">
        <w:rPr>
          <w:rFonts w:cs="Times New Roman"/>
          <w:i/>
        </w:rPr>
        <w:t xml:space="preserve">Český statistický úřad, Středočeský kraj zůstane nejlidnatějším krajem i v roce 2050. </w:t>
      </w:r>
      <w:r w:rsidRPr="00562229">
        <w:rPr>
          <w:rFonts w:cs="Times New Roman"/>
        </w:rPr>
        <w:t>[online]. [cit. 2015-12-01]. Dostupné z www: &lt;https://www.czso.cz/csu/czso/stredocesky_kraj_zustane_nejlidnatejsim_krajem_i_v_roce_2050_20140122</w:t>
      </w:r>
      <w:r w:rsidRPr="00562229">
        <w:t>&gt;.</w:t>
      </w:r>
    </w:p>
    <w:p w:rsidR="0072445D" w:rsidRPr="00001B2C" w:rsidRDefault="0072445D" w:rsidP="002B4773">
      <w:pPr>
        <w:pStyle w:val="Odstavecseseznamem"/>
        <w:numPr>
          <w:ilvl w:val="0"/>
          <w:numId w:val="49"/>
        </w:numPr>
        <w:suppressAutoHyphens/>
        <w:contextualSpacing w:val="0"/>
        <w:jc w:val="left"/>
        <w:rPr>
          <w:i/>
        </w:rPr>
      </w:pPr>
      <w:r w:rsidRPr="00001B2C">
        <w:rPr>
          <w:i/>
        </w:rPr>
        <w:t xml:space="preserve">Český statistický úřad, </w:t>
      </w:r>
      <w:r>
        <w:t>Veřejná databáze, 2014.</w:t>
      </w:r>
    </w:p>
    <w:p w:rsidR="00A85378" w:rsidRPr="0019647D" w:rsidRDefault="00A85378" w:rsidP="002B4773">
      <w:pPr>
        <w:pStyle w:val="Odstavecseseznamem"/>
        <w:numPr>
          <w:ilvl w:val="0"/>
          <w:numId w:val="49"/>
        </w:numPr>
        <w:ind w:left="714" w:hanging="357"/>
        <w:contextualSpacing w:val="0"/>
        <w:rPr>
          <w:rFonts w:cs="Times New Roman"/>
        </w:rPr>
      </w:pPr>
      <w:r w:rsidRPr="00A85378">
        <w:rPr>
          <w:rFonts w:cs="Times New Roman"/>
          <w:i/>
        </w:rPr>
        <w:t>Demografie, bydlení a veřejná vybavenost v</w:t>
      </w:r>
      <w:r>
        <w:rPr>
          <w:rFonts w:cs="Times New Roman"/>
          <w:i/>
        </w:rPr>
        <w:t> </w:t>
      </w:r>
      <w:r w:rsidRPr="00A85378">
        <w:rPr>
          <w:rFonts w:cs="Times New Roman"/>
          <w:i/>
        </w:rPr>
        <w:t>Praze</w:t>
      </w:r>
      <w:r>
        <w:rPr>
          <w:rFonts w:cs="Times New Roman"/>
          <w:i/>
        </w:rPr>
        <w:t xml:space="preserve"> </w:t>
      </w:r>
      <w:r w:rsidRPr="00A85378">
        <w:rPr>
          <w:rFonts w:cs="Times New Roman"/>
        </w:rPr>
        <w:t>(2015)</w:t>
      </w:r>
      <w:r>
        <w:rPr>
          <w:rFonts w:cs="Times New Roman"/>
        </w:rPr>
        <w:t xml:space="preserve"> Praha, </w:t>
      </w:r>
      <w:r>
        <w:t>IPR Praha, Sekce strategií a politik, ISBN 978-80-87931-37-0.</w:t>
      </w:r>
    </w:p>
    <w:p w:rsidR="0019647D" w:rsidRPr="0072445D" w:rsidRDefault="0019647D" w:rsidP="002B4773">
      <w:pPr>
        <w:pStyle w:val="Odstavecseseznamem"/>
        <w:numPr>
          <w:ilvl w:val="0"/>
          <w:numId w:val="49"/>
        </w:numPr>
        <w:contextualSpacing w:val="0"/>
      </w:pPr>
      <w:r w:rsidRPr="0072445D">
        <w:rPr>
          <w:i/>
        </w:rPr>
        <w:t>Dopravní podnik hl. m. Prahy</w:t>
      </w:r>
      <w:r>
        <w:t xml:space="preserve">. </w:t>
      </w:r>
      <w:r w:rsidRPr="00C050AF">
        <w:t>[</w:t>
      </w:r>
      <w:r>
        <w:t>online</w:t>
      </w:r>
      <w:r w:rsidRPr="00B65652">
        <w:t>].</w:t>
      </w:r>
      <w:r>
        <w:t xml:space="preserve"> </w:t>
      </w:r>
      <w:r w:rsidRPr="00855B5C">
        <w:t>[</w:t>
      </w:r>
      <w:r w:rsidRPr="00B65652">
        <w:t>cit. 201</w:t>
      </w:r>
      <w:r>
        <w:t>5</w:t>
      </w:r>
      <w:r w:rsidRPr="00B65652">
        <w:t>-</w:t>
      </w:r>
      <w:r>
        <w:t>11-19</w:t>
      </w:r>
      <w:r w:rsidRPr="00B65652">
        <w:t>].</w:t>
      </w:r>
      <w:r>
        <w:t xml:space="preserve"> D</w:t>
      </w:r>
      <w:r w:rsidRPr="00E8298B">
        <w:t>ostupné z </w:t>
      </w:r>
      <w:r>
        <w:t>WWW</w:t>
      </w:r>
      <w:r w:rsidRPr="0072445D">
        <w:t xml:space="preserve">: </w:t>
      </w:r>
      <w:r w:rsidRPr="00B65652">
        <w:t>&lt;</w:t>
      </w:r>
      <w:r w:rsidRPr="0072445D">
        <w:t>http://www.dpp.cz/</w:t>
      </w:r>
      <w:r w:rsidRPr="00B65652">
        <w:t>&gt;.</w:t>
      </w:r>
    </w:p>
    <w:p w:rsidR="0019647D" w:rsidRPr="0072445D" w:rsidRDefault="0019647D" w:rsidP="002B4773">
      <w:pPr>
        <w:pStyle w:val="Odstavecseseznamem"/>
        <w:numPr>
          <w:ilvl w:val="0"/>
          <w:numId w:val="49"/>
        </w:numPr>
        <w:contextualSpacing w:val="0"/>
      </w:pPr>
      <w:r w:rsidRPr="0072445D">
        <w:rPr>
          <w:i/>
        </w:rPr>
        <w:t>ENVIS PRAHA</w:t>
      </w:r>
      <w:r>
        <w:rPr>
          <w:i/>
        </w:rPr>
        <w:t xml:space="preserve">. </w:t>
      </w:r>
      <w:r w:rsidRPr="00C050AF">
        <w:t>[</w:t>
      </w:r>
      <w:r>
        <w:t>online</w:t>
      </w:r>
      <w:r w:rsidRPr="00B65652">
        <w:t>].</w:t>
      </w:r>
      <w:r>
        <w:t xml:space="preserve"> </w:t>
      </w:r>
      <w:r w:rsidRPr="00855B5C">
        <w:t>[</w:t>
      </w:r>
      <w:r w:rsidRPr="00B65652">
        <w:t>cit. 201</w:t>
      </w:r>
      <w:r>
        <w:t>5</w:t>
      </w:r>
      <w:r w:rsidRPr="00B65652">
        <w:t>-</w:t>
      </w:r>
      <w:r>
        <w:t>11-05</w:t>
      </w:r>
      <w:r w:rsidRPr="00B65652">
        <w:t>].</w:t>
      </w:r>
      <w:r>
        <w:t xml:space="preserve"> D</w:t>
      </w:r>
      <w:r w:rsidRPr="00E8298B">
        <w:t>ostupné z </w:t>
      </w:r>
      <w:r>
        <w:t>WWW</w:t>
      </w:r>
      <w:r w:rsidRPr="00E8298B">
        <w:t xml:space="preserve">: </w:t>
      </w:r>
      <w:r w:rsidRPr="00B65652">
        <w:t>&lt;</w:t>
      </w:r>
      <w:r w:rsidRPr="0072445D">
        <w:t>http://envis.praha-mesto.cz/</w:t>
      </w:r>
      <w:r w:rsidRPr="00B65652">
        <w:t>&gt;.</w:t>
      </w:r>
    </w:p>
    <w:p w:rsidR="0019647D" w:rsidRPr="0019647D" w:rsidRDefault="0019647D" w:rsidP="002B4773">
      <w:pPr>
        <w:pStyle w:val="Odstavecseseznamem"/>
        <w:numPr>
          <w:ilvl w:val="0"/>
          <w:numId w:val="49"/>
        </w:numPr>
        <w:suppressAutoHyphens/>
        <w:contextualSpacing w:val="0"/>
        <w:jc w:val="left"/>
        <w:rPr>
          <w:i/>
        </w:rPr>
      </w:pPr>
      <w:r w:rsidRPr="0072445D">
        <w:rPr>
          <w:i/>
        </w:rPr>
        <w:t>Geoportal</w:t>
      </w:r>
      <w:r w:rsidRPr="0072445D">
        <w:t xml:space="preserve"> </w:t>
      </w:r>
      <w:r w:rsidRPr="00C050AF">
        <w:t>[</w:t>
      </w:r>
      <w:r>
        <w:t>online</w:t>
      </w:r>
      <w:r w:rsidRPr="00B65652">
        <w:t>].</w:t>
      </w:r>
      <w:r>
        <w:t xml:space="preserve"> </w:t>
      </w:r>
      <w:r w:rsidRPr="00855B5C">
        <w:t>[</w:t>
      </w:r>
      <w:r w:rsidRPr="00B65652">
        <w:t>cit. 201</w:t>
      </w:r>
      <w:r>
        <w:t>5</w:t>
      </w:r>
      <w:r w:rsidRPr="00B65652">
        <w:t>-</w:t>
      </w:r>
      <w:r>
        <w:t>11-19</w:t>
      </w:r>
      <w:r w:rsidRPr="00B65652">
        <w:t>].</w:t>
      </w:r>
      <w:r>
        <w:t xml:space="preserve"> D</w:t>
      </w:r>
      <w:r w:rsidRPr="00E8298B">
        <w:t>ostupné z </w:t>
      </w:r>
      <w:r>
        <w:t>WWW</w:t>
      </w:r>
      <w:r w:rsidRPr="00E8298B">
        <w:t xml:space="preserve">: </w:t>
      </w:r>
      <w:r w:rsidRPr="00B65652">
        <w:t>&lt;</w:t>
      </w:r>
      <w:r w:rsidRPr="0072445D">
        <w:t>geoportal.jsdi.cz</w:t>
      </w:r>
      <w:r w:rsidRPr="00B65652">
        <w:t>&gt;.</w:t>
      </w:r>
    </w:p>
    <w:p w:rsidR="00AE0DC1" w:rsidRPr="00AE0DC1" w:rsidRDefault="00AE0DC1" w:rsidP="002B4773">
      <w:pPr>
        <w:pStyle w:val="Odstavecseseznamem"/>
        <w:numPr>
          <w:ilvl w:val="0"/>
          <w:numId w:val="49"/>
        </w:numPr>
        <w:suppressAutoHyphens/>
        <w:contextualSpacing w:val="0"/>
        <w:jc w:val="left"/>
        <w:rPr>
          <w:i/>
        </w:rPr>
      </w:pPr>
      <w:r w:rsidRPr="00AE0DC1">
        <w:rPr>
          <w:rFonts w:cs="Times New Roman"/>
          <w:i/>
        </w:rPr>
        <w:t>Grantový portál hl. m. Prah</w:t>
      </w:r>
      <w:r>
        <w:rPr>
          <w:rFonts w:cs="Times New Roman"/>
          <w:i/>
        </w:rPr>
        <w:t>y</w:t>
      </w:r>
      <w:r w:rsidRPr="00AE0DC1">
        <w:rPr>
          <w:rFonts w:cs="Times New Roman"/>
          <w:i/>
        </w:rPr>
        <w:t>. [</w:t>
      </w:r>
      <w:r w:rsidRPr="00562229">
        <w:t>online]. [cit. 2015-12-20].</w:t>
      </w:r>
      <w:r>
        <w:t xml:space="preserve"> </w:t>
      </w:r>
      <w:r w:rsidRPr="00AE0DC1">
        <w:rPr>
          <w:rFonts w:cs="Times New Roman"/>
        </w:rPr>
        <w:t>Dostupné z WWW: &lt;http://granty.praha.eu/&gt;.</w:t>
      </w:r>
    </w:p>
    <w:p w:rsidR="00CA632F" w:rsidRDefault="00CA632F" w:rsidP="008669B1">
      <w:pPr>
        <w:pStyle w:val="Odstavecseseznamem"/>
        <w:numPr>
          <w:ilvl w:val="0"/>
          <w:numId w:val="7"/>
        </w:numPr>
        <w:autoSpaceDE w:val="0"/>
        <w:autoSpaceDN w:val="0"/>
        <w:adjustRightInd w:val="0"/>
        <w:ind w:left="714" w:hanging="357"/>
        <w:contextualSpacing w:val="0"/>
        <w:jc w:val="left"/>
        <w:rPr>
          <w:rFonts w:cs="Times New Roman"/>
          <w:color w:val="000000"/>
        </w:rPr>
      </w:pPr>
      <w:r w:rsidRPr="0019647D">
        <w:rPr>
          <w:rFonts w:cs="Times New Roman"/>
          <w:bCs/>
          <w:color w:val="000000"/>
        </w:rPr>
        <w:t>HRUŠKA, V</w:t>
      </w:r>
      <w:r w:rsidRPr="0019647D">
        <w:rPr>
          <w:rFonts w:cs="Times New Roman"/>
          <w:color w:val="000000"/>
        </w:rPr>
        <w:t>.</w:t>
      </w:r>
      <w:r w:rsidRPr="00CA632F">
        <w:rPr>
          <w:rFonts w:cs="Times New Roman"/>
          <w:color w:val="000000"/>
        </w:rPr>
        <w:t xml:space="preserve"> Strategic planning of the Czech rural space: the analysis of its failure, improving its image on the example of the Moravskoslezský Region. In </w:t>
      </w:r>
      <w:r w:rsidRPr="00CA632F">
        <w:rPr>
          <w:rFonts w:cs="Times New Roman"/>
          <w:i/>
          <w:iCs/>
          <w:color w:val="000000"/>
        </w:rPr>
        <w:t xml:space="preserve">Europa Regional </w:t>
      </w:r>
      <w:r w:rsidRPr="00CA632F">
        <w:rPr>
          <w:rFonts w:cs="Times New Roman"/>
          <w:color w:val="000000"/>
        </w:rPr>
        <w:t xml:space="preserve">18.2010, 4, p. 163-175. </w:t>
      </w:r>
    </w:p>
    <w:p w:rsidR="006761BD" w:rsidRPr="006761BD" w:rsidRDefault="006761BD" w:rsidP="008669B1">
      <w:pPr>
        <w:pStyle w:val="H2"/>
        <w:numPr>
          <w:ilvl w:val="0"/>
          <w:numId w:val="7"/>
        </w:numPr>
        <w:spacing w:after="0"/>
        <w:jc w:val="both"/>
        <w:rPr>
          <w:rFonts w:cs="Arial"/>
          <w:i/>
        </w:rPr>
      </w:pPr>
      <w:r w:rsidRPr="006761BD">
        <w:rPr>
          <w:rFonts w:cs="Arial"/>
          <w:i/>
        </w:rPr>
        <w:t>Institut plánování a rozvoje hlavního města Prahy</w:t>
      </w:r>
      <w:r>
        <w:rPr>
          <w:rFonts w:cs="Arial"/>
          <w:i/>
        </w:rPr>
        <w:t>.</w:t>
      </w:r>
      <w:r w:rsidRPr="006761BD">
        <w:rPr>
          <w:rFonts w:cs="Arial"/>
          <w:i/>
        </w:rPr>
        <w:t xml:space="preserve"> </w:t>
      </w:r>
      <w:r w:rsidRPr="00C050AF">
        <w:t>[</w:t>
      </w:r>
      <w:r>
        <w:t>online</w:t>
      </w:r>
      <w:r w:rsidRPr="00B65652">
        <w:t>].</w:t>
      </w:r>
      <w:r>
        <w:t xml:space="preserve"> </w:t>
      </w:r>
      <w:r w:rsidRPr="00C050AF">
        <w:t>[cit</w:t>
      </w:r>
      <w:r>
        <w:t>. 2015</w:t>
      </w:r>
      <w:r w:rsidRPr="00B65652">
        <w:t>-</w:t>
      </w:r>
      <w:r>
        <w:t>11-29</w:t>
      </w:r>
      <w:r w:rsidRPr="00B65652">
        <w:t>].</w:t>
      </w:r>
      <w:r>
        <w:t xml:space="preserve"> Dostupné z www: </w:t>
      </w:r>
      <w:r w:rsidRPr="006761BD">
        <w:rPr>
          <w:rFonts w:cs="Times New Roman"/>
          <w:i/>
          <w:iCs/>
          <w:color w:val="000000"/>
        </w:rPr>
        <w:t>&lt;http://www.iprpraha.cz/&gt;.</w:t>
      </w:r>
    </w:p>
    <w:p w:rsidR="00DB35F6" w:rsidRPr="00001B2C" w:rsidRDefault="00DB35F6" w:rsidP="008669B1">
      <w:pPr>
        <w:pStyle w:val="Odstavecseseznamem"/>
        <w:numPr>
          <w:ilvl w:val="0"/>
          <w:numId w:val="7"/>
        </w:numPr>
        <w:suppressAutoHyphens/>
        <w:contextualSpacing w:val="0"/>
        <w:jc w:val="left"/>
        <w:rPr>
          <w:i/>
        </w:rPr>
      </w:pPr>
      <w:r w:rsidRPr="00001B2C">
        <w:rPr>
          <w:i/>
        </w:rPr>
        <w:t>Mapa kriminality</w:t>
      </w:r>
      <w:r>
        <w:t xml:space="preserve">. </w:t>
      </w:r>
      <w:r w:rsidRPr="00C050AF">
        <w:t>[</w:t>
      </w:r>
      <w:r>
        <w:t>online</w:t>
      </w:r>
      <w:r w:rsidRPr="00B65652">
        <w:t>].</w:t>
      </w:r>
      <w:r>
        <w:t xml:space="preserve"> </w:t>
      </w:r>
      <w:r w:rsidRPr="00C050AF">
        <w:t>[cit</w:t>
      </w:r>
      <w:r>
        <w:t>. 2015</w:t>
      </w:r>
      <w:r w:rsidRPr="00B65652">
        <w:t>-</w:t>
      </w:r>
      <w:r>
        <w:t>11-29</w:t>
      </w:r>
      <w:r w:rsidRPr="00B65652">
        <w:t>].</w:t>
      </w:r>
      <w:r>
        <w:t xml:space="preserve"> Dostupné z www: </w:t>
      </w:r>
      <w:r w:rsidRPr="00B65652">
        <w:t>&lt;</w:t>
      </w:r>
      <w:r w:rsidRPr="00001B2C">
        <w:t>http://www.mapakriminality.cz/</w:t>
      </w:r>
      <w:r w:rsidRPr="00B65652">
        <w:t>&gt;.</w:t>
      </w:r>
    </w:p>
    <w:p w:rsidR="00C23409" w:rsidRPr="00AD5AC9" w:rsidRDefault="00C23409" w:rsidP="008669B1">
      <w:pPr>
        <w:pStyle w:val="Odstavecseseznamem"/>
        <w:numPr>
          <w:ilvl w:val="0"/>
          <w:numId w:val="7"/>
        </w:numPr>
        <w:autoSpaceDE w:val="0"/>
        <w:autoSpaceDN w:val="0"/>
        <w:adjustRightInd w:val="0"/>
        <w:ind w:left="714" w:hanging="357"/>
        <w:contextualSpacing w:val="0"/>
        <w:rPr>
          <w:rFonts w:cs="Times New Roman"/>
          <w:color w:val="000000"/>
        </w:rPr>
      </w:pPr>
      <w:r w:rsidRPr="0019647D">
        <w:rPr>
          <w:rFonts w:cs="Times New Roman"/>
          <w:color w:val="000000"/>
        </w:rPr>
        <w:t>MEJSTŘÍK</w:t>
      </w:r>
      <w:r w:rsidR="0019647D">
        <w:rPr>
          <w:rFonts w:cs="Times New Roman"/>
          <w:color w:val="000000"/>
        </w:rPr>
        <w:t>,</w:t>
      </w:r>
      <w:r w:rsidRPr="0019647D">
        <w:rPr>
          <w:rFonts w:cs="Times New Roman"/>
          <w:color w:val="000000"/>
        </w:rPr>
        <w:t xml:space="preserve"> J.</w:t>
      </w:r>
      <w:r>
        <w:rPr>
          <w:rFonts w:cs="Times New Roman"/>
          <w:color w:val="000000"/>
        </w:rPr>
        <w:t xml:space="preserve"> (2011) </w:t>
      </w:r>
      <w:r w:rsidR="00500C79" w:rsidRPr="00C23409">
        <w:rPr>
          <w:rFonts w:cs="Times New Roman"/>
          <w:i/>
          <w:color w:val="000000"/>
        </w:rPr>
        <w:t>D</w:t>
      </w:r>
      <w:r w:rsidRPr="00C23409">
        <w:rPr>
          <w:rFonts w:cs="Times New Roman"/>
          <w:i/>
          <w:color w:val="000000"/>
        </w:rPr>
        <w:t xml:space="preserve">ojížďka a vyjížďka do zaměstnání do/z hl. m. Prahy, </w:t>
      </w:r>
      <w:r w:rsidRPr="00C23409">
        <w:rPr>
          <w:i/>
        </w:rPr>
        <w:t>Analýza základních charakteristik a vývoje</w:t>
      </w:r>
      <w:r>
        <w:rPr>
          <w:i/>
        </w:rPr>
        <w:t xml:space="preserve">, </w:t>
      </w:r>
      <w:r w:rsidRPr="00C23409">
        <w:t>Praha, Útvar</w:t>
      </w:r>
      <w:r>
        <w:t xml:space="preserve"> rozvoje hl. m. Prahy, Odbor strategické koncepce.</w:t>
      </w:r>
    </w:p>
    <w:p w:rsidR="00AD5AC9" w:rsidRPr="0019647D" w:rsidRDefault="00AD5AC9" w:rsidP="008669B1">
      <w:pPr>
        <w:pStyle w:val="Odstavecseseznamem"/>
        <w:numPr>
          <w:ilvl w:val="0"/>
          <w:numId w:val="7"/>
        </w:numPr>
        <w:autoSpaceDE w:val="0"/>
        <w:autoSpaceDN w:val="0"/>
        <w:adjustRightInd w:val="0"/>
        <w:ind w:left="714" w:hanging="357"/>
        <w:contextualSpacing w:val="0"/>
        <w:rPr>
          <w:rFonts w:cs="Times New Roman"/>
          <w:color w:val="000000"/>
        </w:rPr>
      </w:pPr>
      <w:r w:rsidRPr="00ED61B7">
        <w:rPr>
          <w:rFonts w:cs="Times New Roman"/>
          <w:i/>
          <w:color w:val="000000"/>
        </w:rPr>
        <w:t>Národní síť zdravých měst</w:t>
      </w:r>
      <w:r w:rsidR="00ED61B7">
        <w:rPr>
          <w:rFonts w:cs="Times New Roman"/>
          <w:i/>
          <w:color w:val="000000"/>
        </w:rPr>
        <w:t>.</w:t>
      </w:r>
      <w:r w:rsidRPr="00ED61B7">
        <w:t xml:space="preserve"> </w:t>
      </w:r>
      <w:r w:rsidR="00ED61B7" w:rsidRPr="00C050AF">
        <w:t>[</w:t>
      </w:r>
      <w:r w:rsidR="00ED61B7">
        <w:t>online</w:t>
      </w:r>
      <w:r w:rsidR="00ED61B7" w:rsidRPr="00B65652">
        <w:t>].</w:t>
      </w:r>
      <w:r w:rsidR="00ED61B7">
        <w:t xml:space="preserve"> </w:t>
      </w:r>
      <w:r w:rsidR="00ED61B7" w:rsidRPr="00C050AF">
        <w:t>[cit</w:t>
      </w:r>
      <w:r w:rsidR="00ED61B7">
        <w:t>. 2015</w:t>
      </w:r>
      <w:r w:rsidR="00ED61B7" w:rsidRPr="00B65652">
        <w:t>-</w:t>
      </w:r>
      <w:r w:rsidR="00ED61B7">
        <w:t>12-29</w:t>
      </w:r>
      <w:r w:rsidR="00ED61B7" w:rsidRPr="00B65652">
        <w:t>].</w:t>
      </w:r>
      <w:r w:rsidR="00ED61B7">
        <w:t xml:space="preserve"> Dostupné z www: </w:t>
      </w:r>
      <w:r w:rsidR="00ED61B7" w:rsidRPr="00B65652">
        <w:t>&lt;</w:t>
      </w:r>
      <w:r w:rsidRPr="00ED61B7">
        <w:t xml:space="preserve"> http://zdravamesta.cz/</w:t>
      </w:r>
      <w:r w:rsidR="00ED61B7" w:rsidRPr="00B65652">
        <w:t>&gt;.</w:t>
      </w:r>
    </w:p>
    <w:p w:rsidR="0019647D" w:rsidRPr="0019647D" w:rsidRDefault="0019647D" w:rsidP="008669B1">
      <w:pPr>
        <w:pStyle w:val="Odstavecseseznamem"/>
        <w:numPr>
          <w:ilvl w:val="0"/>
          <w:numId w:val="7"/>
        </w:numPr>
        <w:autoSpaceDE w:val="0"/>
        <w:autoSpaceDN w:val="0"/>
        <w:adjustRightInd w:val="0"/>
        <w:ind w:left="714" w:hanging="357"/>
        <w:contextualSpacing w:val="0"/>
        <w:rPr>
          <w:rFonts w:cs="Times New Roman"/>
          <w:color w:val="000000"/>
        </w:rPr>
      </w:pPr>
      <w:r w:rsidRPr="0019647D">
        <w:rPr>
          <w:rFonts w:cs="Times New Roman"/>
          <w:color w:val="000000"/>
        </w:rPr>
        <w:t>NĚMEC, M.</w:t>
      </w:r>
      <w:r>
        <w:rPr>
          <w:rFonts w:cs="Times New Roman"/>
          <w:color w:val="000000"/>
        </w:rPr>
        <w:t xml:space="preserve"> (2011) </w:t>
      </w:r>
      <w:r w:rsidRPr="00C23409">
        <w:rPr>
          <w:rFonts w:cs="Times New Roman"/>
          <w:i/>
          <w:color w:val="000000"/>
        </w:rPr>
        <w:t>Bytová výstavba na území pražského metropolitního regionu v období 2005–2010 a</w:t>
      </w:r>
      <w:r>
        <w:rPr>
          <w:rFonts w:cs="Times New Roman"/>
          <w:i/>
          <w:color w:val="000000"/>
        </w:rPr>
        <w:t> </w:t>
      </w:r>
      <w:r w:rsidRPr="00C23409">
        <w:rPr>
          <w:rFonts w:cs="Times New Roman"/>
          <w:i/>
          <w:color w:val="000000"/>
        </w:rPr>
        <w:t>odhad jejího vývoje do roku 2016</w:t>
      </w:r>
      <w:r>
        <w:rPr>
          <w:rFonts w:cs="Times New Roman"/>
          <w:i/>
          <w:color w:val="000000"/>
        </w:rPr>
        <w:t xml:space="preserve">, </w:t>
      </w:r>
      <w:r w:rsidRPr="00C23409">
        <w:rPr>
          <w:rFonts w:cs="Times New Roman"/>
          <w:color w:val="000000"/>
        </w:rPr>
        <w:t>Praha,</w:t>
      </w:r>
      <w:r>
        <w:rPr>
          <w:rFonts w:cs="Times New Roman"/>
          <w:i/>
          <w:color w:val="000000"/>
        </w:rPr>
        <w:t xml:space="preserve"> </w:t>
      </w:r>
      <w:r>
        <w:t>Útvar rozvoje hl. m. Prahy, Odbor strategické koncepce.</w:t>
      </w:r>
    </w:p>
    <w:p w:rsidR="0019647D" w:rsidRPr="0019647D" w:rsidRDefault="0019647D" w:rsidP="008669B1">
      <w:pPr>
        <w:pStyle w:val="Odstavecseseznamem"/>
        <w:numPr>
          <w:ilvl w:val="0"/>
          <w:numId w:val="7"/>
        </w:numPr>
        <w:contextualSpacing w:val="0"/>
        <w:rPr>
          <w:rFonts w:cs="Times New Roman"/>
        </w:rPr>
      </w:pPr>
      <w:r w:rsidRPr="0019647D">
        <w:rPr>
          <w:rFonts w:cs="Times New Roman"/>
        </w:rPr>
        <w:t>NĚMEC</w:t>
      </w:r>
      <w:r>
        <w:rPr>
          <w:rFonts w:cs="Times New Roman"/>
        </w:rPr>
        <w:t>,</w:t>
      </w:r>
      <w:r w:rsidRPr="0019647D">
        <w:rPr>
          <w:rFonts w:cs="Times New Roman"/>
        </w:rPr>
        <w:t xml:space="preserve"> M.</w:t>
      </w:r>
      <w:r>
        <w:rPr>
          <w:rFonts w:cs="Times New Roman"/>
        </w:rPr>
        <w:t xml:space="preserve"> (2014) </w:t>
      </w:r>
      <w:r w:rsidRPr="00A85378">
        <w:rPr>
          <w:rFonts w:cs="Times New Roman"/>
          <w:i/>
        </w:rPr>
        <w:t>Domovní a bytový fond v detailu pražských městských částí z pohledu statistických ukazatelů</w:t>
      </w:r>
      <w:r>
        <w:rPr>
          <w:rFonts w:cs="Times New Roman"/>
          <w:i/>
        </w:rPr>
        <w:t xml:space="preserve">, </w:t>
      </w:r>
      <w:r w:rsidRPr="00A85378">
        <w:rPr>
          <w:rFonts w:cs="Times New Roman"/>
        </w:rPr>
        <w:t xml:space="preserve">Praha, </w:t>
      </w:r>
      <w:r w:rsidRPr="00A85378">
        <w:t>Institut plánování a rozvoje hlavního města Prahy, Sekce strategií a politik, oddělení analýz a prognóz</w:t>
      </w:r>
      <w:r>
        <w:t>, ISBN: 978-80-87931-15-8.</w:t>
      </w:r>
    </w:p>
    <w:p w:rsidR="0019647D" w:rsidRPr="0072445D" w:rsidRDefault="0019647D" w:rsidP="008669B1">
      <w:pPr>
        <w:pStyle w:val="Odstavecseseznamem"/>
        <w:numPr>
          <w:ilvl w:val="0"/>
          <w:numId w:val="7"/>
        </w:numPr>
        <w:suppressAutoHyphens/>
        <w:contextualSpacing w:val="0"/>
        <w:jc w:val="left"/>
        <w:rPr>
          <w:rFonts w:cstheme="minorBidi"/>
          <w:i/>
        </w:rPr>
      </w:pPr>
      <w:r w:rsidRPr="0072445D">
        <w:rPr>
          <w:rFonts w:cstheme="minorBidi"/>
          <w:i/>
        </w:rPr>
        <w:t xml:space="preserve">Optimalizace sítě školských zařízení z hlediska efektivního vynakládání rozpočtových prostředků v návaznosti na prognózu demografického vývoje na území MČ Praha 8 </w:t>
      </w:r>
      <w:r w:rsidRPr="0072445D">
        <w:rPr>
          <w:rFonts w:cstheme="minorBidi"/>
        </w:rPr>
        <w:t>(2014) Praha.</w:t>
      </w:r>
    </w:p>
    <w:p w:rsidR="00C23409" w:rsidRPr="0019647D" w:rsidRDefault="00C23409" w:rsidP="008669B1">
      <w:pPr>
        <w:pStyle w:val="Odstavecseseznamem"/>
        <w:numPr>
          <w:ilvl w:val="0"/>
          <w:numId w:val="7"/>
        </w:numPr>
        <w:autoSpaceDE w:val="0"/>
        <w:autoSpaceDN w:val="0"/>
        <w:adjustRightInd w:val="0"/>
        <w:ind w:left="714" w:hanging="357"/>
        <w:contextualSpacing w:val="0"/>
        <w:rPr>
          <w:rFonts w:cs="Times New Roman"/>
          <w:color w:val="000000"/>
        </w:rPr>
      </w:pPr>
      <w:r w:rsidRPr="0019647D">
        <w:rPr>
          <w:rFonts w:cs="Times New Roman"/>
          <w:color w:val="000000"/>
        </w:rPr>
        <w:t>PECHLÁT</w:t>
      </w:r>
      <w:r w:rsidR="0019647D">
        <w:rPr>
          <w:rFonts w:cs="Times New Roman"/>
          <w:color w:val="000000"/>
        </w:rPr>
        <w:t>,</w:t>
      </w:r>
      <w:r w:rsidRPr="0019647D">
        <w:rPr>
          <w:rFonts w:cs="Times New Roman"/>
          <w:color w:val="000000"/>
        </w:rPr>
        <w:t xml:space="preserve"> J.</w:t>
      </w:r>
      <w:r>
        <w:rPr>
          <w:rFonts w:cs="Times New Roman"/>
          <w:color w:val="000000"/>
        </w:rPr>
        <w:t xml:space="preserve"> (2011) </w:t>
      </w:r>
      <w:r w:rsidRPr="00C23409">
        <w:rPr>
          <w:rFonts w:cs="Times New Roman"/>
          <w:i/>
          <w:color w:val="000000"/>
        </w:rPr>
        <w:t>Příjmy a výdaje rozpočtu pražských městských částí v období 2003–2009</w:t>
      </w:r>
      <w:r>
        <w:rPr>
          <w:rFonts w:cs="Times New Roman"/>
          <w:color w:val="000000"/>
        </w:rPr>
        <w:t xml:space="preserve">, Praha, </w:t>
      </w:r>
      <w:r>
        <w:t>Útvar rozvoje hl. m. Prahy, Odbor strategické koncepce</w:t>
      </w:r>
      <w:r w:rsidR="00DB35F6">
        <w:t>.</w:t>
      </w:r>
    </w:p>
    <w:p w:rsidR="0019647D" w:rsidRPr="0072445D" w:rsidRDefault="0019647D" w:rsidP="008669B1">
      <w:pPr>
        <w:pStyle w:val="Odstavecseseznamem"/>
        <w:numPr>
          <w:ilvl w:val="0"/>
          <w:numId w:val="7"/>
        </w:numPr>
        <w:contextualSpacing w:val="0"/>
        <w:jc w:val="left"/>
        <w:rPr>
          <w:rFonts w:cstheme="minorBidi"/>
        </w:rPr>
      </w:pPr>
      <w:r w:rsidRPr="0072445D">
        <w:rPr>
          <w:rFonts w:cstheme="minorBidi"/>
          <w:i/>
        </w:rPr>
        <w:t xml:space="preserve">Portál hlavního města Prahy. </w:t>
      </w:r>
      <w:r w:rsidRPr="0072445D">
        <w:rPr>
          <w:rFonts w:cstheme="minorBidi"/>
        </w:rPr>
        <w:t>[online]. [cit. 2015-12-16]. Dostupné z WWW: &lt; dostupné z www: http://www.praha.eu/jnp/cz/o_meste/zivot_v_praze/bezpecnost/kontakty/index.html&gt;.</w:t>
      </w:r>
    </w:p>
    <w:p w:rsidR="0019647D" w:rsidRPr="0072445D" w:rsidRDefault="0019647D" w:rsidP="008669B1">
      <w:pPr>
        <w:pStyle w:val="H2"/>
        <w:numPr>
          <w:ilvl w:val="0"/>
          <w:numId w:val="7"/>
        </w:numPr>
        <w:spacing w:before="120" w:after="120" w:line="276" w:lineRule="auto"/>
        <w:rPr>
          <w:rFonts w:cs="Arial"/>
        </w:rPr>
      </w:pPr>
      <w:r w:rsidRPr="0072445D">
        <w:rPr>
          <w:rFonts w:cs="Arial"/>
          <w:i/>
        </w:rPr>
        <w:t>Portál životního prostředí Praha</w:t>
      </w:r>
      <w:r>
        <w:t xml:space="preserve">. </w:t>
      </w:r>
      <w:r w:rsidRPr="00C050AF">
        <w:t>[</w:t>
      </w:r>
      <w:r>
        <w:t>online</w:t>
      </w:r>
      <w:r w:rsidRPr="00B65652">
        <w:t>].</w:t>
      </w:r>
      <w:r>
        <w:t xml:space="preserve"> </w:t>
      </w:r>
      <w:r w:rsidRPr="00855B5C">
        <w:t>[</w:t>
      </w:r>
      <w:r w:rsidRPr="00B65652">
        <w:t>cit. 201</w:t>
      </w:r>
      <w:r>
        <w:t>5</w:t>
      </w:r>
      <w:r w:rsidRPr="00B65652">
        <w:t>-</w:t>
      </w:r>
      <w:r>
        <w:t>12-16</w:t>
      </w:r>
      <w:r w:rsidRPr="00B65652">
        <w:t>].</w:t>
      </w:r>
      <w:r>
        <w:t xml:space="preserve"> D</w:t>
      </w:r>
      <w:r w:rsidRPr="00E8298B">
        <w:t>ostupné z </w:t>
      </w:r>
      <w:r>
        <w:t>WWW</w:t>
      </w:r>
      <w:r w:rsidRPr="0072445D">
        <w:t xml:space="preserve">: </w:t>
      </w:r>
      <w:r w:rsidRPr="00B65652">
        <w:t>&lt;</w:t>
      </w:r>
      <w:r w:rsidRPr="0072445D">
        <w:rPr>
          <w:rFonts w:cs="Arial"/>
        </w:rPr>
        <w:t>portalzp.prahaeu.cz</w:t>
      </w:r>
      <w:r w:rsidRPr="00B65652">
        <w:t>&gt;.</w:t>
      </w:r>
    </w:p>
    <w:p w:rsidR="009278E3" w:rsidRPr="009278E3" w:rsidRDefault="0019647D" w:rsidP="008669B1">
      <w:pPr>
        <w:pStyle w:val="Odstavecseseznamem"/>
        <w:numPr>
          <w:ilvl w:val="0"/>
          <w:numId w:val="7"/>
        </w:numPr>
        <w:contextualSpacing w:val="0"/>
        <w:rPr>
          <w:rFonts w:cs="Times New Roman"/>
        </w:rPr>
      </w:pPr>
      <w:r w:rsidRPr="00E8298B">
        <w:rPr>
          <w:i/>
        </w:rPr>
        <w:t>Praha.eu – portál hlavního města Prahy</w:t>
      </w:r>
      <w:r>
        <w:t xml:space="preserve">. </w:t>
      </w:r>
      <w:r w:rsidRPr="00C050AF">
        <w:t>[</w:t>
      </w:r>
      <w:r>
        <w:t>online</w:t>
      </w:r>
      <w:r w:rsidRPr="00B65652">
        <w:t>].</w:t>
      </w:r>
      <w:r>
        <w:t xml:space="preserve"> </w:t>
      </w:r>
      <w:r w:rsidRPr="00855B5C">
        <w:t>[</w:t>
      </w:r>
      <w:r w:rsidRPr="00B65652">
        <w:t>cit. 201</w:t>
      </w:r>
      <w:r>
        <w:t>5</w:t>
      </w:r>
      <w:r w:rsidRPr="00B65652">
        <w:t>-</w:t>
      </w:r>
      <w:r>
        <w:t>12-18</w:t>
      </w:r>
      <w:r w:rsidRPr="00B65652">
        <w:t>].</w:t>
      </w:r>
      <w:r>
        <w:t xml:space="preserve"> D</w:t>
      </w:r>
      <w:r w:rsidRPr="00E8298B">
        <w:t>ostupné z </w:t>
      </w:r>
      <w:r>
        <w:t>WWW</w:t>
      </w:r>
      <w:r w:rsidRPr="00E8298B">
        <w:t xml:space="preserve">: </w:t>
      </w:r>
      <w:r w:rsidRPr="00B65652">
        <w:t>&lt;</w:t>
      </w:r>
      <w:r w:rsidRPr="00E8298B">
        <w:t>http://www.praha.eu/</w:t>
      </w:r>
      <w:r w:rsidRPr="00A85378">
        <w:rPr>
          <w:rFonts w:cs="Times New Roman"/>
        </w:rPr>
        <w:t>/</w:t>
      </w:r>
      <w:r w:rsidRPr="00B65652">
        <w:t>&gt;.</w:t>
      </w:r>
    </w:p>
    <w:p w:rsidR="009278E3" w:rsidRPr="00D55711" w:rsidRDefault="009278E3" w:rsidP="008669B1">
      <w:pPr>
        <w:pStyle w:val="Odstavecseseznamem"/>
        <w:numPr>
          <w:ilvl w:val="0"/>
          <w:numId w:val="7"/>
        </w:numPr>
        <w:contextualSpacing w:val="0"/>
        <w:rPr>
          <w:rFonts w:cs="Times New Roman"/>
        </w:rPr>
      </w:pPr>
      <w:r w:rsidRPr="009278E3">
        <w:rPr>
          <w:i/>
        </w:rPr>
        <w:t>PREdistribuce.</w:t>
      </w:r>
      <w:r w:rsidRPr="009278E3">
        <w:rPr>
          <w:i/>
          <w:sz w:val="18"/>
          <w:szCs w:val="18"/>
        </w:rPr>
        <w:t xml:space="preserve"> </w:t>
      </w:r>
      <w:r w:rsidRPr="00C050AF">
        <w:t>[</w:t>
      </w:r>
      <w:r>
        <w:t>online</w:t>
      </w:r>
      <w:r w:rsidRPr="00B65652">
        <w:t>].</w:t>
      </w:r>
      <w:r>
        <w:t xml:space="preserve"> </w:t>
      </w:r>
      <w:r w:rsidRPr="00855B5C">
        <w:t>[</w:t>
      </w:r>
      <w:r w:rsidRPr="00B65652">
        <w:t>cit. 201</w:t>
      </w:r>
      <w:r>
        <w:t>5</w:t>
      </w:r>
      <w:r w:rsidRPr="00B65652">
        <w:t>-</w:t>
      </w:r>
      <w:r>
        <w:t>12-18</w:t>
      </w:r>
      <w:r w:rsidRPr="00B65652">
        <w:t>].</w:t>
      </w:r>
      <w:r>
        <w:t xml:space="preserve"> D</w:t>
      </w:r>
      <w:r w:rsidRPr="00E8298B">
        <w:t>ostupné z</w:t>
      </w:r>
      <w:r w:rsidR="00D55711">
        <w:t> WWW: &lt;</w:t>
      </w:r>
      <w:r w:rsidR="00D55711" w:rsidRPr="00D55711">
        <w:t>www.predistribuce.cz</w:t>
      </w:r>
      <w:r w:rsidRPr="00B65652">
        <w:t>&gt;.</w:t>
      </w:r>
    </w:p>
    <w:p w:rsidR="00D55711" w:rsidRPr="009278E3" w:rsidRDefault="00D55711" w:rsidP="008669B1">
      <w:pPr>
        <w:pStyle w:val="Odstavecseseznamem"/>
        <w:numPr>
          <w:ilvl w:val="0"/>
          <w:numId w:val="7"/>
        </w:numPr>
        <w:contextualSpacing w:val="0"/>
        <w:rPr>
          <w:rFonts w:cs="Times New Roman"/>
        </w:rPr>
      </w:pPr>
      <w:r w:rsidRPr="00D55711">
        <w:rPr>
          <w:rFonts w:cs="Times New Roman"/>
          <w:i/>
        </w:rPr>
        <w:t>Regionální plán Pražské integrované dopravy na rok 2015 s výhledem na období 2016 – 2019</w:t>
      </w:r>
      <w:r>
        <w:rPr>
          <w:rFonts w:cs="Times New Roman"/>
        </w:rPr>
        <w:t>. Praha, ROPID, 2015.</w:t>
      </w:r>
      <w:bookmarkStart w:id="239" w:name="_GoBack"/>
      <w:bookmarkEnd w:id="239"/>
    </w:p>
    <w:p w:rsidR="00DB35F6" w:rsidRPr="0019647D" w:rsidRDefault="00DB35F6" w:rsidP="008669B1">
      <w:pPr>
        <w:pStyle w:val="Odstavecseseznamem"/>
        <w:numPr>
          <w:ilvl w:val="0"/>
          <w:numId w:val="7"/>
        </w:numPr>
        <w:suppressAutoHyphens/>
        <w:ind w:left="714" w:hanging="357"/>
        <w:contextualSpacing w:val="0"/>
        <w:jc w:val="left"/>
        <w:rPr>
          <w:i/>
        </w:rPr>
      </w:pPr>
      <w:r w:rsidRPr="00001B2C">
        <w:rPr>
          <w:i/>
        </w:rPr>
        <w:t>Rejstřík škol a školských zařízení –</w:t>
      </w:r>
      <w:r w:rsidRPr="00D872F8">
        <w:t xml:space="preserve"> MŠMT</w:t>
      </w:r>
      <w:r>
        <w:t xml:space="preserve">. </w:t>
      </w:r>
      <w:r w:rsidRPr="00C050AF">
        <w:t>[</w:t>
      </w:r>
      <w:r>
        <w:t>online</w:t>
      </w:r>
      <w:r w:rsidRPr="00B65652">
        <w:t>].</w:t>
      </w:r>
      <w:r>
        <w:t xml:space="preserve"> </w:t>
      </w:r>
      <w:r w:rsidRPr="00855B5C">
        <w:t>[</w:t>
      </w:r>
      <w:r w:rsidRPr="00B65652">
        <w:t>cit. 201</w:t>
      </w:r>
      <w:r>
        <w:t>5</w:t>
      </w:r>
      <w:r w:rsidRPr="00B65652">
        <w:t>-</w:t>
      </w:r>
      <w:r>
        <w:t>11-27</w:t>
      </w:r>
      <w:r w:rsidRPr="00B65652">
        <w:t>].</w:t>
      </w:r>
      <w:r>
        <w:t xml:space="preserve"> Dostupné z WWW: </w:t>
      </w:r>
      <w:r w:rsidRPr="00B65652">
        <w:t>&lt;</w:t>
      </w:r>
      <w:r w:rsidRPr="00D872F8">
        <w:t>http://rejskol.msmt.cz/</w:t>
      </w:r>
      <w:r w:rsidRPr="00B65652">
        <w:t>&gt;.</w:t>
      </w:r>
    </w:p>
    <w:p w:rsidR="0019647D" w:rsidRDefault="0019647D" w:rsidP="008669B1">
      <w:pPr>
        <w:pStyle w:val="Odstavecseseznamem"/>
        <w:numPr>
          <w:ilvl w:val="0"/>
          <w:numId w:val="7"/>
        </w:numPr>
        <w:contextualSpacing w:val="0"/>
        <w:rPr>
          <w:rFonts w:cs="Times New Roman"/>
        </w:rPr>
      </w:pPr>
      <w:r w:rsidRPr="00A85378">
        <w:rPr>
          <w:rFonts w:cs="Times New Roman"/>
          <w:i/>
        </w:rPr>
        <w:t>Souhrnná zpráva s výsledky z veřejných setkání</w:t>
      </w:r>
      <w:r>
        <w:rPr>
          <w:rFonts w:cs="Times New Roman"/>
        </w:rPr>
        <w:t xml:space="preserve"> (2013) Praha, </w:t>
      </w:r>
      <w:r w:rsidRPr="009075DE">
        <w:rPr>
          <w:rFonts w:cs="Times New Roman"/>
        </w:rPr>
        <w:t>Agora CE,</w:t>
      </w:r>
      <w:r>
        <w:rPr>
          <w:rFonts w:cs="Times New Roman"/>
        </w:rPr>
        <w:t xml:space="preserve"> o.p.s.</w:t>
      </w:r>
    </w:p>
    <w:p w:rsidR="00562229" w:rsidRDefault="00562229" w:rsidP="008669B1">
      <w:pPr>
        <w:pStyle w:val="H2"/>
        <w:numPr>
          <w:ilvl w:val="0"/>
          <w:numId w:val="7"/>
        </w:numPr>
        <w:spacing w:before="120" w:after="120" w:line="276" w:lineRule="auto"/>
        <w:jc w:val="both"/>
        <w:rPr>
          <w:rFonts w:cs="Arial"/>
        </w:rPr>
      </w:pPr>
      <w:r w:rsidRPr="00562229">
        <w:rPr>
          <w:rFonts w:cs="Arial"/>
          <w:i/>
        </w:rPr>
        <w:t>Úřad městské části Praha</w:t>
      </w:r>
      <w:r w:rsidRPr="00562229">
        <w:rPr>
          <w:rFonts w:cs="Arial"/>
        </w:rPr>
        <w:t>. [online]. [cit. 2015-12-20].  Dostupné z WWW: &lt;http://www.praha8.cz/&gt;.</w:t>
      </w:r>
    </w:p>
    <w:p w:rsidR="00EB1C5E" w:rsidRPr="00EB1C5E" w:rsidRDefault="00EB1C5E" w:rsidP="008669B1">
      <w:pPr>
        <w:pStyle w:val="Odstavecseseznamem"/>
        <w:numPr>
          <w:ilvl w:val="0"/>
          <w:numId w:val="7"/>
        </w:numPr>
        <w:spacing w:before="0" w:after="0"/>
        <w:jc w:val="left"/>
        <w:rPr>
          <w:i/>
        </w:rPr>
      </w:pPr>
      <w:r w:rsidRPr="00EB1C5E">
        <w:rPr>
          <w:i/>
        </w:rPr>
        <w:t xml:space="preserve">Územní energetická koncepce hlavního města Prahy (2013 </w:t>
      </w:r>
      <w:r w:rsidRPr="00EB1C5E">
        <w:rPr>
          <w:rFonts w:ascii="Cambria Math" w:hAnsi="Cambria Math" w:cs="Cambria Math"/>
          <w:i/>
        </w:rPr>
        <w:t>‐</w:t>
      </w:r>
      <w:r w:rsidRPr="00EB1C5E">
        <w:rPr>
          <w:i/>
        </w:rPr>
        <w:t xml:space="preserve"> 2033)</w:t>
      </w:r>
    </w:p>
    <w:p w:rsidR="00243ADE" w:rsidRPr="00243ADE" w:rsidRDefault="0019647D" w:rsidP="008669B1">
      <w:pPr>
        <w:pStyle w:val="Odstavecseseznamem"/>
        <w:numPr>
          <w:ilvl w:val="0"/>
          <w:numId w:val="7"/>
        </w:numPr>
        <w:autoSpaceDE w:val="0"/>
        <w:autoSpaceDN w:val="0"/>
        <w:adjustRightInd w:val="0"/>
        <w:ind w:left="714" w:hanging="357"/>
        <w:contextualSpacing w:val="0"/>
        <w:rPr>
          <w:rFonts w:cs="Times New Roman"/>
          <w:color w:val="000000"/>
        </w:rPr>
      </w:pPr>
      <w:r w:rsidRPr="0019647D">
        <w:rPr>
          <w:rFonts w:cs="Times New Roman"/>
          <w:color w:val="000000"/>
        </w:rPr>
        <w:t>VOJTĚCH</w:t>
      </w:r>
      <w:r>
        <w:rPr>
          <w:rFonts w:cs="Times New Roman"/>
          <w:color w:val="000000"/>
        </w:rPr>
        <w:t>,</w:t>
      </w:r>
      <w:r w:rsidRPr="0019647D">
        <w:rPr>
          <w:rFonts w:cs="Times New Roman"/>
          <w:color w:val="000000"/>
        </w:rPr>
        <w:t xml:space="preserve"> V. (</w:t>
      </w:r>
      <w:r>
        <w:rPr>
          <w:rFonts w:cs="Times New Roman"/>
          <w:color w:val="000000"/>
        </w:rPr>
        <w:t xml:space="preserve">2015) </w:t>
      </w:r>
      <w:r w:rsidRPr="00C23409">
        <w:rPr>
          <w:rFonts w:cs="Times New Roman"/>
          <w:i/>
          <w:color w:val="000000"/>
        </w:rPr>
        <w:t>Vývoj počtu nových ekonomických subjektů v Praze v letech 2009</w:t>
      </w:r>
      <w:r w:rsidRPr="00C23409">
        <w:rPr>
          <w:rFonts w:cs="Times New Roman"/>
          <w:i/>
          <w:color w:val="000000"/>
        </w:rPr>
        <w:softHyphen/>
        <w:t>2014 - porovnání s ostatními kraji ČR</w:t>
      </w:r>
      <w:r>
        <w:rPr>
          <w:rFonts w:cs="Times New Roman"/>
          <w:color w:val="000000"/>
        </w:rPr>
        <w:t xml:space="preserve">, Praha, </w:t>
      </w:r>
      <w:r>
        <w:t>Institut plánování a rozvoje hlavního města Prahy.</w:t>
      </w:r>
    </w:p>
    <w:p w:rsidR="00243ADE" w:rsidRPr="00243ADE" w:rsidRDefault="00243ADE" w:rsidP="008669B1">
      <w:pPr>
        <w:pStyle w:val="Odstavecseseznamem"/>
        <w:numPr>
          <w:ilvl w:val="0"/>
          <w:numId w:val="7"/>
        </w:numPr>
        <w:autoSpaceDE w:val="0"/>
        <w:autoSpaceDN w:val="0"/>
        <w:adjustRightInd w:val="0"/>
        <w:ind w:left="714" w:hanging="357"/>
        <w:contextualSpacing w:val="0"/>
        <w:rPr>
          <w:rFonts w:cs="Times New Roman"/>
          <w:color w:val="000000"/>
        </w:rPr>
      </w:pPr>
      <w:r w:rsidRPr="00243ADE">
        <w:rPr>
          <w:i/>
        </w:rPr>
        <w:t>Výkresy územního plánu hl. m. Prahy</w:t>
      </w:r>
      <w:r w:rsidRPr="00243ADE">
        <w:t xml:space="preserve">. </w:t>
      </w:r>
      <w:r w:rsidRPr="00C050AF">
        <w:t>[</w:t>
      </w:r>
      <w:r>
        <w:t>online</w:t>
      </w:r>
      <w:r w:rsidRPr="00B65652">
        <w:t>].</w:t>
      </w:r>
      <w:r>
        <w:t xml:space="preserve"> </w:t>
      </w:r>
      <w:r w:rsidRPr="00855B5C">
        <w:t>[</w:t>
      </w:r>
      <w:r w:rsidRPr="00B65652">
        <w:t>cit. 201</w:t>
      </w:r>
      <w:r>
        <w:t>5</w:t>
      </w:r>
      <w:r w:rsidRPr="00B65652">
        <w:t>-</w:t>
      </w:r>
      <w:r>
        <w:t>11-27</w:t>
      </w:r>
      <w:r w:rsidRPr="00B65652">
        <w:t>].</w:t>
      </w:r>
      <w:r>
        <w:t xml:space="preserve"> Dostupné z WWW: </w:t>
      </w:r>
      <w:r w:rsidRPr="00B65652">
        <w:t>&lt;</w:t>
      </w:r>
      <w:r w:rsidRPr="00243ADE">
        <w:t>mpp.praha.eu</w:t>
      </w:r>
      <w:r w:rsidRPr="00B65652">
        <w:t>&gt;.</w:t>
      </w:r>
    </w:p>
    <w:p w:rsidR="0019647D" w:rsidRPr="00DB35F6" w:rsidRDefault="0019647D" w:rsidP="008669B1">
      <w:pPr>
        <w:pStyle w:val="Odstavecseseznamem"/>
        <w:numPr>
          <w:ilvl w:val="0"/>
          <w:numId w:val="7"/>
        </w:numPr>
        <w:contextualSpacing w:val="0"/>
        <w:rPr>
          <w:rFonts w:cs="Times New Roman"/>
          <w:i/>
          <w:color w:val="000000"/>
        </w:rPr>
      </w:pPr>
      <w:r w:rsidRPr="00DB35F6">
        <w:rPr>
          <w:rFonts w:cs="Times New Roman"/>
          <w:i/>
          <w:color w:val="000000"/>
        </w:rPr>
        <w:t>Zákon o hlavním městě Praze</w:t>
      </w:r>
      <w:r>
        <w:rPr>
          <w:rFonts w:cs="Times New Roman"/>
          <w:i/>
          <w:color w:val="000000"/>
        </w:rPr>
        <w:t xml:space="preserve"> (č. </w:t>
      </w:r>
      <w:r w:rsidRPr="00DB35F6">
        <w:rPr>
          <w:rFonts w:cs="Times New Roman"/>
          <w:i/>
          <w:color w:val="000000"/>
        </w:rPr>
        <w:t>131/2000 Sb.</w:t>
      </w:r>
      <w:r>
        <w:rPr>
          <w:rFonts w:cs="Times New Roman"/>
          <w:i/>
          <w:color w:val="000000"/>
        </w:rPr>
        <w:t>)</w:t>
      </w:r>
      <w:r w:rsidRPr="00DB35F6">
        <w:rPr>
          <w:rFonts w:cs="Times New Roman"/>
          <w:i/>
          <w:color w:val="000000"/>
        </w:rPr>
        <w:t xml:space="preserve">. </w:t>
      </w:r>
    </w:p>
    <w:p w:rsidR="0019647D" w:rsidRDefault="0019647D" w:rsidP="002B4773">
      <w:pPr>
        <w:pStyle w:val="Odstavecseseznamem"/>
        <w:numPr>
          <w:ilvl w:val="0"/>
          <w:numId w:val="77"/>
        </w:numPr>
        <w:suppressAutoHyphens/>
        <w:contextualSpacing w:val="0"/>
        <w:jc w:val="left"/>
        <w:rPr>
          <w:i/>
        </w:rPr>
      </w:pPr>
      <w:r w:rsidRPr="00001B2C">
        <w:rPr>
          <w:i/>
        </w:rPr>
        <w:t>Zákon o územním plánování a stavebním řádu (č. 183/2006 Sb. § 18), stavební zákon.</w:t>
      </w:r>
    </w:p>
    <w:p w:rsidR="0019647D" w:rsidRPr="00AE0DC1" w:rsidRDefault="0019647D" w:rsidP="002B4773">
      <w:pPr>
        <w:pStyle w:val="Odstavecseseznamem"/>
        <w:numPr>
          <w:ilvl w:val="0"/>
          <w:numId w:val="77"/>
        </w:numPr>
        <w:suppressAutoHyphens/>
        <w:contextualSpacing w:val="0"/>
        <w:jc w:val="left"/>
        <w:rPr>
          <w:i/>
        </w:rPr>
      </w:pPr>
      <w:r w:rsidRPr="00E8298B">
        <w:rPr>
          <w:i/>
        </w:rPr>
        <w:t>Zásady územního rozvoje hl. m. Prahy 2014</w:t>
      </w:r>
    </w:p>
    <w:p w:rsidR="0019647D" w:rsidRPr="0019647D" w:rsidRDefault="00A85378" w:rsidP="008669B1">
      <w:pPr>
        <w:pStyle w:val="Odstavecseseznamem"/>
        <w:numPr>
          <w:ilvl w:val="0"/>
          <w:numId w:val="7"/>
        </w:numPr>
        <w:contextualSpacing w:val="0"/>
        <w:rPr>
          <w:rFonts w:cs="Times New Roman"/>
        </w:rPr>
      </w:pPr>
      <w:r w:rsidRPr="00A85378">
        <w:rPr>
          <w:rFonts w:cs="Times New Roman"/>
          <w:i/>
        </w:rPr>
        <w:t>Zdravotnický portál města Prahy</w:t>
      </w:r>
      <w:r>
        <w:rPr>
          <w:rFonts w:cs="Times New Roman"/>
        </w:rPr>
        <w:t xml:space="preserve">. </w:t>
      </w:r>
      <w:r w:rsidRPr="00C050AF">
        <w:t>[</w:t>
      </w:r>
      <w:r>
        <w:t>online</w:t>
      </w:r>
      <w:r w:rsidRPr="00B65652">
        <w:t>].</w:t>
      </w:r>
      <w:r>
        <w:t xml:space="preserve"> </w:t>
      </w:r>
      <w:r w:rsidRPr="00855B5C">
        <w:t>[</w:t>
      </w:r>
      <w:r w:rsidRPr="00B65652">
        <w:t>cit. 201</w:t>
      </w:r>
      <w:r>
        <w:t>5</w:t>
      </w:r>
      <w:r w:rsidRPr="00B65652">
        <w:t>-</w:t>
      </w:r>
      <w:r>
        <w:t>11-27</w:t>
      </w:r>
      <w:r w:rsidRPr="00B65652">
        <w:t>].</w:t>
      </w:r>
      <w:r>
        <w:t xml:space="preserve"> Dostupné z WWW: </w:t>
      </w:r>
      <w:r w:rsidRPr="00B65652">
        <w:t>&lt;</w:t>
      </w:r>
      <w:r w:rsidRPr="00A85378">
        <w:rPr>
          <w:rFonts w:cs="Times New Roman"/>
        </w:rPr>
        <w:t>http://zdravotni.praha.eu/jnp/</w:t>
      </w:r>
      <w:r w:rsidRPr="00B65652">
        <w:t>&gt;.</w:t>
      </w:r>
    </w:p>
    <w:p w:rsidR="00AE0DC1" w:rsidRPr="0019647D" w:rsidRDefault="0019647D" w:rsidP="00A03FDB">
      <w:pPr>
        <w:spacing w:before="240"/>
        <w:rPr>
          <w:rFonts w:cs="Times New Roman"/>
          <w:b/>
        </w:rPr>
      </w:pPr>
      <w:r w:rsidRPr="0019647D">
        <w:rPr>
          <w:b/>
        </w:rPr>
        <w:t>Další důležité zdroje</w:t>
      </w:r>
      <w:r>
        <w:rPr>
          <w:b/>
        </w:rPr>
        <w:t>:</w:t>
      </w:r>
    </w:p>
    <w:p w:rsidR="00A85378" w:rsidRDefault="00A85378" w:rsidP="0072445D">
      <w:pPr>
        <w:pStyle w:val="Odstavecseseznamem"/>
        <w:numPr>
          <w:ilvl w:val="0"/>
          <w:numId w:val="4"/>
        </w:numPr>
        <w:autoSpaceDE w:val="0"/>
        <w:autoSpaceDN w:val="0"/>
        <w:adjustRightInd w:val="0"/>
        <w:ind w:left="714" w:hanging="357"/>
        <w:contextualSpacing w:val="0"/>
        <w:jc w:val="left"/>
      </w:pPr>
      <w:r>
        <w:t xml:space="preserve">Analytické, koncepční, </w:t>
      </w:r>
      <w:r w:rsidRPr="00ED37E0">
        <w:t>strategické</w:t>
      </w:r>
      <w:r>
        <w:t xml:space="preserve"> a rozvojové dokumenty městské části Praha 8, hl. m. Prahy a ČR</w:t>
      </w:r>
    </w:p>
    <w:p w:rsidR="0072445D" w:rsidRPr="00AE0DC1" w:rsidRDefault="0072445D" w:rsidP="0072445D">
      <w:pPr>
        <w:pStyle w:val="Odstavecseseznamem"/>
        <w:numPr>
          <w:ilvl w:val="0"/>
          <w:numId w:val="4"/>
        </w:numPr>
        <w:shd w:val="clear" w:color="auto" w:fill="FFFFFF" w:themeFill="background1"/>
        <w:ind w:left="714" w:hanging="357"/>
        <w:contextualSpacing w:val="0"/>
        <w:jc w:val="left"/>
      </w:pPr>
      <w:r w:rsidRPr="007A56FF">
        <w:t>Data poskytnuté MČ Praha 8</w:t>
      </w:r>
    </w:p>
    <w:p w:rsidR="0072445D" w:rsidRPr="00AE0DC1" w:rsidRDefault="0072445D" w:rsidP="0072445D">
      <w:pPr>
        <w:pStyle w:val="Odstavecseseznamem"/>
        <w:numPr>
          <w:ilvl w:val="0"/>
          <w:numId w:val="4"/>
        </w:numPr>
        <w:shd w:val="clear" w:color="auto" w:fill="FFFFFF" w:themeFill="background1"/>
        <w:ind w:left="714" w:hanging="357"/>
        <w:contextualSpacing w:val="0"/>
        <w:jc w:val="left"/>
      </w:pPr>
      <w:r w:rsidRPr="00AE0DC1">
        <w:t>Data poskytnuté Úřadem práce České republiky, Krajskou pobočkou pro hl. m. Prahu, 2015</w:t>
      </w:r>
    </w:p>
    <w:sectPr w:rsidR="0072445D" w:rsidRPr="00AE0DC1" w:rsidSect="00A12A53">
      <w:headerReference w:type="default" r:id="rId328"/>
      <w:headerReference w:type="first" r:id="rId32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1829" w:rsidRDefault="00BA1829" w:rsidP="003F53CA">
      <w:r>
        <w:separator/>
      </w:r>
    </w:p>
    <w:p w:rsidR="00BA1829" w:rsidRDefault="00BA1829" w:rsidP="003F53CA"/>
    <w:p w:rsidR="00BA1829" w:rsidRDefault="00BA1829"/>
  </w:endnote>
  <w:endnote w:type="continuationSeparator" w:id="0">
    <w:p w:rsidR="00BA1829" w:rsidRDefault="00BA1829" w:rsidP="003F53CA">
      <w:r>
        <w:continuationSeparator/>
      </w:r>
    </w:p>
    <w:p w:rsidR="00BA1829" w:rsidRDefault="00BA1829" w:rsidP="003F53CA"/>
    <w:p w:rsidR="00BA1829" w:rsidRDefault="00BA18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onotype Corsiva">
    <w:panose1 w:val="03010101010201010101"/>
    <w:charset w:val="EE"/>
    <w:family w:val="script"/>
    <w:pitch w:val="variable"/>
    <w:sig w:usb0="00000287" w:usb1="000000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Bold">
    <w:panose1 w:val="00000000000000000000"/>
    <w:charset w:val="EE"/>
    <w:family w:val="auto"/>
    <w:notTrueType/>
    <w:pitch w:val="default"/>
    <w:sig w:usb0="00000005" w:usb1="00000000" w:usb2="00000000" w:usb3="00000000" w:csb0="00000002" w:csb1="00000000"/>
  </w:font>
  <w:font w:name="Calibri">
    <w:panose1 w:val="020F0502020204030204"/>
    <w:charset w:val="EE"/>
    <w:family w:val="swiss"/>
    <w:pitch w:val="variable"/>
    <w:sig w:usb0="E00002FF" w:usb1="4000ACFF" w:usb2="00000001" w:usb3="00000000" w:csb0="0000019F" w:csb1="00000000"/>
  </w:font>
  <w:font w:name="Microsoft YaHei">
    <w:panose1 w:val="020B0503020204020204"/>
    <w:charset w:val="86"/>
    <w:family w:val="swiss"/>
    <w:pitch w:val="variable"/>
    <w:sig w:usb0="80000287" w:usb1="280F3C52" w:usb2="00000016" w:usb3="00000000" w:csb0="0004001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imes New (W1)">
    <w:altName w:val="Times New Roman"/>
    <w:charset w:val="EE"/>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tantia">
    <w:panose1 w:val="02030602050306030303"/>
    <w:charset w:val="EE"/>
    <w:family w:val="roman"/>
    <w:pitch w:val="variable"/>
    <w:sig w:usb0="A00002EF" w:usb1="4000204B" w:usb2="00000000" w:usb3="00000000" w:csb0="0000019F" w:csb1="00000000"/>
  </w:font>
  <w:font w:name="Bookman Old Style">
    <w:panose1 w:val="02050604050505020204"/>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EE"/>
    <w:family w:val="roman"/>
    <w:pitch w:val="variable"/>
    <w:sig w:usb0="E00002FF" w:usb1="420024FF" w:usb2="00000000" w:usb3="00000000" w:csb0="0000019F" w:csb1="00000000"/>
  </w:font>
  <w:font w:name="Segoe UI">
    <w:panose1 w:val="020B0502040204020203"/>
    <w:charset w:val="EE"/>
    <w:family w:val="swiss"/>
    <w:pitch w:val="variable"/>
    <w:sig w:usb0="E10022FF" w:usb1="C000E47F" w:usb2="00000029" w:usb3="00000000" w:csb0="000001D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BoldMT">
    <w:panose1 w:val="00000000000000000000"/>
    <w:charset w:val="EE"/>
    <w:family w:val="auto"/>
    <w:notTrueType/>
    <w:pitch w:val="default"/>
    <w:sig w:usb0="00000005" w:usb1="00000000" w:usb2="00000000" w:usb3="00000000" w:csb0="00000002"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2760796"/>
      <w:docPartObj>
        <w:docPartGallery w:val="Page Numbers (Bottom of Page)"/>
        <w:docPartUnique/>
      </w:docPartObj>
    </w:sdtPr>
    <w:sdtEndPr>
      <w:rPr>
        <w:color w:val="7F7F7F" w:themeColor="text1" w:themeTint="80"/>
        <w:sz w:val="20"/>
      </w:rPr>
    </w:sdtEndPr>
    <w:sdtContent>
      <w:p w:rsidR="00BA1829" w:rsidRPr="00CA1710" w:rsidRDefault="00BA1829" w:rsidP="00CA1710">
        <w:pPr>
          <w:pStyle w:val="Zpat"/>
          <w:jc w:val="center"/>
          <w:rPr>
            <w:color w:val="7F7F7F" w:themeColor="text1" w:themeTint="80"/>
            <w:sz w:val="20"/>
          </w:rPr>
        </w:pPr>
        <w:r w:rsidRPr="00CA1710">
          <w:rPr>
            <w:color w:val="7F7F7F" w:themeColor="text1" w:themeTint="80"/>
            <w:sz w:val="20"/>
          </w:rPr>
          <w:fldChar w:fldCharType="begin"/>
        </w:r>
        <w:r w:rsidRPr="00CA1710">
          <w:rPr>
            <w:color w:val="7F7F7F" w:themeColor="text1" w:themeTint="80"/>
            <w:sz w:val="20"/>
          </w:rPr>
          <w:instrText>PAGE   \* MERGEFORMAT</w:instrText>
        </w:r>
        <w:r w:rsidRPr="00CA1710">
          <w:rPr>
            <w:color w:val="7F7F7F" w:themeColor="text1" w:themeTint="80"/>
            <w:sz w:val="20"/>
          </w:rPr>
          <w:fldChar w:fldCharType="separate"/>
        </w:r>
        <w:r w:rsidR="00D55711">
          <w:rPr>
            <w:noProof/>
            <w:color w:val="7F7F7F" w:themeColor="text1" w:themeTint="80"/>
            <w:sz w:val="20"/>
          </w:rPr>
          <w:t>9</w:t>
        </w:r>
        <w:r w:rsidRPr="00CA1710">
          <w:rPr>
            <w:color w:val="7F7F7F" w:themeColor="text1" w:themeTint="80"/>
            <w:sz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4822668"/>
      <w:docPartObj>
        <w:docPartGallery w:val="Page Numbers (Bottom of Page)"/>
        <w:docPartUnique/>
      </w:docPartObj>
    </w:sdtPr>
    <w:sdtEndPr>
      <w:rPr>
        <w:color w:val="7F7F7F" w:themeColor="text1" w:themeTint="80"/>
        <w:sz w:val="20"/>
      </w:rPr>
    </w:sdtEndPr>
    <w:sdtContent>
      <w:p w:rsidR="00BA1829" w:rsidRPr="00900A79" w:rsidRDefault="00BA1829" w:rsidP="00900A79">
        <w:pPr>
          <w:pStyle w:val="Zpat"/>
          <w:jc w:val="center"/>
          <w:rPr>
            <w:color w:val="7F7F7F" w:themeColor="text1" w:themeTint="80"/>
            <w:sz w:val="20"/>
          </w:rPr>
        </w:pPr>
        <w:r w:rsidRPr="00CA1710">
          <w:rPr>
            <w:color w:val="7F7F7F" w:themeColor="text1" w:themeTint="80"/>
            <w:sz w:val="20"/>
          </w:rPr>
          <w:fldChar w:fldCharType="begin"/>
        </w:r>
        <w:r w:rsidRPr="00CA1710">
          <w:rPr>
            <w:color w:val="7F7F7F" w:themeColor="text1" w:themeTint="80"/>
            <w:sz w:val="20"/>
          </w:rPr>
          <w:instrText>PAGE   \* MERGEFORMAT</w:instrText>
        </w:r>
        <w:r w:rsidRPr="00CA1710">
          <w:rPr>
            <w:color w:val="7F7F7F" w:themeColor="text1" w:themeTint="80"/>
            <w:sz w:val="20"/>
          </w:rPr>
          <w:fldChar w:fldCharType="separate"/>
        </w:r>
        <w:r w:rsidR="00D55711">
          <w:rPr>
            <w:noProof/>
            <w:color w:val="7F7F7F" w:themeColor="text1" w:themeTint="80"/>
            <w:sz w:val="20"/>
          </w:rPr>
          <w:t>226</w:t>
        </w:r>
        <w:r w:rsidRPr="00CA1710">
          <w:rPr>
            <w:color w:val="7F7F7F" w:themeColor="text1" w:themeTint="80"/>
            <w:sz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5975429"/>
      <w:docPartObj>
        <w:docPartGallery w:val="Page Numbers (Bottom of Page)"/>
        <w:docPartUnique/>
      </w:docPartObj>
    </w:sdtPr>
    <w:sdtEndPr>
      <w:rPr>
        <w:color w:val="7F7F7F" w:themeColor="text1" w:themeTint="80"/>
        <w:sz w:val="20"/>
      </w:rPr>
    </w:sdtEndPr>
    <w:sdtContent>
      <w:p w:rsidR="00BA1829" w:rsidRPr="00CA1710" w:rsidRDefault="00BA1829" w:rsidP="00CA1710">
        <w:pPr>
          <w:pStyle w:val="Zpat"/>
          <w:jc w:val="center"/>
          <w:rPr>
            <w:color w:val="7F7F7F" w:themeColor="text1" w:themeTint="80"/>
            <w:sz w:val="20"/>
          </w:rPr>
        </w:pPr>
        <w:r w:rsidRPr="00CA1710">
          <w:rPr>
            <w:color w:val="7F7F7F" w:themeColor="text1" w:themeTint="80"/>
            <w:sz w:val="20"/>
          </w:rPr>
          <w:fldChar w:fldCharType="begin"/>
        </w:r>
        <w:r w:rsidRPr="00CA1710">
          <w:rPr>
            <w:color w:val="7F7F7F" w:themeColor="text1" w:themeTint="80"/>
            <w:sz w:val="20"/>
          </w:rPr>
          <w:instrText>PAGE   \* MERGEFORMAT</w:instrText>
        </w:r>
        <w:r w:rsidRPr="00CA1710">
          <w:rPr>
            <w:color w:val="7F7F7F" w:themeColor="text1" w:themeTint="80"/>
            <w:sz w:val="20"/>
          </w:rPr>
          <w:fldChar w:fldCharType="separate"/>
        </w:r>
        <w:r w:rsidR="00D55711">
          <w:rPr>
            <w:noProof/>
            <w:color w:val="7F7F7F" w:themeColor="text1" w:themeTint="80"/>
            <w:sz w:val="20"/>
          </w:rPr>
          <w:t>15</w:t>
        </w:r>
        <w:r w:rsidRPr="00CA1710">
          <w:rPr>
            <w:color w:val="7F7F7F" w:themeColor="text1" w:themeTint="80"/>
            <w:sz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0749263"/>
      <w:docPartObj>
        <w:docPartGallery w:val="Page Numbers (Bottom of Page)"/>
        <w:docPartUnique/>
      </w:docPartObj>
    </w:sdtPr>
    <w:sdtEndPr>
      <w:rPr>
        <w:color w:val="7F7F7F" w:themeColor="text1" w:themeTint="80"/>
        <w:sz w:val="20"/>
      </w:rPr>
    </w:sdtEndPr>
    <w:sdtContent>
      <w:p w:rsidR="00BA1829" w:rsidRPr="00CA1710" w:rsidRDefault="00BA1829" w:rsidP="00CA1710">
        <w:pPr>
          <w:pStyle w:val="Zpat"/>
          <w:jc w:val="center"/>
          <w:rPr>
            <w:color w:val="7F7F7F" w:themeColor="text1" w:themeTint="80"/>
            <w:sz w:val="20"/>
          </w:rPr>
        </w:pPr>
        <w:r w:rsidRPr="00CA1710">
          <w:rPr>
            <w:color w:val="7F7F7F" w:themeColor="text1" w:themeTint="80"/>
            <w:sz w:val="20"/>
          </w:rPr>
          <w:fldChar w:fldCharType="begin"/>
        </w:r>
        <w:r w:rsidRPr="00CA1710">
          <w:rPr>
            <w:color w:val="7F7F7F" w:themeColor="text1" w:themeTint="80"/>
            <w:sz w:val="20"/>
          </w:rPr>
          <w:instrText>PAGE   \* MERGEFORMAT</w:instrText>
        </w:r>
        <w:r w:rsidRPr="00CA1710">
          <w:rPr>
            <w:color w:val="7F7F7F" w:themeColor="text1" w:themeTint="80"/>
            <w:sz w:val="20"/>
          </w:rPr>
          <w:fldChar w:fldCharType="separate"/>
        </w:r>
        <w:r w:rsidR="00D55711">
          <w:rPr>
            <w:noProof/>
            <w:color w:val="7F7F7F" w:themeColor="text1" w:themeTint="80"/>
            <w:sz w:val="20"/>
          </w:rPr>
          <w:t>228</w:t>
        </w:r>
        <w:r w:rsidRPr="00CA1710">
          <w:rPr>
            <w:color w:val="7F7F7F" w:themeColor="text1" w:themeTint="80"/>
            <w:sz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1829" w:rsidRDefault="00BA1829">
      <w:r>
        <w:separator/>
      </w:r>
    </w:p>
  </w:footnote>
  <w:footnote w:type="continuationSeparator" w:id="0">
    <w:p w:rsidR="00BA1829" w:rsidRDefault="00BA1829">
      <w:r>
        <w:continuationSeparator/>
      </w:r>
    </w:p>
  </w:footnote>
  <w:footnote w:type="continuationNotice" w:id="1">
    <w:p w:rsidR="00BA1829" w:rsidRPr="000C5B34" w:rsidRDefault="00BA1829" w:rsidP="000C5B34">
      <w:pPr>
        <w:pStyle w:val="Zpat"/>
      </w:pPr>
    </w:p>
  </w:footnote>
  <w:footnote w:id="2">
    <w:p w:rsidR="00BA1829" w:rsidRPr="00824719" w:rsidRDefault="00BA1829" w:rsidP="00824719">
      <w:pPr>
        <w:pStyle w:val="Textpoznpodarou"/>
        <w:spacing w:line="240" w:lineRule="auto"/>
        <w:jc w:val="both"/>
        <w:rPr>
          <w:rFonts w:ascii="Arial Narrow" w:hAnsi="Arial Narrow"/>
          <w:i/>
        </w:rPr>
      </w:pPr>
      <w:r w:rsidRPr="00824719">
        <w:rPr>
          <w:rStyle w:val="Znakapoznpodarou"/>
          <w:rFonts w:ascii="Arial Narrow" w:hAnsi="Arial Narrow"/>
          <w:i/>
        </w:rPr>
        <w:footnoteRef/>
      </w:r>
      <w:r w:rsidRPr="00824719">
        <w:rPr>
          <w:rFonts w:ascii="Arial Narrow" w:hAnsi="Arial Narrow"/>
          <w:i/>
        </w:rPr>
        <w:t xml:space="preserve"> V rámci tohoto názorového průzkumu byli tehdy obyvatelé Prahy 8 osloveni prostřednictvím tištěného dotazníku, který byl doručen do každé domácnosti, nebo měli možnost vyplnit dotazník v elektronické podobě na webu městské části. Cílem názorového průzkumu bylo zjistit postoje obyvatel Prahy 8 k současné situaci v této části hlavního města, a to v různých oblastech. Celkově bylo tehdy sesbíráno 1507 dotazníků. Prostřednictvím internetu vyplnilo dotazník 1134 respondentů, zatímco tištěnou verzi dotazníku vhodilo do sběrných boxů 372 obyvatel města.</w:t>
      </w:r>
    </w:p>
  </w:footnote>
  <w:footnote w:id="3">
    <w:p w:rsidR="00BA1829" w:rsidRPr="007F6010" w:rsidRDefault="00BA1829" w:rsidP="00704941">
      <w:pPr>
        <w:pStyle w:val="Textpoznpodarou"/>
        <w:rPr>
          <w:rFonts w:ascii="Arial Narrow" w:hAnsi="Arial Narrow"/>
        </w:rPr>
      </w:pPr>
      <w:r w:rsidRPr="007F6010">
        <w:rPr>
          <w:rStyle w:val="Znakapoznpodarou"/>
          <w:rFonts w:ascii="Arial Narrow" w:hAnsi="Arial Narrow"/>
        </w:rPr>
        <w:footnoteRef/>
      </w:r>
      <w:r w:rsidRPr="007F6010">
        <w:rPr>
          <w:rFonts w:ascii="Arial Narrow" w:hAnsi="Arial Narrow"/>
        </w:rPr>
        <w:t xml:space="preserve"> </w:t>
      </w:r>
      <w:r w:rsidRPr="007F6010">
        <w:rPr>
          <w:rFonts w:ascii="Arial Narrow" w:hAnsi="Arial Narrow"/>
          <w:i/>
        </w:rPr>
        <w:t>Berman a kol., 1999</w:t>
      </w:r>
    </w:p>
  </w:footnote>
  <w:footnote w:id="4">
    <w:p w:rsidR="00BA1829" w:rsidRPr="005C162A" w:rsidRDefault="00BA1829">
      <w:pPr>
        <w:pStyle w:val="Textpoznpodarou"/>
        <w:rPr>
          <w:rFonts w:ascii="Arial Narrow" w:hAnsi="Arial Narrow"/>
        </w:rPr>
      </w:pPr>
      <w:r w:rsidRPr="005C162A">
        <w:rPr>
          <w:rStyle w:val="Znakapoznpodarou"/>
          <w:rFonts w:ascii="Arial Narrow" w:hAnsi="Arial Narrow"/>
        </w:rPr>
        <w:footnoteRef/>
      </w:r>
      <w:r w:rsidRPr="005C162A">
        <w:rPr>
          <w:rFonts w:ascii="Arial Narrow" w:hAnsi="Arial Narrow"/>
        </w:rPr>
        <w:t xml:space="preserve"> </w:t>
      </w:r>
      <w:r w:rsidRPr="005C162A">
        <w:rPr>
          <w:rFonts w:ascii="Arial Narrow" w:hAnsi="Arial Narrow"/>
          <w:i/>
          <w:szCs w:val="18"/>
        </w:rPr>
        <w:t>Národní síť zdravých měst, dostupné z www: http://zdravamesta.cz</w:t>
      </w:r>
    </w:p>
  </w:footnote>
  <w:footnote w:id="5">
    <w:p w:rsidR="00BA1829" w:rsidRPr="00B34A4E" w:rsidRDefault="00BA1829">
      <w:pPr>
        <w:pStyle w:val="Textpoznpodarou"/>
        <w:rPr>
          <w:rFonts w:ascii="Arial Narrow" w:hAnsi="Arial Narrow"/>
        </w:rPr>
      </w:pPr>
      <w:r>
        <w:rPr>
          <w:rStyle w:val="Znakapoznpodarou"/>
        </w:rPr>
        <w:footnoteRef/>
      </w:r>
      <w:r>
        <w:t xml:space="preserve"> </w:t>
      </w:r>
      <w:r w:rsidRPr="00B34A4E">
        <w:rPr>
          <w:rFonts w:ascii="Arial Narrow" w:hAnsi="Arial Narrow"/>
          <w:i/>
        </w:rPr>
        <w:t>ČSÚ, Migrace v hl. m. Praha v letech 2001 až 2011</w:t>
      </w:r>
    </w:p>
  </w:footnote>
  <w:footnote w:id="6">
    <w:p w:rsidR="00BA1829" w:rsidRPr="00562229" w:rsidRDefault="00BA1829">
      <w:pPr>
        <w:pStyle w:val="Textpoznpodarou"/>
        <w:rPr>
          <w:rFonts w:ascii="Arial Narrow" w:hAnsi="Arial Narrow"/>
        </w:rPr>
      </w:pPr>
      <w:r>
        <w:rPr>
          <w:rStyle w:val="Znakapoznpodarou"/>
        </w:rPr>
        <w:footnoteRef/>
      </w:r>
      <w:r>
        <w:t xml:space="preserve"> </w:t>
      </w:r>
      <w:r w:rsidRPr="00562229">
        <w:rPr>
          <w:rFonts w:ascii="Arial Narrow" w:hAnsi="Arial Narrow"/>
          <w:i/>
        </w:rPr>
        <w:t>ČSÚ, Migrace v hl. m. Praha v letech 2001 až 2011</w:t>
      </w:r>
    </w:p>
  </w:footnote>
  <w:footnote w:id="7">
    <w:p w:rsidR="00BA1829" w:rsidRDefault="00BA1829">
      <w:pPr>
        <w:pStyle w:val="Textpoznpodarou"/>
      </w:pPr>
      <w:r>
        <w:rPr>
          <w:rStyle w:val="Znakapoznpodarou"/>
        </w:rPr>
        <w:footnoteRef/>
      </w:r>
      <w:r>
        <w:t xml:space="preserve"> </w:t>
      </w:r>
      <w:r w:rsidRPr="0064267E">
        <w:rPr>
          <w:rFonts w:ascii="Arial Narrow" w:hAnsi="Arial Narrow"/>
          <w:i/>
        </w:rPr>
        <w:t>Demografie, bydlení a veřejná vybavenost v Praze, 2015</w:t>
      </w:r>
    </w:p>
  </w:footnote>
  <w:footnote w:id="8">
    <w:p w:rsidR="00BA1829" w:rsidRDefault="00BA1829" w:rsidP="0064267E">
      <w:pPr>
        <w:autoSpaceDE w:val="0"/>
        <w:autoSpaceDN w:val="0"/>
        <w:adjustRightInd w:val="0"/>
        <w:spacing w:before="0" w:after="0" w:line="240" w:lineRule="auto"/>
        <w:jc w:val="left"/>
        <w:rPr>
          <w:rFonts w:eastAsia="Times New Roman" w:cs="Times New Roman"/>
          <w:i/>
          <w:sz w:val="20"/>
          <w:szCs w:val="20"/>
          <w:lang w:eastAsia="cs-CZ"/>
        </w:rPr>
      </w:pPr>
      <w:r>
        <w:rPr>
          <w:rStyle w:val="Znakapoznpodarou"/>
        </w:rPr>
        <w:footnoteRef/>
      </w:r>
      <w:r>
        <w:t xml:space="preserve"> </w:t>
      </w:r>
      <w:r w:rsidRPr="00562229">
        <w:rPr>
          <w:rFonts w:eastAsia="Times New Roman" w:cs="Times New Roman"/>
          <w:i/>
          <w:sz w:val="20"/>
          <w:szCs w:val="20"/>
          <w:lang w:eastAsia="cs-CZ"/>
        </w:rPr>
        <w:t xml:space="preserve">ČSÚ, </w:t>
      </w:r>
      <w:r w:rsidRPr="0064267E">
        <w:rPr>
          <w:rFonts w:eastAsia="Times New Roman" w:cs="Times New Roman"/>
          <w:i/>
          <w:sz w:val="20"/>
          <w:szCs w:val="20"/>
          <w:lang w:eastAsia="cs-CZ"/>
        </w:rPr>
        <w:t xml:space="preserve">Středočeský kraj zůstane nejlidnatějším krajem i v roce 2050. </w:t>
      </w:r>
    </w:p>
    <w:p w:rsidR="00BA1829" w:rsidRPr="0064267E" w:rsidRDefault="00BA1829" w:rsidP="0064267E">
      <w:pPr>
        <w:autoSpaceDE w:val="0"/>
        <w:autoSpaceDN w:val="0"/>
        <w:adjustRightInd w:val="0"/>
        <w:spacing w:before="0" w:after="0" w:line="240" w:lineRule="auto"/>
        <w:jc w:val="left"/>
        <w:rPr>
          <w:i/>
        </w:rPr>
      </w:pPr>
      <w:r w:rsidRPr="0064267E">
        <w:rPr>
          <w:rFonts w:eastAsia="Times New Roman" w:cs="Times New Roman"/>
          <w:i/>
          <w:sz w:val="20"/>
          <w:szCs w:val="20"/>
          <w:lang w:eastAsia="cs-CZ"/>
        </w:rPr>
        <w:t xml:space="preserve">Dostupné </w:t>
      </w:r>
      <w:r>
        <w:rPr>
          <w:rFonts w:cs="Times New Roman"/>
          <w:i/>
          <w:sz w:val="20"/>
          <w:szCs w:val="20"/>
        </w:rPr>
        <w:t xml:space="preserve">z www: </w:t>
      </w:r>
      <w:r w:rsidRPr="00562229">
        <w:rPr>
          <w:rFonts w:cs="Times New Roman"/>
          <w:i/>
          <w:sz w:val="20"/>
          <w:szCs w:val="20"/>
        </w:rPr>
        <w:t>https:// czso.cz/csu/czso/stredocesky_kraj_zustane_nejlidnatejsim_krajem_i_v_roce_2050_20140122</w:t>
      </w:r>
    </w:p>
  </w:footnote>
  <w:footnote w:id="9">
    <w:p w:rsidR="00BA1829" w:rsidRDefault="00BA1829">
      <w:pPr>
        <w:pStyle w:val="Textpoznpodarou"/>
      </w:pPr>
      <w:r>
        <w:rPr>
          <w:rStyle w:val="Znakapoznpodarou"/>
        </w:rPr>
        <w:footnoteRef/>
      </w:r>
      <w:r>
        <w:t xml:space="preserve"> </w:t>
      </w:r>
      <w:r w:rsidRPr="002E6F27">
        <w:rPr>
          <w:rFonts w:ascii="Arial Narrow" w:hAnsi="Arial Narrow"/>
          <w:i/>
        </w:rPr>
        <w:t>Dojížďka a vyjížďka do zaměstnání do/z hl. m. Prahy (2014)</w:t>
      </w:r>
    </w:p>
  </w:footnote>
  <w:footnote w:id="10">
    <w:p w:rsidR="00BA1829" w:rsidRPr="005A2845" w:rsidRDefault="00BA1829" w:rsidP="008D1592">
      <w:pPr>
        <w:pStyle w:val="Textpoznpodarou"/>
        <w:rPr>
          <w:rFonts w:ascii="Arial Narrow" w:hAnsi="Arial Narrow"/>
          <w:i/>
        </w:rPr>
      </w:pPr>
      <w:r w:rsidRPr="005A2845">
        <w:rPr>
          <w:rStyle w:val="Znakapoznpodarou"/>
          <w:rFonts w:ascii="Arial Narrow" w:hAnsi="Arial Narrow"/>
          <w:i/>
        </w:rPr>
        <w:footnoteRef/>
      </w:r>
      <w:r w:rsidRPr="005A2845">
        <w:rPr>
          <w:rFonts w:ascii="Arial Narrow" w:hAnsi="Arial Narrow"/>
          <w:i/>
        </w:rPr>
        <w:t xml:space="preserve"> </w:t>
      </w:r>
      <w:r w:rsidRPr="0016523E">
        <w:rPr>
          <w:rFonts w:ascii="Arial Narrow" w:hAnsi="Arial Narrow"/>
          <w:i/>
        </w:rPr>
        <w:t>Příjmy a výdaje rozpočtů pražských městských čtvrtí v období 2003–2009, 2011</w:t>
      </w:r>
    </w:p>
  </w:footnote>
  <w:footnote w:id="11">
    <w:p w:rsidR="00BA1829" w:rsidRDefault="00BA1829">
      <w:pPr>
        <w:pStyle w:val="Textpoznpodarou"/>
      </w:pPr>
      <w:r>
        <w:rPr>
          <w:rStyle w:val="Znakapoznpodarou"/>
        </w:rPr>
        <w:footnoteRef/>
      </w:r>
      <w:r>
        <w:t xml:space="preserve"> </w:t>
      </w:r>
      <w:r w:rsidRPr="00234F13">
        <w:rPr>
          <w:rFonts w:ascii="Arial Narrow" w:hAnsi="Arial Narrow"/>
          <w:i/>
        </w:rPr>
        <w:t>Páteřní svazek znamená spojení dvou linek, které ve společně pojížděném úseků zajišťují koordinovaným jízdním řádem stejně krátký a atraktivní interval jako páteřní linka.</w:t>
      </w:r>
    </w:p>
  </w:footnote>
  <w:footnote w:id="12">
    <w:p w:rsidR="00BA1829" w:rsidRPr="000A1E09" w:rsidRDefault="00BA1829" w:rsidP="0072348B">
      <w:pPr>
        <w:pStyle w:val="Textpoznpodarou"/>
        <w:rPr>
          <w:rFonts w:ascii="Arial Narrow" w:hAnsi="Arial Narrow"/>
        </w:rPr>
      </w:pPr>
      <w:r w:rsidRPr="000A1E09">
        <w:rPr>
          <w:rStyle w:val="Znakapoznpodarou"/>
          <w:rFonts w:ascii="Arial Narrow" w:hAnsi="Arial Narrow"/>
        </w:rPr>
        <w:footnoteRef/>
      </w:r>
      <w:r w:rsidRPr="000A1E09">
        <w:rPr>
          <w:rFonts w:ascii="Arial Narrow" w:hAnsi="Arial Narrow"/>
        </w:rPr>
        <w:t xml:space="preserve"> </w:t>
      </w:r>
      <w:r w:rsidRPr="000A1E09">
        <w:rPr>
          <w:rFonts w:ascii="Arial Narrow" w:hAnsi="Arial Narrow"/>
          <w:i/>
        </w:rPr>
        <w:t xml:space="preserve">Data </w:t>
      </w:r>
      <w:r w:rsidRPr="000A1E09">
        <w:rPr>
          <w:rFonts w:ascii="Arial Narrow" w:hAnsi="Arial Narrow" w:cs="Arial"/>
          <w:i/>
        </w:rPr>
        <w:t>k 30. 09. 201</w:t>
      </w:r>
      <w:r>
        <w:rPr>
          <w:rFonts w:ascii="Arial Narrow" w:hAnsi="Arial Narrow" w:cs="Arial"/>
          <w:i/>
        </w:rPr>
        <w:t>5</w:t>
      </w:r>
    </w:p>
  </w:footnote>
  <w:footnote w:id="13">
    <w:p w:rsidR="00BA1829" w:rsidRDefault="00BA1829" w:rsidP="005B031E">
      <w:pPr>
        <w:pStyle w:val="Textpoznpodarou"/>
      </w:pPr>
      <w:r>
        <w:rPr>
          <w:rStyle w:val="Znakapoznpodarou"/>
        </w:rPr>
        <w:footnoteRef/>
      </w:r>
      <w:r>
        <w:t xml:space="preserve"> </w:t>
      </w:r>
      <w:r w:rsidRPr="00274848">
        <w:rPr>
          <w:rFonts w:ascii="Arial Narrow" w:hAnsi="Arial Narrow"/>
          <w:i/>
        </w:rPr>
        <w:t>Optimalizace sítě školských zařízení z hlediska efektivního vynakládání rozpočtových prostředků v návaznosti na prognózu demografického vývoje na území MČ Praha 8, 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Pr="00CA1710" w:rsidRDefault="00BA1829" w:rsidP="00CA1710">
    <w:pPr>
      <w:pStyle w:val="Zhlav"/>
      <w:shd w:val="clear" w:color="auto" w:fill="1F497D" w:themeFill="text2"/>
      <w:jc w:val="center"/>
      <w:rPr>
        <w:b/>
        <w:color w:val="FFFFFF" w:themeColor="background1"/>
      </w:rPr>
    </w:pPr>
    <w:r w:rsidRPr="00CA1710">
      <w:rPr>
        <w:b/>
        <w:color w:val="FFFFFF" w:themeColor="background1"/>
        <w:sz w:val="20"/>
      </w:rPr>
      <w:t>Měníme Prahu 8 – Strateg</w:t>
    </w:r>
    <w:r>
      <w:rPr>
        <w:b/>
        <w:color w:val="FFFFFF" w:themeColor="background1"/>
        <w:sz w:val="20"/>
      </w:rPr>
      <w:t>ický plán udržitelného rozvoje m</w:t>
    </w:r>
    <w:r w:rsidRPr="00CA1710">
      <w:rPr>
        <w:b/>
        <w:color w:val="FFFFFF" w:themeColor="background1"/>
        <w:sz w:val="20"/>
      </w:rPr>
      <w:t>ěstské části Praha 8 na období 2017 – 2026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Pr="00CA1710" w:rsidRDefault="00BA1829" w:rsidP="00396901">
    <w:pPr>
      <w:pStyle w:val="Zhlav"/>
      <w:shd w:val="clear" w:color="auto" w:fill="1F497D" w:themeFill="text2"/>
      <w:tabs>
        <w:tab w:val="clear" w:pos="4536"/>
        <w:tab w:val="center" w:pos="9781"/>
      </w:tabs>
      <w:jc w:val="center"/>
      <w:rPr>
        <w:b/>
        <w:color w:val="FFFFFF" w:themeColor="background1"/>
      </w:rPr>
    </w:pPr>
    <w:r w:rsidRPr="00CA1710">
      <w:rPr>
        <w:b/>
        <w:color w:val="FFFFFF" w:themeColor="background1"/>
        <w:sz w:val="20"/>
      </w:rPr>
      <w:t>Měníme Prahu 8 – Strategický plán udržitelného rozvoje Městské části Praha 8 na období 2017 – 2026</w:t>
    </w:r>
  </w:p>
  <w:p w:rsidR="00BA1829" w:rsidRDefault="00BA1829" w:rsidP="00724AE7">
    <w:pPr>
      <w:pStyle w:val="Zhlav"/>
      <w:tabs>
        <w:tab w:val="clear" w:pos="4536"/>
        <w:tab w:val="clear" w:pos="9072"/>
        <w:tab w:val="left" w:pos="286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Pr="00CA1710" w:rsidRDefault="00BA1829" w:rsidP="00B17426">
    <w:pPr>
      <w:pStyle w:val="Zhlav"/>
      <w:shd w:val="clear" w:color="auto" w:fill="1F497D" w:themeFill="text2"/>
      <w:jc w:val="center"/>
      <w:rPr>
        <w:b/>
        <w:color w:val="FFFFFF" w:themeColor="background1"/>
      </w:rPr>
    </w:pPr>
    <w:r w:rsidRPr="00CA1710">
      <w:rPr>
        <w:b/>
        <w:color w:val="FFFFFF" w:themeColor="background1"/>
        <w:sz w:val="20"/>
      </w:rPr>
      <w:t>Měníme Prahu 8 – Strategický plán udržitelného rozvoje Městské části Praha 8 na období 2017 – 2026</w:t>
    </w:r>
  </w:p>
  <w:p w:rsidR="00BA1829" w:rsidRPr="00F419D9" w:rsidRDefault="00BA1829" w:rsidP="00F419D9">
    <w:pPr>
      <w:pStyle w:val="Zhlav"/>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Pr="00CA1710" w:rsidRDefault="00BA1829" w:rsidP="00396901">
    <w:pPr>
      <w:pStyle w:val="Zhlav"/>
      <w:shd w:val="clear" w:color="auto" w:fill="1F497D" w:themeFill="text2"/>
      <w:tabs>
        <w:tab w:val="clear" w:pos="4536"/>
        <w:tab w:val="center" w:pos="9781"/>
      </w:tabs>
      <w:jc w:val="center"/>
      <w:rPr>
        <w:b/>
        <w:color w:val="FFFFFF" w:themeColor="background1"/>
      </w:rPr>
    </w:pPr>
    <w:r w:rsidRPr="00CA1710">
      <w:rPr>
        <w:b/>
        <w:color w:val="FFFFFF" w:themeColor="background1"/>
        <w:sz w:val="20"/>
      </w:rPr>
      <w:t>Měníme Prahu 8 – Strategický plán udržitelného rozvoje Městské části Praha 8 na období 2017 – 2026</w:t>
    </w:r>
  </w:p>
  <w:p w:rsidR="00BA1829" w:rsidRPr="00F419D9" w:rsidRDefault="00BA1829" w:rsidP="00F419D9">
    <w:pPr>
      <w:pStyle w:val="Zhlav"/>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Pr="00F419D9" w:rsidRDefault="00BA1829" w:rsidP="00F419D9">
    <w:pPr>
      <w:pStyle w:val="Zhlav"/>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Pr="00CA1710" w:rsidRDefault="00BA1829" w:rsidP="00B17426">
    <w:pPr>
      <w:pStyle w:val="Zhlav"/>
      <w:shd w:val="clear" w:color="auto" w:fill="1F497D" w:themeFill="text2"/>
      <w:jc w:val="center"/>
      <w:rPr>
        <w:b/>
        <w:color w:val="FFFFFF" w:themeColor="background1"/>
      </w:rPr>
    </w:pPr>
    <w:r w:rsidRPr="00CA1710">
      <w:rPr>
        <w:b/>
        <w:color w:val="FFFFFF" w:themeColor="background1"/>
        <w:sz w:val="20"/>
      </w:rPr>
      <w:t>Měníme Prahu 8 – Strategický plán udržitelného rozvoje Městské části Praha 8 na období 2017 – 2026</w:t>
    </w:r>
  </w:p>
  <w:p w:rsidR="00BA1829" w:rsidRPr="00F419D9" w:rsidRDefault="00BA1829" w:rsidP="00F419D9">
    <w:pPr>
      <w:pStyle w:val="Zhlav"/>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1829" w:rsidRDefault="00BA1829" w:rsidP="00724AE7">
    <w:pPr>
      <w:pStyle w:val="Zhlav"/>
      <w:tabs>
        <w:tab w:val="clear" w:pos="4536"/>
        <w:tab w:val="clear" w:pos="9072"/>
        <w:tab w:val="left" w:pos="286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E0C0C54A"/>
    <w:lvl w:ilvl="0">
      <w:start w:val="1"/>
      <w:numFmt w:val="bullet"/>
      <w:pStyle w:val="Seznamsodrkami5"/>
      <w:lvlText w:val="○"/>
      <w:lvlJc w:val="left"/>
      <w:pPr>
        <w:ind w:left="1800" w:hanging="360"/>
      </w:pPr>
      <w:rPr>
        <w:rFonts w:ascii="Monotype Corsiva" w:hAnsi="Monotype Corsiva" w:hint="default"/>
        <w:color w:val="9BBB59" w:themeColor="accent3"/>
      </w:rPr>
    </w:lvl>
  </w:abstractNum>
  <w:abstractNum w:abstractNumId="1" w15:restartNumberingAfterBreak="0">
    <w:nsid w:val="FFFFFFFE"/>
    <w:multiLevelType w:val="singleLevel"/>
    <w:tmpl w:val="E2AC90F8"/>
    <w:lvl w:ilvl="0">
      <w:numFmt w:val="decimal"/>
      <w:lvlText w:val="*"/>
      <w:lvlJc w:val="left"/>
    </w:lvl>
  </w:abstractNum>
  <w:abstractNum w:abstractNumId="2" w15:restartNumberingAfterBreak="0">
    <w:nsid w:val="006F4F95"/>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3" w15:restartNumberingAfterBreak="0">
    <w:nsid w:val="010F3F32"/>
    <w:multiLevelType w:val="hybridMultilevel"/>
    <w:tmpl w:val="64B02A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25D49AA"/>
    <w:multiLevelType w:val="hybridMultilevel"/>
    <w:tmpl w:val="706A18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484664D"/>
    <w:multiLevelType w:val="hybridMultilevel"/>
    <w:tmpl w:val="82E02D52"/>
    <w:lvl w:ilvl="0" w:tplc="1B644130">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5000C19"/>
    <w:multiLevelType w:val="hybridMultilevel"/>
    <w:tmpl w:val="E55C762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5A671FF"/>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8" w15:restartNumberingAfterBreak="0">
    <w:nsid w:val="07B26C91"/>
    <w:multiLevelType w:val="hybridMultilevel"/>
    <w:tmpl w:val="869CB81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91E763B"/>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0" w15:restartNumberingAfterBreak="0">
    <w:nsid w:val="09CA2BB5"/>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1" w15:restartNumberingAfterBreak="0">
    <w:nsid w:val="0ACC5D9F"/>
    <w:multiLevelType w:val="hybridMultilevel"/>
    <w:tmpl w:val="F880F61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0BEB6530"/>
    <w:multiLevelType w:val="hybridMultilevel"/>
    <w:tmpl w:val="A7E69764"/>
    <w:lvl w:ilvl="0" w:tplc="A8EAB49E">
      <w:start w:val="1"/>
      <w:numFmt w:val="decimal"/>
      <w:lvlText w:val="%1."/>
      <w:lvlJc w:val="left"/>
      <w:pPr>
        <w:ind w:left="1080" w:hanging="360"/>
      </w:pPr>
      <w:rPr>
        <w:rFonts w:hint="default"/>
      </w:rPr>
    </w:lvl>
    <w:lvl w:ilvl="1" w:tplc="72EC646C">
      <w:start w:val="1"/>
      <w:numFmt w:val="decimal"/>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0EDD598B"/>
    <w:multiLevelType w:val="hybridMultilevel"/>
    <w:tmpl w:val="F93CFA8C"/>
    <w:lvl w:ilvl="0" w:tplc="0405000F">
      <w:start w:val="1"/>
      <w:numFmt w:val="decimal"/>
      <w:lvlText w:val="%1."/>
      <w:lvlJc w:val="left"/>
      <w:pPr>
        <w:ind w:left="895" w:hanging="360"/>
      </w:pPr>
    </w:lvl>
    <w:lvl w:ilvl="1" w:tplc="04050019" w:tentative="1">
      <w:start w:val="1"/>
      <w:numFmt w:val="lowerLetter"/>
      <w:lvlText w:val="%2."/>
      <w:lvlJc w:val="left"/>
      <w:pPr>
        <w:ind w:left="1615" w:hanging="360"/>
      </w:pPr>
    </w:lvl>
    <w:lvl w:ilvl="2" w:tplc="0405001B" w:tentative="1">
      <w:start w:val="1"/>
      <w:numFmt w:val="lowerRoman"/>
      <w:lvlText w:val="%3."/>
      <w:lvlJc w:val="right"/>
      <w:pPr>
        <w:ind w:left="2335" w:hanging="180"/>
      </w:pPr>
    </w:lvl>
    <w:lvl w:ilvl="3" w:tplc="0405000F" w:tentative="1">
      <w:start w:val="1"/>
      <w:numFmt w:val="decimal"/>
      <w:lvlText w:val="%4."/>
      <w:lvlJc w:val="left"/>
      <w:pPr>
        <w:ind w:left="3055" w:hanging="360"/>
      </w:pPr>
    </w:lvl>
    <w:lvl w:ilvl="4" w:tplc="04050019" w:tentative="1">
      <w:start w:val="1"/>
      <w:numFmt w:val="lowerLetter"/>
      <w:lvlText w:val="%5."/>
      <w:lvlJc w:val="left"/>
      <w:pPr>
        <w:ind w:left="3775" w:hanging="360"/>
      </w:pPr>
    </w:lvl>
    <w:lvl w:ilvl="5" w:tplc="0405001B" w:tentative="1">
      <w:start w:val="1"/>
      <w:numFmt w:val="lowerRoman"/>
      <w:lvlText w:val="%6."/>
      <w:lvlJc w:val="right"/>
      <w:pPr>
        <w:ind w:left="4495" w:hanging="180"/>
      </w:pPr>
    </w:lvl>
    <w:lvl w:ilvl="6" w:tplc="0405000F" w:tentative="1">
      <w:start w:val="1"/>
      <w:numFmt w:val="decimal"/>
      <w:lvlText w:val="%7."/>
      <w:lvlJc w:val="left"/>
      <w:pPr>
        <w:ind w:left="5215" w:hanging="360"/>
      </w:pPr>
    </w:lvl>
    <w:lvl w:ilvl="7" w:tplc="04050019" w:tentative="1">
      <w:start w:val="1"/>
      <w:numFmt w:val="lowerLetter"/>
      <w:lvlText w:val="%8."/>
      <w:lvlJc w:val="left"/>
      <w:pPr>
        <w:ind w:left="5935" w:hanging="360"/>
      </w:pPr>
    </w:lvl>
    <w:lvl w:ilvl="8" w:tplc="0405001B" w:tentative="1">
      <w:start w:val="1"/>
      <w:numFmt w:val="lowerRoman"/>
      <w:lvlText w:val="%9."/>
      <w:lvlJc w:val="right"/>
      <w:pPr>
        <w:ind w:left="6655" w:hanging="180"/>
      </w:pPr>
    </w:lvl>
  </w:abstractNum>
  <w:abstractNum w:abstractNumId="14" w15:restartNumberingAfterBreak="0">
    <w:nsid w:val="0FEA472D"/>
    <w:multiLevelType w:val="hybridMultilevel"/>
    <w:tmpl w:val="9B08EB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0FEC7D37"/>
    <w:multiLevelType w:val="multilevel"/>
    <w:tmpl w:val="81C03A7C"/>
    <w:lvl w:ilvl="0">
      <w:start w:val="1"/>
      <w:numFmt w:val="decimal"/>
      <w:lvlText w:val="%1."/>
      <w:lvlJc w:val="left"/>
      <w:pPr>
        <w:tabs>
          <w:tab w:val="num" w:pos="-360"/>
        </w:tabs>
        <w:ind w:left="360" w:hanging="360"/>
      </w:pPr>
      <w:rPr>
        <w:rFonts w:hint="default"/>
        <w:b/>
        <w:color w:val="auto"/>
      </w:rPr>
    </w:lvl>
    <w:lvl w:ilvl="1">
      <w:start w:val="1"/>
      <w:numFmt w:val="decimal"/>
      <w:pStyle w:val="H2"/>
      <w:isLgl/>
      <w:lvlText w:val="%1.%2"/>
      <w:lvlJc w:val="left"/>
      <w:pPr>
        <w:tabs>
          <w:tab w:val="num" w:pos="-76"/>
        </w:tabs>
        <w:ind w:left="1004" w:hanging="720"/>
      </w:pPr>
      <w:rPr>
        <w:rFonts w:hint="default"/>
      </w:rPr>
    </w:lvl>
    <w:lvl w:ilvl="2">
      <w:start w:val="1"/>
      <w:numFmt w:val="decimal"/>
      <w:isLgl/>
      <w:lvlText w:val="%1.%2.%3"/>
      <w:lvlJc w:val="left"/>
      <w:pPr>
        <w:tabs>
          <w:tab w:val="num" w:pos="-66"/>
        </w:tabs>
        <w:ind w:left="1014" w:hanging="720"/>
      </w:pPr>
      <w:rPr>
        <w:rFonts w:hint="default"/>
      </w:rPr>
    </w:lvl>
    <w:lvl w:ilvl="3">
      <w:start w:val="1"/>
      <w:numFmt w:val="decimal"/>
      <w:isLgl/>
      <w:lvlText w:val="%1.%2.%3.%4"/>
      <w:lvlJc w:val="left"/>
      <w:pPr>
        <w:tabs>
          <w:tab w:val="num" w:pos="-66"/>
        </w:tabs>
        <w:ind w:left="1374" w:hanging="1080"/>
      </w:pPr>
      <w:rPr>
        <w:rFonts w:hint="default"/>
      </w:rPr>
    </w:lvl>
    <w:lvl w:ilvl="4">
      <w:start w:val="1"/>
      <w:numFmt w:val="decimal"/>
      <w:isLgl/>
      <w:lvlText w:val="%1.%2.%3.%4.%5"/>
      <w:lvlJc w:val="left"/>
      <w:pPr>
        <w:tabs>
          <w:tab w:val="num" w:pos="-66"/>
        </w:tabs>
        <w:ind w:left="1734" w:hanging="1440"/>
      </w:pPr>
      <w:rPr>
        <w:rFonts w:hint="default"/>
      </w:rPr>
    </w:lvl>
    <w:lvl w:ilvl="5">
      <w:start w:val="1"/>
      <w:numFmt w:val="decimal"/>
      <w:isLgl/>
      <w:lvlText w:val="%1.%2.%3.%4.%5.%6"/>
      <w:lvlJc w:val="left"/>
      <w:pPr>
        <w:tabs>
          <w:tab w:val="num" w:pos="-66"/>
        </w:tabs>
        <w:ind w:left="1734" w:hanging="1440"/>
      </w:pPr>
      <w:rPr>
        <w:rFonts w:hint="default"/>
      </w:rPr>
    </w:lvl>
    <w:lvl w:ilvl="6">
      <w:start w:val="1"/>
      <w:numFmt w:val="decimal"/>
      <w:isLgl/>
      <w:lvlText w:val="%1.%2.%3.%4.%5.%6.%7"/>
      <w:lvlJc w:val="left"/>
      <w:pPr>
        <w:tabs>
          <w:tab w:val="num" w:pos="-66"/>
        </w:tabs>
        <w:ind w:left="2094" w:hanging="1800"/>
      </w:pPr>
      <w:rPr>
        <w:rFonts w:hint="default"/>
      </w:rPr>
    </w:lvl>
    <w:lvl w:ilvl="7">
      <w:start w:val="1"/>
      <w:numFmt w:val="decimal"/>
      <w:isLgl/>
      <w:lvlText w:val="%1.%2.%3.%4.%5.%6.%7.%8"/>
      <w:lvlJc w:val="left"/>
      <w:pPr>
        <w:tabs>
          <w:tab w:val="num" w:pos="-66"/>
        </w:tabs>
        <w:ind w:left="2094" w:hanging="1800"/>
      </w:pPr>
      <w:rPr>
        <w:rFonts w:hint="default"/>
      </w:rPr>
    </w:lvl>
    <w:lvl w:ilvl="8">
      <w:start w:val="1"/>
      <w:numFmt w:val="decimal"/>
      <w:isLgl/>
      <w:lvlText w:val="%1.%2.%3.%4.%5.%6.%7.%8.%9"/>
      <w:lvlJc w:val="left"/>
      <w:pPr>
        <w:tabs>
          <w:tab w:val="num" w:pos="-66"/>
        </w:tabs>
        <w:ind w:left="2454" w:hanging="2160"/>
      </w:pPr>
      <w:rPr>
        <w:rFonts w:hint="default"/>
      </w:rPr>
    </w:lvl>
  </w:abstractNum>
  <w:abstractNum w:abstractNumId="16" w15:restartNumberingAfterBreak="0">
    <w:nsid w:val="109A1E7C"/>
    <w:multiLevelType w:val="hybridMultilevel"/>
    <w:tmpl w:val="1040E84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3B375B3"/>
    <w:multiLevelType w:val="hybridMultilevel"/>
    <w:tmpl w:val="6C767740"/>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8" w15:restartNumberingAfterBreak="0">
    <w:nsid w:val="159404BB"/>
    <w:multiLevelType w:val="hybridMultilevel"/>
    <w:tmpl w:val="8F8EA5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16B0163E"/>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20" w15:restartNumberingAfterBreak="0">
    <w:nsid w:val="185C3720"/>
    <w:multiLevelType w:val="hybridMultilevel"/>
    <w:tmpl w:val="EC728B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97F4811"/>
    <w:multiLevelType w:val="hybridMultilevel"/>
    <w:tmpl w:val="6B6EE6EA"/>
    <w:lvl w:ilvl="0" w:tplc="3488C880">
      <w:start w:val="1"/>
      <w:numFmt w:val="bullet"/>
      <w:lvlText w:val=""/>
      <w:lvlJc w:val="left"/>
      <w:pPr>
        <w:tabs>
          <w:tab w:val="num" w:pos="720"/>
        </w:tabs>
        <w:ind w:left="720" w:hanging="360"/>
      </w:pPr>
      <w:rPr>
        <w:rFonts w:ascii="Symbol" w:hAnsi="Symbol" w:hint="default"/>
        <w:color w:val="1F497D" w:themeColor="text2"/>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A805545"/>
    <w:multiLevelType w:val="hybridMultilevel"/>
    <w:tmpl w:val="105051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AF25B55"/>
    <w:multiLevelType w:val="hybridMultilevel"/>
    <w:tmpl w:val="440846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1C397DF9"/>
    <w:multiLevelType w:val="hybridMultilevel"/>
    <w:tmpl w:val="398288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1D556B02"/>
    <w:multiLevelType w:val="hybridMultilevel"/>
    <w:tmpl w:val="69B4930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1DCF525C"/>
    <w:multiLevelType w:val="hybridMultilevel"/>
    <w:tmpl w:val="D0222C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1E7815E9"/>
    <w:multiLevelType w:val="hybridMultilevel"/>
    <w:tmpl w:val="2D72CD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1EE32E0F"/>
    <w:multiLevelType w:val="hybridMultilevel"/>
    <w:tmpl w:val="4EE4DB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1FC44875"/>
    <w:multiLevelType w:val="hybridMultilevel"/>
    <w:tmpl w:val="FBEE61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0F16388"/>
    <w:multiLevelType w:val="hybridMultilevel"/>
    <w:tmpl w:val="8758A2D0"/>
    <w:lvl w:ilvl="0" w:tplc="7F020A60">
      <w:start w:val="1"/>
      <w:numFmt w:val="bullet"/>
      <w:lvlText w:val=""/>
      <w:lvlJc w:val="left"/>
      <w:pPr>
        <w:ind w:left="720" w:hanging="360"/>
      </w:pPr>
      <w:rPr>
        <w:rFonts w:ascii="Wingdings" w:hAnsi="Wingdings" w:hint="default"/>
        <w:color w:val="002060"/>
        <w:sz w:val="16"/>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0FA4A87"/>
    <w:multiLevelType w:val="hybridMultilevel"/>
    <w:tmpl w:val="BBC0589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22931829"/>
    <w:multiLevelType w:val="hybridMultilevel"/>
    <w:tmpl w:val="45A2D6C4"/>
    <w:lvl w:ilvl="0" w:tplc="A8EAB49E">
      <w:start w:val="1"/>
      <w:numFmt w:val="decimal"/>
      <w:lvlText w:val="%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258775CB"/>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34" w15:restartNumberingAfterBreak="0">
    <w:nsid w:val="25DB7340"/>
    <w:multiLevelType w:val="hybridMultilevel"/>
    <w:tmpl w:val="5EE03D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617010A"/>
    <w:multiLevelType w:val="hybridMultilevel"/>
    <w:tmpl w:val="5E5A40F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26332F30"/>
    <w:multiLevelType w:val="hybridMultilevel"/>
    <w:tmpl w:val="11EA89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270A62A3"/>
    <w:multiLevelType w:val="hybridMultilevel"/>
    <w:tmpl w:val="B9E660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74663B1"/>
    <w:multiLevelType w:val="hybridMultilevel"/>
    <w:tmpl w:val="966E7E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27843B7D"/>
    <w:multiLevelType w:val="hybridMultilevel"/>
    <w:tmpl w:val="CC6CF6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27E64BFB"/>
    <w:multiLevelType w:val="hybridMultilevel"/>
    <w:tmpl w:val="52C6D75E"/>
    <w:lvl w:ilvl="0" w:tplc="04050003">
      <w:start w:val="1"/>
      <w:numFmt w:val="bullet"/>
      <w:lvlText w:val="o"/>
      <w:lvlJc w:val="left"/>
      <w:pPr>
        <w:ind w:left="1776" w:hanging="360"/>
      </w:pPr>
      <w:rPr>
        <w:rFonts w:ascii="Courier New" w:hAnsi="Courier New" w:cs="Courier New" w:hint="default"/>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41" w15:restartNumberingAfterBreak="0">
    <w:nsid w:val="287E1A55"/>
    <w:multiLevelType w:val="hybridMultilevel"/>
    <w:tmpl w:val="E4D45B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29E865ED"/>
    <w:multiLevelType w:val="multilevel"/>
    <w:tmpl w:val="89040524"/>
    <w:lvl w:ilvl="0">
      <w:start w:val="1"/>
      <w:numFmt w:val="bullet"/>
      <w:lvlText w:val=""/>
      <w:lvlJc w:val="left"/>
      <w:pPr>
        <w:ind w:left="720" w:firstLine="360"/>
      </w:pPr>
      <w:rPr>
        <w:rFonts w:ascii="Symbol" w:hAnsi="Symbol" w:hint="default"/>
        <w:color w:val="auto"/>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3" w15:restartNumberingAfterBreak="0">
    <w:nsid w:val="2A0709DB"/>
    <w:multiLevelType w:val="multilevel"/>
    <w:tmpl w:val="AD64842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B517D5C"/>
    <w:multiLevelType w:val="hybridMultilevel"/>
    <w:tmpl w:val="286E8E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2B580F08"/>
    <w:multiLevelType w:val="multilevel"/>
    <w:tmpl w:val="6BDA06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2B5F13D6"/>
    <w:multiLevelType w:val="hybridMultilevel"/>
    <w:tmpl w:val="F93CFA8C"/>
    <w:lvl w:ilvl="0" w:tplc="0405000F">
      <w:start w:val="1"/>
      <w:numFmt w:val="decimal"/>
      <w:lvlText w:val="%1."/>
      <w:lvlJc w:val="left"/>
      <w:pPr>
        <w:ind w:left="895" w:hanging="360"/>
      </w:pPr>
    </w:lvl>
    <w:lvl w:ilvl="1" w:tplc="04050019" w:tentative="1">
      <w:start w:val="1"/>
      <w:numFmt w:val="lowerLetter"/>
      <w:lvlText w:val="%2."/>
      <w:lvlJc w:val="left"/>
      <w:pPr>
        <w:ind w:left="1615" w:hanging="360"/>
      </w:pPr>
    </w:lvl>
    <w:lvl w:ilvl="2" w:tplc="0405001B" w:tentative="1">
      <w:start w:val="1"/>
      <w:numFmt w:val="lowerRoman"/>
      <w:lvlText w:val="%3."/>
      <w:lvlJc w:val="right"/>
      <w:pPr>
        <w:ind w:left="2335" w:hanging="180"/>
      </w:pPr>
    </w:lvl>
    <w:lvl w:ilvl="3" w:tplc="0405000F" w:tentative="1">
      <w:start w:val="1"/>
      <w:numFmt w:val="decimal"/>
      <w:lvlText w:val="%4."/>
      <w:lvlJc w:val="left"/>
      <w:pPr>
        <w:ind w:left="3055" w:hanging="360"/>
      </w:pPr>
    </w:lvl>
    <w:lvl w:ilvl="4" w:tplc="04050019" w:tentative="1">
      <w:start w:val="1"/>
      <w:numFmt w:val="lowerLetter"/>
      <w:lvlText w:val="%5."/>
      <w:lvlJc w:val="left"/>
      <w:pPr>
        <w:ind w:left="3775" w:hanging="360"/>
      </w:pPr>
    </w:lvl>
    <w:lvl w:ilvl="5" w:tplc="0405001B" w:tentative="1">
      <w:start w:val="1"/>
      <w:numFmt w:val="lowerRoman"/>
      <w:lvlText w:val="%6."/>
      <w:lvlJc w:val="right"/>
      <w:pPr>
        <w:ind w:left="4495" w:hanging="180"/>
      </w:pPr>
    </w:lvl>
    <w:lvl w:ilvl="6" w:tplc="0405000F" w:tentative="1">
      <w:start w:val="1"/>
      <w:numFmt w:val="decimal"/>
      <w:lvlText w:val="%7."/>
      <w:lvlJc w:val="left"/>
      <w:pPr>
        <w:ind w:left="5215" w:hanging="360"/>
      </w:pPr>
    </w:lvl>
    <w:lvl w:ilvl="7" w:tplc="04050019" w:tentative="1">
      <w:start w:val="1"/>
      <w:numFmt w:val="lowerLetter"/>
      <w:lvlText w:val="%8."/>
      <w:lvlJc w:val="left"/>
      <w:pPr>
        <w:ind w:left="5935" w:hanging="360"/>
      </w:pPr>
    </w:lvl>
    <w:lvl w:ilvl="8" w:tplc="0405001B" w:tentative="1">
      <w:start w:val="1"/>
      <w:numFmt w:val="lowerRoman"/>
      <w:lvlText w:val="%9."/>
      <w:lvlJc w:val="right"/>
      <w:pPr>
        <w:ind w:left="6655" w:hanging="180"/>
      </w:pPr>
    </w:lvl>
  </w:abstractNum>
  <w:abstractNum w:abstractNumId="47" w15:restartNumberingAfterBreak="0">
    <w:nsid w:val="2E2A39ED"/>
    <w:multiLevelType w:val="hybridMultilevel"/>
    <w:tmpl w:val="DC2E75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2FED4C16"/>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49" w15:restartNumberingAfterBreak="0">
    <w:nsid w:val="2FF17F15"/>
    <w:multiLevelType w:val="hybridMultilevel"/>
    <w:tmpl w:val="58AAF0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3031744B"/>
    <w:multiLevelType w:val="hybridMultilevel"/>
    <w:tmpl w:val="E29E600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3118134F"/>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52" w15:restartNumberingAfterBreak="0">
    <w:nsid w:val="31BC3EE4"/>
    <w:multiLevelType w:val="hybridMultilevel"/>
    <w:tmpl w:val="A044F83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356D622F"/>
    <w:multiLevelType w:val="hybridMultilevel"/>
    <w:tmpl w:val="C262C9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59E1ACE"/>
    <w:multiLevelType w:val="hybridMultilevel"/>
    <w:tmpl w:val="EDAA3D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8DE6672"/>
    <w:multiLevelType w:val="hybridMultilevel"/>
    <w:tmpl w:val="E896550A"/>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56" w15:restartNumberingAfterBreak="0">
    <w:nsid w:val="3A83610A"/>
    <w:multiLevelType w:val="hybridMultilevel"/>
    <w:tmpl w:val="E4C4F0F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3D18060D"/>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58" w15:restartNumberingAfterBreak="0">
    <w:nsid w:val="3E737720"/>
    <w:multiLevelType w:val="hybridMultilevel"/>
    <w:tmpl w:val="E78A38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410933DE"/>
    <w:multiLevelType w:val="hybridMultilevel"/>
    <w:tmpl w:val="13A4F9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432111B2"/>
    <w:multiLevelType w:val="hybridMultilevel"/>
    <w:tmpl w:val="6248FDB8"/>
    <w:lvl w:ilvl="0" w:tplc="3C6C7C3C">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4570102A"/>
    <w:multiLevelType w:val="hybridMultilevel"/>
    <w:tmpl w:val="F93CFA8C"/>
    <w:lvl w:ilvl="0" w:tplc="0405000F">
      <w:start w:val="1"/>
      <w:numFmt w:val="decimal"/>
      <w:lvlText w:val="%1."/>
      <w:lvlJc w:val="left"/>
      <w:pPr>
        <w:ind w:left="895" w:hanging="360"/>
      </w:pPr>
    </w:lvl>
    <w:lvl w:ilvl="1" w:tplc="04050019" w:tentative="1">
      <w:start w:val="1"/>
      <w:numFmt w:val="lowerLetter"/>
      <w:lvlText w:val="%2."/>
      <w:lvlJc w:val="left"/>
      <w:pPr>
        <w:ind w:left="1615" w:hanging="360"/>
      </w:pPr>
    </w:lvl>
    <w:lvl w:ilvl="2" w:tplc="0405001B" w:tentative="1">
      <w:start w:val="1"/>
      <w:numFmt w:val="lowerRoman"/>
      <w:lvlText w:val="%3."/>
      <w:lvlJc w:val="right"/>
      <w:pPr>
        <w:ind w:left="2335" w:hanging="180"/>
      </w:pPr>
    </w:lvl>
    <w:lvl w:ilvl="3" w:tplc="0405000F" w:tentative="1">
      <w:start w:val="1"/>
      <w:numFmt w:val="decimal"/>
      <w:lvlText w:val="%4."/>
      <w:lvlJc w:val="left"/>
      <w:pPr>
        <w:ind w:left="3055" w:hanging="360"/>
      </w:pPr>
    </w:lvl>
    <w:lvl w:ilvl="4" w:tplc="04050019" w:tentative="1">
      <w:start w:val="1"/>
      <w:numFmt w:val="lowerLetter"/>
      <w:lvlText w:val="%5."/>
      <w:lvlJc w:val="left"/>
      <w:pPr>
        <w:ind w:left="3775" w:hanging="360"/>
      </w:pPr>
    </w:lvl>
    <w:lvl w:ilvl="5" w:tplc="0405001B" w:tentative="1">
      <w:start w:val="1"/>
      <w:numFmt w:val="lowerRoman"/>
      <w:lvlText w:val="%6."/>
      <w:lvlJc w:val="right"/>
      <w:pPr>
        <w:ind w:left="4495" w:hanging="180"/>
      </w:pPr>
    </w:lvl>
    <w:lvl w:ilvl="6" w:tplc="0405000F" w:tentative="1">
      <w:start w:val="1"/>
      <w:numFmt w:val="decimal"/>
      <w:lvlText w:val="%7."/>
      <w:lvlJc w:val="left"/>
      <w:pPr>
        <w:ind w:left="5215" w:hanging="360"/>
      </w:pPr>
    </w:lvl>
    <w:lvl w:ilvl="7" w:tplc="04050019" w:tentative="1">
      <w:start w:val="1"/>
      <w:numFmt w:val="lowerLetter"/>
      <w:lvlText w:val="%8."/>
      <w:lvlJc w:val="left"/>
      <w:pPr>
        <w:ind w:left="5935" w:hanging="360"/>
      </w:pPr>
    </w:lvl>
    <w:lvl w:ilvl="8" w:tplc="0405001B" w:tentative="1">
      <w:start w:val="1"/>
      <w:numFmt w:val="lowerRoman"/>
      <w:lvlText w:val="%9."/>
      <w:lvlJc w:val="right"/>
      <w:pPr>
        <w:ind w:left="6655" w:hanging="180"/>
      </w:pPr>
    </w:lvl>
  </w:abstractNum>
  <w:abstractNum w:abstractNumId="62" w15:restartNumberingAfterBreak="0">
    <w:nsid w:val="46AE32C4"/>
    <w:multiLevelType w:val="hybridMultilevel"/>
    <w:tmpl w:val="3AD8F4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470E3038"/>
    <w:multiLevelType w:val="hybridMultilevel"/>
    <w:tmpl w:val="491E80D8"/>
    <w:lvl w:ilvl="0" w:tplc="0405000F">
      <w:start w:val="1"/>
      <w:numFmt w:val="decimal"/>
      <w:lvlText w:val="%1."/>
      <w:lvlJc w:val="left"/>
      <w:pPr>
        <w:ind w:left="808" w:hanging="360"/>
      </w:pPr>
    </w:lvl>
    <w:lvl w:ilvl="1" w:tplc="04050019" w:tentative="1">
      <w:start w:val="1"/>
      <w:numFmt w:val="lowerLetter"/>
      <w:lvlText w:val="%2."/>
      <w:lvlJc w:val="left"/>
      <w:pPr>
        <w:ind w:left="1528" w:hanging="360"/>
      </w:pPr>
    </w:lvl>
    <w:lvl w:ilvl="2" w:tplc="0405001B" w:tentative="1">
      <w:start w:val="1"/>
      <w:numFmt w:val="lowerRoman"/>
      <w:lvlText w:val="%3."/>
      <w:lvlJc w:val="right"/>
      <w:pPr>
        <w:ind w:left="2248" w:hanging="180"/>
      </w:pPr>
    </w:lvl>
    <w:lvl w:ilvl="3" w:tplc="0405000F" w:tentative="1">
      <w:start w:val="1"/>
      <w:numFmt w:val="decimal"/>
      <w:lvlText w:val="%4."/>
      <w:lvlJc w:val="left"/>
      <w:pPr>
        <w:ind w:left="2968" w:hanging="360"/>
      </w:pPr>
    </w:lvl>
    <w:lvl w:ilvl="4" w:tplc="04050019" w:tentative="1">
      <w:start w:val="1"/>
      <w:numFmt w:val="lowerLetter"/>
      <w:lvlText w:val="%5."/>
      <w:lvlJc w:val="left"/>
      <w:pPr>
        <w:ind w:left="3688" w:hanging="360"/>
      </w:pPr>
    </w:lvl>
    <w:lvl w:ilvl="5" w:tplc="0405001B" w:tentative="1">
      <w:start w:val="1"/>
      <w:numFmt w:val="lowerRoman"/>
      <w:lvlText w:val="%6."/>
      <w:lvlJc w:val="right"/>
      <w:pPr>
        <w:ind w:left="4408" w:hanging="180"/>
      </w:pPr>
    </w:lvl>
    <w:lvl w:ilvl="6" w:tplc="0405000F" w:tentative="1">
      <w:start w:val="1"/>
      <w:numFmt w:val="decimal"/>
      <w:lvlText w:val="%7."/>
      <w:lvlJc w:val="left"/>
      <w:pPr>
        <w:ind w:left="5128" w:hanging="360"/>
      </w:pPr>
    </w:lvl>
    <w:lvl w:ilvl="7" w:tplc="04050019" w:tentative="1">
      <w:start w:val="1"/>
      <w:numFmt w:val="lowerLetter"/>
      <w:lvlText w:val="%8."/>
      <w:lvlJc w:val="left"/>
      <w:pPr>
        <w:ind w:left="5848" w:hanging="360"/>
      </w:pPr>
    </w:lvl>
    <w:lvl w:ilvl="8" w:tplc="0405001B" w:tentative="1">
      <w:start w:val="1"/>
      <w:numFmt w:val="lowerRoman"/>
      <w:lvlText w:val="%9."/>
      <w:lvlJc w:val="right"/>
      <w:pPr>
        <w:ind w:left="6568" w:hanging="180"/>
      </w:pPr>
    </w:lvl>
  </w:abstractNum>
  <w:abstractNum w:abstractNumId="64" w15:restartNumberingAfterBreak="0">
    <w:nsid w:val="48860678"/>
    <w:multiLevelType w:val="hybridMultilevel"/>
    <w:tmpl w:val="927401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499B7D8E"/>
    <w:multiLevelType w:val="hybridMultilevel"/>
    <w:tmpl w:val="491E80D8"/>
    <w:lvl w:ilvl="0" w:tplc="0405000F">
      <w:start w:val="1"/>
      <w:numFmt w:val="decimal"/>
      <w:lvlText w:val="%1."/>
      <w:lvlJc w:val="left"/>
      <w:pPr>
        <w:ind w:left="808" w:hanging="360"/>
      </w:pPr>
    </w:lvl>
    <w:lvl w:ilvl="1" w:tplc="04050019" w:tentative="1">
      <w:start w:val="1"/>
      <w:numFmt w:val="lowerLetter"/>
      <w:lvlText w:val="%2."/>
      <w:lvlJc w:val="left"/>
      <w:pPr>
        <w:ind w:left="1528" w:hanging="360"/>
      </w:pPr>
    </w:lvl>
    <w:lvl w:ilvl="2" w:tplc="0405001B" w:tentative="1">
      <w:start w:val="1"/>
      <w:numFmt w:val="lowerRoman"/>
      <w:lvlText w:val="%3."/>
      <w:lvlJc w:val="right"/>
      <w:pPr>
        <w:ind w:left="2248" w:hanging="180"/>
      </w:pPr>
    </w:lvl>
    <w:lvl w:ilvl="3" w:tplc="0405000F" w:tentative="1">
      <w:start w:val="1"/>
      <w:numFmt w:val="decimal"/>
      <w:lvlText w:val="%4."/>
      <w:lvlJc w:val="left"/>
      <w:pPr>
        <w:ind w:left="2968" w:hanging="360"/>
      </w:pPr>
    </w:lvl>
    <w:lvl w:ilvl="4" w:tplc="04050019" w:tentative="1">
      <w:start w:val="1"/>
      <w:numFmt w:val="lowerLetter"/>
      <w:lvlText w:val="%5."/>
      <w:lvlJc w:val="left"/>
      <w:pPr>
        <w:ind w:left="3688" w:hanging="360"/>
      </w:pPr>
    </w:lvl>
    <w:lvl w:ilvl="5" w:tplc="0405001B" w:tentative="1">
      <w:start w:val="1"/>
      <w:numFmt w:val="lowerRoman"/>
      <w:lvlText w:val="%6."/>
      <w:lvlJc w:val="right"/>
      <w:pPr>
        <w:ind w:left="4408" w:hanging="180"/>
      </w:pPr>
    </w:lvl>
    <w:lvl w:ilvl="6" w:tplc="0405000F" w:tentative="1">
      <w:start w:val="1"/>
      <w:numFmt w:val="decimal"/>
      <w:lvlText w:val="%7."/>
      <w:lvlJc w:val="left"/>
      <w:pPr>
        <w:ind w:left="5128" w:hanging="360"/>
      </w:pPr>
    </w:lvl>
    <w:lvl w:ilvl="7" w:tplc="04050019" w:tentative="1">
      <w:start w:val="1"/>
      <w:numFmt w:val="lowerLetter"/>
      <w:lvlText w:val="%8."/>
      <w:lvlJc w:val="left"/>
      <w:pPr>
        <w:ind w:left="5848" w:hanging="360"/>
      </w:pPr>
    </w:lvl>
    <w:lvl w:ilvl="8" w:tplc="0405001B" w:tentative="1">
      <w:start w:val="1"/>
      <w:numFmt w:val="lowerRoman"/>
      <w:lvlText w:val="%9."/>
      <w:lvlJc w:val="right"/>
      <w:pPr>
        <w:ind w:left="6568" w:hanging="180"/>
      </w:pPr>
    </w:lvl>
  </w:abstractNum>
  <w:abstractNum w:abstractNumId="66" w15:restartNumberingAfterBreak="0">
    <w:nsid w:val="4E6D6C08"/>
    <w:multiLevelType w:val="hybridMultilevel"/>
    <w:tmpl w:val="05A610B2"/>
    <w:lvl w:ilvl="0" w:tplc="08B0C702">
      <w:start w:val="1"/>
      <w:numFmt w:val="bullet"/>
      <w:lvlText w:val=""/>
      <w:lvlJc w:val="left"/>
      <w:pPr>
        <w:ind w:left="1146" w:hanging="360"/>
      </w:pPr>
      <w:rPr>
        <w:rFonts w:ascii="Symbol" w:hAnsi="Symbol" w:hint="default"/>
        <w:color w:val="auto"/>
      </w:rPr>
    </w:lvl>
    <w:lvl w:ilvl="1" w:tplc="04050003">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67" w15:restartNumberingAfterBreak="0">
    <w:nsid w:val="4FB06134"/>
    <w:multiLevelType w:val="hybridMultilevel"/>
    <w:tmpl w:val="C0C4D7A2"/>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68" w15:restartNumberingAfterBreak="0">
    <w:nsid w:val="5073073C"/>
    <w:multiLevelType w:val="hybridMultilevel"/>
    <w:tmpl w:val="73480C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50A06165"/>
    <w:multiLevelType w:val="hybridMultilevel"/>
    <w:tmpl w:val="4F42EBB8"/>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0" w15:restartNumberingAfterBreak="0">
    <w:nsid w:val="50BC11E5"/>
    <w:multiLevelType w:val="hybridMultilevel"/>
    <w:tmpl w:val="491E80D8"/>
    <w:lvl w:ilvl="0" w:tplc="0405000F">
      <w:start w:val="1"/>
      <w:numFmt w:val="decimal"/>
      <w:lvlText w:val="%1."/>
      <w:lvlJc w:val="left"/>
      <w:pPr>
        <w:ind w:left="808" w:hanging="360"/>
      </w:pPr>
    </w:lvl>
    <w:lvl w:ilvl="1" w:tplc="04050019" w:tentative="1">
      <w:start w:val="1"/>
      <w:numFmt w:val="lowerLetter"/>
      <w:lvlText w:val="%2."/>
      <w:lvlJc w:val="left"/>
      <w:pPr>
        <w:ind w:left="1528" w:hanging="360"/>
      </w:pPr>
    </w:lvl>
    <w:lvl w:ilvl="2" w:tplc="0405001B" w:tentative="1">
      <w:start w:val="1"/>
      <w:numFmt w:val="lowerRoman"/>
      <w:lvlText w:val="%3."/>
      <w:lvlJc w:val="right"/>
      <w:pPr>
        <w:ind w:left="2248" w:hanging="180"/>
      </w:pPr>
    </w:lvl>
    <w:lvl w:ilvl="3" w:tplc="0405000F" w:tentative="1">
      <w:start w:val="1"/>
      <w:numFmt w:val="decimal"/>
      <w:lvlText w:val="%4."/>
      <w:lvlJc w:val="left"/>
      <w:pPr>
        <w:ind w:left="2968" w:hanging="360"/>
      </w:pPr>
    </w:lvl>
    <w:lvl w:ilvl="4" w:tplc="04050019" w:tentative="1">
      <w:start w:val="1"/>
      <w:numFmt w:val="lowerLetter"/>
      <w:lvlText w:val="%5."/>
      <w:lvlJc w:val="left"/>
      <w:pPr>
        <w:ind w:left="3688" w:hanging="360"/>
      </w:pPr>
    </w:lvl>
    <w:lvl w:ilvl="5" w:tplc="0405001B" w:tentative="1">
      <w:start w:val="1"/>
      <w:numFmt w:val="lowerRoman"/>
      <w:lvlText w:val="%6."/>
      <w:lvlJc w:val="right"/>
      <w:pPr>
        <w:ind w:left="4408" w:hanging="180"/>
      </w:pPr>
    </w:lvl>
    <w:lvl w:ilvl="6" w:tplc="0405000F" w:tentative="1">
      <w:start w:val="1"/>
      <w:numFmt w:val="decimal"/>
      <w:lvlText w:val="%7."/>
      <w:lvlJc w:val="left"/>
      <w:pPr>
        <w:ind w:left="5128" w:hanging="360"/>
      </w:pPr>
    </w:lvl>
    <w:lvl w:ilvl="7" w:tplc="04050019" w:tentative="1">
      <w:start w:val="1"/>
      <w:numFmt w:val="lowerLetter"/>
      <w:lvlText w:val="%8."/>
      <w:lvlJc w:val="left"/>
      <w:pPr>
        <w:ind w:left="5848" w:hanging="360"/>
      </w:pPr>
    </w:lvl>
    <w:lvl w:ilvl="8" w:tplc="0405001B" w:tentative="1">
      <w:start w:val="1"/>
      <w:numFmt w:val="lowerRoman"/>
      <w:lvlText w:val="%9."/>
      <w:lvlJc w:val="right"/>
      <w:pPr>
        <w:ind w:left="6568" w:hanging="180"/>
      </w:pPr>
    </w:lvl>
  </w:abstractNum>
  <w:abstractNum w:abstractNumId="71" w15:restartNumberingAfterBreak="0">
    <w:nsid w:val="52D87E79"/>
    <w:multiLevelType w:val="hybridMultilevel"/>
    <w:tmpl w:val="491E80D8"/>
    <w:lvl w:ilvl="0" w:tplc="0405000F">
      <w:start w:val="1"/>
      <w:numFmt w:val="decimal"/>
      <w:lvlText w:val="%1."/>
      <w:lvlJc w:val="left"/>
      <w:pPr>
        <w:ind w:left="808" w:hanging="360"/>
      </w:pPr>
    </w:lvl>
    <w:lvl w:ilvl="1" w:tplc="04050019" w:tentative="1">
      <w:start w:val="1"/>
      <w:numFmt w:val="lowerLetter"/>
      <w:lvlText w:val="%2."/>
      <w:lvlJc w:val="left"/>
      <w:pPr>
        <w:ind w:left="1528" w:hanging="360"/>
      </w:pPr>
    </w:lvl>
    <w:lvl w:ilvl="2" w:tplc="0405001B" w:tentative="1">
      <w:start w:val="1"/>
      <w:numFmt w:val="lowerRoman"/>
      <w:lvlText w:val="%3."/>
      <w:lvlJc w:val="right"/>
      <w:pPr>
        <w:ind w:left="2248" w:hanging="180"/>
      </w:pPr>
    </w:lvl>
    <w:lvl w:ilvl="3" w:tplc="0405000F" w:tentative="1">
      <w:start w:val="1"/>
      <w:numFmt w:val="decimal"/>
      <w:lvlText w:val="%4."/>
      <w:lvlJc w:val="left"/>
      <w:pPr>
        <w:ind w:left="2968" w:hanging="360"/>
      </w:pPr>
    </w:lvl>
    <w:lvl w:ilvl="4" w:tplc="04050019" w:tentative="1">
      <w:start w:val="1"/>
      <w:numFmt w:val="lowerLetter"/>
      <w:lvlText w:val="%5."/>
      <w:lvlJc w:val="left"/>
      <w:pPr>
        <w:ind w:left="3688" w:hanging="360"/>
      </w:pPr>
    </w:lvl>
    <w:lvl w:ilvl="5" w:tplc="0405001B" w:tentative="1">
      <w:start w:val="1"/>
      <w:numFmt w:val="lowerRoman"/>
      <w:lvlText w:val="%6."/>
      <w:lvlJc w:val="right"/>
      <w:pPr>
        <w:ind w:left="4408" w:hanging="180"/>
      </w:pPr>
    </w:lvl>
    <w:lvl w:ilvl="6" w:tplc="0405000F" w:tentative="1">
      <w:start w:val="1"/>
      <w:numFmt w:val="decimal"/>
      <w:lvlText w:val="%7."/>
      <w:lvlJc w:val="left"/>
      <w:pPr>
        <w:ind w:left="5128" w:hanging="360"/>
      </w:pPr>
    </w:lvl>
    <w:lvl w:ilvl="7" w:tplc="04050019" w:tentative="1">
      <w:start w:val="1"/>
      <w:numFmt w:val="lowerLetter"/>
      <w:lvlText w:val="%8."/>
      <w:lvlJc w:val="left"/>
      <w:pPr>
        <w:ind w:left="5848" w:hanging="360"/>
      </w:pPr>
    </w:lvl>
    <w:lvl w:ilvl="8" w:tplc="0405001B" w:tentative="1">
      <w:start w:val="1"/>
      <w:numFmt w:val="lowerRoman"/>
      <w:lvlText w:val="%9."/>
      <w:lvlJc w:val="right"/>
      <w:pPr>
        <w:ind w:left="6568" w:hanging="180"/>
      </w:pPr>
    </w:lvl>
  </w:abstractNum>
  <w:abstractNum w:abstractNumId="72" w15:restartNumberingAfterBreak="0">
    <w:nsid w:val="52E554C8"/>
    <w:multiLevelType w:val="multilevel"/>
    <w:tmpl w:val="8F38FBD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73" w15:restartNumberingAfterBreak="0">
    <w:nsid w:val="53802214"/>
    <w:multiLevelType w:val="hybridMultilevel"/>
    <w:tmpl w:val="F93CFA8C"/>
    <w:lvl w:ilvl="0" w:tplc="0405000F">
      <w:start w:val="1"/>
      <w:numFmt w:val="decimal"/>
      <w:lvlText w:val="%1."/>
      <w:lvlJc w:val="left"/>
      <w:pPr>
        <w:ind w:left="895" w:hanging="360"/>
      </w:pPr>
    </w:lvl>
    <w:lvl w:ilvl="1" w:tplc="04050019" w:tentative="1">
      <w:start w:val="1"/>
      <w:numFmt w:val="lowerLetter"/>
      <w:lvlText w:val="%2."/>
      <w:lvlJc w:val="left"/>
      <w:pPr>
        <w:ind w:left="1615" w:hanging="360"/>
      </w:pPr>
    </w:lvl>
    <w:lvl w:ilvl="2" w:tplc="0405001B" w:tentative="1">
      <w:start w:val="1"/>
      <w:numFmt w:val="lowerRoman"/>
      <w:lvlText w:val="%3."/>
      <w:lvlJc w:val="right"/>
      <w:pPr>
        <w:ind w:left="2335" w:hanging="180"/>
      </w:pPr>
    </w:lvl>
    <w:lvl w:ilvl="3" w:tplc="0405000F" w:tentative="1">
      <w:start w:val="1"/>
      <w:numFmt w:val="decimal"/>
      <w:lvlText w:val="%4."/>
      <w:lvlJc w:val="left"/>
      <w:pPr>
        <w:ind w:left="3055" w:hanging="360"/>
      </w:pPr>
    </w:lvl>
    <w:lvl w:ilvl="4" w:tplc="04050019" w:tentative="1">
      <w:start w:val="1"/>
      <w:numFmt w:val="lowerLetter"/>
      <w:lvlText w:val="%5."/>
      <w:lvlJc w:val="left"/>
      <w:pPr>
        <w:ind w:left="3775" w:hanging="360"/>
      </w:pPr>
    </w:lvl>
    <w:lvl w:ilvl="5" w:tplc="0405001B" w:tentative="1">
      <w:start w:val="1"/>
      <w:numFmt w:val="lowerRoman"/>
      <w:lvlText w:val="%6."/>
      <w:lvlJc w:val="right"/>
      <w:pPr>
        <w:ind w:left="4495" w:hanging="180"/>
      </w:pPr>
    </w:lvl>
    <w:lvl w:ilvl="6" w:tplc="0405000F" w:tentative="1">
      <w:start w:val="1"/>
      <w:numFmt w:val="decimal"/>
      <w:lvlText w:val="%7."/>
      <w:lvlJc w:val="left"/>
      <w:pPr>
        <w:ind w:left="5215" w:hanging="360"/>
      </w:pPr>
    </w:lvl>
    <w:lvl w:ilvl="7" w:tplc="04050019" w:tentative="1">
      <w:start w:val="1"/>
      <w:numFmt w:val="lowerLetter"/>
      <w:lvlText w:val="%8."/>
      <w:lvlJc w:val="left"/>
      <w:pPr>
        <w:ind w:left="5935" w:hanging="360"/>
      </w:pPr>
    </w:lvl>
    <w:lvl w:ilvl="8" w:tplc="0405001B" w:tentative="1">
      <w:start w:val="1"/>
      <w:numFmt w:val="lowerRoman"/>
      <w:lvlText w:val="%9."/>
      <w:lvlJc w:val="right"/>
      <w:pPr>
        <w:ind w:left="6655" w:hanging="180"/>
      </w:pPr>
    </w:lvl>
  </w:abstractNum>
  <w:abstractNum w:abstractNumId="74" w15:restartNumberingAfterBreak="0">
    <w:nsid w:val="53A659FB"/>
    <w:multiLevelType w:val="hybridMultilevel"/>
    <w:tmpl w:val="5D446E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56FC3FC5"/>
    <w:multiLevelType w:val="hybridMultilevel"/>
    <w:tmpl w:val="491E80D8"/>
    <w:lvl w:ilvl="0" w:tplc="0405000F">
      <w:start w:val="1"/>
      <w:numFmt w:val="decimal"/>
      <w:lvlText w:val="%1."/>
      <w:lvlJc w:val="left"/>
      <w:pPr>
        <w:ind w:left="808" w:hanging="360"/>
      </w:pPr>
    </w:lvl>
    <w:lvl w:ilvl="1" w:tplc="04050019" w:tentative="1">
      <w:start w:val="1"/>
      <w:numFmt w:val="lowerLetter"/>
      <w:lvlText w:val="%2."/>
      <w:lvlJc w:val="left"/>
      <w:pPr>
        <w:ind w:left="1528" w:hanging="360"/>
      </w:pPr>
    </w:lvl>
    <w:lvl w:ilvl="2" w:tplc="0405001B" w:tentative="1">
      <w:start w:val="1"/>
      <w:numFmt w:val="lowerRoman"/>
      <w:lvlText w:val="%3."/>
      <w:lvlJc w:val="right"/>
      <w:pPr>
        <w:ind w:left="2248" w:hanging="180"/>
      </w:pPr>
    </w:lvl>
    <w:lvl w:ilvl="3" w:tplc="0405000F" w:tentative="1">
      <w:start w:val="1"/>
      <w:numFmt w:val="decimal"/>
      <w:lvlText w:val="%4."/>
      <w:lvlJc w:val="left"/>
      <w:pPr>
        <w:ind w:left="2968" w:hanging="360"/>
      </w:pPr>
    </w:lvl>
    <w:lvl w:ilvl="4" w:tplc="04050019" w:tentative="1">
      <w:start w:val="1"/>
      <w:numFmt w:val="lowerLetter"/>
      <w:lvlText w:val="%5."/>
      <w:lvlJc w:val="left"/>
      <w:pPr>
        <w:ind w:left="3688" w:hanging="360"/>
      </w:pPr>
    </w:lvl>
    <w:lvl w:ilvl="5" w:tplc="0405001B" w:tentative="1">
      <w:start w:val="1"/>
      <w:numFmt w:val="lowerRoman"/>
      <w:lvlText w:val="%6."/>
      <w:lvlJc w:val="right"/>
      <w:pPr>
        <w:ind w:left="4408" w:hanging="180"/>
      </w:pPr>
    </w:lvl>
    <w:lvl w:ilvl="6" w:tplc="0405000F" w:tentative="1">
      <w:start w:val="1"/>
      <w:numFmt w:val="decimal"/>
      <w:lvlText w:val="%7."/>
      <w:lvlJc w:val="left"/>
      <w:pPr>
        <w:ind w:left="5128" w:hanging="360"/>
      </w:pPr>
    </w:lvl>
    <w:lvl w:ilvl="7" w:tplc="04050019" w:tentative="1">
      <w:start w:val="1"/>
      <w:numFmt w:val="lowerLetter"/>
      <w:lvlText w:val="%8."/>
      <w:lvlJc w:val="left"/>
      <w:pPr>
        <w:ind w:left="5848" w:hanging="360"/>
      </w:pPr>
    </w:lvl>
    <w:lvl w:ilvl="8" w:tplc="0405001B" w:tentative="1">
      <w:start w:val="1"/>
      <w:numFmt w:val="lowerRoman"/>
      <w:lvlText w:val="%9."/>
      <w:lvlJc w:val="right"/>
      <w:pPr>
        <w:ind w:left="6568" w:hanging="180"/>
      </w:pPr>
    </w:lvl>
  </w:abstractNum>
  <w:abstractNum w:abstractNumId="76" w15:restartNumberingAfterBreak="0">
    <w:nsid w:val="57615D0B"/>
    <w:multiLevelType w:val="hybridMultilevel"/>
    <w:tmpl w:val="681EBBA0"/>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77" w15:restartNumberingAfterBreak="0">
    <w:nsid w:val="595611E5"/>
    <w:multiLevelType w:val="hybridMultilevel"/>
    <w:tmpl w:val="A7DAFE42"/>
    <w:lvl w:ilvl="0" w:tplc="04050001">
      <w:start w:val="1"/>
      <w:numFmt w:val="bullet"/>
      <w:lvlText w:val=""/>
      <w:lvlJc w:val="left"/>
      <w:pPr>
        <w:ind w:left="720" w:hanging="360"/>
      </w:pPr>
      <w:rPr>
        <w:rFonts w:ascii="Symbol" w:hAnsi="Symbol"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8" w15:restartNumberingAfterBreak="0">
    <w:nsid w:val="59723921"/>
    <w:multiLevelType w:val="hybridMultilevel"/>
    <w:tmpl w:val="A75E5528"/>
    <w:lvl w:ilvl="0" w:tplc="A8EAB49E">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9" w15:restartNumberingAfterBreak="0">
    <w:nsid w:val="599C71E8"/>
    <w:multiLevelType w:val="hybridMultilevel"/>
    <w:tmpl w:val="FC74754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5C753589"/>
    <w:multiLevelType w:val="hybridMultilevel"/>
    <w:tmpl w:val="2AC643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5C822C51"/>
    <w:multiLevelType w:val="hybridMultilevel"/>
    <w:tmpl w:val="BBAE7A4C"/>
    <w:lvl w:ilvl="0" w:tplc="0405000F">
      <w:start w:val="1"/>
      <w:numFmt w:val="decimal"/>
      <w:lvlText w:val="%1."/>
      <w:lvlJc w:val="left"/>
      <w:pPr>
        <w:ind w:left="765" w:hanging="360"/>
      </w:pPr>
    </w:lvl>
    <w:lvl w:ilvl="1" w:tplc="04050019" w:tentative="1">
      <w:start w:val="1"/>
      <w:numFmt w:val="lowerLetter"/>
      <w:lvlText w:val="%2."/>
      <w:lvlJc w:val="left"/>
      <w:pPr>
        <w:ind w:left="1485" w:hanging="360"/>
      </w:pPr>
    </w:lvl>
    <w:lvl w:ilvl="2" w:tplc="0405001B" w:tentative="1">
      <w:start w:val="1"/>
      <w:numFmt w:val="lowerRoman"/>
      <w:lvlText w:val="%3."/>
      <w:lvlJc w:val="right"/>
      <w:pPr>
        <w:ind w:left="2205" w:hanging="180"/>
      </w:pPr>
    </w:lvl>
    <w:lvl w:ilvl="3" w:tplc="0405000F" w:tentative="1">
      <w:start w:val="1"/>
      <w:numFmt w:val="decimal"/>
      <w:lvlText w:val="%4."/>
      <w:lvlJc w:val="left"/>
      <w:pPr>
        <w:ind w:left="2925" w:hanging="360"/>
      </w:pPr>
    </w:lvl>
    <w:lvl w:ilvl="4" w:tplc="04050019" w:tentative="1">
      <w:start w:val="1"/>
      <w:numFmt w:val="lowerLetter"/>
      <w:lvlText w:val="%5."/>
      <w:lvlJc w:val="left"/>
      <w:pPr>
        <w:ind w:left="3645" w:hanging="360"/>
      </w:pPr>
    </w:lvl>
    <w:lvl w:ilvl="5" w:tplc="0405001B" w:tentative="1">
      <w:start w:val="1"/>
      <w:numFmt w:val="lowerRoman"/>
      <w:lvlText w:val="%6."/>
      <w:lvlJc w:val="right"/>
      <w:pPr>
        <w:ind w:left="4365" w:hanging="180"/>
      </w:pPr>
    </w:lvl>
    <w:lvl w:ilvl="6" w:tplc="0405000F" w:tentative="1">
      <w:start w:val="1"/>
      <w:numFmt w:val="decimal"/>
      <w:lvlText w:val="%7."/>
      <w:lvlJc w:val="left"/>
      <w:pPr>
        <w:ind w:left="5085" w:hanging="360"/>
      </w:pPr>
    </w:lvl>
    <w:lvl w:ilvl="7" w:tplc="04050019" w:tentative="1">
      <w:start w:val="1"/>
      <w:numFmt w:val="lowerLetter"/>
      <w:lvlText w:val="%8."/>
      <w:lvlJc w:val="left"/>
      <w:pPr>
        <w:ind w:left="5805" w:hanging="360"/>
      </w:pPr>
    </w:lvl>
    <w:lvl w:ilvl="8" w:tplc="0405001B" w:tentative="1">
      <w:start w:val="1"/>
      <w:numFmt w:val="lowerRoman"/>
      <w:lvlText w:val="%9."/>
      <w:lvlJc w:val="right"/>
      <w:pPr>
        <w:ind w:left="6525" w:hanging="180"/>
      </w:pPr>
    </w:lvl>
  </w:abstractNum>
  <w:abstractNum w:abstractNumId="82" w15:restartNumberingAfterBreak="0">
    <w:nsid w:val="5D3C13AC"/>
    <w:multiLevelType w:val="hybridMultilevel"/>
    <w:tmpl w:val="B5200208"/>
    <w:lvl w:ilvl="0" w:tplc="AC747838">
      <w:start w:val="1"/>
      <w:numFmt w:val="decimal"/>
      <w:lvlText w:val="%1."/>
      <w:lvlJc w:val="left"/>
      <w:pPr>
        <w:ind w:left="720" w:hanging="360"/>
      </w:pPr>
      <w:rPr>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3" w15:restartNumberingAfterBreak="0">
    <w:nsid w:val="5D704AE0"/>
    <w:multiLevelType w:val="hybridMultilevel"/>
    <w:tmpl w:val="9330434A"/>
    <w:lvl w:ilvl="0" w:tplc="08B0C702">
      <w:start w:val="1"/>
      <w:numFmt w:val="bullet"/>
      <w:lvlText w:val=""/>
      <w:lvlJc w:val="left"/>
      <w:pPr>
        <w:ind w:left="1145" w:hanging="360"/>
      </w:pPr>
      <w:rPr>
        <w:rFonts w:ascii="Symbol" w:hAnsi="Symbol" w:hint="default"/>
        <w:color w:val="auto"/>
      </w:rPr>
    </w:lvl>
    <w:lvl w:ilvl="1" w:tplc="04050003" w:tentative="1">
      <w:start w:val="1"/>
      <w:numFmt w:val="bullet"/>
      <w:lvlText w:val="o"/>
      <w:lvlJc w:val="left"/>
      <w:pPr>
        <w:ind w:left="1865" w:hanging="360"/>
      </w:pPr>
      <w:rPr>
        <w:rFonts w:ascii="Courier New" w:hAnsi="Courier New" w:cs="Courier New" w:hint="default"/>
      </w:rPr>
    </w:lvl>
    <w:lvl w:ilvl="2" w:tplc="04050005" w:tentative="1">
      <w:start w:val="1"/>
      <w:numFmt w:val="bullet"/>
      <w:lvlText w:val=""/>
      <w:lvlJc w:val="left"/>
      <w:pPr>
        <w:ind w:left="2585" w:hanging="360"/>
      </w:pPr>
      <w:rPr>
        <w:rFonts w:ascii="Wingdings" w:hAnsi="Wingdings" w:hint="default"/>
      </w:rPr>
    </w:lvl>
    <w:lvl w:ilvl="3" w:tplc="04050001" w:tentative="1">
      <w:start w:val="1"/>
      <w:numFmt w:val="bullet"/>
      <w:lvlText w:val=""/>
      <w:lvlJc w:val="left"/>
      <w:pPr>
        <w:ind w:left="3305" w:hanging="360"/>
      </w:pPr>
      <w:rPr>
        <w:rFonts w:ascii="Symbol" w:hAnsi="Symbol" w:hint="default"/>
      </w:rPr>
    </w:lvl>
    <w:lvl w:ilvl="4" w:tplc="04050003" w:tentative="1">
      <w:start w:val="1"/>
      <w:numFmt w:val="bullet"/>
      <w:lvlText w:val="o"/>
      <w:lvlJc w:val="left"/>
      <w:pPr>
        <w:ind w:left="4025" w:hanging="360"/>
      </w:pPr>
      <w:rPr>
        <w:rFonts w:ascii="Courier New" w:hAnsi="Courier New" w:cs="Courier New" w:hint="default"/>
      </w:rPr>
    </w:lvl>
    <w:lvl w:ilvl="5" w:tplc="04050005" w:tentative="1">
      <w:start w:val="1"/>
      <w:numFmt w:val="bullet"/>
      <w:lvlText w:val=""/>
      <w:lvlJc w:val="left"/>
      <w:pPr>
        <w:ind w:left="4745" w:hanging="360"/>
      </w:pPr>
      <w:rPr>
        <w:rFonts w:ascii="Wingdings" w:hAnsi="Wingdings" w:hint="default"/>
      </w:rPr>
    </w:lvl>
    <w:lvl w:ilvl="6" w:tplc="04050001" w:tentative="1">
      <w:start w:val="1"/>
      <w:numFmt w:val="bullet"/>
      <w:lvlText w:val=""/>
      <w:lvlJc w:val="left"/>
      <w:pPr>
        <w:ind w:left="5465" w:hanging="360"/>
      </w:pPr>
      <w:rPr>
        <w:rFonts w:ascii="Symbol" w:hAnsi="Symbol" w:hint="default"/>
      </w:rPr>
    </w:lvl>
    <w:lvl w:ilvl="7" w:tplc="04050003" w:tentative="1">
      <w:start w:val="1"/>
      <w:numFmt w:val="bullet"/>
      <w:lvlText w:val="o"/>
      <w:lvlJc w:val="left"/>
      <w:pPr>
        <w:ind w:left="6185" w:hanging="360"/>
      </w:pPr>
      <w:rPr>
        <w:rFonts w:ascii="Courier New" w:hAnsi="Courier New" w:cs="Courier New" w:hint="default"/>
      </w:rPr>
    </w:lvl>
    <w:lvl w:ilvl="8" w:tplc="04050005" w:tentative="1">
      <w:start w:val="1"/>
      <w:numFmt w:val="bullet"/>
      <w:lvlText w:val=""/>
      <w:lvlJc w:val="left"/>
      <w:pPr>
        <w:ind w:left="6905" w:hanging="360"/>
      </w:pPr>
      <w:rPr>
        <w:rFonts w:ascii="Wingdings" w:hAnsi="Wingdings" w:hint="default"/>
      </w:rPr>
    </w:lvl>
  </w:abstractNum>
  <w:abstractNum w:abstractNumId="84" w15:restartNumberingAfterBreak="0">
    <w:nsid w:val="5D9F7358"/>
    <w:multiLevelType w:val="hybridMultilevel"/>
    <w:tmpl w:val="6116F2F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5E4D6FBF"/>
    <w:multiLevelType w:val="hybridMultilevel"/>
    <w:tmpl w:val="A3846B4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608227B4"/>
    <w:multiLevelType w:val="hybridMultilevel"/>
    <w:tmpl w:val="AFA49F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60FE495D"/>
    <w:multiLevelType w:val="hybridMultilevel"/>
    <w:tmpl w:val="6ECE37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620243F9"/>
    <w:multiLevelType w:val="hybridMultilevel"/>
    <w:tmpl w:val="CF7A18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621F0831"/>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90" w15:restartNumberingAfterBreak="0">
    <w:nsid w:val="62BC097A"/>
    <w:multiLevelType w:val="hybridMultilevel"/>
    <w:tmpl w:val="D6122F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63E87554"/>
    <w:multiLevelType w:val="hybridMultilevel"/>
    <w:tmpl w:val="D9ECB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2" w15:restartNumberingAfterBreak="0">
    <w:nsid w:val="643345B4"/>
    <w:multiLevelType w:val="hybridMultilevel"/>
    <w:tmpl w:val="D2BCF6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15:restartNumberingAfterBreak="0">
    <w:nsid w:val="64B9692B"/>
    <w:multiLevelType w:val="hybridMultilevel"/>
    <w:tmpl w:val="A6C448B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65332770"/>
    <w:multiLevelType w:val="hybridMultilevel"/>
    <w:tmpl w:val="436E59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65652761"/>
    <w:multiLevelType w:val="hybridMultilevel"/>
    <w:tmpl w:val="BA165A20"/>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96" w15:restartNumberingAfterBreak="0">
    <w:nsid w:val="65C04EC7"/>
    <w:multiLevelType w:val="hybridMultilevel"/>
    <w:tmpl w:val="C318F998"/>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97" w15:restartNumberingAfterBreak="0">
    <w:nsid w:val="66B573C5"/>
    <w:multiLevelType w:val="hybridMultilevel"/>
    <w:tmpl w:val="30FEFE92"/>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98" w15:restartNumberingAfterBreak="0">
    <w:nsid w:val="6A905719"/>
    <w:multiLevelType w:val="hybridMultilevel"/>
    <w:tmpl w:val="095E9F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15:restartNumberingAfterBreak="0">
    <w:nsid w:val="6BDD4D2A"/>
    <w:multiLevelType w:val="hybridMultilevel"/>
    <w:tmpl w:val="0BA290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6C96730A"/>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01" w15:restartNumberingAfterBreak="0">
    <w:nsid w:val="6DAA5A52"/>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02" w15:restartNumberingAfterBreak="0">
    <w:nsid w:val="6DC26E09"/>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03" w15:restartNumberingAfterBreak="0">
    <w:nsid w:val="6DD41E90"/>
    <w:multiLevelType w:val="hybridMultilevel"/>
    <w:tmpl w:val="BEA67B84"/>
    <w:lvl w:ilvl="0" w:tplc="F87C3B46">
      <w:start w:val="1"/>
      <w:numFmt w:val="bullet"/>
      <w:pStyle w:val="CleodrkyRVPZVTun"/>
      <w:lvlText w:val=""/>
      <w:lvlJc w:val="left"/>
      <w:pPr>
        <w:tabs>
          <w:tab w:val="num" w:pos="1080"/>
        </w:tabs>
        <w:ind w:left="1080" w:hanging="360"/>
      </w:pPr>
      <w:rPr>
        <w:rFonts w:ascii="Symbol" w:hAnsi="Symbol" w:cs="Symbol" w:hint="default"/>
      </w:rPr>
    </w:lvl>
    <w:lvl w:ilvl="1" w:tplc="04050003">
      <w:start w:val="1"/>
      <w:numFmt w:val="bullet"/>
      <w:lvlText w:val="o"/>
      <w:lvlJc w:val="left"/>
      <w:pPr>
        <w:tabs>
          <w:tab w:val="num" w:pos="1800"/>
        </w:tabs>
        <w:ind w:left="1800" w:hanging="360"/>
      </w:pPr>
      <w:rPr>
        <w:rFonts w:ascii="Courier New" w:hAnsi="Courier New" w:cs="Courier New" w:hint="default"/>
      </w:rPr>
    </w:lvl>
    <w:lvl w:ilvl="2" w:tplc="04050005">
      <w:start w:val="1"/>
      <w:numFmt w:val="bullet"/>
      <w:lvlText w:val=""/>
      <w:lvlJc w:val="left"/>
      <w:pPr>
        <w:tabs>
          <w:tab w:val="num" w:pos="2520"/>
        </w:tabs>
        <w:ind w:left="2520" w:hanging="360"/>
      </w:pPr>
      <w:rPr>
        <w:rFonts w:ascii="Wingdings" w:hAnsi="Wingdings" w:cs="Wingdings" w:hint="default"/>
      </w:rPr>
    </w:lvl>
    <w:lvl w:ilvl="3" w:tplc="04050001">
      <w:start w:val="1"/>
      <w:numFmt w:val="bullet"/>
      <w:lvlText w:val=""/>
      <w:lvlJc w:val="left"/>
      <w:pPr>
        <w:tabs>
          <w:tab w:val="num" w:pos="3240"/>
        </w:tabs>
        <w:ind w:left="3240" w:hanging="360"/>
      </w:pPr>
      <w:rPr>
        <w:rFonts w:ascii="Symbol" w:hAnsi="Symbol" w:cs="Symbol" w:hint="default"/>
      </w:rPr>
    </w:lvl>
    <w:lvl w:ilvl="4" w:tplc="04050003">
      <w:start w:val="1"/>
      <w:numFmt w:val="bullet"/>
      <w:lvlText w:val="o"/>
      <w:lvlJc w:val="left"/>
      <w:pPr>
        <w:tabs>
          <w:tab w:val="num" w:pos="3960"/>
        </w:tabs>
        <w:ind w:left="3960" w:hanging="360"/>
      </w:pPr>
      <w:rPr>
        <w:rFonts w:ascii="Courier New" w:hAnsi="Courier New" w:cs="Courier New" w:hint="default"/>
      </w:rPr>
    </w:lvl>
    <w:lvl w:ilvl="5" w:tplc="04050005">
      <w:start w:val="1"/>
      <w:numFmt w:val="bullet"/>
      <w:lvlText w:val=""/>
      <w:lvlJc w:val="left"/>
      <w:pPr>
        <w:tabs>
          <w:tab w:val="num" w:pos="4680"/>
        </w:tabs>
        <w:ind w:left="4680" w:hanging="360"/>
      </w:pPr>
      <w:rPr>
        <w:rFonts w:ascii="Wingdings" w:hAnsi="Wingdings" w:cs="Wingdings" w:hint="default"/>
      </w:rPr>
    </w:lvl>
    <w:lvl w:ilvl="6" w:tplc="04050001">
      <w:start w:val="1"/>
      <w:numFmt w:val="bullet"/>
      <w:lvlText w:val=""/>
      <w:lvlJc w:val="left"/>
      <w:pPr>
        <w:tabs>
          <w:tab w:val="num" w:pos="5400"/>
        </w:tabs>
        <w:ind w:left="5400" w:hanging="360"/>
      </w:pPr>
      <w:rPr>
        <w:rFonts w:ascii="Symbol" w:hAnsi="Symbol" w:cs="Symbol" w:hint="default"/>
      </w:rPr>
    </w:lvl>
    <w:lvl w:ilvl="7" w:tplc="04050003">
      <w:start w:val="1"/>
      <w:numFmt w:val="bullet"/>
      <w:lvlText w:val="o"/>
      <w:lvlJc w:val="left"/>
      <w:pPr>
        <w:tabs>
          <w:tab w:val="num" w:pos="6120"/>
        </w:tabs>
        <w:ind w:left="6120" w:hanging="360"/>
      </w:pPr>
      <w:rPr>
        <w:rFonts w:ascii="Courier New" w:hAnsi="Courier New" w:cs="Courier New" w:hint="default"/>
      </w:rPr>
    </w:lvl>
    <w:lvl w:ilvl="8" w:tplc="04050005">
      <w:start w:val="1"/>
      <w:numFmt w:val="bullet"/>
      <w:lvlText w:val=""/>
      <w:lvlJc w:val="left"/>
      <w:pPr>
        <w:tabs>
          <w:tab w:val="num" w:pos="6840"/>
        </w:tabs>
        <w:ind w:left="6840" w:hanging="360"/>
      </w:pPr>
      <w:rPr>
        <w:rFonts w:ascii="Wingdings" w:hAnsi="Wingdings" w:cs="Wingdings" w:hint="default"/>
      </w:rPr>
    </w:lvl>
  </w:abstractNum>
  <w:abstractNum w:abstractNumId="104" w15:restartNumberingAfterBreak="0">
    <w:nsid w:val="6E45278E"/>
    <w:multiLevelType w:val="multilevel"/>
    <w:tmpl w:val="8FA2CC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F7A6EDF"/>
    <w:multiLevelType w:val="hybridMultilevel"/>
    <w:tmpl w:val="7A2687F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6" w15:restartNumberingAfterBreak="0">
    <w:nsid w:val="6F821ED8"/>
    <w:multiLevelType w:val="hybridMultilevel"/>
    <w:tmpl w:val="E564AA82"/>
    <w:lvl w:ilvl="0" w:tplc="04050001">
      <w:start w:val="1"/>
      <w:numFmt w:val="bullet"/>
      <w:lvlText w:val=""/>
      <w:lvlJc w:val="left"/>
      <w:pPr>
        <w:ind w:left="1004" w:hanging="360"/>
      </w:pPr>
      <w:rPr>
        <w:rFonts w:ascii="Symbol" w:hAnsi="Symbol"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07" w15:restartNumberingAfterBreak="0">
    <w:nsid w:val="6F986BCF"/>
    <w:multiLevelType w:val="hybridMultilevel"/>
    <w:tmpl w:val="60924E3E"/>
    <w:lvl w:ilvl="0" w:tplc="F8268526">
      <w:start w:val="1"/>
      <w:numFmt w:val="decimal"/>
      <w:lvlText w:val="%1."/>
      <w:lvlJc w:val="left"/>
      <w:pPr>
        <w:ind w:left="720" w:hanging="360"/>
      </w:pPr>
      <w:rPr>
        <w:rFonts w:ascii="Arial Narrow" w:hAnsi="Arial Narrow" w:cs="Arial,Bold" w:hint="default"/>
        <w:b w:val="0"/>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8" w15:restartNumberingAfterBreak="0">
    <w:nsid w:val="70151659"/>
    <w:multiLevelType w:val="hybridMultilevel"/>
    <w:tmpl w:val="319ED5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70C17787"/>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10" w15:restartNumberingAfterBreak="0">
    <w:nsid w:val="71882C74"/>
    <w:multiLevelType w:val="hybridMultilevel"/>
    <w:tmpl w:val="F93CFA8C"/>
    <w:lvl w:ilvl="0" w:tplc="0405000F">
      <w:start w:val="1"/>
      <w:numFmt w:val="decimal"/>
      <w:lvlText w:val="%1."/>
      <w:lvlJc w:val="left"/>
      <w:pPr>
        <w:ind w:left="895" w:hanging="360"/>
      </w:pPr>
    </w:lvl>
    <w:lvl w:ilvl="1" w:tplc="04050019" w:tentative="1">
      <w:start w:val="1"/>
      <w:numFmt w:val="lowerLetter"/>
      <w:lvlText w:val="%2."/>
      <w:lvlJc w:val="left"/>
      <w:pPr>
        <w:ind w:left="1615" w:hanging="360"/>
      </w:pPr>
    </w:lvl>
    <w:lvl w:ilvl="2" w:tplc="0405001B" w:tentative="1">
      <w:start w:val="1"/>
      <w:numFmt w:val="lowerRoman"/>
      <w:lvlText w:val="%3."/>
      <w:lvlJc w:val="right"/>
      <w:pPr>
        <w:ind w:left="2335" w:hanging="180"/>
      </w:pPr>
    </w:lvl>
    <w:lvl w:ilvl="3" w:tplc="0405000F" w:tentative="1">
      <w:start w:val="1"/>
      <w:numFmt w:val="decimal"/>
      <w:lvlText w:val="%4."/>
      <w:lvlJc w:val="left"/>
      <w:pPr>
        <w:ind w:left="3055" w:hanging="360"/>
      </w:pPr>
    </w:lvl>
    <w:lvl w:ilvl="4" w:tplc="04050019" w:tentative="1">
      <w:start w:val="1"/>
      <w:numFmt w:val="lowerLetter"/>
      <w:lvlText w:val="%5."/>
      <w:lvlJc w:val="left"/>
      <w:pPr>
        <w:ind w:left="3775" w:hanging="360"/>
      </w:pPr>
    </w:lvl>
    <w:lvl w:ilvl="5" w:tplc="0405001B" w:tentative="1">
      <w:start w:val="1"/>
      <w:numFmt w:val="lowerRoman"/>
      <w:lvlText w:val="%6."/>
      <w:lvlJc w:val="right"/>
      <w:pPr>
        <w:ind w:left="4495" w:hanging="180"/>
      </w:pPr>
    </w:lvl>
    <w:lvl w:ilvl="6" w:tplc="0405000F" w:tentative="1">
      <w:start w:val="1"/>
      <w:numFmt w:val="decimal"/>
      <w:lvlText w:val="%7."/>
      <w:lvlJc w:val="left"/>
      <w:pPr>
        <w:ind w:left="5215" w:hanging="360"/>
      </w:pPr>
    </w:lvl>
    <w:lvl w:ilvl="7" w:tplc="04050019" w:tentative="1">
      <w:start w:val="1"/>
      <w:numFmt w:val="lowerLetter"/>
      <w:lvlText w:val="%8."/>
      <w:lvlJc w:val="left"/>
      <w:pPr>
        <w:ind w:left="5935" w:hanging="360"/>
      </w:pPr>
    </w:lvl>
    <w:lvl w:ilvl="8" w:tplc="0405001B" w:tentative="1">
      <w:start w:val="1"/>
      <w:numFmt w:val="lowerRoman"/>
      <w:lvlText w:val="%9."/>
      <w:lvlJc w:val="right"/>
      <w:pPr>
        <w:ind w:left="6655" w:hanging="180"/>
      </w:pPr>
    </w:lvl>
  </w:abstractNum>
  <w:abstractNum w:abstractNumId="111" w15:restartNumberingAfterBreak="0">
    <w:nsid w:val="7306064E"/>
    <w:multiLevelType w:val="hybridMultilevel"/>
    <w:tmpl w:val="0A3E6728"/>
    <w:lvl w:ilvl="0" w:tplc="E2322924">
      <w:start w:val="1"/>
      <w:numFmt w:val="decimal"/>
      <w:lvlText w:val="%1."/>
      <w:lvlJc w:val="left"/>
      <w:pPr>
        <w:ind w:left="72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2" w15:restartNumberingAfterBreak="0">
    <w:nsid w:val="73402642"/>
    <w:multiLevelType w:val="hybridMultilevel"/>
    <w:tmpl w:val="D3B8E0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15:restartNumberingAfterBreak="0">
    <w:nsid w:val="736E1333"/>
    <w:multiLevelType w:val="hybridMultilevel"/>
    <w:tmpl w:val="8D626CA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4" w15:restartNumberingAfterBreak="0">
    <w:nsid w:val="76B37E08"/>
    <w:multiLevelType w:val="hybridMultilevel"/>
    <w:tmpl w:val="B13AA59A"/>
    <w:lvl w:ilvl="0" w:tplc="04050001">
      <w:start w:val="1"/>
      <w:numFmt w:val="bullet"/>
      <w:lvlText w:val=""/>
      <w:lvlJc w:val="left"/>
      <w:pPr>
        <w:ind w:left="720" w:hanging="360"/>
      </w:pPr>
      <w:rPr>
        <w:rFonts w:ascii="Symbol" w:hAnsi="Symbol" w:hint="default"/>
      </w:rPr>
    </w:lvl>
    <w:lvl w:ilvl="1" w:tplc="04050011">
      <w:start w:val="1"/>
      <w:numFmt w:val="decimal"/>
      <w:lvlText w:val="%2)"/>
      <w:lvlJc w:val="left"/>
      <w:pPr>
        <w:ind w:left="644" w:hanging="360"/>
      </w:pPr>
      <w:rPr>
        <w:rFonts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15:restartNumberingAfterBreak="0">
    <w:nsid w:val="76F017C3"/>
    <w:multiLevelType w:val="hybridMultilevel"/>
    <w:tmpl w:val="A1D88B4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6" w15:restartNumberingAfterBreak="0">
    <w:nsid w:val="781E5A6A"/>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17" w15:restartNumberingAfterBreak="0">
    <w:nsid w:val="7BD318AA"/>
    <w:multiLevelType w:val="hybridMultilevel"/>
    <w:tmpl w:val="42A077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8" w15:restartNumberingAfterBreak="0">
    <w:nsid w:val="7C866A8B"/>
    <w:multiLevelType w:val="hybridMultilevel"/>
    <w:tmpl w:val="4A480F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9" w15:restartNumberingAfterBreak="0">
    <w:nsid w:val="7D492A73"/>
    <w:multiLevelType w:val="hybridMultilevel"/>
    <w:tmpl w:val="6AA6CC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0" w15:restartNumberingAfterBreak="0">
    <w:nsid w:val="7E2534C4"/>
    <w:multiLevelType w:val="hybridMultilevel"/>
    <w:tmpl w:val="F8649A4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1" w15:restartNumberingAfterBreak="0">
    <w:nsid w:val="7E9745CC"/>
    <w:multiLevelType w:val="hybridMultilevel"/>
    <w:tmpl w:val="F57E8B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2" w15:restartNumberingAfterBreak="0">
    <w:nsid w:val="7EC1191D"/>
    <w:multiLevelType w:val="hybridMultilevel"/>
    <w:tmpl w:val="4BBCC02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59F6C4FC">
      <w:start w:val="1"/>
      <w:numFmt w:val="bullet"/>
      <w:lvlText w:val="-"/>
      <w:lvlJc w:val="left"/>
      <w:pPr>
        <w:ind w:left="2160" w:hanging="360"/>
      </w:pPr>
      <w:rPr>
        <w:rFonts w:ascii="Arial Narrow" w:eastAsiaTheme="minorHAnsi" w:hAnsi="Arial Narrow" w:cs="Arial"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15:restartNumberingAfterBreak="0">
    <w:nsid w:val="7FB06159"/>
    <w:multiLevelType w:val="hybridMultilevel"/>
    <w:tmpl w:val="A002F44A"/>
    <w:lvl w:ilvl="0" w:tplc="0405000F">
      <w:start w:val="1"/>
      <w:numFmt w:val="decimal"/>
      <w:lvlText w:val="%1."/>
      <w:lvlJc w:val="left"/>
      <w:pPr>
        <w:ind w:left="1026" w:hanging="360"/>
      </w:pPr>
    </w:lvl>
    <w:lvl w:ilvl="1" w:tplc="04050019" w:tentative="1">
      <w:start w:val="1"/>
      <w:numFmt w:val="lowerLetter"/>
      <w:lvlText w:val="%2."/>
      <w:lvlJc w:val="left"/>
      <w:pPr>
        <w:ind w:left="1746" w:hanging="360"/>
      </w:pPr>
    </w:lvl>
    <w:lvl w:ilvl="2" w:tplc="0405001B" w:tentative="1">
      <w:start w:val="1"/>
      <w:numFmt w:val="lowerRoman"/>
      <w:lvlText w:val="%3."/>
      <w:lvlJc w:val="right"/>
      <w:pPr>
        <w:ind w:left="2466" w:hanging="180"/>
      </w:pPr>
    </w:lvl>
    <w:lvl w:ilvl="3" w:tplc="0405000F" w:tentative="1">
      <w:start w:val="1"/>
      <w:numFmt w:val="decimal"/>
      <w:lvlText w:val="%4."/>
      <w:lvlJc w:val="left"/>
      <w:pPr>
        <w:ind w:left="3186" w:hanging="360"/>
      </w:pPr>
    </w:lvl>
    <w:lvl w:ilvl="4" w:tplc="04050019" w:tentative="1">
      <w:start w:val="1"/>
      <w:numFmt w:val="lowerLetter"/>
      <w:lvlText w:val="%5."/>
      <w:lvlJc w:val="left"/>
      <w:pPr>
        <w:ind w:left="3906" w:hanging="360"/>
      </w:pPr>
    </w:lvl>
    <w:lvl w:ilvl="5" w:tplc="0405001B" w:tentative="1">
      <w:start w:val="1"/>
      <w:numFmt w:val="lowerRoman"/>
      <w:lvlText w:val="%6."/>
      <w:lvlJc w:val="right"/>
      <w:pPr>
        <w:ind w:left="4626" w:hanging="180"/>
      </w:pPr>
    </w:lvl>
    <w:lvl w:ilvl="6" w:tplc="0405000F" w:tentative="1">
      <w:start w:val="1"/>
      <w:numFmt w:val="decimal"/>
      <w:lvlText w:val="%7."/>
      <w:lvlJc w:val="left"/>
      <w:pPr>
        <w:ind w:left="5346" w:hanging="360"/>
      </w:pPr>
    </w:lvl>
    <w:lvl w:ilvl="7" w:tplc="04050019" w:tentative="1">
      <w:start w:val="1"/>
      <w:numFmt w:val="lowerLetter"/>
      <w:lvlText w:val="%8."/>
      <w:lvlJc w:val="left"/>
      <w:pPr>
        <w:ind w:left="6066" w:hanging="360"/>
      </w:pPr>
    </w:lvl>
    <w:lvl w:ilvl="8" w:tplc="0405001B" w:tentative="1">
      <w:start w:val="1"/>
      <w:numFmt w:val="lowerRoman"/>
      <w:lvlText w:val="%9."/>
      <w:lvlJc w:val="right"/>
      <w:pPr>
        <w:ind w:left="6786" w:hanging="180"/>
      </w:pPr>
    </w:lvl>
  </w:abstractNum>
  <w:abstractNum w:abstractNumId="124" w15:restartNumberingAfterBreak="0">
    <w:nsid w:val="7FFE7E93"/>
    <w:multiLevelType w:val="hybridMultilevel"/>
    <w:tmpl w:val="41640FC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68"/>
  </w:num>
  <w:num w:numId="3">
    <w:abstractNumId w:val="82"/>
  </w:num>
  <w:num w:numId="4">
    <w:abstractNumId w:val="77"/>
  </w:num>
  <w:num w:numId="5">
    <w:abstractNumId w:val="37"/>
  </w:num>
  <w:num w:numId="6">
    <w:abstractNumId w:val="15"/>
  </w:num>
  <w:num w:numId="7">
    <w:abstractNumId w:val="27"/>
  </w:num>
  <w:num w:numId="8">
    <w:abstractNumId w:val="45"/>
  </w:num>
  <w:num w:numId="9">
    <w:abstractNumId w:val="95"/>
  </w:num>
  <w:num w:numId="10">
    <w:abstractNumId w:val="85"/>
  </w:num>
  <w:num w:numId="11">
    <w:abstractNumId w:val="18"/>
  </w:num>
  <w:num w:numId="12">
    <w:abstractNumId w:val="104"/>
  </w:num>
  <w:num w:numId="13">
    <w:abstractNumId w:val="80"/>
  </w:num>
  <w:num w:numId="14">
    <w:abstractNumId w:val="119"/>
  </w:num>
  <w:num w:numId="15">
    <w:abstractNumId w:val="10"/>
  </w:num>
  <w:num w:numId="16">
    <w:abstractNumId w:val="93"/>
  </w:num>
  <w:num w:numId="17">
    <w:abstractNumId w:val="113"/>
  </w:num>
  <w:num w:numId="18">
    <w:abstractNumId w:val="31"/>
  </w:num>
  <w:num w:numId="19">
    <w:abstractNumId w:val="43"/>
  </w:num>
  <w:num w:numId="20">
    <w:abstractNumId w:val="124"/>
  </w:num>
  <w:num w:numId="21">
    <w:abstractNumId w:val="38"/>
  </w:num>
  <w:num w:numId="22">
    <w:abstractNumId w:val="36"/>
  </w:num>
  <w:num w:numId="23">
    <w:abstractNumId w:val="118"/>
  </w:num>
  <w:num w:numId="24">
    <w:abstractNumId w:val="54"/>
  </w:num>
  <w:num w:numId="25">
    <w:abstractNumId w:val="90"/>
  </w:num>
  <w:num w:numId="26">
    <w:abstractNumId w:val="17"/>
  </w:num>
  <w:num w:numId="27">
    <w:abstractNumId w:val="67"/>
  </w:num>
  <w:num w:numId="28">
    <w:abstractNumId w:val="39"/>
  </w:num>
  <w:num w:numId="29">
    <w:abstractNumId w:val="49"/>
  </w:num>
  <w:num w:numId="30">
    <w:abstractNumId w:val="23"/>
  </w:num>
  <w:num w:numId="31">
    <w:abstractNumId w:val="44"/>
  </w:num>
  <w:num w:numId="32">
    <w:abstractNumId w:val="22"/>
  </w:num>
  <w:num w:numId="33">
    <w:abstractNumId w:val="106"/>
  </w:num>
  <w:num w:numId="34">
    <w:abstractNumId w:val="122"/>
  </w:num>
  <w:num w:numId="35">
    <w:abstractNumId w:val="34"/>
  </w:num>
  <w:num w:numId="36">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37">
    <w:abstractNumId w:val="21"/>
  </w:num>
  <w:num w:numId="38">
    <w:abstractNumId w:val="42"/>
  </w:num>
  <w:num w:numId="39">
    <w:abstractNumId w:val="94"/>
  </w:num>
  <w:num w:numId="40">
    <w:abstractNumId w:val="103"/>
  </w:num>
  <w:num w:numId="41">
    <w:abstractNumId w:val="62"/>
  </w:num>
  <w:num w:numId="42">
    <w:abstractNumId w:val="11"/>
  </w:num>
  <w:num w:numId="43">
    <w:abstractNumId w:val="40"/>
  </w:num>
  <w:num w:numId="44">
    <w:abstractNumId w:val="8"/>
  </w:num>
  <w:num w:numId="45">
    <w:abstractNumId w:val="115"/>
  </w:num>
  <w:num w:numId="46">
    <w:abstractNumId w:val="92"/>
  </w:num>
  <w:num w:numId="47">
    <w:abstractNumId w:val="66"/>
  </w:num>
  <w:num w:numId="48">
    <w:abstractNumId w:val="83"/>
  </w:num>
  <w:num w:numId="49">
    <w:abstractNumId w:val="108"/>
  </w:num>
  <w:num w:numId="50">
    <w:abstractNumId w:val="52"/>
  </w:num>
  <w:num w:numId="51">
    <w:abstractNumId w:val="87"/>
  </w:num>
  <w:num w:numId="52">
    <w:abstractNumId w:val="26"/>
  </w:num>
  <w:num w:numId="53">
    <w:abstractNumId w:val="16"/>
  </w:num>
  <w:num w:numId="54">
    <w:abstractNumId w:val="50"/>
  </w:num>
  <w:num w:numId="55">
    <w:abstractNumId w:val="25"/>
  </w:num>
  <w:num w:numId="56">
    <w:abstractNumId w:val="35"/>
  </w:num>
  <w:num w:numId="57">
    <w:abstractNumId w:val="111"/>
  </w:num>
  <w:num w:numId="58">
    <w:abstractNumId w:val="97"/>
  </w:num>
  <w:num w:numId="59">
    <w:abstractNumId w:val="3"/>
  </w:num>
  <w:num w:numId="60">
    <w:abstractNumId w:val="112"/>
  </w:num>
  <w:num w:numId="61">
    <w:abstractNumId w:val="47"/>
  </w:num>
  <w:num w:numId="62">
    <w:abstractNumId w:val="78"/>
  </w:num>
  <w:num w:numId="63">
    <w:abstractNumId w:val="98"/>
  </w:num>
  <w:num w:numId="64">
    <w:abstractNumId w:val="84"/>
  </w:num>
  <w:num w:numId="65">
    <w:abstractNumId w:val="107"/>
  </w:num>
  <w:num w:numId="66">
    <w:abstractNumId w:val="117"/>
  </w:num>
  <w:num w:numId="67">
    <w:abstractNumId w:val="74"/>
  </w:num>
  <w:num w:numId="68">
    <w:abstractNumId w:val="41"/>
  </w:num>
  <w:num w:numId="69">
    <w:abstractNumId w:val="55"/>
  </w:num>
  <w:num w:numId="70">
    <w:abstractNumId w:val="91"/>
  </w:num>
  <w:num w:numId="71">
    <w:abstractNumId w:val="6"/>
  </w:num>
  <w:num w:numId="72">
    <w:abstractNumId w:val="81"/>
  </w:num>
  <w:num w:numId="73">
    <w:abstractNumId w:val="105"/>
  </w:num>
  <w:num w:numId="74">
    <w:abstractNumId w:val="20"/>
  </w:num>
  <w:num w:numId="75">
    <w:abstractNumId w:val="120"/>
  </w:num>
  <w:num w:numId="76">
    <w:abstractNumId w:val="28"/>
  </w:num>
  <w:num w:numId="77">
    <w:abstractNumId w:val="29"/>
  </w:num>
  <w:num w:numId="78">
    <w:abstractNumId w:val="30"/>
  </w:num>
  <w:num w:numId="79">
    <w:abstractNumId w:val="56"/>
  </w:num>
  <w:num w:numId="80">
    <w:abstractNumId w:val="12"/>
  </w:num>
  <w:num w:numId="81">
    <w:abstractNumId w:val="32"/>
  </w:num>
  <w:num w:numId="82">
    <w:abstractNumId w:val="79"/>
  </w:num>
  <w:num w:numId="83">
    <w:abstractNumId w:val="121"/>
  </w:num>
  <w:num w:numId="84">
    <w:abstractNumId w:val="76"/>
  </w:num>
  <w:num w:numId="85">
    <w:abstractNumId w:val="88"/>
  </w:num>
  <w:num w:numId="86">
    <w:abstractNumId w:val="58"/>
  </w:num>
  <w:num w:numId="87">
    <w:abstractNumId w:val="5"/>
  </w:num>
  <w:num w:numId="88">
    <w:abstractNumId w:val="69"/>
  </w:num>
  <w:num w:numId="89">
    <w:abstractNumId w:val="60"/>
  </w:num>
  <w:num w:numId="90">
    <w:abstractNumId w:val="24"/>
  </w:num>
  <w:num w:numId="91">
    <w:abstractNumId w:val="72"/>
  </w:num>
  <w:num w:numId="92">
    <w:abstractNumId w:val="71"/>
  </w:num>
  <w:num w:numId="93">
    <w:abstractNumId w:val="13"/>
  </w:num>
  <w:num w:numId="94">
    <w:abstractNumId w:val="2"/>
  </w:num>
  <w:num w:numId="95">
    <w:abstractNumId w:val="109"/>
  </w:num>
  <w:num w:numId="96">
    <w:abstractNumId w:val="116"/>
  </w:num>
  <w:num w:numId="97">
    <w:abstractNumId w:val="75"/>
  </w:num>
  <w:num w:numId="98">
    <w:abstractNumId w:val="46"/>
  </w:num>
  <w:num w:numId="99">
    <w:abstractNumId w:val="51"/>
  </w:num>
  <w:num w:numId="100">
    <w:abstractNumId w:val="48"/>
  </w:num>
  <w:num w:numId="101">
    <w:abstractNumId w:val="101"/>
  </w:num>
  <w:num w:numId="102">
    <w:abstractNumId w:val="63"/>
  </w:num>
  <w:num w:numId="103">
    <w:abstractNumId w:val="73"/>
  </w:num>
  <w:num w:numId="104">
    <w:abstractNumId w:val="9"/>
  </w:num>
  <w:num w:numId="105">
    <w:abstractNumId w:val="102"/>
  </w:num>
  <w:num w:numId="106">
    <w:abstractNumId w:val="123"/>
  </w:num>
  <w:num w:numId="107">
    <w:abstractNumId w:val="70"/>
  </w:num>
  <w:num w:numId="108">
    <w:abstractNumId w:val="110"/>
  </w:num>
  <w:num w:numId="109">
    <w:abstractNumId w:val="100"/>
  </w:num>
  <w:num w:numId="110">
    <w:abstractNumId w:val="33"/>
  </w:num>
  <w:num w:numId="111">
    <w:abstractNumId w:val="7"/>
  </w:num>
  <w:num w:numId="112">
    <w:abstractNumId w:val="65"/>
  </w:num>
  <w:num w:numId="113">
    <w:abstractNumId w:val="61"/>
  </w:num>
  <w:num w:numId="114">
    <w:abstractNumId w:val="19"/>
  </w:num>
  <w:num w:numId="115">
    <w:abstractNumId w:val="89"/>
  </w:num>
  <w:num w:numId="116">
    <w:abstractNumId w:val="57"/>
  </w:num>
  <w:num w:numId="117">
    <w:abstractNumId w:val="64"/>
  </w:num>
  <w:num w:numId="118">
    <w:abstractNumId w:val="86"/>
  </w:num>
  <w:num w:numId="119">
    <w:abstractNumId w:val="99"/>
  </w:num>
  <w:num w:numId="120">
    <w:abstractNumId w:val="59"/>
  </w:num>
  <w:num w:numId="121">
    <w:abstractNumId w:val="4"/>
  </w:num>
  <w:num w:numId="122">
    <w:abstractNumId w:val="114"/>
  </w:num>
  <w:num w:numId="123">
    <w:abstractNumId w:val="14"/>
  </w:num>
  <w:num w:numId="124">
    <w:abstractNumId w:val="53"/>
  </w:num>
  <w:num w:numId="125">
    <w:abstractNumId w:val="96"/>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4DC"/>
    <w:rsid w:val="00000A73"/>
    <w:rsid w:val="00001BF6"/>
    <w:rsid w:val="00001EBF"/>
    <w:rsid w:val="000020DC"/>
    <w:rsid w:val="00002735"/>
    <w:rsid w:val="00005DFE"/>
    <w:rsid w:val="000063E8"/>
    <w:rsid w:val="00006667"/>
    <w:rsid w:val="000068E8"/>
    <w:rsid w:val="00006AF2"/>
    <w:rsid w:val="000071FD"/>
    <w:rsid w:val="00007547"/>
    <w:rsid w:val="00011999"/>
    <w:rsid w:val="00011B96"/>
    <w:rsid w:val="00011E4E"/>
    <w:rsid w:val="0001318E"/>
    <w:rsid w:val="00013358"/>
    <w:rsid w:val="00013789"/>
    <w:rsid w:val="00016EAE"/>
    <w:rsid w:val="00017854"/>
    <w:rsid w:val="00017BE6"/>
    <w:rsid w:val="00017FB2"/>
    <w:rsid w:val="00020CC5"/>
    <w:rsid w:val="00022BE4"/>
    <w:rsid w:val="00023618"/>
    <w:rsid w:val="00024C9A"/>
    <w:rsid w:val="00026EFA"/>
    <w:rsid w:val="00031E3C"/>
    <w:rsid w:val="000336D3"/>
    <w:rsid w:val="0003390F"/>
    <w:rsid w:val="00034409"/>
    <w:rsid w:val="00036226"/>
    <w:rsid w:val="00040A01"/>
    <w:rsid w:val="00040A80"/>
    <w:rsid w:val="00040F7F"/>
    <w:rsid w:val="0004171A"/>
    <w:rsid w:val="00044724"/>
    <w:rsid w:val="00045507"/>
    <w:rsid w:val="000459A3"/>
    <w:rsid w:val="00045F78"/>
    <w:rsid w:val="00046606"/>
    <w:rsid w:val="00046642"/>
    <w:rsid w:val="00047C24"/>
    <w:rsid w:val="000513BF"/>
    <w:rsid w:val="00054B9D"/>
    <w:rsid w:val="00057B88"/>
    <w:rsid w:val="00063D7B"/>
    <w:rsid w:val="00064308"/>
    <w:rsid w:val="00067216"/>
    <w:rsid w:val="00067CEB"/>
    <w:rsid w:val="00073E5D"/>
    <w:rsid w:val="00074D7B"/>
    <w:rsid w:val="0007607B"/>
    <w:rsid w:val="000816D3"/>
    <w:rsid w:val="00082317"/>
    <w:rsid w:val="00083022"/>
    <w:rsid w:val="00083374"/>
    <w:rsid w:val="00083546"/>
    <w:rsid w:val="00083779"/>
    <w:rsid w:val="0008397D"/>
    <w:rsid w:val="00083F76"/>
    <w:rsid w:val="00084F5D"/>
    <w:rsid w:val="00085CFC"/>
    <w:rsid w:val="0008766F"/>
    <w:rsid w:val="00087DF0"/>
    <w:rsid w:val="00090116"/>
    <w:rsid w:val="000909DA"/>
    <w:rsid w:val="00093A9C"/>
    <w:rsid w:val="00094271"/>
    <w:rsid w:val="00094C08"/>
    <w:rsid w:val="00095C9B"/>
    <w:rsid w:val="00096F4A"/>
    <w:rsid w:val="000A08E3"/>
    <w:rsid w:val="000A185D"/>
    <w:rsid w:val="000A1E09"/>
    <w:rsid w:val="000A329D"/>
    <w:rsid w:val="000A39BF"/>
    <w:rsid w:val="000A4E97"/>
    <w:rsid w:val="000A4F98"/>
    <w:rsid w:val="000A516C"/>
    <w:rsid w:val="000A567A"/>
    <w:rsid w:val="000A6D2F"/>
    <w:rsid w:val="000A796D"/>
    <w:rsid w:val="000B066E"/>
    <w:rsid w:val="000B105A"/>
    <w:rsid w:val="000B10EE"/>
    <w:rsid w:val="000B2EC9"/>
    <w:rsid w:val="000B374E"/>
    <w:rsid w:val="000B3796"/>
    <w:rsid w:val="000B3CB4"/>
    <w:rsid w:val="000B4E96"/>
    <w:rsid w:val="000B4EF7"/>
    <w:rsid w:val="000B5812"/>
    <w:rsid w:val="000C12B7"/>
    <w:rsid w:val="000C39CE"/>
    <w:rsid w:val="000C4D4B"/>
    <w:rsid w:val="000C5B34"/>
    <w:rsid w:val="000C5EBA"/>
    <w:rsid w:val="000D0327"/>
    <w:rsid w:val="000D0862"/>
    <w:rsid w:val="000D2673"/>
    <w:rsid w:val="000D2AB9"/>
    <w:rsid w:val="000D31BB"/>
    <w:rsid w:val="000D348D"/>
    <w:rsid w:val="000D4375"/>
    <w:rsid w:val="000D499E"/>
    <w:rsid w:val="000D50B5"/>
    <w:rsid w:val="000D58DC"/>
    <w:rsid w:val="000D5CAC"/>
    <w:rsid w:val="000D5DD4"/>
    <w:rsid w:val="000D690D"/>
    <w:rsid w:val="000E086B"/>
    <w:rsid w:val="000E0C3E"/>
    <w:rsid w:val="000E17BD"/>
    <w:rsid w:val="000E3077"/>
    <w:rsid w:val="000E4B42"/>
    <w:rsid w:val="000E580B"/>
    <w:rsid w:val="000E746B"/>
    <w:rsid w:val="000E7AF0"/>
    <w:rsid w:val="000E7E19"/>
    <w:rsid w:val="000F011B"/>
    <w:rsid w:val="000F0860"/>
    <w:rsid w:val="000F104D"/>
    <w:rsid w:val="000F1155"/>
    <w:rsid w:val="000F264E"/>
    <w:rsid w:val="000F37BD"/>
    <w:rsid w:val="000F40F7"/>
    <w:rsid w:val="001002CF"/>
    <w:rsid w:val="00101988"/>
    <w:rsid w:val="00101D0A"/>
    <w:rsid w:val="00102510"/>
    <w:rsid w:val="00102B10"/>
    <w:rsid w:val="001031D4"/>
    <w:rsid w:val="001035E5"/>
    <w:rsid w:val="00103CAD"/>
    <w:rsid w:val="00105361"/>
    <w:rsid w:val="00106541"/>
    <w:rsid w:val="00107021"/>
    <w:rsid w:val="00110279"/>
    <w:rsid w:val="00110F2B"/>
    <w:rsid w:val="001111AA"/>
    <w:rsid w:val="00111437"/>
    <w:rsid w:val="00111C8A"/>
    <w:rsid w:val="001130AC"/>
    <w:rsid w:val="001132FD"/>
    <w:rsid w:val="001134D5"/>
    <w:rsid w:val="001144EB"/>
    <w:rsid w:val="00115A82"/>
    <w:rsid w:val="00120104"/>
    <w:rsid w:val="00121009"/>
    <w:rsid w:val="00121439"/>
    <w:rsid w:val="001225F3"/>
    <w:rsid w:val="00126F15"/>
    <w:rsid w:val="00127BAE"/>
    <w:rsid w:val="00130940"/>
    <w:rsid w:val="00130BA0"/>
    <w:rsid w:val="001310CA"/>
    <w:rsid w:val="001316AC"/>
    <w:rsid w:val="0013347E"/>
    <w:rsid w:val="00135037"/>
    <w:rsid w:val="00143057"/>
    <w:rsid w:val="00143647"/>
    <w:rsid w:val="00143CBD"/>
    <w:rsid w:val="001441BB"/>
    <w:rsid w:val="001447F0"/>
    <w:rsid w:val="00144D14"/>
    <w:rsid w:val="001455F7"/>
    <w:rsid w:val="00145B68"/>
    <w:rsid w:val="00146AAB"/>
    <w:rsid w:val="00146E21"/>
    <w:rsid w:val="0014756C"/>
    <w:rsid w:val="00147D84"/>
    <w:rsid w:val="00147E78"/>
    <w:rsid w:val="001500FB"/>
    <w:rsid w:val="00150A0D"/>
    <w:rsid w:val="00151227"/>
    <w:rsid w:val="0015191D"/>
    <w:rsid w:val="0015281B"/>
    <w:rsid w:val="0015415D"/>
    <w:rsid w:val="001553BD"/>
    <w:rsid w:val="00156BB0"/>
    <w:rsid w:val="00157225"/>
    <w:rsid w:val="001579AA"/>
    <w:rsid w:val="001602AA"/>
    <w:rsid w:val="00160E51"/>
    <w:rsid w:val="00161D37"/>
    <w:rsid w:val="001629E0"/>
    <w:rsid w:val="00162BBF"/>
    <w:rsid w:val="00163095"/>
    <w:rsid w:val="0016437A"/>
    <w:rsid w:val="0016445C"/>
    <w:rsid w:val="0016523E"/>
    <w:rsid w:val="0016599A"/>
    <w:rsid w:val="00165F9A"/>
    <w:rsid w:val="00167013"/>
    <w:rsid w:val="0016797C"/>
    <w:rsid w:val="001727FE"/>
    <w:rsid w:val="00172BD2"/>
    <w:rsid w:val="00173769"/>
    <w:rsid w:val="001745B5"/>
    <w:rsid w:val="00174A8D"/>
    <w:rsid w:val="00176730"/>
    <w:rsid w:val="001773A9"/>
    <w:rsid w:val="00177DBC"/>
    <w:rsid w:val="00183C8E"/>
    <w:rsid w:val="0018485C"/>
    <w:rsid w:val="00184F92"/>
    <w:rsid w:val="0018553C"/>
    <w:rsid w:val="00185642"/>
    <w:rsid w:val="001863FD"/>
    <w:rsid w:val="0019149E"/>
    <w:rsid w:val="00191B42"/>
    <w:rsid w:val="0019222E"/>
    <w:rsid w:val="0019389A"/>
    <w:rsid w:val="00193E5A"/>
    <w:rsid w:val="00194092"/>
    <w:rsid w:val="00194E98"/>
    <w:rsid w:val="00195BA5"/>
    <w:rsid w:val="0019647D"/>
    <w:rsid w:val="00196E44"/>
    <w:rsid w:val="001971CE"/>
    <w:rsid w:val="001A2784"/>
    <w:rsid w:val="001A47A2"/>
    <w:rsid w:val="001B266F"/>
    <w:rsid w:val="001B2F6E"/>
    <w:rsid w:val="001B44C8"/>
    <w:rsid w:val="001B4FFA"/>
    <w:rsid w:val="001B7F72"/>
    <w:rsid w:val="001C1260"/>
    <w:rsid w:val="001C1A7A"/>
    <w:rsid w:val="001C32E8"/>
    <w:rsid w:val="001C3997"/>
    <w:rsid w:val="001C5927"/>
    <w:rsid w:val="001C5E80"/>
    <w:rsid w:val="001C663D"/>
    <w:rsid w:val="001C6A60"/>
    <w:rsid w:val="001D346A"/>
    <w:rsid w:val="001D3ECF"/>
    <w:rsid w:val="001D49EE"/>
    <w:rsid w:val="001D5B0E"/>
    <w:rsid w:val="001D6794"/>
    <w:rsid w:val="001D7385"/>
    <w:rsid w:val="001D7980"/>
    <w:rsid w:val="001E05C9"/>
    <w:rsid w:val="001E1574"/>
    <w:rsid w:val="001E1678"/>
    <w:rsid w:val="001E2392"/>
    <w:rsid w:val="001E388D"/>
    <w:rsid w:val="001E3975"/>
    <w:rsid w:val="001E5F86"/>
    <w:rsid w:val="001F02B9"/>
    <w:rsid w:val="001F13F8"/>
    <w:rsid w:val="001F2082"/>
    <w:rsid w:val="001F2B6C"/>
    <w:rsid w:val="001F2CFE"/>
    <w:rsid w:val="001F4112"/>
    <w:rsid w:val="001F42A4"/>
    <w:rsid w:val="001F4D29"/>
    <w:rsid w:val="001F7D61"/>
    <w:rsid w:val="002020D3"/>
    <w:rsid w:val="00202586"/>
    <w:rsid w:val="00202B71"/>
    <w:rsid w:val="002056AC"/>
    <w:rsid w:val="00205C12"/>
    <w:rsid w:val="00206177"/>
    <w:rsid w:val="00207212"/>
    <w:rsid w:val="00207268"/>
    <w:rsid w:val="00207B16"/>
    <w:rsid w:val="00207C98"/>
    <w:rsid w:val="00210E0E"/>
    <w:rsid w:val="00213215"/>
    <w:rsid w:val="00213F3F"/>
    <w:rsid w:val="00215738"/>
    <w:rsid w:val="00215D88"/>
    <w:rsid w:val="002161F0"/>
    <w:rsid w:val="0021688C"/>
    <w:rsid w:val="00217210"/>
    <w:rsid w:val="0022108E"/>
    <w:rsid w:val="00221946"/>
    <w:rsid w:val="002227AF"/>
    <w:rsid w:val="00222882"/>
    <w:rsid w:val="00222A59"/>
    <w:rsid w:val="00223696"/>
    <w:rsid w:val="002237F1"/>
    <w:rsid w:val="002237F2"/>
    <w:rsid w:val="002251C4"/>
    <w:rsid w:val="002258DE"/>
    <w:rsid w:val="00225BD6"/>
    <w:rsid w:val="00226A44"/>
    <w:rsid w:val="00227296"/>
    <w:rsid w:val="0023018A"/>
    <w:rsid w:val="00230235"/>
    <w:rsid w:val="0023262A"/>
    <w:rsid w:val="00234F13"/>
    <w:rsid w:val="00234F31"/>
    <w:rsid w:val="00235F75"/>
    <w:rsid w:val="00240F52"/>
    <w:rsid w:val="00241AF3"/>
    <w:rsid w:val="00241AF8"/>
    <w:rsid w:val="00242121"/>
    <w:rsid w:val="00243ADE"/>
    <w:rsid w:val="00243CE4"/>
    <w:rsid w:val="00244333"/>
    <w:rsid w:val="00246121"/>
    <w:rsid w:val="00247CEA"/>
    <w:rsid w:val="00247DBC"/>
    <w:rsid w:val="00251DFA"/>
    <w:rsid w:val="00254BC5"/>
    <w:rsid w:val="00254FD3"/>
    <w:rsid w:val="0025526C"/>
    <w:rsid w:val="00255917"/>
    <w:rsid w:val="0025598C"/>
    <w:rsid w:val="00256364"/>
    <w:rsid w:val="00257141"/>
    <w:rsid w:val="0025715E"/>
    <w:rsid w:val="00257386"/>
    <w:rsid w:val="00257B5C"/>
    <w:rsid w:val="002604FC"/>
    <w:rsid w:val="002622F3"/>
    <w:rsid w:val="00262550"/>
    <w:rsid w:val="00263603"/>
    <w:rsid w:val="00263772"/>
    <w:rsid w:val="0026380D"/>
    <w:rsid w:val="00265C46"/>
    <w:rsid w:val="0026714A"/>
    <w:rsid w:val="002678DE"/>
    <w:rsid w:val="00271442"/>
    <w:rsid w:val="00271C62"/>
    <w:rsid w:val="00272414"/>
    <w:rsid w:val="00272E4A"/>
    <w:rsid w:val="00272E6C"/>
    <w:rsid w:val="00274848"/>
    <w:rsid w:val="00275601"/>
    <w:rsid w:val="002756DC"/>
    <w:rsid w:val="002759BF"/>
    <w:rsid w:val="00275C4D"/>
    <w:rsid w:val="002775EC"/>
    <w:rsid w:val="00280CEB"/>
    <w:rsid w:val="002810B7"/>
    <w:rsid w:val="0028145B"/>
    <w:rsid w:val="002828B1"/>
    <w:rsid w:val="00285C1C"/>
    <w:rsid w:val="00287362"/>
    <w:rsid w:val="00290CD9"/>
    <w:rsid w:val="002910A1"/>
    <w:rsid w:val="00292196"/>
    <w:rsid w:val="00292618"/>
    <w:rsid w:val="002971D4"/>
    <w:rsid w:val="002A1494"/>
    <w:rsid w:val="002A1D6D"/>
    <w:rsid w:val="002A32C2"/>
    <w:rsid w:val="002A3AE5"/>
    <w:rsid w:val="002A3D88"/>
    <w:rsid w:val="002A44C9"/>
    <w:rsid w:val="002A4EA3"/>
    <w:rsid w:val="002A6F3B"/>
    <w:rsid w:val="002A6F5F"/>
    <w:rsid w:val="002A7740"/>
    <w:rsid w:val="002B1A4C"/>
    <w:rsid w:val="002B2D01"/>
    <w:rsid w:val="002B3419"/>
    <w:rsid w:val="002B4157"/>
    <w:rsid w:val="002B4773"/>
    <w:rsid w:val="002B4AA4"/>
    <w:rsid w:val="002B695C"/>
    <w:rsid w:val="002B7519"/>
    <w:rsid w:val="002B7CAA"/>
    <w:rsid w:val="002C075B"/>
    <w:rsid w:val="002C11D1"/>
    <w:rsid w:val="002C126B"/>
    <w:rsid w:val="002C18C7"/>
    <w:rsid w:val="002C1D0F"/>
    <w:rsid w:val="002C44A8"/>
    <w:rsid w:val="002C57F9"/>
    <w:rsid w:val="002C5FC2"/>
    <w:rsid w:val="002C698B"/>
    <w:rsid w:val="002C7D2F"/>
    <w:rsid w:val="002D0AB4"/>
    <w:rsid w:val="002D4CB0"/>
    <w:rsid w:val="002D54DC"/>
    <w:rsid w:val="002D5BDC"/>
    <w:rsid w:val="002D77E0"/>
    <w:rsid w:val="002E0D8E"/>
    <w:rsid w:val="002E1207"/>
    <w:rsid w:val="002E1238"/>
    <w:rsid w:val="002E2341"/>
    <w:rsid w:val="002E2D61"/>
    <w:rsid w:val="002E3A3E"/>
    <w:rsid w:val="002E56BC"/>
    <w:rsid w:val="002E5D94"/>
    <w:rsid w:val="002E6001"/>
    <w:rsid w:val="002E6F27"/>
    <w:rsid w:val="002F01AC"/>
    <w:rsid w:val="002F0625"/>
    <w:rsid w:val="002F2794"/>
    <w:rsid w:val="002F32FA"/>
    <w:rsid w:val="002F37CB"/>
    <w:rsid w:val="002F4F44"/>
    <w:rsid w:val="002F67C7"/>
    <w:rsid w:val="002F73B2"/>
    <w:rsid w:val="002F7844"/>
    <w:rsid w:val="00301D55"/>
    <w:rsid w:val="0030226E"/>
    <w:rsid w:val="00302561"/>
    <w:rsid w:val="0030312F"/>
    <w:rsid w:val="00303990"/>
    <w:rsid w:val="00304C5B"/>
    <w:rsid w:val="00304DF8"/>
    <w:rsid w:val="003051F6"/>
    <w:rsid w:val="003052F7"/>
    <w:rsid w:val="003065CB"/>
    <w:rsid w:val="00306DF7"/>
    <w:rsid w:val="00306FE1"/>
    <w:rsid w:val="003078E9"/>
    <w:rsid w:val="00312C93"/>
    <w:rsid w:val="0031347C"/>
    <w:rsid w:val="003142E9"/>
    <w:rsid w:val="003145F3"/>
    <w:rsid w:val="00316195"/>
    <w:rsid w:val="00316C31"/>
    <w:rsid w:val="00317791"/>
    <w:rsid w:val="00320553"/>
    <w:rsid w:val="003208EE"/>
    <w:rsid w:val="00321C3C"/>
    <w:rsid w:val="00322578"/>
    <w:rsid w:val="00322872"/>
    <w:rsid w:val="00326060"/>
    <w:rsid w:val="00326C6D"/>
    <w:rsid w:val="00331BE1"/>
    <w:rsid w:val="00331E32"/>
    <w:rsid w:val="00333F23"/>
    <w:rsid w:val="00334AEF"/>
    <w:rsid w:val="00336C48"/>
    <w:rsid w:val="0033774F"/>
    <w:rsid w:val="00340558"/>
    <w:rsid w:val="00342F20"/>
    <w:rsid w:val="00345AFA"/>
    <w:rsid w:val="00346740"/>
    <w:rsid w:val="00350A7E"/>
    <w:rsid w:val="00351205"/>
    <w:rsid w:val="00351253"/>
    <w:rsid w:val="00351389"/>
    <w:rsid w:val="003528BC"/>
    <w:rsid w:val="00352E4A"/>
    <w:rsid w:val="0035453B"/>
    <w:rsid w:val="00354B11"/>
    <w:rsid w:val="00355CF1"/>
    <w:rsid w:val="00356710"/>
    <w:rsid w:val="00357DC1"/>
    <w:rsid w:val="00360965"/>
    <w:rsid w:val="00361441"/>
    <w:rsid w:val="003619C9"/>
    <w:rsid w:val="003639D4"/>
    <w:rsid w:val="00364AEC"/>
    <w:rsid w:val="00370342"/>
    <w:rsid w:val="00370F8F"/>
    <w:rsid w:val="00371AF4"/>
    <w:rsid w:val="00373494"/>
    <w:rsid w:val="00373728"/>
    <w:rsid w:val="00374926"/>
    <w:rsid w:val="0037505B"/>
    <w:rsid w:val="00376050"/>
    <w:rsid w:val="0038039D"/>
    <w:rsid w:val="003803A4"/>
    <w:rsid w:val="00380711"/>
    <w:rsid w:val="003817E4"/>
    <w:rsid w:val="00381962"/>
    <w:rsid w:val="003825E4"/>
    <w:rsid w:val="003829AA"/>
    <w:rsid w:val="00382A8F"/>
    <w:rsid w:val="003833AE"/>
    <w:rsid w:val="00383FC9"/>
    <w:rsid w:val="003848B7"/>
    <w:rsid w:val="00385026"/>
    <w:rsid w:val="00385ABD"/>
    <w:rsid w:val="00386ADE"/>
    <w:rsid w:val="00386CDE"/>
    <w:rsid w:val="0038762C"/>
    <w:rsid w:val="00387EDD"/>
    <w:rsid w:val="00391222"/>
    <w:rsid w:val="0039174E"/>
    <w:rsid w:val="003957D2"/>
    <w:rsid w:val="003959C7"/>
    <w:rsid w:val="00395FEF"/>
    <w:rsid w:val="00396901"/>
    <w:rsid w:val="0039702A"/>
    <w:rsid w:val="003971F0"/>
    <w:rsid w:val="003976A2"/>
    <w:rsid w:val="003A08CB"/>
    <w:rsid w:val="003A22AD"/>
    <w:rsid w:val="003A2F66"/>
    <w:rsid w:val="003A42C3"/>
    <w:rsid w:val="003A5BCB"/>
    <w:rsid w:val="003A5C9F"/>
    <w:rsid w:val="003A7B69"/>
    <w:rsid w:val="003B13EC"/>
    <w:rsid w:val="003B4666"/>
    <w:rsid w:val="003B4754"/>
    <w:rsid w:val="003B47AD"/>
    <w:rsid w:val="003B799B"/>
    <w:rsid w:val="003C0685"/>
    <w:rsid w:val="003C0C4B"/>
    <w:rsid w:val="003C2E0C"/>
    <w:rsid w:val="003C4345"/>
    <w:rsid w:val="003C68D7"/>
    <w:rsid w:val="003D09F7"/>
    <w:rsid w:val="003D18A3"/>
    <w:rsid w:val="003D1CF6"/>
    <w:rsid w:val="003D27E9"/>
    <w:rsid w:val="003D2900"/>
    <w:rsid w:val="003D4D96"/>
    <w:rsid w:val="003D52DF"/>
    <w:rsid w:val="003D5E8F"/>
    <w:rsid w:val="003D7504"/>
    <w:rsid w:val="003E5447"/>
    <w:rsid w:val="003E5526"/>
    <w:rsid w:val="003E573B"/>
    <w:rsid w:val="003E760A"/>
    <w:rsid w:val="003E7B3F"/>
    <w:rsid w:val="003F106C"/>
    <w:rsid w:val="003F14BE"/>
    <w:rsid w:val="003F1A98"/>
    <w:rsid w:val="003F22C7"/>
    <w:rsid w:val="003F32E7"/>
    <w:rsid w:val="003F3667"/>
    <w:rsid w:val="003F3A19"/>
    <w:rsid w:val="003F3E5E"/>
    <w:rsid w:val="003F4A1D"/>
    <w:rsid w:val="003F50D6"/>
    <w:rsid w:val="003F53CA"/>
    <w:rsid w:val="003F732F"/>
    <w:rsid w:val="003F78F9"/>
    <w:rsid w:val="003F7B77"/>
    <w:rsid w:val="004000A5"/>
    <w:rsid w:val="00400394"/>
    <w:rsid w:val="00401C50"/>
    <w:rsid w:val="00402B3D"/>
    <w:rsid w:val="00403E8B"/>
    <w:rsid w:val="004060C3"/>
    <w:rsid w:val="00406DB0"/>
    <w:rsid w:val="004072D6"/>
    <w:rsid w:val="00410A26"/>
    <w:rsid w:val="00410B3F"/>
    <w:rsid w:val="0041165A"/>
    <w:rsid w:val="00411F0C"/>
    <w:rsid w:val="004127DA"/>
    <w:rsid w:val="00413B38"/>
    <w:rsid w:val="0041515C"/>
    <w:rsid w:val="0041517F"/>
    <w:rsid w:val="00415F26"/>
    <w:rsid w:val="00415F3D"/>
    <w:rsid w:val="004166A3"/>
    <w:rsid w:val="004206DB"/>
    <w:rsid w:val="00421522"/>
    <w:rsid w:val="0042165B"/>
    <w:rsid w:val="0042667A"/>
    <w:rsid w:val="00426FF5"/>
    <w:rsid w:val="00426FFD"/>
    <w:rsid w:val="0042762B"/>
    <w:rsid w:val="00431C00"/>
    <w:rsid w:val="0043248E"/>
    <w:rsid w:val="00434C09"/>
    <w:rsid w:val="00437471"/>
    <w:rsid w:val="00440233"/>
    <w:rsid w:val="00440BE7"/>
    <w:rsid w:val="00442426"/>
    <w:rsid w:val="0044667E"/>
    <w:rsid w:val="0044673E"/>
    <w:rsid w:val="00446A74"/>
    <w:rsid w:val="004515A4"/>
    <w:rsid w:val="00451996"/>
    <w:rsid w:val="00453336"/>
    <w:rsid w:val="00454385"/>
    <w:rsid w:val="0045672C"/>
    <w:rsid w:val="00457D8F"/>
    <w:rsid w:val="00460C3C"/>
    <w:rsid w:val="00465B15"/>
    <w:rsid w:val="0046795F"/>
    <w:rsid w:val="00467C3D"/>
    <w:rsid w:val="0047298C"/>
    <w:rsid w:val="004731DA"/>
    <w:rsid w:val="0047353B"/>
    <w:rsid w:val="00473A3F"/>
    <w:rsid w:val="00474CA4"/>
    <w:rsid w:val="00474F65"/>
    <w:rsid w:val="004771B5"/>
    <w:rsid w:val="00480BEF"/>
    <w:rsid w:val="00480E02"/>
    <w:rsid w:val="004810AF"/>
    <w:rsid w:val="00481EEF"/>
    <w:rsid w:val="00484493"/>
    <w:rsid w:val="00484792"/>
    <w:rsid w:val="00484D04"/>
    <w:rsid w:val="00485CC1"/>
    <w:rsid w:val="0048676B"/>
    <w:rsid w:val="00486BF0"/>
    <w:rsid w:val="004918A7"/>
    <w:rsid w:val="00492CE5"/>
    <w:rsid w:val="00492E5C"/>
    <w:rsid w:val="00493753"/>
    <w:rsid w:val="00495060"/>
    <w:rsid w:val="00495744"/>
    <w:rsid w:val="00496D74"/>
    <w:rsid w:val="0049718E"/>
    <w:rsid w:val="004A0DD4"/>
    <w:rsid w:val="004A2881"/>
    <w:rsid w:val="004A4430"/>
    <w:rsid w:val="004A6296"/>
    <w:rsid w:val="004A64D3"/>
    <w:rsid w:val="004B0C2E"/>
    <w:rsid w:val="004B268D"/>
    <w:rsid w:val="004B34D2"/>
    <w:rsid w:val="004B3AFE"/>
    <w:rsid w:val="004B645E"/>
    <w:rsid w:val="004B64AC"/>
    <w:rsid w:val="004B7AD2"/>
    <w:rsid w:val="004C0249"/>
    <w:rsid w:val="004C042C"/>
    <w:rsid w:val="004C27EF"/>
    <w:rsid w:val="004C2A07"/>
    <w:rsid w:val="004C2F97"/>
    <w:rsid w:val="004C7A4D"/>
    <w:rsid w:val="004D2D9B"/>
    <w:rsid w:val="004D4BFF"/>
    <w:rsid w:val="004D53C0"/>
    <w:rsid w:val="004D716A"/>
    <w:rsid w:val="004D7520"/>
    <w:rsid w:val="004E1B20"/>
    <w:rsid w:val="004E20E5"/>
    <w:rsid w:val="004E278F"/>
    <w:rsid w:val="004E3AFE"/>
    <w:rsid w:val="004E4EEA"/>
    <w:rsid w:val="004E597F"/>
    <w:rsid w:val="004F07D4"/>
    <w:rsid w:val="004F1CE2"/>
    <w:rsid w:val="004F25E0"/>
    <w:rsid w:val="004F2985"/>
    <w:rsid w:val="004F2986"/>
    <w:rsid w:val="004F378A"/>
    <w:rsid w:val="00500C79"/>
    <w:rsid w:val="00503B6D"/>
    <w:rsid w:val="00504139"/>
    <w:rsid w:val="005055E7"/>
    <w:rsid w:val="00506116"/>
    <w:rsid w:val="00507AC0"/>
    <w:rsid w:val="005117B2"/>
    <w:rsid w:val="00512C9B"/>
    <w:rsid w:val="00512CB2"/>
    <w:rsid w:val="00513DA2"/>
    <w:rsid w:val="00514AF8"/>
    <w:rsid w:val="00515A9E"/>
    <w:rsid w:val="005162E3"/>
    <w:rsid w:val="00517009"/>
    <w:rsid w:val="00521CF8"/>
    <w:rsid w:val="00523B11"/>
    <w:rsid w:val="005241D6"/>
    <w:rsid w:val="00524522"/>
    <w:rsid w:val="00526C61"/>
    <w:rsid w:val="00530AA4"/>
    <w:rsid w:val="00531ABA"/>
    <w:rsid w:val="005339B1"/>
    <w:rsid w:val="00535A2B"/>
    <w:rsid w:val="00536109"/>
    <w:rsid w:val="00540084"/>
    <w:rsid w:val="00541A26"/>
    <w:rsid w:val="00542028"/>
    <w:rsid w:val="00542936"/>
    <w:rsid w:val="00543C23"/>
    <w:rsid w:val="00550E1E"/>
    <w:rsid w:val="00554265"/>
    <w:rsid w:val="005550DE"/>
    <w:rsid w:val="0055536E"/>
    <w:rsid w:val="00557524"/>
    <w:rsid w:val="00560713"/>
    <w:rsid w:val="005617BE"/>
    <w:rsid w:val="00562229"/>
    <w:rsid w:val="005634FC"/>
    <w:rsid w:val="00564117"/>
    <w:rsid w:val="00566858"/>
    <w:rsid w:val="00567E7C"/>
    <w:rsid w:val="00572BD3"/>
    <w:rsid w:val="00573C99"/>
    <w:rsid w:val="00573DE3"/>
    <w:rsid w:val="00574636"/>
    <w:rsid w:val="00577DEF"/>
    <w:rsid w:val="005809DE"/>
    <w:rsid w:val="005823E7"/>
    <w:rsid w:val="00582449"/>
    <w:rsid w:val="00583E02"/>
    <w:rsid w:val="00585D3F"/>
    <w:rsid w:val="00586F25"/>
    <w:rsid w:val="00587B78"/>
    <w:rsid w:val="005904F0"/>
    <w:rsid w:val="00591009"/>
    <w:rsid w:val="00591E5D"/>
    <w:rsid w:val="00595ACA"/>
    <w:rsid w:val="00595D07"/>
    <w:rsid w:val="00595FEE"/>
    <w:rsid w:val="005969F5"/>
    <w:rsid w:val="005972DF"/>
    <w:rsid w:val="005A0D7D"/>
    <w:rsid w:val="005A1A8F"/>
    <w:rsid w:val="005A2845"/>
    <w:rsid w:val="005A2DD2"/>
    <w:rsid w:val="005A30C3"/>
    <w:rsid w:val="005A30E4"/>
    <w:rsid w:val="005A45C8"/>
    <w:rsid w:val="005A47B1"/>
    <w:rsid w:val="005A529A"/>
    <w:rsid w:val="005A54AD"/>
    <w:rsid w:val="005A5678"/>
    <w:rsid w:val="005A6CF1"/>
    <w:rsid w:val="005B031E"/>
    <w:rsid w:val="005B073A"/>
    <w:rsid w:val="005B292F"/>
    <w:rsid w:val="005B5233"/>
    <w:rsid w:val="005B5883"/>
    <w:rsid w:val="005B722B"/>
    <w:rsid w:val="005B7F05"/>
    <w:rsid w:val="005C0C2F"/>
    <w:rsid w:val="005C162A"/>
    <w:rsid w:val="005C38D6"/>
    <w:rsid w:val="005C472D"/>
    <w:rsid w:val="005C543B"/>
    <w:rsid w:val="005C5748"/>
    <w:rsid w:val="005C671F"/>
    <w:rsid w:val="005C6787"/>
    <w:rsid w:val="005C698F"/>
    <w:rsid w:val="005C6A6A"/>
    <w:rsid w:val="005D1421"/>
    <w:rsid w:val="005D2771"/>
    <w:rsid w:val="005D7A8F"/>
    <w:rsid w:val="005D7EB3"/>
    <w:rsid w:val="005D7F4F"/>
    <w:rsid w:val="005E095D"/>
    <w:rsid w:val="005E0D3A"/>
    <w:rsid w:val="005E1FD2"/>
    <w:rsid w:val="005E4A0B"/>
    <w:rsid w:val="005E4F1B"/>
    <w:rsid w:val="005E57E1"/>
    <w:rsid w:val="005E69CE"/>
    <w:rsid w:val="005F1A14"/>
    <w:rsid w:val="005F42A6"/>
    <w:rsid w:val="005F67A6"/>
    <w:rsid w:val="00600B76"/>
    <w:rsid w:val="00600F0A"/>
    <w:rsid w:val="006010BA"/>
    <w:rsid w:val="00602B3B"/>
    <w:rsid w:val="00604790"/>
    <w:rsid w:val="006068BD"/>
    <w:rsid w:val="00610FCB"/>
    <w:rsid w:val="00610FEA"/>
    <w:rsid w:val="0061103E"/>
    <w:rsid w:val="00612F35"/>
    <w:rsid w:val="00613D47"/>
    <w:rsid w:val="006145AC"/>
    <w:rsid w:val="00614DA1"/>
    <w:rsid w:val="00620D97"/>
    <w:rsid w:val="00621199"/>
    <w:rsid w:val="006212CD"/>
    <w:rsid w:val="00621348"/>
    <w:rsid w:val="00621A7A"/>
    <w:rsid w:val="0062237C"/>
    <w:rsid w:val="00622502"/>
    <w:rsid w:val="0062294E"/>
    <w:rsid w:val="006236C4"/>
    <w:rsid w:val="0062476D"/>
    <w:rsid w:val="00625627"/>
    <w:rsid w:val="0062666F"/>
    <w:rsid w:val="00627E56"/>
    <w:rsid w:val="00630C64"/>
    <w:rsid w:val="00631081"/>
    <w:rsid w:val="00633ABC"/>
    <w:rsid w:val="00637491"/>
    <w:rsid w:val="00637EC0"/>
    <w:rsid w:val="00640E0D"/>
    <w:rsid w:val="00640F26"/>
    <w:rsid w:val="006415FC"/>
    <w:rsid w:val="006416C2"/>
    <w:rsid w:val="00641C07"/>
    <w:rsid w:val="0064267E"/>
    <w:rsid w:val="006463AA"/>
    <w:rsid w:val="006478F8"/>
    <w:rsid w:val="00647BE1"/>
    <w:rsid w:val="00650286"/>
    <w:rsid w:val="006508E5"/>
    <w:rsid w:val="006511D7"/>
    <w:rsid w:val="0065218A"/>
    <w:rsid w:val="00654851"/>
    <w:rsid w:val="006548E9"/>
    <w:rsid w:val="00656EE7"/>
    <w:rsid w:val="00661C52"/>
    <w:rsid w:val="006622B6"/>
    <w:rsid w:val="00663219"/>
    <w:rsid w:val="006638DE"/>
    <w:rsid w:val="00663AA6"/>
    <w:rsid w:val="00663FA1"/>
    <w:rsid w:val="0066427F"/>
    <w:rsid w:val="0066547F"/>
    <w:rsid w:val="00665844"/>
    <w:rsid w:val="006667E4"/>
    <w:rsid w:val="00666D6A"/>
    <w:rsid w:val="006716A2"/>
    <w:rsid w:val="00672A07"/>
    <w:rsid w:val="00672EDD"/>
    <w:rsid w:val="00673245"/>
    <w:rsid w:val="0067367E"/>
    <w:rsid w:val="0067461B"/>
    <w:rsid w:val="00674F78"/>
    <w:rsid w:val="006761BD"/>
    <w:rsid w:val="006770B0"/>
    <w:rsid w:val="0067731E"/>
    <w:rsid w:val="00680207"/>
    <w:rsid w:val="0068647A"/>
    <w:rsid w:val="00687998"/>
    <w:rsid w:val="00687A1B"/>
    <w:rsid w:val="00687E23"/>
    <w:rsid w:val="006900F5"/>
    <w:rsid w:val="006905B0"/>
    <w:rsid w:val="0069494E"/>
    <w:rsid w:val="0069497F"/>
    <w:rsid w:val="00694A0B"/>
    <w:rsid w:val="00694C57"/>
    <w:rsid w:val="00694E0B"/>
    <w:rsid w:val="00695B33"/>
    <w:rsid w:val="006A0EEF"/>
    <w:rsid w:val="006A1AB0"/>
    <w:rsid w:val="006A2459"/>
    <w:rsid w:val="006A25E5"/>
    <w:rsid w:val="006A28B4"/>
    <w:rsid w:val="006A5EA9"/>
    <w:rsid w:val="006A696E"/>
    <w:rsid w:val="006B166F"/>
    <w:rsid w:val="006B2D64"/>
    <w:rsid w:val="006B3E40"/>
    <w:rsid w:val="006B4CB8"/>
    <w:rsid w:val="006B5696"/>
    <w:rsid w:val="006B5A36"/>
    <w:rsid w:val="006B6171"/>
    <w:rsid w:val="006B6173"/>
    <w:rsid w:val="006B7ECB"/>
    <w:rsid w:val="006C11CC"/>
    <w:rsid w:val="006C36C1"/>
    <w:rsid w:val="006C38AB"/>
    <w:rsid w:val="006C53B3"/>
    <w:rsid w:val="006C5F8C"/>
    <w:rsid w:val="006C7A77"/>
    <w:rsid w:val="006D12AE"/>
    <w:rsid w:val="006D1CA9"/>
    <w:rsid w:val="006D23BD"/>
    <w:rsid w:val="006D300C"/>
    <w:rsid w:val="006D66C3"/>
    <w:rsid w:val="006D7013"/>
    <w:rsid w:val="006D78C3"/>
    <w:rsid w:val="006E0366"/>
    <w:rsid w:val="006E24CE"/>
    <w:rsid w:val="006E4FE2"/>
    <w:rsid w:val="006E7585"/>
    <w:rsid w:val="006E7E54"/>
    <w:rsid w:val="006F1237"/>
    <w:rsid w:val="006F21F2"/>
    <w:rsid w:val="006F6422"/>
    <w:rsid w:val="006F6F7C"/>
    <w:rsid w:val="006F7BFD"/>
    <w:rsid w:val="006F7C94"/>
    <w:rsid w:val="007001E3"/>
    <w:rsid w:val="00701B07"/>
    <w:rsid w:val="00703B7E"/>
    <w:rsid w:val="00704941"/>
    <w:rsid w:val="00705284"/>
    <w:rsid w:val="0070618F"/>
    <w:rsid w:val="00707B5B"/>
    <w:rsid w:val="007106DB"/>
    <w:rsid w:val="00710A56"/>
    <w:rsid w:val="00710D43"/>
    <w:rsid w:val="007114A3"/>
    <w:rsid w:val="007119E2"/>
    <w:rsid w:val="007130B9"/>
    <w:rsid w:val="007140AC"/>
    <w:rsid w:val="007156FA"/>
    <w:rsid w:val="007157E6"/>
    <w:rsid w:val="00715D3B"/>
    <w:rsid w:val="0071620A"/>
    <w:rsid w:val="00720C98"/>
    <w:rsid w:val="0072190F"/>
    <w:rsid w:val="00721D1E"/>
    <w:rsid w:val="0072348B"/>
    <w:rsid w:val="0072445D"/>
    <w:rsid w:val="00724AE7"/>
    <w:rsid w:val="00725894"/>
    <w:rsid w:val="00726289"/>
    <w:rsid w:val="007265B6"/>
    <w:rsid w:val="00726998"/>
    <w:rsid w:val="00726C8B"/>
    <w:rsid w:val="00727887"/>
    <w:rsid w:val="00731AA4"/>
    <w:rsid w:val="00732484"/>
    <w:rsid w:val="00733488"/>
    <w:rsid w:val="00733BB7"/>
    <w:rsid w:val="00740C1D"/>
    <w:rsid w:val="00740F2A"/>
    <w:rsid w:val="00741FFD"/>
    <w:rsid w:val="00742DEE"/>
    <w:rsid w:val="0074387C"/>
    <w:rsid w:val="00744172"/>
    <w:rsid w:val="00744954"/>
    <w:rsid w:val="00746465"/>
    <w:rsid w:val="0074700E"/>
    <w:rsid w:val="0075055B"/>
    <w:rsid w:val="007510C6"/>
    <w:rsid w:val="007517A7"/>
    <w:rsid w:val="007526C6"/>
    <w:rsid w:val="00754812"/>
    <w:rsid w:val="0075511C"/>
    <w:rsid w:val="007551D4"/>
    <w:rsid w:val="00756CB6"/>
    <w:rsid w:val="0075744E"/>
    <w:rsid w:val="007618A4"/>
    <w:rsid w:val="00761E4A"/>
    <w:rsid w:val="00761F87"/>
    <w:rsid w:val="007624CB"/>
    <w:rsid w:val="00762603"/>
    <w:rsid w:val="00762C1D"/>
    <w:rsid w:val="0076434B"/>
    <w:rsid w:val="00764D40"/>
    <w:rsid w:val="00767BDB"/>
    <w:rsid w:val="007706D9"/>
    <w:rsid w:val="0077294A"/>
    <w:rsid w:val="0077399E"/>
    <w:rsid w:val="00773BEF"/>
    <w:rsid w:val="007749F3"/>
    <w:rsid w:val="00774B5E"/>
    <w:rsid w:val="007754CB"/>
    <w:rsid w:val="007759C0"/>
    <w:rsid w:val="00775E41"/>
    <w:rsid w:val="00777B24"/>
    <w:rsid w:val="00781091"/>
    <w:rsid w:val="0078148D"/>
    <w:rsid w:val="00781880"/>
    <w:rsid w:val="007826F6"/>
    <w:rsid w:val="00784DDE"/>
    <w:rsid w:val="00786C5A"/>
    <w:rsid w:val="00790D1B"/>
    <w:rsid w:val="00792065"/>
    <w:rsid w:val="00793622"/>
    <w:rsid w:val="00793931"/>
    <w:rsid w:val="007970DC"/>
    <w:rsid w:val="00797B08"/>
    <w:rsid w:val="007A03C7"/>
    <w:rsid w:val="007A2BF9"/>
    <w:rsid w:val="007A434E"/>
    <w:rsid w:val="007A56FF"/>
    <w:rsid w:val="007A6BD9"/>
    <w:rsid w:val="007A75DB"/>
    <w:rsid w:val="007A7F73"/>
    <w:rsid w:val="007B0FCD"/>
    <w:rsid w:val="007B41F5"/>
    <w:rsid w:val="007B5099"/>
    <w:rsid w:val="007B54CC"/>
    <w:rsid w:val="007B658E"/>
    <w:rsid w:val="007B76F8"/>
    <w:rsid w:val="007B7C3F"/>
    <w:rsid w:val="007B7CFC"/>
    <w:rsid w:val="007C3A93"/>
    <w:rsid w:val="007C4A4B"/>
    <w:rsid w:val="007C5579"/>
    <w:rsid w:val="007C75C8"/>
    <w:rsid w:val="007C7B08"/>
    <w:rsid w:val="007D2768"/>
    <w:rsid w:val="007D3B29"/>
    <w:rsid w:val="007D5832"/>
    <w:rsid w:val="007D6026"/>
    <w:rsid w:val="007D632E"/>
    <w:rsid w:val="007E1FF3"/>
    <w:rsid w:val="007E22CA"/>
    <w:rsid w:val="007E4049"/>
    <w:rsid w:val="007E771D"/>
    <w:rsid w:val="007F06C6"/>
    <w:rsid w:val="007F103A"/>
    <w:rsid w:val="007F1C98"/>
    <w:rsid w:val="007F22DC"/>
    <w:rsid w:val="007F4577"/>
    <w:rsid w:val="007F6010"/>
    <w:rsid w:val="007F6247"/>
    <w:rsid w:val="007F7318"/>
    <w:rsid w:val="008007E9"/>
    <w:rsid w:val="00800B2C"/>
    <w:rsid w:val="0080145A"/>
    <w:rsid w:val="00801552"/>
    <w:rsid w:val="00802A51"/>
    <w:rsid w:val="00804BD7"/>
    <w:rsid w:val="00805477"/>
    <w:rsid w:val="008057A2"/>
    <w:rsid w:val="008107A9"/>
    <w:rsid w:val="0081138D"/>
    <w:rsid w:val="008139FF"/>
    <w:rsid w:val="00816441"/>
    <w:rsid w:val="0081719C"/>
    <w:rsid w:val="0081793C"/>
    <w:rsid w:val="00817D0D"/>
    <w:rsid w:val="00820AFD"/>
    <w:rsid w:val="008220E6"/>
    <w:rsid w:val="008231DE"/>
    <w:rsid w:val="00824719"/>
    <w:rsid w:val="0083015F"/>
    <w:rsid w:val="00830849"/>
    <w:rsid w:val="008310D8"/>
    <w:rsid w:val="00833717"/>
    <w:rsid w:val="00834633"/>
    <w:rsid w:val="00834BD3"/>
    <w:rsid w:val="00835056"/>
    <w:rsid w:val="00835179"/>
    <w:rsid w:val="00835D22"/>
    <w:rsid w:val="008362AF"/>
    <w:rsid w:val="00836412"/>
    <w:rsid w:val="0083697E"/>
    <w:rsid w:val="008408F9"/>
    <w:rsid w:val="00845AEF"/>
    <w:rsid w:val="00846523"/>
    <w:rsid w:val="00847EBB"/>
    <w:rsid w:val="0085021E"/>
    <w:rsid w:val="00850E5A"/>
    <w:rsid w:val="008514BE"/>
    <w:rsid w:val="00851F6B"/>
    <w:rsid w:val="008521E2"/>
    <w:rsid w:val="00852965"/>
    <w:rsid w:val="00854BDB"/>
    <w:rsid w:val="008555CC"/>
    <w:rsid w:val="00855B7F"/>
    <w:rsid w:val="0085760A"/>
    <w:rsid w:val="00860045"/>
    <w:rsid w:val="008600D2"/>
    <w:rsid w:val="008608FA"/>
    <w:rsid w:val="0086244A"/>
    <w:rsid w:val="00862494"/>
    <w:rsid w:val="00864FAE"/>
    <w:rsid w:val="00865456"/>
    <w:rsid w:val="00865498"/>
    <w:rsid w:val="00866686"/>
    <w:rsid w:val="008669B1"/>
    <w:rsid w:val="008724E2"/>
    <w:rsid w:val="0087424E"/>
    <w:rsid w:val="00874608"/>
    <w:rsid w:val="00874649"/>
    <w:rsid w:val="008753B7"/>
    <w:rsid w:val="00875CBE"/>
    <w:rsid w:val="00875F0C"/>
    <w:rsid w:val="008766B0"/>
    <w:rsid w:val="008766D9"/>
    <w:rsid w:val="008813EA"/>
    <w:rsid w:val="00881CA2"/>
    <w:rsid w:val="0088394F"/>
    <w:rsid w:val="00883DC0"/>
    <w:rsid w:val="00884DFD"/>
    <w:rsid w:val="00887BE9"/>
    <w:rsid w:val="00890BB8"/>
    <w:rsid w:val="00890BD6"/>
    <w:rsid w:val="00891D00"/>
    <w:rsid w:val="00891E2D"/>
    <w:rsid w:val="00895AD0"/>
    <w:rsid w:val="00896901"/>
    <w:rsid w:val="008A0C0A"/>
    <w:rsid w:val="008A1944"/>
    <w:rsid w:val="008A1B23"/>
    <w:rsid w:val="008A1C8E"/>
    <w:rsid w:val="008A207F"/>
    <w:rsid w:val="008A27FD"/>
    <w:rsid w:val="008A5355"/>
    <w:rsid w:val="008B12E0"/>
    <w:rsid w:val="008B1856"/>
    <w:rsid w:val="008B1FAF"/>
    <w:rsid w:val="008B501A"/>
    <w:rsid w:val="008B52DC"/>
    <w:rsid w:val="008B5D08"/>
    <w:rsid w:val="008B7933"/>
    <w:rsid w:val="008B7A4F"/>
    <w:rsid w:val="008C03A1"/>
    <w:rsid w:val="008C06C5"/>
    <w:rsid w:val="008C0925"/>
    <w:rsid w:val="008C09A1"/>
    <w:rsid w:val="008C0C35"/>
    <w:rsid w:val="008C0DB5"/>
    <w:rsid w:val="008C319E"/>
    <w:rsid w:val="008C52CD"/>
    <w:rsid w:val="008C5BD3"/>
    <w:rsid w:val="008C7F56"/>
    <w:rsid w:val="008D048E"/>
    <w:rsid w:val="008D1553"/>
    <w:rsid w:val="008D1592"/>
    <w:rsid w:val="008D189B"/>
    <w:rsid w:val="008D1F2C"/>
    <w:rsid w:val="008D2D38"/>
    <w:rsid w:val="008D3A5C"/>
    <w:rsid w:val="008D5096"/>
    <w:rsid w:val="008D520A"/>
    <w:rsid w:val="008D7523"/>
    <w:rsid w:val="008E17A4"/>
    <w:rsid w:val="008E1CE6"/>
    <w:rsid w:val="008E23CD"/>
    <w:rsid w:val="008E33AB"/>
    <w:rsid w:val="008E5239"/>
    <w:rsid w:val="008E5659"/>
    <w:rsid w:val="008E6D16"/>
    <w:rsid w:val="008F03BD"/>
    <w:rsid w:val="008F0A43"/>
    <w:rsid w:val="008F16C5"/>
    <w:rsid w:val="008F325D"/>
    <w:rsid w:val="008F34C4"/>
    <w:rsid w:val="008F36FA"/>
    <w:rsid w:val="008F4D0B"/>
    <w:rsid w:val="008F7B97"/>
    <w:rsid w:val="00900517"/>
    <w:rsid w:val="0090056D"/>
    <w:rsid w:val="00900A79"/>
    <w:rsid w:val="009029B3"/>
    <w:rsid w:val="0090448E"/>
    <w:rsid w:val="00905E90"/>
    <w:rsid w:val="009064E0"/>
    <w:rsid w:val="009075DE"/>
    <w:rsid w:val="00907D54"/>
    <w:rsid w:val="009102A3"/>
    <w:rsid w:val="0091116C"/>
    <w:rsid w:val="0091367D"/>
    <w:rsid w:val="00913ECE"/>
    <w:rsid w:val="0091428C"/>
    <w:rsid w:val="00914894"/>
    <w:rsid w:val="00914E3E"/>
    <w:rsid w:val="0091597A"/>
    <w:rsid w:val="00916E73"/>
    <w:rsid w:val="009208BD"/>
    <w:rsid w:val="0092114C"/>
    <w:rsid w:val="00922772"/>
    <w:rsid w:val="0092367A"/>
    <w:rsid w:val="00924067"/>
    <w:rsid w:val="00925A26"/>
    <w:rsid w:val="00926606"/>
    <w:rsid w:val="009278E3"/>
    <w:rsid w:val="009279F7"/>
    <w:rsid w:val="00927CDA"/>
    <w:rsid w:val="00927D89"/>
    <w:rsid w:val="009313F7"/>
    <w:rsid w:val="00931BC5"/>
    <w:rsid w:val="0093324A"/>
    <w:rsid w:val="00933C04"/>
    <w:rsid w:val="0093506E"/>
    <w:rsid w:val="00936557"/>
    <w:rsid w:val="00937350"/>
    <w:rsid w:val="00940552"/>
    <w:rsid w:val="00940656"/>
    <w:rsid w:val="00940BCA"/>
    <w:rsid w:val="00941156"/>
    <w:rsid w:val="00941328"/>
    <w:rsid w:val="00941E58"/>
    <w:rsid w:val="009420AB"/>
    <w:rsid w:val="00943036"/>
    <w:rsid w:val="009434DE"/>
    <w:rsid w:val="0094390E"/>
    <w:rsid w:val="0094490C"/>
    <w:rsid w:val="00951401"/>
    <w:rsid w:val="00951A6E"/>
    <w:rsid w:val="0095329B"/>
    <w:rsid w:val="0095361F"/>
    <w:rsid w:val="00953ADD"/>
    <w:rsid w:val="009543EF"/>
    <w:rsid w:val="00955A15"/>
    <w:rsid w:val="00956945"/>
    <w:rsid w:val="00957079"/>
    <w:rsid w:val="0095782D"/>
    <w:rsid w:val="00964A82"/>
    <w:rsid w:val="009657E4"/>
    <w:rsid w:val="0096588B"/>
    <w:rsid w:val="00966385"/>
    <w:rsid w:val="00967D60"/>
    <w:rsid w:val="009712E2"/>
    <w:rsid w:val="00972520"/>
    <w:rsid w:val="009735FD"/>
    <w:rsid w:val="00974534"/>
    <w:rsid w:val="00976502"/>
    <w:rsid w:val="0098116C"/>
    <w:rsid w:val="00984AED"/>
    <w:rsid w:val="00986249"/>
    <w:rsid w:val="00987946"/>
    <w:rsid w:val="00987F27"/>
    <w:rsid w:val="009908F4"/>
    <w:rsid w:val="00991E3B"/>
    <w:rsid w:val="00991FFE"/>
    <w:rsid w:val="009964CA"/>
    <w:rsid w:val="00996A73"/>
    <w:rsid w:val="00997C0E"/>
    <w:rsid w:val="00997CDB"/>
    <w:rsid w:val="009A3174"/>
    <w:rsid w:val="009A3D78"/>
    <w:rsid w:val="009A4426"/>
    <w:rsid w:val="009A5CBE"/>
    <w:rsid w:val="009A6546"/>
    <w:rsid w:val="009B04A9"/>
    <w:rsid w:val="009B0762"/>
    <w:rsid w:val="009B105A"/>
    <w:rsid w:val="009B28E7"/>
    <w:rsid w:val="009B2BFE"/>
    <w:rsid w:val="009B2CAB"/>
    <w:rsid w:val="009B3332"/>
    <w:rsid w:val="009B3DFC"/>
    <w:rsid w:val="009B6B3B"/>
    <w:rsid w:val="009B7AB4"/>
    <w:rsid w:val="009B7D6B"/>
    <w:rsid w:val="009C1A2A"/>
    <w:rsid w:val="009C3122"/>
    <w:rsid w:val="009C39E3"/>
    <w:rsid w:val="009C4EF6"/>
    <w:rsid w:val="009C5734"/>
    <w:rsid w:val="009C65B9"/>
    <w:rsid w:val="009D1B32"/>
    <w:rsid w:val="009D232F"/>
    <w:rsid w:val="009D6121"/>
    <w:rsid w:val="009D6F58"/>
    <w:rsid w:val="009D6FC7"/>
    <w:rsid w:val="009D6FE1"/>
    <w:rsid w:val="009D79EF"/>
    <w:rsid w:val="009E045D"/>
    <w:rsid w:val="009E0F75"/>
    <w:rsid w:val="009E48EF"/>
    <w:rsid w:val="009E5829"/>
    <w:rsid w:val="009E626B"/>
    <w:rsid w:val="009E7E35"/>
    <w:rsid w:val="009F05E9"/>
    <w:rsid w:val="009F0F7E"/>
    <w:rsid w:val="009F38A4"/>
    <w:rsid w:val="009F6B3B"/>
    <w:rsid w:val="009F6ED7"/>
    <w:rsid w:val="009F6F25"/>
    <w:rsid w:val="00A0061B"/>
    <w:rsid w:val="00A00D51"/>
    <w:rsid w:val="00A00EB1"/>
    <w:rsid w:val="00A00FB3"/>
    <w:rsid w:val="00A0101D"/>
    <w:rsid w:val="00A01521"/>
    <w:rsid w:val="00A0398F"/>
    <w:rsid w:val="00A039AD"/>
    <w:rsid w:val="00A03FDB"/>
    <w:rsid w:val="00A04260"/>
    <w:rsid w:val="00A04373"/>
    <w:rsid w:val="00A04D2E"/>
    <w:rsid w:val="00A052CD"/>
    <w:rsid w:val="00A1089B"/>
    <w:rsid w:val="00A12860"/>
    <w:rsid w:val="00A12A53"/>
    <w:rsid w:val="00A133E6"/>
    <w:rsid w:val="00A13897"/>
    <w:rsid w:val="00A13A3E"/>
    <w:rsid w:val="00A14176"/>
    <w:rsid w:val="00A157BC"/>
    <w:rsid w:val="00A161AD"/>
    <w:rsid w:val="00A20294"/>
    <w:rsid w:val="00A219E7"/>
    <w:rsid w:val="00A22AC9"/>
    <w:rsid w:val="00A2363F"/>
    <w:rsid w:val="00A261C2"/>
    <w:rsid w:val="00A26B92"/>
    <w:rsid w:val="00A270B6"/>
    <w:rsid w:val="00A27645"/>
    <w:rsid w:val="00A30850"/>
    <w:rsid w:val="00A30A6E"/>
    <w:rsid w:val="00A31DD2"/>
    <w:rsid w:val="00A321EF"/>
    <w:rsid w:val="00A32F10"/>
    <w:rsid w:val="00A32F8C"/>
    <w:rsid w:val="00A33D13"/>
    <w:rsid w:val="00A346D9"/>
    <w:rsid w:val="00A34987"/>
    <w:rsid w:val="00A40F79"/>
    <w:rsid w:val="00A42521"/>
    <w:rsid w:val="00A42C11"/>
    <w:rsid w:val="00A440AE"/>
    <w:rsid w:val="00A450FB"/>
    <w:rsid w:val="00A46A0D"/>
    <w:rsid w:val="00A47B50"/>
    <w:rsid w:val="00A508DB"/>
    <w:rsid w:val="00A50A60"/>
    <w:rsid w:val="00A50EF4"/>
    <w:rsid w:val="00A52820"/>
    <w:rsid w:val="00A52905"/>
    <w:rsid w:val="00A5400D"/>
    <w:rsid w:val="00A54768"/>
    <w:rsid w:val="00A54BDE"/>
    <w:rsid w:val="00A56040"/>
    <w:rsid w:val="00A56F20"/>
    <w:rsid w:val="00A57E2B"/>
    <w:rsid w:val="00A63183"/>
    <w:rsid w:val="00A64570"/>
    <w:rsid w:val="00A648B6"/>
    <w:rsid w:val="00A64E72"/>
    <w:rsid w:val="00A66381"/>
    <w:rsid w:val="00A70A08"/>
    <w:rsid w:val="00A70ACD"/>
    <w:rsid w:val="00A70BBD"/>
    <w:rsid w:val="00A73B00"/>
    <w:rsid w:val="00A73DA5"/>
    <w:rsid w:val="00A74CC2"/>
    <w:rsid w:val="00A7592F"/>
    <w:rsid w:val="00A775CC"/>
    <w:rsid w:val="00A77856"/>
    <w:rsid w:val="00A8121F"/>
    <w:rsid w:val="00A83583"/>
    <w:rsid w:val="00A8448B"/>
    <w:rsid w:val="00A85378"/>
    <w:rsid w:val="00A8580B"/>
    <w:rsid w:val="00A92BB9"/>
    <w:rsid w:val="00A92D56"/>
    <w:rsid w:val="00A92FCB"/>
    <w:rsid w:val="00A9423B"/>
    <w:rsid w:val="00A94957"/>
    <w:rsid w:val="00A957AF"/>
    <w:rsid w:val="00A967BA"/>
    <w:rsid w:val="00A96957"/>
    <w:rsid w:val="00A97BA8"/>
    <w:rsid w:val="00A97D34"/>
    <w:rsid w:val="00AA1B0D"/>
    <w:rsid w:val="00AA2C90"/>
    <w:rsid w:val="00AB2764"/>
    <w:rsid w:val="00AB2D79"/>
    <w:rsid w:val="00AB3224"/>
    <w:rsid w:val="00AB5145"/>
    <w:rsid w:val="00AB681B"/>
    <w:rsid w:val="00AC0909"/>
    <w:rsid w:val="00AC14E8"/>
    <w:rsid w:val="00AC1F01"/>
    <w:rsid w:val="00AC4DE1"/>
    <w:rsid w:val="00AC54D7"/>
    <w:rsid w:val="00AC5C11"/>
    <w:rsid w:val="00AD06A2"/>
    <w:rsid w:val="00AD0D37"/>
    <w:rsid w:val="00AD1B73"/>
    <w:rsid w:val="00AD454E"/>
    <w:rsid w:val="00AD4E99"/>
    <w:rsid w:val="00AD55EE"/>
    <w:rsid w:val="00AD5AC9"/>
    <w:rsid w:val="00AD68D6"/>
    <w:rsid w:val="00AD70E8"/>
    <w:rsid w:val="00AD766A"/>
    <w:rsid w:val="00AD7B6C"/>
    <w:rsid w:val="00AE0DC1"/>
    <w:rsid w:val="00AE0E8F"/>
    <w:rsid w:val="00AE1A82"/>
    <w:rsid w:val="00AE2810"/>
    <w:rsid w:val="00AE59FE"/>
    <w:rsid w:val="00AE5EB6"/>
    <w:rsid w:val="00AE6CAB"/>
    <w:rsid w:val="00AE744D"/>
    <w:rsid w:val="00AF413F"/>
    <w:rsid w:val="00AF4217"/>
    <w:rsid w:val="00AF57D5"/>
    <w:rsid w:val="00AF6EC5"/>
    <w:rsid w:val="00B00114"/>
    <w:rsid w:val="00B00872"/>
    <w:rsid w:val="00B02AFF"/>
    <w:rsid w:val="00B04303"/>
    <w:rsid w:val="00B10706"/>
    <w:rsid w:val="00B11943"/>
    <w:rsid w:val="00B129FD"/>
    <w:rsid w:val="00B14E5E"/>
    <w:rsid w:val="00B167F1"/>
    <w:rsid w:val="00B17426"/>
    <w:rsid w:val="00B1779D"/>
    <w:rsid w:val="00B17B32"/>
    <w:rsid w:val="00B17F89"/>
    <w:rsid w:val="00B20033"/>
    <w:rsid w:val="00B20988"/>
    <w:rsid w:val="00B24BCE"/>
    <w:rsid w:val="00B27EFB"/>
    <w:rsid w:val="00B300DA"/>
    <w:rsid w:val="00B3065E"/>
    <w:rsid w:val="00B315A1"/>
    <w:rsid w:val="00B321A7"/>
    <w:rsid w:val="00B32437"/>
    <w:rsid w:val="00B348CA"/>
    <w:rsid w:val="00B34A10"/>
    <w:rsid w:val="00B34A4E"/>
    <w:rsid w:val="00B35186"/>
    <w:rsid w:val="00B401BA"/>
    <w:rsid w:val="00B408A0"/>
    <w:rsid w:val="00B4151F"/>
    <w:rsid w:val="00B41C61"/>
    <w:rsid w:val="00B42F56"/>
    <w:rsid w:val="00B43478"/>
    <w:rsid w:val="00B4399F"/>
    <w:rsid w:val="00B43FBF"/>
    <w:rsid w:val="00B442B3"/>
    <w:rsid w:val="00B45662"/>
    <w:rsid w:val="00B46C09"/>
    <w:rsid w:val="00B476AE"/>
    <w:rsid w:val="00B5107A"/>
    <w:rsid w:val="00B52457"/>
    <w:rsid w:val="00B52C4E"/>
    <w:rsid w:val="00B52CCB"/>
    <w:rsid w:val="00B53C0E"/>
    <w:rsid w:val="00B53F8B"/>
    <w:rsid w:val="00B54D14"/>
    <w:rsid w:val="00B56471"/>
    <w:rsid w:val="00B5671F"/>
    <w:rsid w:val="00B56B95"/>
    <w:rsid w:val="00B57ACE"/>
    <w:rsid w:val="00B61C34"/>
    <w:rsid w:val="00B6258D"/>
    <w:rsid w:val="00B633D7"/>
    <w:rsid w:val="00B6396C"/>
    <w:rsid w:val="00B65485"/>
    <w:rsid w:val="00B661DA"/>
    <w:rsid w:val="00B66399"/>
    <w:rsid w:val="00B669A9"/>
    <w:rsid w:val="00B67CFA"/>
    <w:rsid w:val="00B67D3F"/>
    <w:rsid w:val="00B708D0"/>
    <w:rsid w:val="00B70F9B"/>
    <w:rsid w:val="00B7238C"/>
    <w:rsid w:val="00B74530"/>
    <w:rsid w:val="00B81EC3"/>
    <w:rsid w:val="00B83578"/>
    <w:rsid w:val="00B838E7"/>
    <w:rsid w:val="00B84435"/>
    <w:rsid w:val="00B86C4B"/>
    <w:rsid w:val="00B86E49"/>
    <w:rsid w:val="00B87FFC"/>
    <w:rsid w:val="00B9178B"/>
    <w:rsid w:val="00B94DAB"/>
    <w:rsid w:val="00B968F6"/>
    <w:rsid w:val="00B9766D"/>
    <w:rsid w:val="00BA0277"/>
    <w:rsid w:val="00BA142D"/>
    <w:rsid w:val="00BA1493"/>
    <w:rsid w:val="00BA1544"/>
    <w:rsid w:val="00BA1829"/>
    <w:rsid w:val="00BA194C"/>
    <w:rsid w:val="00BA231B"/>
    <w:rsid w:val="00BA3DC3"/>
    <w:rsid w:val="00BA52D5"/>
    <w:rsid w:val="00BB01AC"/>
    <w:rsid w:val="00BB03C7"/>
    <w:rsid w:val="00BB1652"/>
    <w:rsid w:val="00BB2200"/>
    <w:rsid w:val="00BB2B1F"/>
    <w:rsid w:val="00BB3E08"/>
    <w:rsid w:val="00BB5735"/>
    <w:rsid w:val="00BB5E79"/>
    <w:rsid w:val="00BB6CCF"/>
    <w:rsid w:val="00BB7B72"/>
    <w:rsid w:val="00BC0D13"/>
    <w:rsid w:val="00BC3EBE"/>
    <w:rsid w:val="00BC5104"/>
    <w:rsid w:val="00BC5ADF"/>
    <w:rsid w:val="00BD1E17"/>
    <w:rsid w:val="00BD4459"/>
    <w:rsid w:val="00BD58EA"/>
    <w:rsid w:val="00BD6F8D"/>
    <w:rsid w:val="00BD72A6"/>
    <w:rsid w:val="00BD76EB"/>
    <w:rsid w:val="00BD7842"/>
    <w:rsid w:val="00BD7E17"/>
    <w:rsid w:val="00BE269C"/>
    <w:rsid w:val="00BE365C"/>
    <w:rsid w:val="00BE54BB"/>
    <w:rsid w:val="00BE6929"/>
    <w:rsid w:val="00BE6CCB"/>
    <w:rsid w:val="00BF19F4"/>
    <w:rsid w:val="00BF1C80"/>
    <w:rsid w:val="00BF224A"/>
    <w:rsid w:val="00BF3968"/>
    <w:rsid w:val="00BF3E01"/>
    <w:rsid w:val="00BF42CF"/>
    <w:rsid w:val="00C01567"/>
    <w:rsid w:val="00C015EE"/>
    <w:rsid w:val="00C0413E"/>
    <w:rsid w:val="00C05842"/>
    <w:rsid w:val="00C05C52"/>
    <w:rsid w:val="00C06E56"/>
    <w:rsid w:val="00C07029"/>
    <w:rsid w:val="00C104E7"/>
    <w:rsid w:val="00C11856"/>
    <w:rsid w:val="00C11F4E"/>
    <w:rsid w:val="00C13C04"/>
    <w:rsid w:val="00C143FD"/>
    <w:rsid w:val="00C17018"/>
    <w:rsid w:val="00C17A03"/>
    <w:rsid w:val="00C17A17"/>
    <w:rsid w:val="00C20086"/>
    <w:rsid w:val="00C20484"/>
    <w:rsid w:val="00C21CD9"/>
    <w:rsid w:val="00C220A8"/>
    <w:rsid w:val="00C23341"/>
    <w:rsid w:val="00C23409"/>
    <w:rsid w:val="00C234CA"/>
    <w:rsid w:val="00C23730"/>
    <w:rsid w:val="00C23BEF"/>
    <w:rsid w:val="00C2475B"/>
    <w:rsid w:val="00C24AAF"/>
    <w:rsid w:val="00C255E2"/>
    <w:rsid w:val="00C256FA"/>
    <w:rsid w:val="00C26613"/>
    <w:rsid w:val="00C26E53"/>
    <w:rsid w:val="00C3066D"/>
    <w:rsid w:val="00C30EA2"/>
    <w:rsid w:val="00C316E9"/>
    <w:rsid w:val="00C31CF8"/>
    <w:rsid w:val="00C32FFD"/>
    <w:rsid w:val="00C3313F"/>
    <w:rsid w:val="00C3379B"/>
    <w:rsid w:val="00C34160"/>
    <w:rsid w:val="00C3455C"/>
    <w:rsid w:val="00C41F2F"/>
    <w:rsid w:val="00C44A45"/>
    <w:rsid w:val="00C475BD"/>
    <w:rsid w:val="00C50633"/>
    <w:rsid w:val="00C50F6D"/>
    <w:rsid w:val="00C52E10"/>
    <w:rsid w:val="00C56A7F"/>
    <w:rsid w:val="00C5721E"/>
    <w:rsid w:val="00C6213B"/>
    <w:rsid w:val="00C623EB"/>
    <w:rsid w:val="00C62588"/>
    <w:rsid w:val="00C6270B"/>
    <w:rsid w:val="00C652F3"/>
    <w:rsid w:val="00C659D2"/>
    <w:rsid w:val="00C71B65"/>
    <w:rsid w:val="00C72296"/>
    <w:rsid w:val="00C72B45"/>
    <w:rsid w:val="00C76063"/>
    <w:rsid w:val="00C80298"/>
    <w:rsid w:val="00C802A3"/>
    <w:rsid w:val="00C8207D"/>
    <w:rsid w:val="00C82840"/>
    <w:rsid w:val="00C828D0"/>
    <w:rsid w:val="00C832FC"/>
    <w:rsid w:val="00C848E1"/>
    <w:rsid w:val="00C85E51"/>
    <w:rsid w:val="00C86C8A"/>
    <w:rsid w:val="00C872C1"/>
    <w:rsid w:val="00C87352"/>
    <w:rsid w:val="00C8772B"/>
    <w:rsid w:val="00C91413"/>
    <w:rsid w:val="00C916ED"/>
    <w:rsid w:val="00C91846"/>
    <w:rsid w:val="00C93D21"/>
    <w:rsid w:val="00C9480E"/>
    <w:rsid w:val="00C94A8C"/>
    <w:rsid w:val="00C964F2"/>
    <w:rsid w:val="00CA0694"/>
    <w:rsid w:val="00CA1710"/>
    <w:rsid w:val="00CA193D"/>
    <w:rsid w:val="00CA2E94"/>
    <w:rsid w:val="00CA632F"/>
    <w:rsid w:val="00CA654A"/>
    <w:rsid w:val="00CA6DB4"/>
    <w:rsid w:val="00CA79A4"/>
    <w:rsid w:val="00CA7EF4"/>
    <w:rsid w:val="00CB0FDA"/>
    <w:rsid w:val="00CB142D"/>
    <w:rsid w:val="00CB1DAF"/>
    <w:rsid w:val="00CB215E"/>
    <w:rsid w:val="00CB2D6A"/>
    <w:rsid w:val="00CB33C8"/>
    <w:rsid w:val="00CB371E"/>
    <w:rsid w:val="00CB4A86"/>
    <w:rsid w:val="00CB7A74"/>
    <w:rsid w:val="00CC05F4"/>
    <w:rsid w:val="00CC1047"/>
    <w:rsid w:val="00CC198B"/>
    <w:rsid w:val="00CC31EC"/>
    <w:rsid w:val="00CC40E0"/>
    <w:rsid w:val="00CC6A44"/>
    <w:rsid w:val="00CC7A10"/>
    <w:rsid w:val="00CD0B9C"/>
    <w:rsid w:val="00CD1045"/>
    <w:rsid w:val="00CD18C6"/>
    <w:rsid w:val="00CD2551"/>
    <w:rsid w:val="00CD46C3"/>
    <w:rsid w:val="00CD4BE2"/>
    <w:rsid w:val="00CD5D8D"/>
    <w:rsid w:val="00CD64B3"/>
    <w:rsid w:val="00CD6EA7"/>
    <w:rsid w:val="00CE01ED"/>
    <w:rsid w:val="00CE30F7"/>
    <w:rsid w:val="00CE3441"/>
    <w:rsid w:val="00CE4E5F"/>
    <w:rsid w:val="00CE5E58"/>
    <w:rsid w:val="00CE5FAE"/>
    <w:rsid w:val="00CE7885"/>
    <w:rsid w:val="00CF1B58"/>
    <w:rsid w:val="00CF2D61"/>
    <w:rsid w:val="00CF348A"/>
    <w:rsid w:val="00CF4917"/>
    <w:rsid w:val="00CF6A57"/>
    <w:rsid w:val="00D02FAC"/>
    <w:rsid w:val="00D05228"/>
    <w:rsid w:val="00D0533E"/>
    <w:rsid w:val="00D0786D"/>
    <w:rsid w:val="00D07B7F"/>
    <w:rsid w:val="00D07D8D"/>
    <w:rsid w:val="00D10772"/>
    <w:rsid w:val="00D12523"/>
    <w:rsid w:val="00D1430F"/>
    <w:rsid w:val="00D14478"/>
    <w:rsid w:val="00D16A26"/>
    <w:rsid w:val="00D16B22"/>
    <w:rsid w:val="00D20CE2"/>
    <w:rsid w:val="00D23391"/>
    <w:rsid w:val="00D255A8"/>
    <w:rsid w:val="00D26EB2"/>
    <w:rsid w:val="00D27195"/>
    <w:rsid w:val="00D27621"/>
    <w:rsid w:val="00D276BF"/>
    <w:rsid w:val="00D34990"/>
    <w:rsid w:val="00D35017"/>
    <w:rsid w:val="00D36C30"/>
    <w:rsid w:val="00D37E25"/>
    <w:rsid w:val="00D42AE2"/>
    <w:rsid w:val="00D5033A"/>
    <w:rsid w:val="00D5036D"/>
    <w:rsid w:val="00D50DB2"/>
    <w:rsid w:val="00D5200D"/>
    <w:rsid w:val="00D529FA"/>
    <w:rsid w:val="00D5353C"/>
    <w:rsid w:val="00D55462"/>
    <w:rsid w:val="00D55711"/>
    <w:rsid w:val="00D56B57"/>
    <w:rsid w:val="00D577AD"/>
    <w:rsid w:val="00D612EB"/>
    <w:rsid w:val="00D613C5"/>
    <w:rsid w:val="00D6286B"/>
    <w:rsid w:val="00D637BD"/>
    <w:rsid w:val="00D64CC2"/>
    <w:rsid w:val="00D65A43"/>
    <w:rsid w:val="00D6729E"/>
    <w:rsid w:val="00D74CBF"/>
    <w:rsid w:val="00D74F21"/>
    <w:rsid w:val="00D77280"/>
    <w:rsid w:val="00D77AC2"/>
    <w:rsid w:val="00D8043E"/>
    <w:rsid w:val="00D81C37"/>
    <w:rsid w:val="00D82662"/>
    <w:rsid w:val="00D83DBB"/>
    <w:rsid w:val="00D83E2D"/>
    <w:rsid w:val="00D856A6"/>
    <w:rsid w:val="00D8583B"/>
    <w:rsid w:val="00D907B0"/>
    <w:rsid w:val="00D926AA"/>
    <w:rsid w:val="00D93A8E"/>
    <w:rsid w:val="00D93BD6"/>
    <w:rsid w:val="00D94310"/>
    <w:rsid w:val="00D9526F"/>
    <w:rsid w:val="00D95318"/>
    <w:rsid w:val="00D964E2"/>
    <w:rsid w:val="00D969CF"/>
    <w:rsid w:val="00D9727C"/>
    <w:rsid w:val="00DA04D9"/>
    <w:rsid w:val="00DA1AF4"/>
    <w:rsid w:val="00DA3DC0"/>
    <w:rsid w:val="00DA6870"/>
    <w:rsid w:val="00DA6911"/>
    <w:rsid w:val="00DB0B8F"/>
    <w:rsid w:val="00DB18BA"/>
    <w:rsid w:val="00DB1E35"/>
    <w:rsid w:val="00DB2C59"/>
    <w:rsid w:val="00DB334D"/>
    <w:rsid w:val="00DB35F6"/>
    <w:rsid w:val="00DB6BCA"/>
    <w:rsid w:val="00DB7179"/>
    <w:rsid w:val="00DC045E"/>
    <w:rsid w:val="00DC14D4"/>
    <w:rsid w:val="00DC1C3D"/>
    <w:rsid w:val="00DC1E56"/>
    <w:rsid w:val="00DC270D"/>
    <w:rsid w:val="00DC2716"/>
    <w:rsid w:val="00DC3B12"/>
    <w:rsid w:val="00DC4BD8"/>
    <w:rsid w:val="00DC5AAD"/>
    <w:rsid w:val="00DC5E7B"/>
    <w:rsid w:val="00DC75D4"/>
    <w:rsid w:val="00DC7F8D"/>
    <w:rsid w:val="00DD14D1"/>
    <w:rsid w:val="00DD19EF"/>
    <w:rsid w:val="00DD3267"/>
    <w:rsid w:val="00DD3CC5"/>
    <w:rsid w:val="00DD44DD"/>
    <w:rsid w:val="00DD48EF"/>
    <w:rsid w:val="00DE0EFE"/>
    <w:rsid w:val="00DE196F"/>
    <w:rsid w:val="00DE3CB3"/>
    <w:rsid w:val="00DE3EF0"/>
    <w:rsid w:val="00DE4237"/>
    <w:rsid w:val="00DE4992"/>
    <w:rsid w:val="00DE631F"/>
    <w:rsid w:val="00DE7E69"/>
    <w:rsid w:val="00DF09A1"/>
    <w:rsid w:val="00DF26C8"/>
    <w:rsid w:val="00DF2E5D"/>
    <w:rsid w:val="00DF3526"/>
    <w:rsid w:val="00DF3658"/>
    <w:rsid w:val="00DF514B"/>
    <w:rsid w:val="00DF5311"/>
    <w:rsid w:val="00DF536E"/>
    <w:rsid w:val="00DF5F30"/>
    <w:rsid w:val="00DF627F"/>
    <w:rsid w:val="00DF70D8"/>
    <w:rsid w:val="00DF7AFB"/>
    <w:rsid w:val="00E0227C"/>
    <w:rsid w:val="00E0319A"/>
    <w:rsid w:val="00E0519D"/>
    <w:rsid w:val="00E0531E"/>
    <w:rsid w:val="00E05D40"/>
    <w:rsid w:val="00E064AE"/>
    <w:rsid w:val="00E06E23"/>
    <w:rsid w:val="00E07CE2"/>
    <w:rsid w:val="00E10612"/>
    <w:rsid w:val="00E10D5A"/>
    <w:rsid w:val="00E12215"/>
    <w:rsid w:val="00E13B66"/>
    <w:rsid w:val="00E13E78"/>
    <w:rsid w:val="00E150D2"/>
    <w:rsid w:val="00E1593E"/>
    <w:rsid w:val="00E163C8"/>
    <w:rsid w:val="00E1747F"/>
    <w:rsid w:val="00E17C36"/>
    <w:rsid w:val="00E2012A"/>
    <w:rsid w:val="00E20A43"/>
    <w:rsid w:val="00E211D7"/>
    <w:rsid w:val="00E22A98"/>
    <w:rsid w:val="00E231BF"/>
    <w:rsid w:val="00E23467"/>
    <w:rsid w:val="00E243C5"/>
    <w:rsid w:val="00E25139"/>
    <w:rsid w:val="00E25BBE"/>
    <w:rsid w:val="00E272F8"/>
    <w:rsid w:val="00E27F4C"/>
    <w:rsid w:val="00E31B20"/>
    <w:rsid w:val="00E32711"/>
    <w:rsid w:val="00E332FB"/>
    <w:rsid w:val="00E334DB"/>
    <w:rsid w:val="00E33CA8"/>
    <w:rsid w:val="00E34216"/>
    <w:rsid w:val="00E34422"/>
    <w:rsid w:val="00E346AC"/>
    <w:rsid w:val="00E377D7"/>
    <w:rsid w:val="00E4097C"/>
    <w:rsid w:val="00E40B3E"/>
    <w:rsid w:val="00E412BA"/>
    <w:rsid w:val="00E41BB9"/>
    <w:rsid w:val="00E422CD"/>
    <w:rsid w:val="00E4444F"/>
    <w:rsid w:val="00E4571B"/>
    <w:rsid w:val="00E46593"/>
    <w:rsid w:val="00E50D5C"/>
    <w:rsid w:val="00E51387"/>
    <w:rsid w:val="00E53F10"/>
    <w:rsid w:val="00E54C4A"/>
    <w:rsid w:val="00E55943"/>
    <w:rsid w:val="00E57BF1"/>
    <w:rsid w:val="00E65EC4"/>
    <w:rsid w:val="00E66D1C"/>
    <w:rsid w:val="00E67412"/>
    <w:rsid w:val="00E718D8"/>
    <w:rsid w:val="00E71A53"/>
    <w:rsid w:val="00E7203E"/>
    <w:rsid w:val="00E72CB2"/>
    <w:rsid w:val="00E737BB"/>
    <w:rsid w:val="00E746DA"/>
    <w:rsid w:val="00E75B43"/>
    <w:rsid w:val="00E809AB"/>
    <w:rsid w:val="00E8298B"/>
    <w:rsid w:val="00E82998"/>
    <w:rsid w:val="00E83291"/>
    <w:rsid w:val="00E83DCF"/>
    <w:rsid w:val="00E851B1"/>
    <w:rsid w:val="00E86B7C"/>
    <w:rsid w:val="00E87A47"/>
    <w:rsid w:val="00E926D3"/>
    <w:rsid w:val="00E92B1B"/>
    <w:rsid w:val="00E93DF1"/>
    <w:rsid w:val="00E94DFB"/>
    <w:rsid w:val="00E97BAA"/>
    <w:rsid w:val="00EA25C7"/>
    <w:rsid w:val="00EA33C2"/>
    <w:rsid w:val="00EA458D"/>
    <w:rsid w:val="00EA5BFA"/>
    <w:rsid w:val="00EA74A8"/>
    <w:rsid w:val="00EB05C3"/>
    <w:rsid w:val="00EB093F"/>
    <w:rsid w:val="00EB15A3"/>
    <w:rsid w:val="00EB1C5E"/>
    <w:rsid w:val="00EB356E"/>
    <w:rsid w:val="00EB4175"/>
    <w:rsid w:val="00EB4CCC"/>
    <w:rsid w:val="00EB5148"/>
    <w:rsid w:val="00EB7B94"/>
    <w:rsid w:val="00EC034A"/>
    <w:rsid w:val="00EC240B"/>
    <w:rsid w:val="00EC3FF4"/>
    <w:rsid w:val="00EC4823"/>
    <w:rsid w:val="00EC4FB4"/>
    <w:rsid w:val="00EC5218"/>
    <w:rsid w:val="00EC6002"/>
    <w:rsid w:val="00EC6B2E"/>
    <w:rsid w:val="00EC706A"/>
    <w:rsid w:val="00EC7833"/>
    <w:rsid w:val="00EC7F54"/>
    <w:rsid w:val="00ED0158"/>
    <w:rsid w:val="00ED1148"/>
    <w:rsid w:val="00ED1184"/>
    <w:rsid w:val="00ED1F31"/>
    <w:rsid w:val="00ED408F"/>
    <w:rsid w:val="00ED4196"/>
    <w:rsid w:val="00ED4901"/>
    <w:rsid w:val="00ED5603"/>
    <w:rsid w:val="00ED61B7"/>
    <w:rsid w:val="00ED6F06"/>
    <w:rsid w:val="00ED7DC5"/>
    <w:rsid w:val="00EE1D24"/>
    <w:rsid w:val="00EE224F"/>
    <w:rsid w:val="00EE36C7"/>
    <w:rsid w:val="00EE4237"/>
    <w:rsid w:val="00EE45BF"/>
    <w:rsid w:val="00EF0104"/>
    <w:rsid w:val="00EF0DBD"/>
    <w:rsid w:val="00EF1DCD"/>
    <w:rsid w:val="00EF2D4F"/>
    <w:rsid w:val="00EF49BB"/>
    <w:rsid w:val="00EF60DE"/>
    <w:rsid w:val="00EF7CBE"/>
    <w:rsid w:val="00F00F0A"/>
    <w:rsid w:val="00F00F63"/>
    <w:rsid w:val="00F026DE"/>
    <w:rsid w:val="00F0426C"/>
    <w:rsid w:val="00F04B98"/>
    <w:rsid w:val="00F07075"/>
    <w:rsid w:val="00F0727B"/>
    <w:rsid w:val="00F1047C"/>
    <w:rsid w:val="00F11A23"/>
    <w:rsid w:val="00F12C83"/>
    <w:rsid w:val="00F13744"/>
    <w:rsid w:val="00F1421E"/>
    <w:rsid w:val="00F150CB"/>
    <w:rsid w:val="00F1561F"/>
    <w:rsid w:val="00F15EA3"/>
    <w:rsid w:val="00F1676C"/>
    <w:rsid w:val="00F167E4"/>
    <w:rsid w:val="00F17F57"/>
    <w:rsid w:val="00F2087B"/>
    <w:rsid w:val="00F22269"/>
    <w:rsid w:val="00F22995"/>
    <w:rsid w:val="00F249A9"/>
    <w:rsid w:val="00F25110"/>
    <w:rsid w:val="00F265CD"/>
    <w:rsid w:val="00F26845"/>
    <w:rsid w:val="00F31603"/>
    <w:rsid w:val="00F31B73"/>
    <w:rsid w:val="00F32451"/>
    <w:rsid w:val="00F32CFC"/>
    <w:rsid w:val="00F331B2"/>
    <w:rsid w:val="00F33A72"/>
    <w:rsid w:val="00F4196A"/>
    <w:rsid w:val="00F419D9"/>
    <w:rsid w:val="00F41BFC"/>
    <w:rsid w:val="00F426E6"/>
    <w:rsid w:val="00F427AF"/>
    <w:rsid w:val="00F42AAF"/>
    <w:rsid w:val="00F44F89"/>
    <w:rsid w:val="00F45CBC"/>
    <w:rsid w:val="00F45FF9"/>
    <w:rsid w:val="00F52B19"/>
    <w:rsid w:val="00F53F17"/>
    <w:rsid w:val="00F55270"/>
    <w:rsid w:val="00F556EE"/>
    <w:rsid w:val="00F55A1D"/>
    <w:rsid w:val="00F565F3"/>
    <w:rsid w:val="00F573D2"/>
    <w:rsid w:val="00F57474"/>
    <w:rsid w:val="00F57485"/>
    <w:rsid w:val="00F606D0"/>
    <w:rsid w:val="00F638CC"/>
    <w:rsid w:val="00F645C7"/>
    <w:rsid w:val="00F64810"/>
    <w:rsid w:val="00F66FBA"/>
    <w:rsid w:val="00F713C4"/>
    <w:rsid w:val="00F7228C"/>
    <w:rsid w:val="00F7391A"/>
    <w:rsid w:val="00F77E42"/>
    <w:rsid w:val="00F81F1F"/>
    <w:rsid w:val="00F824B4"/>
    <w:rsid w:val="00F83E3D"/>
    <w:rsid w:val="00F84A01"/>
    <w:rsid w:val="00F85C6B"/>
    <w:rsid w:val="00F86369"/>
    <w:rsid w:val="00F8749E"/>
    <w:rsid w:val="00F9119C"/>
    <w:rsid w:val="00F91B68"/>
    <w:rsid w:val="00F930CB"/>
    <w:rsid w:val="00F93726"/>
    <w:rsid w:val="00F939FF"/>
    <w:rsid w:val="00F9407D"/>
    <w:rsid w:val="00F96D99"/>
    <w:rsid w:val="00F9778C"/>
    <w:rsid w:val="00FA0797"/>
    <w:rsid w:val="00FA13AC"/>
    <w:rsid w:val="00FA314C"/>
    <w:rsid w:val="00FA5AAA"/>
    <w:rsid w:val="00FA6AB5"/>
    <w:rsid w:val="00FA7393"/>
    <w:rsid w:val="00FA7860"/>
    <w:rsid w:val="00FB1195"/>
    <w:rsid w:val="00FB1F35"/>
    <w:rsid w:val="00FB3295"/>
    <w:rsid w:val="00FB38A4"/>
    <w:rsid w:val="00FC04DC"/>
    <w:rsid w:val="00FC0A35"/>
    <w:rsid w:val="00FC1E4D"/>
    <w:rsid w:val="00FC3D3A"/>
    <w:rsid w:val="00FC3EA0"/>
    <w:rsid w:val="00FC40F4"/>
    <w:rsid w:val="00FC50EF"/>
    <w:rsid w:val="00FC5AC5"/>
    <w:rsid w:val="00FC6041"/>
    <w:rsid w:val="00FC651E"/>
    <w:rsid w:val="00FC698C"/>
    <w:rsid w:val="00FD0DDB"/>
    <w:rsid w:val="00FD2481"/>
    <w:rsid w:val="00FD35F8"/>
    <w:rsid w:val="00FD3E1A"/>
    <w:rsid w:val="00FD5D7C"/>
    <w:rsid w:val="00FD6156"/>
    <w:rsid w:val="00FD7A50"/>
    <w:rsid w:val="00FE0580"/>
    <w:rsid w:val="00FE355B"/>
    <w:rsid w:val="00FE5E74"/>
    <w:rsid w:val="00FE6339"/>
    <w:rsid w:val="00FF002A"/>
    <w:rsid w:val="00FF02EE"/>
    <w:rsid w:val="00FF0667"/>
    <w:rsid w:val="00FF0761"/>
    <w:rsid w:val="00FF081F"/>
    <w:rsid w:val="00FF182A"/>
    <w:rsid w:val="00FF2133"/>
    <w:rsid w:val="00FF359A"/>
    <w:rsid w:val="00FF4BAC"/>
    <w:rsid w:val="00FF5C36"/>
    <w:rsid w:val="00FF639A"/>
    <w:rsid w:val="00FF64AF"/>
    <w:rsid w:val="00FF68F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6A6115B1-7B55-43CA-82B9-C45E9534F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6"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6"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3F53CA"/>
    <w:pPr>
      <w:spacing w:before="120" w:after="120" w:line="276" w:lineRule="auto"/>
      <w:jc w:val="both"/>
    </w:pPr>
    <w:rPr>
      <w:rFonts w:ascii="Arial Narrow" w:hAnsi="Arial Narrow"/>
      <w:sz w:val="22"/>
      <w:szCs w:val="22"/>
    </w:rPr>
  </w:style>
  <w:style w:type="paragraph" w:styleId="Nadpis1">
    <w:name w:val="heading 1"/>
    <w:basedOn w:val="Normln"/>
    <w:next w:val="Normln"/>
    <w:link w:val="Nadpis1Char"/>
    <w:uiPriority w:val="9"/>
    <w:qFormat/>
    <w:rsid w:val="00CA1710"/>
    <w:pPr>
      <w:keepNext/>
      <w:keepLines/>
      <w:numPr>
        <w:numId w:val="15"/>
      </w:numPr>
      <w:tabs>
        <w:tab w:val="left" w:pos="426"/>
      </w:tabs>
      <w:spacing w:before="240"/>
      <w:jc w:val="left"/>
      <w:outlineLvl w:val="0"/>
    </w:pPr>
    <w:rPr>
      <w:rFonts w:eastAsia="Microsoft YaHei" w:cs="Tahoma"/>
      <w:b/>
      <w:bCs/>
      <w:caps/>
      <w:color w:val="002060"/>
      <w:sz w:val="28"/>
      <w:szCs w:val="28"/>
    </w:rPr>
  </w:style>
  <w:style w:type="paragraph" w:styleId="Nadpis2">
    <w:name w:val="heading 2"/>
    <w:basedOn w:val="Normln"/>
    <w:next w:val="Normln"/>
    <w:link w:val="Nadpis2Char"/>
    <w:uiPriority w:val="9"/>
    <w:unhideWhenUsed/>
    <w:qFormat/>
    <w:rsid w:val="00835179"/>
    <w:pPr>
      <w:keepNext/>
      <w:keepLines/>
      <w:numPr>
        <w:ilvl w:val="1"/>
        <w:numId w:val="15"/>
      </w:numPr>
      <w:spacing w:after="0"/>
      <w:jc w:val="left"/>
      <w:outlineLvl w:val="1"/>
    </w:pPr>
    <w:rPr>
      <w:rFonts w:eastAsia="Microsoft YaHei" w:cs="Tahoma"/>
      <w:b/>
      <w:bCs/>
      <w:smallCaps/>
      <w:color w:val="002060"/>
      <w:sz w:val="26"/>
      <w:szCs w:val="26"/>
    </w:rPr>
  </w:style>
  <w:style w:type="paragraph" w:styleId="Nadpis3">
    <w:name w:val="heading 3"/>
    <w:basedOn w:val="Normln"/>
    <w:next w:val="Normln"/>
    <w:link w:val="Nadpis3Char"/>
    <w:uiPriority w:val="9"/>
    <w:unhideWhenUsed/>
    <w:qFormat/>
    <w:rsid w:val="00254BC5"/>
    <w:pPr>
      <w:keepNext/>
      <w:keepLines/>
      <w:numPr>
        <w:ilvl w:val="2"/>
        <w:numId w:val="15"/>
      </w:numPr>
      <w:spacing w:after="0"/>
      <w:outlineLvl w:val="2"/>
    </w:pPr>
    <w:rPr>
      <w:rFonts w:eastAsia="Microsoft YaHei" w:cs="Tahoma"/>
      <w:b/>
      <w:bCs/>
      <w:color w:val="002060"/>
      <w:sz w:val="24"/>
    </w:rPr>
  </w:style>
  <w:style w:type="paragraph" w:styleId="Nadpis4">
    <w:name w:val="heading 4"/>
    <w:basedOn w:val="Normln"/>
    <w:next w:val="Normln"/>
    <w:link w:val="Nadpis4Char"/>
    <w:uiPriority w:val="9"/>
    <w:unhideWhenUsed/>
    <w:qFormat/>
    <w:rsid w:val="008C09A1"/>
    <w:pPr>
      <w:keepNext/>
      <w:keepLines/>
      <w:numPr>
        <w:ilvl w:val="3"/>
        <w:numId w:val="15"/>
      </w:numPr>
      <w:spacing w:before="200" w:after="0"/>
      <w:outlineLvl w:val="3"/>
    </w:pPr>
    <w:rPr>
      <w:rFonts w:ascii="Arial Black" w:eastAsia="Microsoft YaHei" w:hAnsi="Arial Black" w:cs="Tahoma"/>
      <w:bCs/>
      <w:iCs/>
      <w:color w:val="7A7A7A"/>
    </w:rPr>
  </w:style>
  <w:style w:type="paragraph" w:styleId="Nadpis5">
    <w:name w:val="heading 5"/>
    <w:basedOn w:val="Normln"/>
    <w:next w:val="Normln"/>
    <w:link w:val="Nadpis5Char"/>
    <w:uiPriority w:val="9"/>
    <w:unhideWhenUsed/>
    <w:qFormat/>
    <w:rsid w:val="008C09A1"/>
    <w:pPr>
      <w:keepNext/>
      <w:keepLines/>
      <w:numPr>
        <w:ilvl w:val="4"/>
        <w:numId w:val="15"/>
      </w:numPr>
      <w:spacing w:before="200" w:after="0"/>
      <w:outlineLvl w:val="4"/>
    </w:pPr>
    <w:rPr>
      <w:rFonts w:ascii="Arial" w:eastAsia="Microsoft YaHei" w:hAnsi="Arial" w:cs="Tahoma"/>
      <w:b/>
      <w:color w:val="5B5B5B"/>
      <w:sz w:val="20"/>
      <w:szCs w:val="20"/>
    </w:rPr>
  </w:style>
  <w:style w:type="paragraph" w:styleId="Nadpis6">
    <w:name w:val="heading 6"/>
    <w:basedOn w:val="Normln"/>
    <w:next w:val="Normln"/>
    <w:link w:val="Nadpis6Char"/>
    <w:uiPriority w:val="9"/>
    <w:unhideWhenUsed/>
    <w:qFormat/>
    <w:rsid w:val="008C09A1"/>
    <w:pPr>
      <w:keepNext/>
      <w:keepLines/>
      <w:numPr>
        <w:ilvl w:val="5"/>
        <w:numId w:val="15"/>
      </w:numPr>
      <w:spacing w:before="200" w:after="0"/>
      <w:outlineLvl w:val="5"/>
    </w:pPr>
    <w:rPr>
      <w:rFonts w:ascii="Arial Black" w:eastAsia="Microsoft YaHei" w:hAnsi="Arial Black" w:cs="Tahoma"/>
      <w:i/>
      <w:iCs/>
      <w:color w:val="5B5B5B"/>
      <w:sz w:val="20"/>
      <w:szCs w:val="20"/>
    </w:rPr>
  </w:style>
  <w:style w:type="paragraph" w:styleId="Nadpis7">
    <w:name w:val="heading 7"/>
    <w:basedOn w:val="Normln"/>
    <w:next w:val="Normln"/>
    <w:link w:val="Nadpis7Char"/>
    <w:uiPriority w:val="9"/>
    <w:semiHidden/>
    <w:unhideWhenUsed/>
    <w:qFormat/>
    <w:rsid w:val="008C09A1"/>
    <w:pPr>
      <w:keepNext/>
      <w:keepLines/>
      <w:numPr>
        <w:ilvl w:val="6"/>
        <w:numId w:val="15"/>
      </w:numPr>
      <w:spacing w:before="200" w:after="0"/>
      <w:outlineLvl w:val="6"/>
    </w:pPr>
    <w:rPr>
      <w:rFonts w:ascii="Arial" w:eastAsia="Microsoft YaHei" w:hAnsi="Arial" w:cs="Tahoma"/>
      <w:b/>
      <w:iCs/>
      <w:color w:val="D1282E"/>
      <w:sz w:val="20"/>
      <w:szCs w:val="20"/>
    </w:rPr>
  </w:style>
  <w:style w:type="paragraph" w:styleId="Nadpis8">
    <w:name w:val="heading 8"/>
    <w:basedOn w:val="Normln"/>
    <w:next w:val="Normln"/>
    <w:link w:val="Nadpis8Char"/>
    <w:uiPriority w:val="9"/>
    <w:semiHidden/>
    <w:unhideWhenUsed/>
    <w:qFormat/>
    <w:rsid w:val="008C09A1"/>
    <w:pPr>
      <w:keepNext/>
      <w:keepLines/>
      <w:numPr>
        <w:ilvl w:val="7"/>
        <w:numId w:val="15"/>
      </w:numPr>
      <w:spacing w:before="200" w:after="0"/>
      <w:outlineLvl w:val="7"/>
    </w:pPr>
    <w:rPr>
      <w:rFonts w:ascii="Arial Black" w:eastAsia="Microsoft YaHei" w:hAnsi="Arial Black" w:cs="Tahoma"/>
      <w:color w:val="7A7A7A"/>
      <w:sz w:val="20"/>
      <w:szCs w:val="20"/>
    </w:rPr>
  </w:style>
  <w:style w:type="paragraph" w:styleId="Nadpis9">
    <w:name w:val="heading 9"/>
    <w:basedOn w:val="Normln"/>
    <w:next w:val="Normln"/>
    <w:link w:val="Nadpis9Char"/>
    <w:uiPriority w:val="9"/>
    <w:semiHidden/>
    <w:unhideWhenUsed/>
    <w:qFormat/>
    <w:rsid w:val="008C09A1"/>
    <w:pPr>
      <w:keepNext/>
      <w:keepLines/>
      <w:numPr>
        <w:ilvl w:val="8"/>
        <w:numId w:val="15"/>
      </w:numPr>
      <w:spacing w:before="200" w:after="0"/>
      <w:outlineLvl w:val="8"/>
    </w:pPr>
    <w:rPr>
      <w:rFonts w:ascii="Arial Black" w:eastAsia="Microsoft YaHei" w:hAnsi="Arial Black" w:cs="Tahoma"/>
      <w:i/>
      <w:iCs/>
      <w:color w:val="5B5B5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CA1710"/>
    <w:rPr>
      <w:rFonts w:ascii="Arial Narrow" w:eastAsia="Microsoft YaHei" w:hAnsi="Arial Narrow" w:cs="Tahoma"/>
      <w:b/>
      <w:bCs/>
      <w:caps/>
      <w:color w:val="002060"/>
      <w:sz w:val="28"/>
      <w:szCs w:val="28"/>
    </w:rPr>
  </w:style>
  <w:style w:type="character" w:customStyle="1" w:styleId="Nadpis2Char">
    <w:name w:val="Nadpis 2 Char"/>
    <w:link w:val="Nadpis2"/>
    <w:uiPriority w:val="9"/>
    <w:rsid w:val="00835179"/>
    <w:rPr>
      <w:rFonts w:ascii="Arial Narrow" w:eastAsia="Microsoft YaHei" w:hAnsi="Arial Narrow" w:cs="Tahoma"/>
      <w:b/>
      <w:bCs/>
      <w:smallCaps/>
      <w:color w:val="002060"/>
      <w:sz w:val="26"/>
      <w:szCs w:val="26"/>
    </w:rPr>
  </w:style>
  <w:style w:type="character" w:customStyle="1" w:styleId="Nadpis3Char">
    <w:name w:val="Nadpis 3 Char"/>
    <w:link w:val="Nadpis3"/>
    <w:uiPriority w:val="9"/>
    <w:rsid w:val="00254BC5"/>
    <w:rPr>
      <w:rFonts w:ascii="Arial Narrow" w:eastAsia="Microsoft YaHei" w:hAnsi="Arial Narrow" w:cs="Tahoma"/>
      <w:b/>
      <w:bCs/>
      <w:color w:val="002060"/>
      <w:sz w:val="24"/>
      <w:szCs w:val="22"/>
    </w:rPr>
  </w:style>
  <w:style w:type="character" w:customStyle="1" w:styleId="Nadpis4Char">
    <w:name w:val="Nadpis 4 Char"/>
    <w:link w:val="Nadpis4"/>
    <w:uiPriority w:val="9"/>
    <w:rsid w:val="008C09A1"/>
    <w:rPr>
      <w:rFonts w:ascii="Arial Black" w:eastAsia="Microsoft YaHei" w:hAnsi="Arial Black" w:cs="Tahoma"/>
      <w:bCs/>
      <w:iCs/>
      <w:color w:val="7A7A7A"/>
      <w:sz w:val="22"/>
      <w:szCs w:val="22"/>
    </w:rPr>
  </w:style>
  <w:style w:type="character" w:customStyle="1" w:styleId="Nadpis5Char">
    <w:name w:val="Nadpis 5 Char"/>
    <w:link w:val="Nadpis5"/>
    <w:uiPriority w:val="9"/>
    <w:rsid w:val="008C09A1"/>
    <w:rPr>
      <w:rFonts w:eastAsia="Microsoft YaHei" w:cs="Tahoma"/>
      <w:b/>
      <w:color w:val="5B5B5B"/>
    </w:rPr>
  </w:style>
  <w:style w:type="character" w:customStyle="1" w:styleId="Nadpis6Char">
    <w:name w:val="Nadpis 6 Char"/>
    <w:link w:val="Nadpis6"/>
    <w:uiPriority w:val="9"/>
    <w:rsid w:val="008C09A1"/>
    <w:rPr>
      <w:rFonts w:ascii="Arial Black" w:eastAsia="Microsoft YaHei" w:hAnsi="Arial Black" w:cs="Tahoma"/>
      <w:i/>
      <w:iCs/>
      <w:color w:val="5B5B5B"/>
    </w:rPr>
  </w:style>
  <w:style w:type="character" w:customStyle="1" w:styleId="Nadpis7Char">
    <w:name w:val="Nadpis 7 Char"/>
    <w:link w:val="Nadpis7"/>
    <w:uiPriority w:val="9"/>
    <w:semiHidden/>
    <w:rsid w:val="008C09A1"/>
    <w:rPr>
      <w:rFonts w:eastAsia="Microsoft YaHei" w:cs="Tahoma"/>
      <w:b/>
      <w:iCs/>
      <w:color w:val="D1282E"/>
    </w:rPr>
  </w:style>
  <w:style w:type="character" w:customStyle="1" w:styleId="Nadpis8Char">
    <w:name w:val="Nadpis 8 Char"/>
    <w:link w:val="Nadpis8"/>
    <w:uiPriority w:val="9"/>
    <w:semiHidden/>
    <w:rsid w:val="008C09A1"/>
    <w:rPr>
      <w:rFonts w:ascii="Arial Black" w:eastAsia="Microsoft YaHei" w:hAnsi="Arial Black" w:cs="Tahoma"/>
      <w:color w:val="7A7A7A"/>
    </w:rPr>
  </w:style>
  <w:style w:type="character" w:customStyle="1" w:styleId="Nadpis9Char">
    <w:name w:val="Nadpis 9 Char"/>
    <w:link w:val="Nadpis9"/>
    <w:uiPriority w:val="9"/>
    <w:semiHidden/>
    <w:rsid w:val="008C09A1"/>
    <w:rPr>
      <w:rFonts w:ascii="Arial Black" w:eastAsia="Microsoft YaHei" w:hAnsi="Arial Black" w:cs="Tahoma"/>
      <w:i/>
      <w:iCs/>
      <w:color w:val="5B5B5B"/>
    </w:rPr>
  </w:style>
  <w:style w:type="paragraph" w:customStyle="1" w:styleId="Adresapjemce">
    <w:name w:val="Adresa příjemce"/>
    <w:basedOn w:val="Normln"/>
    <w:link w:val="Znakadresypjemce"/>
    <w:uiPriority w:val="5"/>
    <w:qFormat/>
    <w:rsid w:val="008C09A1"/>
    <w:rPr>
      <w:rFonts w:ascii="Arial" w:hAnsi="Arial"/>
      <w:sz w:val="20"/>
      <w:szCs w:val="20"/>
    </w:rPr>
  </w:style>
  <w:style w:type="character" w:customStyle="1" w:styleId="Znakadresypjemce">
    <w:name w:val="Znak adresy příjemce"/>
    <w:basedOn w:val="Standardnpsmoodstavce"/>
    <w:link w:val="Adresapjemce"/>
    <w:uiPriority w:val="5"/>
    <w:rsid w:val="008C09A1"/>
  </w:style>
  <w:style w:type="paragraph" w:customStyle="1" w:styleId="Titul">
    <w:name w:val="Titul"/>
    <w:basedOn w:val="Normln"/>
    <w:next w:val="Normln"/>
    <w:link w:val="TitleChar"/>
    <w:uiPriority w:val="10"/>
    <w:qFormat/>
    <w:rsid w:val="008C09A1"/>
    <w:pPr>
      <w:spacing w:before="360" w:after="60"/>
      <w:contextualSpacing/>
    </w:pPr>
    <w:rPr>
      <w:rFonts w:ascii="Arial Black" w:eastAsia="Microsoft YaHei" w:hAnsi="Arial Black" w:cs="Tahoma"/>
      <w:caps/>
      <w:color w:val="1F497D" w:themeColor="text2"/>
      <w:spacing w:val="-20"/>
      <w:kern w:val="28"/>
      <w:sz w:val="40"/>
      <w:szCs w:val="52"/>
    </w:rPr>
  </w:style>
  <w:style w:type="character" w:customStyle="1" w:styleId="TitleChar">
    <w:name w:val="Title Char"/>
    <w:link w:val="Titul"/>
    <w:uiPriority w:val="10"/>
    <w:rsid w:val="008C09A1"/>
    <w:rPr>
      <w:rFonts w:ascii="Arial Black" w:eastAsia="Microsoft YaHei" w:hAnsi="Arial Black" w:cs="Tahoma"/>
      <w:caps/>
      <w:color w:val="1F497D" w:themeColor="text2"/>
      <w:spacing w:val="-20"/>
      <w:kern w:val="28"/>
      <w:sz w:val="40"/>
      <w:szCs w:val="52"/>
    </w:rPr>
  </w:style>
  <w:style w:type="character" w:customStyle="1" w:styleId="Maldraz">
    <w:name w:val="Malý důraz"/>
    <w:uiPriority w:val="19"/>
    <w:qFormat/>
    <w:rsid w:val="008C09A1"/>
    <w:rPr>
      <w:i/>
      <w:iCs/>
      <w:color w:val="7A7A7A"/>
    </w:rPr>
  </w:style>
  <w:style w:type="paragraph" w:customStyle="1" w:styleId="Nadpishl">
    <w:name w:val="Nadpis_hl"/>
    <w:basedOn w:val="Odstavecseseznamem"/>
    <w:next w:val="Normln"/>
    <w:qFormat/>
    <w:rsid w:val="008C09A1"/>
    <w:pPr>
      <w:shd w:val="clear" w:color="auto" w:fill="B8CCE4"/>
      <w:tabs>
        <w:tab w:val="num" w:pos="360"/>
      </w:tabs>
      <w:jc w:val="left"/>
    </w:pPr>
    <w:rPr>
      <w:rFonts w:ascii="Arial" w:eastAsia="Calibri" w:hAnsi="Arial"/>
      <w:b/>
      <w:color w:val="000000"/>
    </w:rPr>
  </w:style>
  <w:style w:type="paragraph" w:styleId="Odstavecseseznamem">
    <w:name w:val="List Paragraph"/>
    <w:aliases w:val="_Odstavec se seznamem,Seznam - odrážky"/>
    <w:basedOn w:val="Normln"/>
    <w:link w:val="OdstavecseseznamemChar"/>
    <w:uiPriority w:val="34"/>
    <w:qFormat/>
    <w:rsid w:val="008C09A1"/>
    <w:pPr>
      <w:ind w:left="720"/>
      <w:contextualSpacing/>
    </w:pPr>
  </w:style>
  <w:style w:type="character" w:customStyle="1" w:styleId="OdstavecseseznamemChar">
    <w:name w:val="Odstavec se seznamem Char"/>
    <w:aliases w:val="_Odstavec se seznamem Char,Seznam - odrážky Char"/>
    <w:link w:val="Odstavecseseznamem"/>
    <w:uiPriority w:val="34"/>
    <w:locked/>
    <w:rsid w:val="00E746DA"/>
    <w:rPr>
      <w:rFonts w:asciiTheme="minorHAnsi" w:hAnsiTheme="minorHAnsi"/>
      <w:sz w:val="22"/>
      <w:szCs w:val="22"/>
    </w:rPr>
  </w:style>
  <w:style w:type="paragraph" w:customStyle="1" w:styleId="Nadpis30">
    <w:name w:val="Nadpis3"/>
    <w:basedOn w:val="Normln"/>
    <w:link w:val="Nadpis3Char0"/>
    <w:qFormat/>
    <w:rsid w:val="008C09A1"/>
    <w:pPr>
      <w:spacing w:after="0"/>
      <w:ind w:left="1212" w:hanging="360"/>
      <w:jc w:val="left"/>
    </w:pPr>
    <w:rPr>
      <w:rFonts w:ascii="Arial" w:eastAsia="Calibri" w:hAnsi="Arial"/>
      <w:b/>
      <w:color w:val="4F81BD"/>
      <w:szCs w:val="24"/>
    </w:rPr>
  </w:style>
  <w:style w:type="character" w:customStyle="1" w:styleId="Nadpis3Char0">
    <w:name w:val="Nadpis3 Char"/>
    <w:link w:val="Nadpis30"/>
    <w:rsid w:val="008C09A1"/>
    <w:rPr>
      <w:rFonts w:eastAsia="Calibri"/>
      <w:b/>
      <w:color w:val="4F81BD"/>
      <w:sz w:val="24"/>
      <w:szCs w:val="24"/>
    </w:rPr>
  </w:style>
  <w:style w:type="paragraph" w:customStyle="1" w:styleId="Odstavec">
    <w:name w:val="Odstavec"/>
    <w:basedOn w:val="Normln"/>
    <w:link w:val="OdstavecChar"/>
    <w:qFormat/>
    <w:rsid w:val="008C09A1"/>
    <w:pPr>
      <w:spacing w:line="312" w:lineRule="auto"/>
      <w:ind w:firstLine="397"/>
    </w:pPr>
    <w:rPr>
      <w:rFonts w:eastAsia="Times New Roman" w:cs="Times New Roman"/>
      <w:sz w:val="20"/>
      <w:szCs w:val="20"/>
      <w:lang w:val="x-none"/>
    </w:rPr>
  </w:style>
  <w:style w:type="character" w:customStyle="1" w:styleId="OdstavecChar">
    <w:name w:val="Odstavec Char"/>
    <w:link w:val="Odstavec"/>
    <w:locked/>
    <w:rsid w:val="008C09A1"/>
    <w:rPr>
      <w:rFonts w:ascii="Times New Roman" w:eastAsia="Times New Roman" w:hAnsi="Times New Roman" w:cs="Times New Roman"/>
      <w:lang w:val="x-none"/>
    </w:rPr>
  </w:style>
  <w:style w:type="paragraph" w:customStyle="1" w:styleId="textvokn">
    <w:name w:val="text v okně"/>
    <w:basedOn w:val="Normln"/>
    <w:link w:val="textvoknChar"/>
    <w:qFormat/>
    <w:rsid w:val="008C09A1"/>
    <w:pPr>
      <w:keepNext/>
      <w:keepLines/>
      <w:spacing w:before="0" w:after="0"/>
    </w:pPr>
    <w:rPr>
      <w:rFonts w:ascii="Arial" w:eastAsia="Times New Roman" w:hAnsi="Arial"/>
      <w:b/>
      <w:bCs/>
      <w:caps/>
      <w:color w:val="17365D" w:themeColor="text2" w:themeShade="BF"/>
      <w:sz w:val="28"/>
      <w:szCs w:val="28"/>
    </w:rPr>
  </w:style>
  <w:style w:type="character" w:customStyle="1" w:styleId="textvoknChar">
    <w:name w:val="text v okně Char"/>
    <w:link w:val="textvokn"/>
    <w:rsid w:val="008C09A1"/>
    <w:rPr>
      <w:rFonts w:eastAsia="Times New Roman"/>
      <w:b/>
      <w:bCs/>
      <w:caps/>
      <w:color w:val="17365D" w:themeColor="text2" w:themeShade="BF"/>
      <w:sz w:val="28"/>
      <w:szCs w:val="28"/>
    </w:rPr>
  </w:style>
  <w:style w:type="paragraph" w:customStyle="1" w:styleId="standartntext">
    <w:name w:val="standartní text"/>
    <w:basedOn w:val="Normln"/>
    <w:link w:val="standartntextChar"/>
    <w:qFormat/>
    <w:rsid w:val="008C09A1"/>
    <w:pPr>
      <w:spacing w:line="20" w:lineRule="atLeast"/>
      <w:ind w:left="284"/>
    </w:pPr>
    <w:rPr>
      <w:rFonts w:cs="Times New Roman"/>
      <w:color w:val="000000"/>
      <w:szCs w:val="24"/>
      <w:shd w:val="clear" w:color="auto" w:fill="FFFFFF"/>
    </w:rPr>
  </w:style>
  <w:style w:type="character" w:customStyle="1" w:styleId="standartntextChar">
    <w:name w:val="standartní text Char"/>
    <w:link w:val="standartntext"/>
    <w:rsid w:val="008C09A1"/>
    <w:rPr>
      <w:rFonts w:ascii="Times New Roman" w:hAnsi="Times New Roman" w:cs="Times New Roman"/>
      <w:color w:val="000000"/>
      <w:sz w:val="24"/>
      <w:szCs w:val="24"/>
    </w:rPr>
  </w:style>
  <w:style w:type="paragraph" w:styleId="Titulek">
    <w:name w:val="caption"/>
    <w:aliases w:val="Title for table,picture,graph,formula,Zdroj_moje,titulek tabulka,Titulek tabulky,Tabulka-PK,Tabulka,Tabulka_nadpis"/>
    <w:basedOn w:val="Normln"/>
    <w:next w:val="Normln"/>
    <w:link w:val="TitulekChar"/>
    <w:unhideWhenUsed/>
    <w:qFormat/>
    <w:rsid w:val="00554265"/>
    <w:pPr>
      <w:keepNext/>
      <w:spacing w:after="60"/>
    </w:pPr>
    <w:rPr>
      <w:b/>
      <w:bCs/>
      <w:sz w:val="20"/>
      <w:szCs w:val="18"/>
    </w:rPr>
  </w:style>
  <w:style w:type="character" w:customStyle="1" w:styleId="TitulekChar">
    <w:name w:val="Titulek Char"/>
    <w:aliases w:val="Title for table Char,picture Char,graph Char,formula Char,Zdroj_moje Char,titulek tabulka Char,Titulek tabulky Char,Tabulka-PK Char,Tabulka Char,Tabulka_nadpis Char"/>
    <w:link w:val="Titulek"/>
    <w:rsid w:val="00554265"/>
    <w:rPr>
      <w:rFonts w:ascii="Arial Narrow" w:hAnsi="Arial Narrow"/>
      <w:b/>
      <w:bCs/>
      <w:szCs w:val="18"/>
    </w:rPr>
  </w:style>
  <w:style w:type="paragraph" w:styleId="Nzev">
    <w:name w:val="Title"/>
    <w:basedOn w:val="Normln"/>
    <w:next w:val="Normln"/>
    <w:link w:val="NzevChar"/>
    <w:uiPriority w:val="10"/>
    <w:qFormat/>
    <w:rsid w:val="008C09A1"/>
    <w:pPr>
      <w:spacing w:before="240" w:after="60"/>
      <w:jc w:val="center"/>
      <w:outlineLvl w:val="0"/>
    </w:pPr>
    <w:rPr>
      <w:rFonts w:ascii="Cambria" w:eastAsia="Times New Roman" w:hAnsi="Cambria" w:cs="Times New Roman"/>
      <w:b/>
      <w:bCs/>
      <w:kern w:val="28"/>
      <w:sz w:val="32"/>
      <w:szCs w:val="32"/>
    </w:rPr>
  </w:style>
  <w:style w:type="character" w:customStyle="1" w:styleId="NzevChar">
    <w:name w:val="Název Char"/>
    <w:link w:val="Nzev"/>
    <w:uiPriority w:val="10"/>
    <w:rsid w:val="008C09A1"/>
    <w:rPr>
      <w:rFonts w:ascii="Cambria" w:eastAsia="Times New Roman" w:hAnsi="Cambria" w:cs="Times New Roman"/>
      <w:b/>
      <w:bCs/>
      <w:kern w:val="28"/>
      <w:sz w:val="32"/>
      <w:szCs w:val="32"/>
    </w:rPr>
  </w:style>
  <w:style w:type="paragraph" w:styleId="Podtitul">
    <w:name w:val="Subtitle"/>
    <w:basedOn w:val="Normln"/>
    <w:next w:val="Normln"/>
    <w:link w:val="PodtitulChar"/>
    <w:uiPriority w:val="11"/>
    <w:qFormat/>
    <w:rsid w:val="008C09A1"/>
    <w:pPr>
      <w:numPr>
        <w:ilvl w:val="1"/>
      </w:numPr>
    </w:pPr>
    <w:rPr>
      <w:rFonts w:ascii="Arial Black" w:eastAsia="Microsoft YaHei" w:hAnsi="Arial Black" w:cs="Tahoma"/>
      <w:iCs/>
      <w:caps/>
      <w:color w:val="D1282E"/>
      <w:sz w:val="36"/>
      <w:szCs w:val="24"/>
    </w:rPr>
  </w:style>
  <w:style w:type="character" w:customStyle="1" w:styleId="PodtitulChar">
    <w:name w:val="Podtitul Char"/>
    <w:link w:val="Podtitul"/>
    <w:uiPriority w:val="11"/>
    <w:rsid w:val="008C09A1"/>
    <w:rPr>
      <w:rFonts w:ascii="Arial Black" w:eastAsia="Microsoft YaHei" w:hAnsi="Arial Black" w:cs="Tahoma"/>
      <w:iCs/>
      <w:caps/>
      <w:color w:val="D1282E"/>
      <w:sz w:val="36"/>
      <w:szCs w:val="24"/>
    </w:rPr>
  </w:style>
  <w:style w:type="paragraph" w:styleId="Osloven">
    <w:name w:val="Salutation"/>
    <w:basedOn w:val="Normln"/>
    <w:next w:val="Normln"/>
    <w:link w:val="OslovenChar"/>
    <w:uiPriority w:val="6"/>
    <w:unhideWhenUsed/>
    <w:qFormat/>
    <w:rsid w:val="008C09A1"/>
    <w:pPr>
      <w:spacing w:before="720" w:after="720"/>
    </w:pPr>
    <w:rPr>
      <w:rFonts w:ascii="Arial Black" w:hAnsi="Arial Black"/>
      <w:caps/>
      <w:color w:val="D1282E"/>
      <w:spacing w:val="-10"/>
      <w:sz w:val="28"/>
      <w:szCs w:val="20"/>
    </w:rPr>
  </w:style>
  <w:style w:type="character" w:customStyle="1" w:styleId="OslovenChar">
    <w:name w:val="Oslovení Char"/>
    <w:link w:val="Osloven"/>
    <w:uiPriority w:val="6"/>
    <w:rsid w:val="008C09A1"/>
    <w:rPr>
      <w:rFonts w:ascii="Arial Black" w:hAnsi="Arial Black"/>
      <w:caps/>
      <w:color w:val="D1282E"/>
      <w:spacing w:val="-10"/>
      <w:sz w:val="28"/>
    </w:rPr>
  </w:style>
  <w:style w:type="character" w:styleId="Siln">
    <w:name w:val="Strong"/>
    <w:uiPriority w:val="22"/>
    <w:qFormat/>
    <w:rsid w:val="008C09A1"/>
    <w:rPr>
      <w:b/>
      <w:bCs/>
    </w:rPr>
  </w:style>
  <w:style w:type="character" w:styleId="Zdraznn">
    <w:name w:val="Emphasis"/>
    <w:uiPriority w:val="20"/>
    <w:qFormat/>
    <w:rsid w:val="008C09A1"/>
    <w:rPr>
      <w:i/>
      <w:iCs/>
    </w:rPr>
  </w:style>
  <w:style w:type="paragraph" w:styleId="Bezmezer">
    <w:name w:val="No Spacing"/>
    <w:link w:val="BezmezerChar"/>
    <w:uiPriority w:val="1"/>
    <w:qFormat/>
    <w:rsid w:val="008C09A1"/>
  </w:style>
  <w:style w:type="character" w:customStyle="1" w:styleId="BezmezerChar">
    <w:name w:val="Bez mezer Char"/>
    <w:basedOn w:val="Standardnpsmoodstavce"/>
    <w:link w:val="Bezmezer"/>
    <w:uiPriority w:val="1"/>
    <w:rsid w:val="008C09A1"/>
  </w:style>
  <w:style w:type="paragraph" w:styleId="Citt">
    <w:name w:val="Quote"/>
    <w:basedOn w:val="Normln"/>
    <w:next w:val="Normln"/>
    <w:link w:val="CittChar"/>
    <w:uiPriority w:val="29"/>
    <w:qFormat/>
    <w:rsid w:val="008C09A1"/>
    <w:pPr>
      <w:spacing w:line="360" w:lineRule="auto"/>
    </w:pPr>
    <w:rPr>
      <w:rFonts w:ascii="Arial" w:hAnsi="Arial"/>
      <w:i/>
      <w:iCs/>
      <w:color w:val="7A7A7A"/>
      <w:sz w:val="28"/>
      <w:szCs w:val="20"/>
    </w:rPr>
  </w:style>
  <w:style w:type="character" w:customStyle="1" w:styleId="CittChar">
    <w:name w:val="Citát Char"/>
    <w:link w:val="Citt"/>
    <w:uiPriority w:val="29"/>
    <w:rsid w:val="008C09A1"/>
    <w:rPr>
      <w:i/>
      <w:iCs/>
      <w:color w:val="7A7A7A"/>
      <w:sz w:val="28"/>
    </w:rPr>
  </w:style>
  <w:style w:type="paragraph" w:styleId="Vrazncitt">
    <w:name w:val="Intense Quote"/>
    <w:basedOn w:val="Normln"/>
    <w:next w:val="Normln"/>
    <w:link w:val="VrazncittChar"/>
    <w:uiPriority w:val="30"/>
    <w:qFormat/>
    <w:rsid w:val="008C09A1"/>
    <w:pPr>
      <w:pBdr>
        <w:top w:val="single" w:sz="36" w:space="5" w:color="000000"/>
        <w:bottom w:val="single" w:sz="18" w:space="5" w:color="D1282E"/>
      </w:pBdr>
      <w:spacing w:before="200" w:after="280" w:line="360" w:lineRule="auto"/>
    </w:pPr>
    <w:rPr>
      <w:rFonts w:ascii="Arial" w:hAnsi="Arial"/>
      <w:b/>
      <w:bCs/>
      <w:i/>
      <w:iCs/>
      <w:color w:val="7F7F7F"/>
      <w:sz w:val="26"/>
      <w:szCs w:val="20"/>
    </w:rPr>
  </w:style>
  <w:style w:type="character" w:customStyle="1" w:styleId="VrazncittChar">
    <w:name w:val="Výrazný citát Char"/>
    <w:link w:val="Vrazncitt"/>
    <w:uiPriority w:val="30"/>
    <w:rsid w:val="008C09A1"/>
    <w:rPr>
      <w:b/>
      <w:bCs/>
      <w:i/>
      <w:iCs/>
      <w:color w:val="7F7F7F"/>
      <w:sz w:val="26"/>
    </w:rPr>
  </w:style>
  <w:style w:type="character" w:styleId="Zdraznnjemn">
    <w:name w:val="Subtle Emphasis"/>
    <w:uiPriority w:val="19"/>
    <w:qFormat/>
    <w:rsid w:val="008C09A1"/>
    <w:rPr>
      <w:rFonts w:ascii="Times New Roman" w:hAnsi="Times New Roman"/>
      <w:bCs/>
      <w:sz w:val="24"/>
      <w:szCs w:val="24"/>
    </w:rPr>
  </w:style>
  <w:style w:type="character" w:styleId="Zdraznnintenzivn">
    <w:name w:val="Intense Emphasis"/>
    <w:uiPriority w:val="21"/>
    <w:qFormat/>
    <w:rsid w:val="008C09A1"/>
    <w:rPr>
      <w:b/>
      <w:bCs/>
      <w:i/>
      <w:iCs/>
      <w:color w:val="D1282E"/>
    </w:rPr>
  </w:style>
  <w:style w:type="character" w:styleId="Odkazjemn">
    <w:name w:val="Subtle Reference"/>
    <w:uiPriority w:val="31"/>
    <w:qFormat/>
    <w:rsid w:val="008C09A1"/>
    <w:rPr>
      <w:rFonts w:ascii="Arial" w:hAnsi="Arial"/>
      <w:smallCaps/>
      <w:color w:val="F5C201"/>
      <w:sz w:val="22"/>
      <w:u w:val="none"/>
    </w:rPr>
  </w:style>
  <w:style w:type="character" w:styleId="Odkazintenzivn">
    <w:name w:val="Intense Reference"/>
    <w:uiPriority w:val="32"/>
    <w:qFormat/>
    <w:rsid w:val="008C09A1"/>
    <w:rPr>
      <w:rFonts w:ascii="Arial" w:hAnsi="Arial"/>
      <w:b/>
      <w:bCs/>
      <w:caps/>
      <w:color w:val="F5C201"/>
      <w:spacing w:val="5"/>
      <w:sz w:val="22"/>
      <w:u w:val="single"/>
    </w:rPr>
  </w:style>
  <w:style w:type="character" w:styleId="Nzevknihy">
    <w:name w:val="Book Title"/>
    <w:uiPriority w:val="33"/>
    <w:qFormat/>
    <w:rsid w:val="008C09A1"/>
    <w:rPr>
      <w:rFonts w:ascii="Arial" w:hAnsi="Arial"/>
      <w:b/>
      <w:bCs/>
      <w:caps/>
      <w:color w:val="3D3D3D"/>
      <w:spacing w:val="5"/>
      <w:sz w:val="22"/>
    </w:rPr>
  </w:style>
  <w:style w:type="paragraph" w:styleId="Nadpisobsahu">
    <w:name w:val="TOC Heading"/>
    <w:basedOn w:val="Nadpis1"/>
    <w:next w:val="Normln"/>
    <w:uiPriority w:val="39"/>
    <w:unhideWhenUsed/>
    <w:qFormat/>
    <w:rsid w:val="008C09A1"/>
    <w:pPr>
      <w:outlineLvl w:val="9"/>
    </w:pPr>
  </w:style>
  <w:style w:type="paragraph" w:styleId="Zhlav">
    <w:name w:val="header"/>
    <w:basedOn w:val="Normln"/>
    <w:link w:val="ZhlavChar"/>
    <w:uiPriority w:val="99"/>
    <w:unhideWhenUsed/>
    <w:rsid w:val="002D54DC"/>
    <w:pPr>
      <w:tabs>
        <w:tab w:val="center" w:pos="4536"/>
        <w:tab w:val="right" w:pos="9072"/>
      </w:tabs>
      <w:spacing w:before="0" w:after="0"/>
    </w:pPr>
  </w:style>
  <w:style w:type="character" w:customStyle="1" w:styleId="ZhlavChar">
    <w:name w:val="Záhlaví Char"/>
    <w:basedOn w:val="Standardnpsmoodstavce"/>
    <w:link w:val="Zhlav"/>
    <w:uiPriority w:val="99"/>
    <w:rsid w:val="002D54DC"/>
    <w:rPr>
      <w:rFonts w:ascii="Times New Roman" w:hAnsi="Times New Roman"/>
      <w:sz w:val="24"/>
      <w:szCs w:val="22"/>
    </w:rPr>
  </w:style>
  <w:style w:type="paragraph" w:styleId="Zpat">
    <w:name w:val="footer"/>
    <w:basedOn w:val="Normln"/>
    <w:link w:val="ZpatChar"/>
    <w:unhideWhenUsed/>
    <w:rsid w:val="002D54DC"/>
    <w:pPr>
      <w:tabs>
        <w:tab w:val="center" w:pos="4536"/>
        <w:tab w:val="right" w:pos="9072"/>
      </w:tabs>
      <w:spacing w:before="0" w:after="0"/>
    </w:pPr>
  </w:style>
  <w:style w:type="character" w:customStyle="1" w:styleId="ZpatChar">
    <w:name w:val="Zápatí Char"/>
    <w:basedOn w:val="Standardnpsmoodstavce"/>
    <w:link w:val="Zpat"/>
    <w:uiPriority w:val="99"/>
    <w:rsid w:val="002D54DC"/>
    <w:rPr>
      <w:rFonts w:ascii="Times New Roman" w:hAnsi="Times New Roman"/>
      <w:sz w:val="24"/>
      <w:szCs w:val="22"/>
    </w:rPr>
  </w:style>
  <w:style w:type="paragraph" w:styleId="Textbubliny">
    <w:name w:val="Balloon Text"/>
    <w:basedOn w:val="Normln"/>
    <w:link w:val="TextbublinyChar"/>
    <w:uiPriority w:val="99"/>
    <w:semiHidden/>
    <w:unhideWhenUsed/>
    <w:rsid w:val="00254BC5"/>
    <w:pPr>
      <w:spacing w:before="0"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54BC5"/>
    <w:rPr>
      <w:rFonts w:ascii="Tahoma" w:hAnsi="Tahoma" w:cs="Tahoma"/>
      <w:sz w:val="16"/>
      <w:szCs w:val="16"/>
    </w:rPr>
  </w:style>
  <w:style w:type="paragraph" w:styleId="Obsah1">
    <w:name w:val="toc 1"/>
    <w:basedOn w:val="Normln"/>
    <w:next w:val="Normln"/>
    <w:autoRedefine/>
    <w:uiPriority w:val="39"/>
    <w:unhideWhenUsed/>
    <w:rsid w:val="007D6026"/>
    <w:pPr>
      <w:tabs>
        <w:tab w:val="left" w:pos="440"/>
        <w:tab w:val="right" w:leader="dot" w:pos="9062"/>
      </w:tabs>
      <w:spacing w:after="100"/>
    </w:pPr>
    <w:rPr>
      <w:b/>
      <w:noProof/>
    </w:rPr>
  </w:style>
  <w:style w:type="paragraph" w:styleId="Obsah2">
    <w:name w:val="toc 2"/>
    <w:basedOn w:val="Normln"/>
    <w:next w:val="Normln"/>
    <w:autoRedefine/>
    <w:uiPriority w:val="39"/>
    <w:unhideWhenUsed/>
    <w:rsid w:val="00E746DA"/>
    <w:pPr>
      <w:spacing w:after="100"/>
      <w:ind w:left="220"/>
    </w:pPr>
  </w:style>
  <w:style w:type="paragraph" w:styleId="Obsah3">
    <w:name w:val="toc 3"/>
    <w:basedOn w:val="Normln"/>
    <w:next w:val="Normln"/>
    <w:autoRedefine/>
    <w:uiPriority w:val="39"/>
    <w:unhideWhenUsed/>
    <w:rsid w:val="00E746DA"/>
    <w:pPr>
      <w:spacing w:after="100"/>
      <w:ind w:left="440"/>
    </w:pPr>
  </w:style>
  <w:style w:type="character" w:styleId="Hypertextovodkaz">
    <w:name w:val="Hyperlink"/>
    <w:basedOn w:val="Standardnpsmoodstavce"/>
    <w:uiPriority w:val="99"/>
    <w:unhideWhenUsed/>
    <w:rsid w:val="00E746DA"/>
    <w:rPr>
      <w:color w:val="0000FF" w:themeColor="hyperlink"/>
      <w:u w:val="single"/>
    </w:rPr>
  </w:style>
  <w:style w:type="paragraph" w:customStyle="1" w:styleId="Nadpis0">
    <w:name w:val="Nadpis 0"/>
    <w:basedOn w:val="Nadpis1"/>
    <w:next w:val="Nadpis1"/>
    <w:qFormat/>
    <w:rsid w:val="00E746DA"/>
    <w:pPr>
      <w:keepNext w:val="0"/>
      <w:keepLines w:val="0"/>
      <w:widowControl w:val="0"/>
      <w:shd w:val="clear" w:color="auto" w:fill="002060"/>
      <w:tabs>
        <w:tab w:val="clear" w:pos="426"/>
      </w:tabs>
      <w:jc w:val="both"/>
    </w:pPr>
    <w:rPr>
      <w:rFonts w:ascii="Times New Roman" w:eastAsia="Times New Roman" w:hAnsi="Times New Roman" w:cs="Times New Roman"/>
      <w:bCs w:val="0"/>
      <w:caps w:val="0"/>
      <w:color w:val="auto"/>
      <w:lang w:eastAsia="ja-JP"/>
    </w:rPr>
  </w:style>
  <w:style w:type="paragraph" w:styleId="Normlnweb">
    <w:name w:val="Normal (Web)"/>
    <w:basedOn w:val="Normln"/>
    <w:uiPriority w:val="99"/>
    <w:rsid w:val="00E746DA"/>
    <w:pPr>
      <w:spacing w:before="100" w:beforeAutospacing="1" w:after="100" w:afterAutospacing="1"/>
      <w:jc w:val="left"/>
    </w:pPr>
    <w:rPr>
      <w:rFonts w:eastAsia="Times New Roman" w:cs="Times New Roman"/>
      <w:sz w:val="24"/>
      <w:szCs w:val="24"/>
      <w:lang w:eastAsia="cs-CZ"/>
    </w:rPr>
  </w:style>
  <w:style w:type="paragraph" w:customStyle="1" w:styleId="H2">
    <w:name w:val="H2"/>
    <w:basedOn w:val="Normln"/>
    <w:rsid w:val="00E746DA"/>
    <w:pPr>
      <w:numPr>
        <w:ilvl w:val="1"/>
        <w:numId w:val="6"/>
      </w:numPr>
      <w:spacing w:before="0" w:after="160" w:line="259" w:lineRule="auto"/>
      <w:jc w:val="left"/>
    </w:pPr>
    <w:rPr>
      <w:rFonts w:cstheme="minorBidi"/>
    </w:rPr>
  </w:style>
  <w:style w:type="paragraph" w:customStyle="1" w:styleId="Style6">
    <w:name w:val="Style6"/>
    <w:basedOn w:val="Normln"/>
    <w:uiPriority w:val="99"/>
    <w:rsid w:val="00EC034A"/>
    <w:pPr>
      <w:widowControl w:val="0"/>
      <w:autoSpaceDE w:val="0"/>
      <w:autoSpaceDN w:val="0"/>
      <w:adjustRightInd w:val="0"/>
      <w:spacing w:before="0" w:after="0"/>
      <w:jc w:val="left"/>
    </w:pPr>
    <w:rPr>
      <w:rFonts w:eastAsia="Times New Roman" w:cs="Times New Roman"/>
      <w:sz w:val="24"/>
      <w:szCs w:val="24"/>
      <w:lang w:eastAsia="cs-CZ"/>
    </w:rPr>
  </w:style>
  <w:style w:type="paragraph" w:customStyle="1" w:styleId="normlntext">
    <w:name w:val="normální text"/>
    <w:basedOn w:val="Normln"/>
    <w:qFormat/>
    <w:rsid w:val="002810B7"/>
    <w:pPr>
      <w:spacing w:before="0" w:line="360" w:lineRule="auto"/>
    </w:pPr>
    <w:rPr>
      <w:rFonts w:eastAsia="Times New Roman" w:cs="Times New Roman"/>
      <w:sz w:val="24"/>
      <w:szCs w:val="24"/>
      <w:lang w:eastAsia="cs-CZ"/>
    </w:rPr>
  </w:style>
  <w:style w:type="paragraph" w:styleId="Textpoznpodarou">
    <w:name w:val="footnote text"/>
    <w:basedOn w:val="Normln"/>
    <w:link w:val="TextpoznpodarouChar"/>
    <w:uiPriority w:val="99"/>
    <w:rsid w:val="002810B7"/>
    <w:pPr>
      <w:spacing w:before="0" w:after="0"/>
      <w:jc w:val="left"/>
    </w:pPr>
    <w:rPr>
      <w:rFonts w:ascii="Times New (W1)" w:eastAsia="Times New Roman" w:hAnsi="Times New (W1)" w:cs="Times New Roman"/>
      <w:sz w:val="20"/>
      <w:szCs w:val="20"/>
      <w:lang w:eastAsia="cs-CZ"/>
    </w:rPr>
  </w:style>
  <w:style w:type="character" w:customStyle="1" w:styleId="TextpoznpodarouChar">
    <w:name w:val="Text pozn. pod čarou Char"/>
    <w:basedOn w:val="Standardnpsmoodstavce"/>
    <w:link w:val="Textpoznpodarou"/>
    <w:uiPriority w:val="99"/>
    <w:rsid w:val="002810B7"/>
    <w:rPr>
      <w:rFonts w:ascii="Times New (W1)" w:eastAsia="Times New Roman" w:hAnsi="Times New (W1)" w:cs="Times New Roman"/>
      <w:lang w:eastAsia="cs-CZ"/>
    </w:rPr>
  </w:style>
  <w:style w:type="character" w:styleId="Znakapoznpodarou">
    <w:name w:val="footnote reference"/>
    <w:basedOn w:val="Standardnpsmoodstavce"/>
    <w:uiPriority w:val="99"/>
    <w:rsid w:val="002810B7"/>
    <w:rPr>
      <w:vertAlign w:val="superscript"/>
    </w:rPr>
  </w:style>
  <w:style w:type="character" w:customStyle="1" w:styleId="schema1Char">
    <w:name w:val="schema1 Char"/>
    <w:link w:val="schema1"/>
    <w:rsid w:val="00067216"/>
    <w:rPr>
      <w:rFonts w:ascii="Tahoma" w:hAnsi="Tahoma" w:cs="Tahoma"/>
      <w:szCs w:val="18"/>
    </w:rPr>
  </w:style>
  <w:style w:type="paragraph" w:customStyle="1" w:styleId="schema1">
    <w:name w:val="schema1"/>
    <w:basedOn w:val="Normln"/>
    <w:link w:val="schema1Char"/>
    <w:rsid w:val="00067216"/>
    <w:pPr>
      <w:autoSpaceDE w:val="0"/>
      <w:autoSpaceDN w:val="0"/>
      <w:adjustRightInd w:val="0"/>
      <w:spacing w:before="0" w:after="0"/>
      <w:jc w:val="center"/>
    </w:pPr>
    <w:rPr>
      <w:rFonts w:ascii="Tahoma" w:hAnsi="Tahoma" w:cs="Tahoma"/>
      <w:sz w:val="20"/>
      <w:szCs w:val="18"/>
    </w:rPr>
  </w:style>
  <w:style w:type="paragraph" w:customStyle="1" w:styleId="sc">
    <w:name w:val="sc"/>
    <w:basedOn w:val="schema1"/>
    <w:rsid w:val="00067216"/>
    <w:rPr>
      <w:i/>
      <w:sz w:val="18"/>
    </w:rPr>
  </w:style>
  <w:style w:type="paragraph" w:customStyle="1" w:styleId="schema4">
    <w:name w:val="schema4"/>
    <w:basedOn w:val="Normln"/>
    <w:link w:val="schema4Char"/>
    <w:rsid w:val="00067216"/>
    <w:pPr>
      <w:spacing w:before="0" w:after="0" w:line="255" w:lineRule="exact"/>
      <w:ind w:left="57"/>
      <w:jc w:val="left"/>
    </w:pPr>
    <w:rPr>
      <w:rFonts w:ascii="Tahoma" w:eastAsia="SimSun" w:hAnsi="Tahoma" w:cs="Times New Roman"/>
      <w:sz w:val="18"/>
      <w:szCs w:val="18"/>
      <w:lang w:val="x-none" w:eastAsia="zh-CN"/>
    </w:rPr>
  </w:style>
  <w:style w:type="character" w:customStyle="1" w:styleId="schema4Char">
    <w:name w:val="schema4 Char"/>
    <w:link w:val="schema4"/>
    <w:rsid w:val="00067216"/>
    <w:rPr>
      <w:rFonts w:ascii="Tahoma" w:eastAsia="SimSun" w:hAnsi="Tahoma" w:cs="Times New Roman"/>
      <w:sz w:val="18"/>
      <w:szCs w:val="18"/>
      <w:lang w:val="x-none" w:eastAsia="zh-CN"/>
    </w:rPr>
  </w:style>
  <w:style w:type="paragraph" w:customStyle="1" w:styleId="zdroj">
    <w:name w:val="zdroj"/>
    <w:basedOn w:val="Normln"/>
    <w:link w:val="zdrojChar"/>
    <w:qFormat/>
    <w:rsid w:val="00067216"/>
    <w:pPr>
      <w:suppressAutoHyphens/>
      <w:spacing w:before="0" w:after="0"/>
    </w:pPr>
    <w:rPr>
      <w:rFonts w:eastAsia="Times New Roman" w:cs="Times New Roman"/>
      <w:i/>
      <w:sz w:val="18"/>
      <w:szCs w:val="24"/>
      <w:lang w:val="x-none" w:eastAsia="ar-SA"/>
    </w:rPr>
  </w:style>
  <w:style w:type="character" w:customStyle="1" w:styleId="zdrojChar">
    <w:name w:val="zdroj Char"/>
    <w:link w:val="zdroj"/>
    <w:rsid w:val="00067216"/>
    <w:rPr>
      <w:rFonts w:ascii="Times New Roman" w:eastAsia="Times New Roman" w:hAnsi="Times New Roman" w:cs="Times New Roman"/>
      <w:i/>
      <w:sz w:val="18"/>
      <w:szCs w:val="24"/>
      <w:lang w:val="x-none" w:eastAsia="ar-SA"/>
    </w:rPr>
  </w:style>
  <w:style w:type="paragraph" w:customStyle="1" w:styleId="Bulletcopy2">
    <w:name w:val="Bullet copy 2"/>
    <w:basedOn w:val="Normln"/>
    <w:link w:val="Bulletcopy2Char"/>
    <w:rsid w:val="00F26845"/>
    <w:pPr>
      <w:tabs>
        <w:tab w:val="num" w:pos="362"/>
      </w:tabs>
      <w:spacing w:before="0" w:line="260" w:lineRule="exact"/>
      <w:jc w:val="left"/>
    </w:pPr>
    <w:rPr>
      <w:rFonts w:ascii="Arial" w:eastAsia="Times New Roman" w:hAnsi="Arial" w:cs="Times New Roman"/>
      <w:sz w:val="20"/>
      <w:szCs w:val="18"/>
      <w:lang w:val="en-US"/>
    </w:rPr>
  </w:style>
  <w:style w:type="character" w:customStyle="1" w:styleId="Bulletcopy2Char">
    <w:name w:val="Bullet copy 2 Char"/>
    <w:basedOn w:val="Standardnpsmoodstavce"/>
    <w:link w:val="Bulletcopy2"/>
    <w:rsid w:val="00F26845"/>
    <w:rPr>
      <w:rFonts w:eastAsia="Times New Roman" w:cs="Times New Roman"/>
      <w:szCs w:val="18"/>
      <w:lang w:val="en-US"/>
    </w:rPr>
  </w:style>
  <w:style w:type="paragraph" w:customStyle="1" w:styleId="Default">
    <w:name w:val="Default"/>
    <w:rsid w:val="00F26845"/>
    <w:pPr>
      <w:autoSpaceDE w:val="0"/>
      <w:autoSpaceDN w:val="0"/>
      <w:adjustRightInd w:val="0"/>
    </w:pPr>
    <w:rPr>
      <w:rFonts w:ascii="Tahoma" w:hAnsi="Tahoma" w:cs="Tahoma"/>
      <w:color w:val="000000"/>
      <w:sz w:val="24"/>
      <w:szCs w:val="24"/>
    </w:rPr>
  </w:style>
  <w:style w:type="table" w:styleId="Mkatabulky">
    <w:name w:val="Table Grid"/>
    <w:basedOn w:val="Normlntabulka"/>
    <w:uiPriority w:val="59"/>
    <w:rsid w:val="00F2684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rdnpsmoodstavce"/>
    <w:rsid w:val="00F26845"/>
  </w:style>
  <w:style w:type="character" w:customStyle="1" w:styleId="N6normlnChar">
    <w:name w:val="N6_normální Char"/>
    <w:link w:val="N6normln"/>
    <w:locked/>
    <w:rsid w:val="00F26845"/>
    <w:rPr>
      <w:rFonts w:ascii="Times New Roman" w:eastAsia="Constantia" w:hAnsi="Times New Roman" w:cs="Times New Roman"/>
      <w:sz w:val="24"/>
    </w:rPr>
  </w:style>
  <w:style w:type="paragraph" w:customStyle="1" w:styleId="N6normln">
    <w:name w:val="N6_normální"/>
    <w:basedOn w:val="Normln"/>
    <w:link w:val="N6normlnChar"/>
    <w:qFormat/>
    <w:rsid w:val="00F26845"/>
    <w:pPr>
      <w:spacing w:before="0" w:after="0"/>
      <w:ind w:firstLine="709"/>
    </w:pPr>
    <w:rPr>
      <w:rFonts w:eastAsia="Constantia" w:cs="Times New Roman"/>
      <w:sz w:val="24"/>
      <w:szCs w:val="20"/>
    </w:rPr>
  </w:style>
  <w:style w:type="character" w:styleId="Odkaznakoment">
    <w:name w:val="annotation reference"/>
    <w:basedOn w:val="Standardnpsmoodstavce"/>
    <w:uiPriority w:val="99"/>
    <w:semiHidden/>
    <w:unhideWhenUsed/>
    <w:rsid w:val="00F26845"/>
    <w:rPr>
      <w:sz w:val="16"/>
      <w:szCs w:val="16"/>
    </w:rPr>
  </w:style>
  <w:style w:type="paragraph" w:styleId="Textkomente">
    <w:name w:val="annotation text"/>
    <w:basedOn w:val="Normln"/>
    <w:link w:val="TextkomenteChar"/>
    <w:uiPriority w:val="99"/>
    <w:unhideWhenUsed/>
    <w:rsid w:val="00F26845"/>
    <w:pPr>
      <w:spacing w:before="0" w:after="160"/>
      <w:jc w:val="left"/>
    </w:pPr>
    <w:rPr>
      <w:rFonts w:cstheme="minorBidi"/>
      <w:sz w:val="20"/>
      <w:szCs w:val="20"/>
    </w:rPr>
  </w:style>
  <w:style w:type="character" w:customStyle="1" w:styleId="TextkomenteChar">
    <w:name w:val="Text komentáře Char"/>
    <w:basedOn w:val="Standardnpsmoodstavce"/>
    <w:link w:val="Textkomente"/>
    <w:uiPriority w:val="99"/>
    <w:rsid w:val="00F26845"/>
    <w:rPr>
      <w:rFonts w:asciiTheme="minorHAnsi" w:hAnsiTheme="minorHAnsi" w:cstheme="minorBidi"/>
    </w:rPr>
  </w:style>
  <w:style w:type="paragraph" w:styleId="Pedmtkomente">
    <w:name w:val="annotation subject"/>
    <w:basedOn w:val="Textkomente"/>
    <w:next w:val="Textkomente"/>
    <w:link w:val="PedmtkomenteChar"/>
    <w:uiPriority w:val="99"/>
    <w:semiHidden/>
    <w:unhideWhenUsed/>
    <w:rsid w:val="00F26845"/>
    <w:rPr>
      <w:b/>
      <w:bCs/>
    </w:rPr>
  </w:style>
  <w:style w:type="character" w:customStyle="1" w:styleId="PedmtkomenteChar">
    <w:name w:val="Předmět komentáře Char"/>
    <w:basedOn w:val="TextkomenteChar"/>
    <w:link w:val="Pedmtkomente"/>
    <w:uiPriority w:val="99"/>
    <w:semiHidden/>
    <w:rsid w:val="00F26845"/>
    <w:rPr>
      <w:rFonts w:asciiTheme="minorHAnsi" w:hAnsiTheme="minorHAnsi" w:cstheme="minorBidi"/>
      <w:b/>
      <w:bCs/>
    </w:rPr>
  </w:style>
  <w:style w:type="paragraph" w:styleId="Seznamsodrkami5">
    <w:name w:val="List Bullet 5"/>
    <w:basedOn w:val="Normln"/>
    <w:uiPriority w:val="6"/>
    <w:unhideWhenUsed/>
    <w:rsid w:val="00542028"/>
    <w:pPr>
      <w:numPr>
        <w:numId w:val="1"/>
      </w:numPr>
      <w:spacing w:after="0" w:line="264" w:lineRule="auto"/>
    </w:pPr>
    <w:rPr>
      <w:rFonts w:ascii="Bookman Old Style" w:hAnsi="Bookman Old Style" w:cstheme="minorBidi"/>
      <w:color w:val="000000"/>
      <w:lang w:eastAsia="cs-CZ"/>
    </w:rPr>
  </w:style>
  <w:style w:type="table" w:styleId="Stednstnovn1zvraznn1">
    <w:name w:val="Medium Shading 1 Accent 1"/>
    <w:basedOn w:val="Normlntabulka"/>
    <w:uiPriority w:val="63"/>
    <w:rsid w:val="00285C1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bxu01">
    <w:name w:val="pbxu01"/>
    <w:basedOn w:val="Standardnpsmoodstavce"/>
    <w:rsid w:val="00E83291"/>
  </w:style>
  <w:style w:type="paragraph" w:customStyle="1" w:styleId="TextodstavecRVPZV11bZarovnatdoblokuPrvndek1cmPed6b">
    <w:name w:val="Text odstavec_RVPZV 11 b. Zarovnat do bloku První řádek:  1 cm Před:  6 b."/>
    <w:basedOn w:val="Normln"/>
    <w:link w:val="TextodstavecRVPZV11bZarovnatdoblokuPrvndek1cmPed6bChar"/>
    <w:uiPriority w:val="99"/>
    <w:rsid w:val="003051F6"/>
    <w:pPr>
      <w:spacing w:after="0" w:line="240" w:lineRule="auto"/>
      <w:ind w:firstLine="567"/>
    </w:pPr>
    <w:rPr>
      <w:rFonts w:ascii="Times New Roman" w:eastAsia="Times New Roman" w:hAnsi="Times New Roman" w:cs="Times New Roman"/>
      <w:lang w:eastAsia="cs-CZ"/>
    </w:rPr>
  </w:style>
  <w:style w:type="character" w:customStyle="1" w:styleId="TextodstavecRVPZV11bZarovnatdoblokuPrvndek1cmPed6bChar">
    <w:name w:val="Text odstavec_RVPZV 11 b. Zarovnat do bloku První řádek:  1 cm Před:  6 b. Char"/>
    <w:basedOn w:val="Standardnpsmoodstavce"/>
    <w:link w:val="TextodstavecRVPZV11bZarovnatdoblokuPrvndek1cmPed6b"/>
    <w:uiPriority w:val="99"/>
    <w:rsid w:val="003051F6"/>
    <w:rPr>
      <w:rFonts w:ascii="Times New Roman" w:eastAsia="Times New Roman" w:hAnsi="Times New Roman" w:cs="Times New Roman"/>
      <w:sz w:val="22"/>
      <w:szCs w:val="22"/>
      <w:lang w:eastAsia="cs-CZ"/>
    </w:rPr>
  </w:style>
  <w:style w:type="paragraph" w:customStyle="1" w:styleId="Mezera">
    <w:name w:val="Mezera"/>
    <w:basedOn w:val="Normln"/>
    <w:uiPriority w:val="99"/>
    <w:rsid w:val="003051F6"/>
    <w:pPr>
      <w:spacing w:before="0" w:after="0" w:line="240" w:lineRule="auto"/>
      <w:jc w:val="left"/>
    </w:pPr>
    <w:rPr>
      <w:rFonts w:ascii="Times New Roman" w:eastAsia="Times New Roman" w:hAnsi="Times New Roman" w:cs="Times New Roman"/>
      <w:lang w:eastAsia="cs-CZ"/>
    </w:rPr>
  </w:style>
  <w:style w:type="paragraph" w:customStyle="1" w:styleId="CleodrkyRVPZVTun">
    <w:name w:val="Cíle odrážky_RVPZVTučné"/>
    <w:basedOn w:val="Normln"/>
    <w:link w:val="CleodrkyRVPZVTunChar"/>
    <w:uiPriority w:val="99"/>
    <w:rsid w:val="003051F6"/>
    <w:pPr>
      <w:numPr>
        <w:numId w:val="40"/>
      </w:numPr>
      <w:tabs>
        <w:tab w:val="left" w:pos="567"/>
      </w:tabs>
      <w:spacing w:before="0" w:after="0" w:line="240" w:lineRule="auto"/>
      <w:jc w:val="left"/>
    </w:pPr>
    <w:rPr>
      <w:rFonts w:ascii="Times New Roman" w:eastAsia="Times New Roman" w:hAnsi="Times New Roman" w:cs="Times New Roman"/>
      <w:b/>
      <w:bCs/>
      <w:sz w:val="24"/>
      <w:szCs w:val="24"/>
      <w:lang w:eastAsia="cs-CZ"/>
    </w:rPr>
  </w:style>
  <w:style w:type="character" w:customStyle="1" w:styleId="CleodrkyRVPZVTunChar">
    <w:name w:val="Cíle odrážky_RVPZVTučné Char"/>
    <w:basedOn w:val="Standardnpsmoodstavce"/>
    <w:link w:val="CleodrkyRVPZVTun"/>
    <w:uiPriority w:val="99"/>
    <w:rsid w:val="003051F6"/>
    <w:rPr>
      <w:rFonts w:ascii="Times New Roman" w:eastAsia="Times New Roman" w:hAnsi="Times New Roman" w:cs="Times New Roman"/>
      <w:b/>
      <w:bCs/>
      <w:sz w:val="24"/>
      <w:szCs w:val="24"/>
      <w:lang w:eastAsia="cs-CZ"/>
    </w:rPr>
  </w:style>
  <w:style w:type="paragraph" w:customStyle="1" w:styleId="TextRVPZV">
    <w:name w:val="Text_RVPZV"/>
    <w:basedOn w:val="Normln"/>
    <w:link w:val="TextRVPZVChar"/>
    <w:uiPriority w:val="99"/>
    <w:rsid w:val="003051F6"/>
    <w:pPr>
      <w:spacing w:before="0" w:after="0" w:line="240" w:lineRule="auto"/>
    </w:pPr>
    <w:rPr>
      <w:rFonts w:ascii="Times New Roman" w:eastAsia="Times New Roman" w:hAnsi="Times New Roman" w:cs="Times New Roman"/>
      <w:lang w:eastAsia="cs-CZ"/>
    </w:rPr>
  </w:style>
  <w:style w:type="character" w:customStyle="1" w:styleId="TextRVPZVChar">
    <w:name w:val="Text_RVPZV Char"/>
    <w:basedOn w:val="Standardnpsmoodstavce"/>
    <w:link w:val="TextRVPZV"/>
    <w:uiPriority w:val="99"/>
    <w:rsid w:val="003051F6"/>
    <w:rPr>
      <w:rFonts w:ascii="Times New Roman" w:eastAsia="Times New Roman" w:hAnsi="Times New Roman" w:cs="Times New Roman"/>
      <w:sz w:val="22"/>
      <w:szCs w:val="22"/>
      <w:lang w:eastAsia="cs-CZ"/>
    </w:rPr>
  </w:style>
  <w:style w:type="paragraph" w:styleId="Zkladntextodsazen">
    <w:name w:val="Body Text Indent"/>
    <w:basedOn w:val="Normln"/>
    <w:link w:val="ZkladntextodsazenChar"/>
    <w:semiHidden/>
    <w:rsid w:val="003051F6"/>
    <w:pPr>
      <w:spacing w:before="0" w:after="0" w:line="240" w:lineRule="auto"/>
      <w:ind w:left="426" w:hanging="426"/>
      <w:jc w:val="left"/>
    </w:pPr>
    <w:rPr>
      <w:rFonts w:ascii="Times New Roman" w:eastAsia="Times New Roman" w:hAnsi="Times New Roman" w:cs="Times New Roman"/>
      <w:sz w:val="24"/>
      <w:szCs w:val="20"/>
      <w:lang w:eastAsia="cs-CZ"/>
    </w:rPr>
  </w:style>
  <w:style w:type="character" w:customStyle="1" w:styleId="ZkladntextodsazenChar">
    <w:name w:val="Základní text odsazený Char"/>
    <w:basedOn w:val="Standardnpsmoodstavce"/>
    <w:link w:val="Zkladntextodsazen"/>
    <w:semiHidden/>
    <w:rsid w:val="003051F6"/>
    <w:rPr>
      <w:rFonts w:ascii="Times New Roman" w:eastAsia="Times New Roman" w:hAnsi="Times New Roman" w:cs="Times New Roman"/>
      <w:sz w:val="24"/>
      <w:lang w:eastAsia="cs-CZ"/>
    </w:rPr>
  </w:style>
  <w:style w:type="character" w:styleId="Sledovanodkaz">
    <w:name w:val="FollowedHyperlink"/>
    <w:basedOn w:val="Standardnpsmoodstavce"/>
    <w:uiPriority w:val="99"/>
    <w:semiHidden/>
    <w:unhideWhenUsed/>
    <w:rsid w:val="00C6213B"/>
    <w:rPr>
      <w:color w:val="800080" w:themeColor="followedHyperlink"/>
      <w:u w:val="single"/>
    </w:rPr>
  </w:style>
  <w:style w:type="paragraph" w:customStyle="1" w:styleId="otazka">
    <w:name w:val="otazka"/>
    <w:basedOn w:val="Normln"/>
    <w:qFormat/>
    <w:rsid w:val="0094390E"/>
    <w:pPr>
      <w:spacing w:before="60" w:line="240" w:lineRule="auto"/>
      <w:jc w:val="left"/>
    </w:pPr>
    <w:rPr>
      <w:i/>
      <w:sz w:val="18"/>
    </w:rPr>
  </w:style>
  <w:style w:type="paragraph" w:customStyle="1" w:styleId="plaintext">
    <w:name w:val="plaintext"/>
    <w:basedOn w:val="Normln"/>
    <w:rsid w:val="00EE4237"/>
    <w:pPr>
      <w:spacing w:before="100" w:beforeAutospacing="1" w:after="100" w:afterAutospacing="1" w:line="240" w:lineRule="auto"/>
      <w:jc w:val="left"/>
    </w:pPr>
    <w:rPr>
      <w:rFonts w:ascii="Arial Unicode MS" w:eastAsia="Arial Unicode MS" w:hAnsi="Arial Unicode MS" w:cs="Arial Unicode MS"/>
      <w:sz w:val="24"/>
      <w:szCs w:val="24"/>
      <w:lang w:eastAsia="cs-CZ"/>
    </w:rPr>
  </w:style>
  <w:style w:type="paragraph" w:styleId="Obsah4">
    <w:name w:val="toc 4"/>
    <w:basedOn w:val="Normln"/>
    <w:next w:val="Normln"/>
    <w:autoRedefine/>
    <w:uiPriority w:val="39"/>
    <w:unhideWhenUsed/>
    <w:rsid w:val="00481EEF"/>
    <w:pPr>
      <w:spacing w:before="0" w:after="100"/>
      <w:ind w:left="660"/>
      <w:jc w:val="left"/>
    </w:pPr>
    <w:rPr>
      <w:rFonts w:asciiTheme="minorHAnsi" w:eastAsiaTheme="minorEastAsia" w:hAnsiTheme="minorHAnsi" w:cstheme="minorBidi"/>
      <w:lang w:eastAsia="cs-CZ"/>
    </w:rPr>
  </w:style>
  <w:style w:type="paragraph" w:styleId="Obsah5">
    <w:name w:val="toc 5"/>
    <w:basedOn w:val="Normln"/>
    <w:next w:val="Normln"/>
    <w:autoRedefine/>
    <w:uiPriority w:val="39"/>
    <w:unhideWhenUsed/>
    <w:rsid w:val="00481EEF"/>
    <w:pPr>
      <w:spacing w:before="0" w:after="100"/>
      <w:ind w:left="880"/>
      <w:jc w:val="left"/>
    </w:pPr>
    <w:rPr>
      <w:rFonts w:asciiTheme="minorHAnsi" w:eastAsiaTheme="minorEastAsia" w:hAnsiTheme="minorHAnsi" w:cstheme="minorBidi"/>
      <w:lang w:eastAsia="cs-CZ"/>
    </w:rPr>
  </w:style>
  <w:style w:type="paragraph" w:styleId="Obsah6">
    <w:name w:val="toc 6"/>
    <w:basedOn w:val="Normln"/>
    <w:next w:val="Normln"/>
    <w:autoRedefine/>
    <w:uiPriority w:val="39"/>
    <w:unhideWhenUsed/>
    <w:rsid w:val="00481EEF"/>
    <w:pPr>
      <w:spacing w:before="0" w:after="100"/>
      <w:ind w:left="1100"/>
      <w:jc w:val="left"/>
    </w:pPr>
    <w:rPr>
      <w:rFonts w:asciiTheme="minorHAnsi" w:eastAsiaTheme="minorEastAsia" w:hAnsiTheme="minorHAnsi" w:cstheme="minorBidi"/>
      <w:lang w:eastAsia="cs-CZ"/>
    </w:rPr>
  </w:style>
  <w:style w:type="paragraph" w:styleId="Obsah7">
    <w:name w:val="toc 7"/>
    <w:basedOn w:val="Normln"/>
    <w:next w:val="Normln"/>
    <w:autoRedefine/>
    <w:uiPriority w:val="39"/>
    <w:unhideWhenUsed/>
    <w:rsid w:val="00481EEF"/>
    <w:pPr>
      <w:spacing w:before="0" w:after="100"/>
      <w:ind w:left="1320"/>
      <w:jc w:val="left"/>
    </w:pPr>
    <w:rPr>
      <w:rFonts w:asciiTheme="minorHAnsi" w:eastAsiaTheme="minorEastAsia" w:hAnsiTheme="minorHAnsi" w:cstheme="minorBidi"/>
      <w:lang w:eastAsia="cs-CZ"/>
    </w:rPr>
  </w:style>
  <w:style w:type="paragraph" w:styleId="Obsah8">
    <w:name w:val="toc 8"/>
    <w:basedOn w:val="Normln"/>
    <w:next w:val="Normln"/>
    <w:autoRedefine/>
    <w:uiPriority w:val="39"/>
    <w:unhideWhenUsed/>
    <w:rsid w:val="00481EEF"/>
    <w:pPr>
      <w:spacing w:before="0" w:after="100"/>
      <w:ind w:left="1540"/>
      <w:jc w:val="left"/>
    </w:pPr>
    <w:rPr>
      <w:rFonts w:asciiTheme="minorHAnsi" w:eastAsiaTheme="minorEastAsia" w:hAnsiTheme="minorHAnsi" w:cstheme="minorBidi"/>
      <w:lang w:eastAsia="cs-CZ"/>
    </w:rPr>
  </w:style>
  <w:style w:type="paragraph" w:styleId="Obsah9">
    <w:name w:val="toc 9"/>
    <w:basedOn w:val="Normln"/>
    <w:next w:val="Normln"/>
    <w:autoRedefine/>
    <w:uiPriority w:val="39"/>
    <w:unhideWhenUsed/>
    <w:rsid w:val="00481EEF"/>
    <w:pPr>
      <w:spacing w:before="0" w:after="100"/>
      <w:ind w:left="1760"/>
      <w:jc w:val="left"/>
    </w:pPr>
    <w:rPr>
      <w:rFonts w:asciiTheme="minorHAnsi" w:eastAsiaTheme="minorEastAsia" w:hAnsiTheme="minorHAnsi" w:cstheme="minorBidi"/>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80445">
      <w:bodyDiv w:val="1"/>
      <w:marLeft w:val="0"/>
      <w:marRight w:val="0"/>
      <w:marTop w:val="0"/>
      <w:marBottom w:val="0"/>
      <w:divBdr>
        <w:top w:val="none" w:sz="0" w:space="0" w:color="auto"/>
        <w:left w:val="none" w:sz="0" w:space="0" w:color="auto"/>
        <w:bottom w:val="none" w:sz="0" w:space="0" w:color="auto"/>
        <w:right w:val="none" w:sz="0" w:space="0" w:color="auto"/>
      </w:divBdr>
    </w:div>
    <w:div w:id="21521948">
      <w:bodyDiv w:val="1"/>
      <w:marLeft w:val="0"/>
      <w:marRight w:val="0"/>
      <w:marTop w:val="0"/>
      <w:marBottom w:val="0"/>
      <w:divBdr>
        <w:top w:val="none" w:sz="0" w:space="0" w:color="auto"/>
        <w:left w:val="none" w:sz="0" w:space="0" w:color="auto"/>
        <w:bottom w:val="none" w:sz="0" w:space="0" w:color="auto"/>
        <w:right w:val="none" w:sz="0" w:space="0" w:color="auto"/>
      </w:divBdr>
    </w:div>
    <w:div w:id="29887548">
      <w:bodyDiv w:val="1"/>
      <w:marLeft w:val="0"/>
      <w:marRight w:val="0"/>
      <w:marTop w:val="0"/>
      <w:marBottom w:val="0"/>
      <w:divBdr>
        <w:top w:val="none" w:sz="0" w:space="0" w:color="auto"/>
        <w:left w:val="none" w:sz="0" w:space="0" w:color="auto"/>
        <w:bottom w:val="none" w:sz="0" w:space="0" w:color="auto"/>
        <w:right w:val="none" w:sz="0" w:space="0" w:color="auto"/>
      </w:divBdr>
    </w:div>
    <w:div w:id="31657371">
      <w:bodyDiv w:val="1"/>
      <w:marLeft w:val="0"/>
      <w:marRight w:val="0"/>
      <w:marTop w:val="0"/>
      <w:marBottom w:val="0"/>
      <w:divBdr>
        <w:top w:val="none" w:sz="0" w:space="0" w:color="auto"/>
        <w:left w:val="none" w:sz="0" w:space="0" w:color="auto"/>
        <w:bottom w:val="none" w:sz="0" w:space="0" w:color="auto"/>
        <w:right w:val="none" w:sz="0" w:space="0" w:color="auto"/>
      </w:divBdr>
    </w:div>
    <w:div w:id="40906316">
      <w:bodyDiv w:val="1"/>
      <w:marLeft w:val="0"/>
      <w:marRight w:val="0"/>
      <w:marTop w:val="0"/>
      <w:marBottom w:val="0"/>
      <w:divBdr>
        <w:top w:val="none" w:sz="0" w:space="0" w:color="auto"/>
        <w:left w:val="none" w:sz="0" w:space="0" w:color="auto"/>
        <w:bottom w:val="none" w:sz="0" w:space="0" w:color="auto"/>
        <w:right w:val="none" w:sz="0" w:space="0" w:color="auto"/>
      </w:divBdr>
    </w:div>
    <w:div w:id="51273163">
      <w:bodyDiv w:val="1"/>
      <w:marLeft w:val="0"/>
      <w:marRight w:val="0"/>
      <w:marTop w:val="0"/>
      <w:marBottom w:val="0"/>
      <w:divBdr>
        <w:top w:val="none" w:sz="0" w:space="0" w:color="auto"/>
        <w:left w:val="none" w:sz="0" w:space="0" w:color="auto"/>
        <w:bottom w:val="none" w:sz="0" w:space="0" w:color="auto"/>
        <w:right w:val="none" w:sz="0" w:space="0" w:color="auto"/>
      </w:divBdr>
    </w:div>
    <w:div w:id="53435572">
      <w:bodyDiv w:val="1"/>
      <w:marLeft w:val="0"/>
      <w:marRight w:val="0"/>
      <w:marTop w:val="0"/>
      <w:marBottom w:val="0"/>
      <w:divBdr>
        <w:top w:val="none" w:sz="0" w:space="0" w:color="auto"/>
        <w:left w:val="none" w:sz="0" w:space="0" w:color="auto"/>
        <w:bottom w:val="none" w:sz="0" w:space="0" w:color="auto"/>
        <w:right w:val="none" w:sz="0" w:space="0" w:color="auto"/>
      </w:divBdr>
    </w:div>
    <w:div w:id="57173017">
      <w:bodyDiv w:val="1"/>
      <w:marLeft w:val="0"/>
      <w:marRight w:val="0"/>
      <w:marTop w:val="0"/>
      <w:marBottom w:val="0"/>
      <w:divBdr>
        <w:top w:val="none" w:sz="0" w:space="0" w:color="auto"/>
        <w:left w:val="none" w:sz="0" w:space="0" w:color="auto"/>
        <w:bottom w:val="none" w:sz="0" w:space="0" w:color="auto"/>
        <w:right w:val="none" w:sz="0" w:space="0" w:color="auto"/>
      </w:divBdr>
    </w:div>
    <w:div w:id="61295012">
      <w:bodyDiv w:val="1"/>
      <w:marLeft w:val="0"/>
      <w:marRight w:val="0"/>
      <w:marTop w:val="0"/>
      <w:marBottom w:val="0"/>
      <w:divBdr>
        <w:top w:val="none" w:sz="0" w:space="0" w:color="auto"/>
        <w:left w:val="none" w:sz="0" w:space="0" w:color="auto"/>
        <w:bottom w:val="none" w:sz="0" w:space="0" w:color="auto"/>
        <w:right w:val="none" w:sz="0" w:space="0" w:color="auto"/>
      </w:divBdr>
    </w:div>
    <w:div w:id="61831430">
      <w:bodyDiv w:val="1"/>
      <w:marLeft w:val="0"/>
      <w:marRight w:val="0"/>
      <w:marTop w:val="0"/>
      <w:marBottom w:val="0"/>
      <w:divBdr>
        <w:top w:val="none" w:sz="0" w:space="0" w:color="auto"/>
        <w:left w:val="none" w:sz="0" w:space="0" w:color="auto"/>
        <w:bottom w:val="none" w:sz="0" w:space="0" w:color="auto"/>
        <w:right w:val="none" w:sz="0" w:space="0" w:color="auto"/>
      </w:divBdr>
    </w:div>
    <w:div w:id="79766177">
      <w:bodyDiv w:val="1"/>
      <w:marLeft w:val="0"/>
      <w:marRight w:val="0"/>
      <w:marTop w:val="0"/>
      <w:marBottom w:val="0"/>
      <w:divBdr>
        <w:top w:val="none" w:sz="0" w:space="0" w:color="auto"/>
        <w:left w:val="none" w:sz="0" w:space="0" w:color="auto"/>
        <w:bottom w:val="none" w:sz="0" w:space="0" w:color="auto"/>
        <w:right w:val="none" w:sz="0" w:space="0" w:color="auto"/>
      </w:divBdr>
    </w:div>
    <w:div w:id="88355046">
      <w:bodyDiv w:val="1"/>
      <w:marLeft w:val="0"/>
      <w:marRight w:val="0"/>
      <w:marTop w:val="0"/>
      <w:marBottom w:val="0"/>
      <w:divBdr>
        <w:top w:val="none" w:sz="0" w:space="0" w:color="auto"/>
        <w:left w:val="none" w:sz="0" w:space="0" w:color="auto"/>
        <w:bottom w:val="none" w:sz="0" w:space="0" w:color="auto"/>
        <w:right w:val="none" w:sz="0" w:space="0" w:color="auto"/>
      </w:divBdr>
    </w:div>
    <w:div w:id="96482812">
      <w:bodyDiv w:val="1"/>
      <w:marLeft w:val="0"/>
      <w:marRight w:val="0"/>
      <w:marTop w:val="0"/>
      <w:marBottom w:val="0"/>
      <w:divBdr>
        <w:top w:val="none" w:sz="0" w:space="0" w:color="auto"/>
        <w:left w:val="none" w:sz="0" w:space="0" w:color="auto"/>
        <w:bottom w:val="none" w:sz="0" w:space="0" w:color="auto"/>
        <w:right w:val="none" w:sz="0" w:space="0" w:color="auto"/>
      </w:divBdr>
      <w:divsChild>
        <w:div w:id="343941869">
          <w:marLeft w:val="0"/>
          <w:marRight w:val="0"/>
          <w:marTop w:val="0"/>
          <w:marBottom w:val="0"/>
          <w:divBdr>
            <w:top w:val="none" w:sz="0" w:space="0" w:color="auto"/>
            <w:left w:val="none" w:sz="0" w:space="0" w:color="auto"/>
            <w:bottom w:val="none" w:sz="0" w:space="0" w:color="auto"/>
            <w:right w:val="none" w:sz="0" w:space="0" w:color="auto"/>
          </w:divBdr>
        </w:div>
        <w:div w:id="2092239896">
          <w:marLeft w:val="0"/>
          <w:marRight w:val="0"/>
          <w:marTop w:val="0"/>
          <w:marBottom w:val="0"/>
          <w:divBdr>
            <w:top w:val="none" w:sz="0" w:space="0" w:color="auto"/>
            <w:left w:val="none" w:sz="0" w:space="0" w:color="auto"/>
            <w:bottom w:val="none" w:sz="0" w:space="0" w:color="auto"/>
            <w:right w:val="none" w:sz="0" w:space="0" w:color="auto"/>
          </w:divBdr>
        </w:div>
      </w:divsChild>
    </w:div>
    <w:div w:id="107503852">
      <w:bodyDiv w:val="1"/>
      <w:marLeft w:val="0"/>
      <w:marRight w:val="0"/>
      <w:marTop w:val="0"/>
      <w:marBottom w:val="0"/>
      <w:divBdr>
        <w:top w:val="none" w:sz="0" w:space="0" w:color="auto"/>
        <w:left w:val="none" w:sz="0" w:space="0" w:color="auto"/>
        <w:bottom w:val="none" w:sz="0" w:space="0" w:color="auto"/>
        <w:right w:val="none" w:sz="0" w:space="0" w:color="auto"/>
      </w:divBdr>
    </w:div>
    <w:div w:id="112209912">
      <w:bodyDiv w:val="1"/>
      <w:marLeft w:val="0"/>
      <w:marRight w:val="0"/>
      <w:marTop w:val="0"/>
      <w:marBottom w:val="0"/>
      <w:divBdr>
        <w:top w:val="none" w:sz="0" w:space="0" w:color="auto"/>
        <w:left w:val="none" w:sz="0" w:space="0" w:color="auto"/>
        <w:bottom w:val="none" w:sz="0" w:space="0" w:color="auto"/>
        <w:right w:val="none" w:sz="0" w:space="0" w:color="auto"/>
      </w:divBdr>
    </w:div>
    <w:div w:id="112405147">
      <w:bodyDiv w:val="1"/>
      <w:marLeft w:val="0"/>
      <w:marRight w:val="0"/>
      <w:marTop w:val="0"/>
      <w:marBottom w:val="0"/>
      <w:divBdr>
        <w:top w:val="none" w:sz="0" w:space="0" w:color="auto"/>
        <w:left w:val="none" w:sz="0" w:space="0" w:color="auto"/>
        <w:bottom w:val="none" w:sz="0" w:space="0" w:color="auto"/>
        <w:right w:val="none" w:sz="0" w:space="0" w:color="auto"/>
      </w:divBdr>
    </w:div>
    <w:div w:id="143278917">
      <w:bodyDiv w:val="1"/>
      <w:marLeft w:val="0"/>
      <w:marRight w:val="0"/>
      <w:marTop w:val="0"/>
      <w:marBottom w:val="0"/>
      <w:divBdr>
        <w:top w:val="none" w:sz="0" w:space="0" w:color="auto"/>
        <w:left w:val="none" w:sz="0" w:space="0" w:color="auto"/>
        <w:bottom w:val="none" w:sz="0" w:space="0" w:color="auto"/>
        <w:right w:val="none" w:sz="0" w:space="0" w:color="auto"/>
      </w:divBdr>
    </w:div>
    <w:div w:id="154498231">
      <w:bodyDiv w:val="1"/>
      <w:marLeft w:val="0"/>
      <w:marRight w:val="0"/>
      <w:marTop w:val="0"/>
      <w:marBottom w:val="0"/>
      <w:divBdr>
        <w:top w:val="none" w:sz="0" w:space="0" w:color="auto"/>
        <w:left w:val="none" w:sz="0" w:space="0" w:color="auto"/>
        <w:bottom w:val="none" w:sz="0" w:space="0" w:color="auto"/>
        <w:right w:val="none" w:sz="0" w:space="0" w:color="auto"/>
      </w:divBdr>
    </w:div>
    <w:div w:id="156961452">
      <w:bodyDiv w:val="1"/>
      <w:marLeft w:val="0"/>
      <w:marRight w:val="0"/>
      <w:marTop w:val="0"/>
      <w:marBottom w:val="0"/>
      <w:divBdr>
        <w:top w:val="none" w:sz="0" w:space="0" w:color="auto"/>
        <w:left w:val="none" w:sz="0" w:space="0" w:color="auto"/>
        <w:bottom w:val="none" w:sz="0" w:space="0" w:color="auto"/>
        <w:right w:val="none" w:sz="0" w:space="0" w:color="auto"/>
      </w:divBdr>
    </w:div>
    <w:div w:id="161046935">
      <w:bodyDiv w:val="1"/>
      <w:marLeft w:val="0"/>
      <w:marRight w:val="0"/>
      <w:marTop w:val="0"/>
      <w:marBottom w:val="0"/>
      <w:divBdr>
        <w:top w:val="none" w:sz="0" w:space="0" w:color="auto"/>
        <w:left w:val="none" w:sz="0" w:space="0" w:color="auto"/>
        <w:bottom w:val="none" w:sz="0" w:space="0" w:color="auto"/>
        <w:right w:val="none" w:sz="0" w:space="0" w:color="auto"/>
      </w:divBdr>
      <w:divsChild>
        <w:div w:id="1084645770">
          <w:marLeft w:val="0"/>
          <w:marRight w:val="0"/>
          <w:marTop w:val="0"/>
          <w:marBottom w:val="0"/>
          <w:divBdr>
            <w:top w:val="none" w:sz="0" w:space="0" w:color="auto"/>
            <w:left w:val="none" w:sz="0" w:space="0" w:color="auto"/>
            <w:bottom w:val="none" w:sz="0" w:space="0" w:color="auto"/>
            <w:right w:val="none" w:sz="0" w:space="0" w:color="auto"/>
          </w:divBdr>
        </w:div>
        <w:div w:id="509370218">
          <w:marLeft w:val="0"/>
          <w:marRight w:val="0"/>
          <w:marTop w:val="0"/>
          <w:marBottom w:val="0"/>
          <w:divBdr>
            <w:top w:val="none" w:sz="0" w:space="0" w:color="auto"/>
            <w:left w:val="none" w:sz="0" w:space="0" w:color="auto"/>
            <w:bottom w:val="none" w:sz="0" w:space="0" w:color="auto"/>
            <w:right w:val="none" w:sz="0" w:space="0" w:color="auto"/>
          </w:divBdr>
        </w:div>
      </w:divsChild>
    </w:div>
    <w:div w:id="172258653">
      <w:bodyDiv w:val="1"/>
      <w:marLeft w:val="0"/>
      <w:marRight w:val="0"/>
      <w:marTop w:val="0"/>
      <w:marBottom w:val="0"/>
      <w:divBdr>
        <w:top w:val="none" w:sz="0" w:space="0" w:color="auto"/>
        <w:left w:val="none" w:sz="0" w:space="0" w:color="auto"/>
        <w:bottom w:val="none" w:sz="0" w:space="0" w:color="auto"/>
        <w:right w:val="none" w:sz="0" w:space="0" w:color="auto"/>
      </w:divBdr>
    </w:div>
    <w:div w:id="179784744">
      <w:bodyDiv w:val="1"/>
      <w:marLeft w:val="0"/>
      <w:marRight w:val="0"/>
      <w:marTop w:val="0"/>
      <w:marBottom w:val="0"/>
      <w:divBdr>
        <w:top w:val="none" w:sz="0" w:space="0" w:color="auto"/>
        <w:left w:val="none" w:sz="0" w:space="0" w:color="auto"/>
        <w:bottom w:val="none" w:sz="0" w:space="0" w:color="auto"/>
        <w:right w:val="none" w:sz="0" w:space="0" w:color="auto"/>
      </w:divBdr>
    </w:div>
    <w:div w:id="182323539">
      <w:bodyDiv w:val="1"/>
      <w:marLeft w:val="0"/>
      <w:marRight w:val="0"/>
      <w:marTop w:val="0"/>
      <w:marBottom w:val="0"/>
      <w:divBdr>
        <w:top w:val="none" w:sz="0" w:space="0" w:color="auto"/>
        <w:left w:val="none" w:sz="0" w:space="0" w:color="auto"/>
        <w:bottom w:val="none" w:sz="0" w:space="0" w:color="auto"/>
        <w:right w:val="none" w:sz="0" w:space="0" w:color="auto"/>
      </w:divBdr>
    </w:div>
    <w:div w:id="191118345">
      <w:bodyDiv w:val="1"/>
      <w:marLeft w:val="0"/>
      <w:marRight w:val="0"/>
      <w:marTop w:val="0"/>
      <w:marBottom w:val="0"/>
      <w:divBdr>
        <w:top w:val="none" w:sz="0" w:space="0" w:color="auto"/>
        <w:left w:val="none" w:sz="0" w:space="0" w:color="auto"/>
        <w:bottom w:val="none" w:sz="0" w:space="0" w:color="auto"/>
        <w:right w:val="none" w:sz="0" w:space="0" w:color="auto"/>
      </w:divBdr>
    </w:div>
    <w:div w:id="213471038">
      <w:bodyDiv w:val="1"/>
      <w:marLeft w:val="0"/>
      <w:marRight w:val="0"/>
      <w:marTop w:val="0"/>
      <w:marBottom w:val="0"/>
      <w:divBdr>
        <w:top w:val="none" w:sz="0" w:space="0" w:color="auto"/>
        <w:left w:val="none" w:sz="0" w:space="0" w:color="auto"/>
        <w:bottom w:val="none" w:sz="0" w:space="0" w:color="auto"/>
        <w:right w:val="none" w:sz="0" w:space="0" w:color="auto"/>
      </w:divBdr>
    </w:div>
    <w:div w:id="232348997">
      <w:bodyDiv w:val="1"/>
      <w:marLeft w:val="0"/>
      <w:marRight w:val="0"/>
      <w:marTop w:val="0"/>
      <w:marBottom w:val="0"/>
      <w:divBdr>
        <w:top w:val="none" w:sz="0" w:space="0" w:color="auto"/>
        <w:left w:val="none" w:sz="0" w:space="0" w:color="auto"/>
        <w:bottom w:val="none" w:sz="0" w:space="0" w:color="auto"/>
        <w:right w:val="none" w:sz="0" w:space="0" w:color="auto"/>
      </w:divBdr>
    </w:div>
    <w:div w:id="264000900">
      <w:bodyDiv w:val="1"/>
      <w:marLeft w:val="0"/>
      <w:marRight w:val="0"/>
      <w:marTop w:val="0"/>
      <w:marBottom w:val="0"/>
      <w:divBdr>
        <w:top w:val="none" w:sz="0" w:space="0" w:color="auto"/>
        <w:left w:val="none" w:sz="0" w:space="0" w:color="auto"/>
        <w:bottom w:val="none" w:sz="0" w:space="0" w:color="auto"/>
        <w:right w:val="none" w:sz="0" w:space="0" w:color="auto"/>
      </w:divBdr>
    </w:div>
    <w:div w:id="270937051">
      <w:bodyDiv w:val="1"/>
      <w:marLeft w:val="0"/>
      <w:marRight w:val="0"/>
      <w:marTop w:val="0"/>
      <w:marBottom w:val="0"/>
      <w:divBdr>
        <w:top w:val="none" w:sz="0" w:space="0" w:color="auto"/>
        <w:left w:val="none" w:sz="0" w:space="0" w:color="auto"/>
        <w:bottom w:val="none" w:sz="0" w:space="0" w:color="auto"/>
        <w:right w:val="none" w:sz="0" w:space="0" w:color="auto"/>
      </w:divBdr>
      <w:divsChild>
        <w:div w:id="1365212089">
          <w:marLeft w:val="0"/>
          <w:marRight w:val="0"/>
          <w:marTop w:val="0"/>
          <w:marBottom w:val="120"/>
          <w:divBdr>
            <w:top w:val="none" w:sz="0" w:space="0" w:color="auto"/>
            <w:left w:val="none" w:sz="0" w:space="0" w:color="auto"/>
            <w:bottom w:val="none" w:sz="0" w:space="0" w:color="auto"/>
            <w:right w:val="none" w:sz="0" w:space="0" w:color="auto"/>
          </w:divBdr>
        </w:div>
        <w:div w:id="272984162">
          <w:marLeft w:val="0"/>
          <w:marRight w:val="0"/>
          <w:marTop w:val="0"/>
          <w:marBottom w:val="0"/>
          <w:divBdr>
            <w:top w:val="none" w:sz="0" w:space="0" w:color="auto"/>
            <w:left w:val="none" w:sz="0" w:space="0" w:color="auto"/>
            <w:bottom w:val="none" w:sz="0" w:space="0" w:color="auto"/>
            <w:right w:val="none" w:sz="0" w:space="0" w:color="auto"/>
          </w:divBdr>
        </w:div>
        <w:div w:id="297415500">
          <w:marLeft w:val="0"/>
          <w:marRight w:val="0"/>
          <w:marTop w:val="0"/>
          <w:marBottom w:val="0"/>
          <w:divBdr>
            <w:top w:val="none" w:sz="0" w:space="0" w:color="auto"/>
            <w:left w:val="none" w:sz="0" w:space="0" w:color="auto"/>
            <w:bottom w:val="none" w:sz="0" w:space="0" w:color="auto"/>
            <w:right w:val="none" w:sz="0" w:space="0" w:color="auto"/>
          </w:divBdr>
        </w:div>
      </w:divsChild>
    </w:div>
    <w:div w:id="274675550">
      <w:bodyDiv w:val="1"/>
      <w:marLeft w:val="0"/>
      <w:marRight w:val="0"/>
      <w:marTop w:val="0"/>
      <w:marBottom w:val="0"/>
      <w:divBdr>
        <w:top w:val="none" w:sz="0" w:space="0" w:color="auto"/>
        <w:left w:val="none" w:sz="0" w:space="0" w:color="auto"/>
        <w:bottom w:val="none" w:sz="0" w:space="0" w:color="auto"/>
        <w:right w:val="none" w:sz="0" w:space="0" w:color="auto"/>
      </w:divBdr>
    </w:div>
    <w:div w:id="274874813">
      <w:bodyDiv w:val="1"/>
      <w:marLeft w:val="0"/>
      <w:marRight w:val="0"/>
      <w:marTop w:val="0"/>
      <w:marBottom w:val="0"/>
      <w:divBdr>
        <w:top w:val="none" w:sz="0" w:space="0" w:color="auto"/>
        <w:left w:val="none" w:sz="0" w:space="0" w:color="auto"/>
        <w:bottom w:val="none" w:sz="0" w:space="0" w:color="auto"/>
        <w:right w:val="none" w:sz="0" w:space="0" w:color="auto"/>
      </w:divBdr>
    </w:div>
    <w:div w:id="286357468">
      <w:bodyDiv w:val="1"/>
      <w:marLeft w:val="0"/>
      <w:marRight w:val="0"/>
      <w:marTop w:val="0"/>
      <w:marBottom w:val="0"/>
      <w:divBdr>
        <w:top w:val="none" w:sz="0" w:space="0" w:color="auto"/>
        <w:left w:val="none" w:sz="0" w:space="0" w:color="auto"/>
        <w:bottom w:val="none" w:sz="0" w:space="0" w:color="auto"/>
        <w:right w:val="none" w:sz="0" w:space="0" w:color="auto"/>
      </w:divBdr>
    </w:div>
    <w:div w:id="288586539">
      <w:bodyDiv w:val="1"/>
      <w:marLeft w:val="0"/>
      <w:marRight w:val="0"/>
      <w:marTop w:val="0"/>
      <w:marBottom w:val="0"/>
      <w:divBdr>
        <w:top w:val="none" w:sz="0" w:space="0" w:color="auto"/>
        <w:left w:val="none" w:sz="0" w:space="0" w:color="auto"/>
        <w:bottom w:val="none" w:sz="0" w:space="0" w:color="auto"/>
        <w:right w:val="none" w:sz="0" w:space="0" w:color="auto"/>
      </w:divBdr>
    </w:div>
    <w:div w:id="295912506">
      <w:bodyDiv w:val="1"/>
      <w:marLeft w:val="0"/>
      <w:marRight w:val="0"/>
      <w:marTop w:val="0"/>
      <w:marBottom w:val="0"/>
      <w:divBdr>
        <w:top w:val="none" w:sz="0" w:space="0" w:color="auto"/>
        <w:left w:val="none" w:sz="0" w:space="0" w:color="auto"/>
        <w:bottom w:val="none" w:sz="0" w:space="0" w:color="auto"/>
        <w:right w:val="none" w:sz="0" w:space="0" w:color="auto"/>
      </w:divBdr>
    </w:div>
    <w:div w:id="300115838">
      <w:bodyDiv w:val="1"/>
      <w:marLeft w:val="0"/>
      <w:marRight w:val="0"/>
      <w:marTop w:val="0"/>
      <w:marBottom w:val="0"/>
      <w:divBdr>
        <w:top w:val="none" w:sz="0" w:space="0" w:color="auto"/>
        <w:left w:val="none" w:sz="0" w:space="0" w:color="auto"/>
        <w:bottom w:val="none" w:sz="0" w:space="0" w:color="auto"/>
        <w:right w:val="none" w:sz="0" w:space="0" w:color="auto"/>
      </w:divBdr>
    </w:div>
    <w:div w:id="302082966">
      <w:bodyDiv w:val="1"/>
      <w:marLeft w:val="0"/>
      <w:marRight w:val="0"/>
      <w:marTop w:val="0"/>
      <w:marBottom w:val="0"/>
      <w:divBdr>
        <w:top w:val="none" w:sz="0" w:space="0" w:color="auto"/>
        <w:left w:val="none" w:sz="0" w:space="0" w:color="auto"/>
        <w:bottom w:val="none" w:sz="0" w:space="0" w:color="auto"/>
        <w:right w:val="none" w:sz="0" w:space="0" w:color="auto"/>
      </w:divBdr>
    </w:div>
    <w:div w:id="315647033">
      <w:bodyDiv w:val="1"/>
      <w:marLeft w:val="0"/>
      <w:marRight w:val="0"/>
      <w:marTop w:val="0"/>
      <w:marBottom w:val="0"/>
      <w:divBdr>
        <w:top w:val="none" w:sz="0" w:space="0" w:color="auto"/>
        <w:left w:val="none" w:sz="0" w:space="0" w:color="auto"/>
        <w:bottom w:val="none" w:sz="0" w:space="0" w:color="auto"/>
        <w:right w:val="none" w:sz="0" w:space="0" w:color="auto"/>
      </w:divBdr>
    </w:div>
    <w:div w:id="323976841">
      <w:bodyDiv w:val="1"/>
      <w:marLeft w:val="0"/>
      <w:marRight w:val="0"/>
      <w:marTop w:val="0"/>
      <w:marBottom w:val="0"/>
      <w:divBdr>
        <w:top w:val="none" w:sz="0" w:space="0" w:color="auto"/>
        <w:left w:val="none" w:sz="0" w:space="0" w:color="auto"/>
        <w:bottom w:val="none" w:sz="0" w:space="0" w:color="auto"/>
        <w:right w:val="none" w:sz="0" w:space="0" w:color="auto"/>
      </w:divBdr>
    </w:div>
    <w:div w:id="329020958">
      <w:bodyDiv w:val="1"/>
      <w:marLeft w:val="0"/>
      <w:marRight w:val="0"/>
      <w:marTop w:val="0"/>
      <w:marBottom w:val="0"/>
      <w:divBdr>
        <w:top w:val="none" w:sz="0" w:space="0" w:color="auto"/>
        <w:left w:val="none" w:sz="0" w:space="0" w:color="auto"/>
        <w:bottom w:val="none" w:sz="0" w:space="0" w:color="auto"/>
        <w:right w:val="none" w:sz="0" w:space="0" w:color="auto"/>
      </w:divBdr>
    </w:div>
    <w:div w:id="340593833">
      <w:bodyDiv w:val="1"/>
      <w:marLeft w:val="0"/>
      <w:marRight w:val="0"/>
      <w:marTop w:val="0"/>
      <w:marBottom w:val="0"/>
      <w:divBdr>
        <w:top w:val="none" w:sz="0" w:space="0" w:color="auto"/>
        <w:left w:val="none" w:sz="0" w:space="0" w:color="auto"/>
        <w:bottom w:val="none" w:sz="0" w:space="0" w:color="auto"/>
        <w:right w:val="none" w:sz="0" w:space="0" w:color="auto"/>
      </w:divBdr>
    </w:div>
    <w:div w:id="356925912">
      <w:bodyDiv w:val="1"/>
      <w:marLeft w:val="0"/>
      <w:marRight w:val="0"/>
      <w:marTop w:val="0"/>
      <w:marBottom w:val="0"/>
      <w:divBdr>
        <w:top w:val="none" w:sz="0" w:space="0" w:color="auto"/>
        <w:left w:val="none" w:sz="0" w:space="0" w:color="auto"/>
        <w:bottom w:val="none" w:sz="0" w:space="0" w:color="auto"/>
        <w:right w:val="none" w:sz="0" w:space="0" w:color="auto"/>
      </w:divBdr>
    </w:div>
    <w:div w:id="365062641">
      <w:bodyDiv w:val="1"/>
      <w:marLeft w:val="0"/>
      <w:marRight w:val="0"/>
      <w:marTop w:val="0"/>
      <w:marBottom w:val="0"/>
      <w:divBdr>
        <w:top w:val="none" w:sz="0" w:space="0" w:color="auto"/>
        <w:left w:val="none" w:sz="0" w:space="0" w:color="auto"/>
        <w:bottom w:val="none" w:sz="0" w:space="0" w:color="auto"/>
        <w:right w:val="none" w:sz="0" w:space="0" w:color="auto"/>
      </w:divBdr>
    </w:div>
    <w:div w:id="365984582">
      <w:bodyDiv w:val="1"/>
      <w:marLeft w:val="0"/>
      <w:marRight w:val="0"/>
      <w:marTop w:val="0"/>
      <w:marBottom w:val="0"/>
      <w:divBdr>
        <w:top w:val="none" w:sz="0" w:space="0" w:color="auto"/>
        <w:left w:val="none" w:sz="0" w:space="0" w:color="auto"/>
        <w:bottom w:val="none" w:sz="0" w:space="0" w:color="auto"/>
        <w:right w:val="none" w:sz="0" w:space="0" w:color="auto"/>
      </w:divBdr>
    </w:div>
    <w:div w:id="378555954">
      <w:bodyDiv w:val="1"/>
      <w:marLeft w:val="0"/>
      <w:marRight w:val="0"/>
      <w:marTop w:val="0"/>
      <w:marBottom w:val="0"/>
      <w:divBdr>
        <w:top w:val="none" w:sz="0" w:space="0" w:color="auto"/>
        <w:left w:val="none" w:sz="0" w:space="0" w:color="auto"/>
        <w:bottom w:val="none" w:sz="0" w:space="0" w:color="auto"/>
        <w:right w:val="none" w:sz="0" w:space="0" w:color="auto"/>
      </w:divBdr>
    </w:div>
    <w:div w:id="379983178">
      <w:bodyDiv w:val="1"/>
      <w:marLeft w:val="0"/>
      <w:marRight w:val="0"/>
      <w:marTop w:val="0"/>
      <w:marBottom w:val="0"/>
      <w:divBdr>
        <w:top w:val="none" w:sz="0" w:space="0" w:color="auto"/>
        <w:left w:val="none" w:sz="0" w:space="0" w:color="auto"/>
        <w:bottom w:val="none" w:sz="0" w:space="0" w:color="auto"/>
        <w:right w:val="none" w:sz="0" w:space="0" w:color="auto"/>
      </w:divBdr>
    </w:div>
    <w:div w:id="397946212">
      <w:bodyDiv w:val="1"/>
      <w:marLeft w:val="0"/>
      <w:marRight w:val="0"/>
      <w:marTop w:val="0"/>
      <w:marBottom w:val="0"/>
      <w:divBdr>
        <w:top w:val="none" w:sz="0" w:space="0" w:color="auto"/>
        <w:left w:val="none" w:sz="0" w:space="0" w:color="auto"/>
        <w:bottom w:val="none" w:sz="0" w:space="0" w:color="auto"/>
        <w:right w:val="none" w:sz="0" w:space="0" w:color="auto"/>
      </w:divBdr>
    </w:div>
    <w:div w:id="402992323">
      <w:bodyDiv w:val="1"/>
      <w:marLeft w:val="0"/>
      <w:marRight w:val="0"/>
      <w:marTop w:val="0"/>
      <w:marBottom w:val="0"/>
      <w:divBdr>
        <w:top w:val="none" w:sz="0" w:space="0" w:color="auto"/>
        <w:left w:val="none" w:sz="0" w:space="0" w:color="auto"/>
        <w:bottom w:val="none" w:sz="0" w:space="0" w:color="auto"/>
        <w:right w:val="none" w:sz="0" w:space="0" w:color="auto"/>
      </w:divBdr>
    </w:div>
    <w:div w:id="412894181">
      <w:bodyDiv w:val="1"/>
      <w:marLeft w:val="0"/>
      <w:marRight w:val="0"/>
      <w:marTop w:val="0"/>
      <w:marBottom w:val="0"/>
      <w:divBdr>
        <w:top w:val="none" w:sz="0" w:space="0" w:color="auto"/>
        <w:left w:val="none" w:sz="0" w:space="0" w:color="auto"/>
        <w:bottom w:val="none" w:sz="0" w:space="0" w:color="auto"/>
        <w:right w:val="none" w:sz="0" w:space="0" w:color="auto"/>
      </w:divBdr>
    </w:div>
    <w:div w:id="417214590">
      <w:bodyDiv w:val="1"/>
      <w:marLeft w:val="0"/>
      <w:marRight w:val="0"/>
      <w:marTop w:val="0"/>
      <w:marBottom w:val="0"/>
      <w:divBdr>
        <w:top w:val="none" w:sz="0" w:space="0" w:color="auto"/>
        <w:left w:val="none" w:sz="0" w:space="0" w:color="auto"/>
        <w:bottom w:val="none" w:sz="0" w:space="0" w:color="auto"/>
        <w:right w:val="none" w:sz="0" w:space="0" w:color="auto"/>
      </w:divBdr>
    </w:div>
    <w:div w:id="417941655">
      <w:bodyDiv w:val="1"/>
      <w:marLeft w:val="0"/>
      <w:marRight w:val="0"/>
      <w:marTop w:val="0"/>
      <w:marBottom w:val="0"/>
      <w:divBdr>
        <w:top w:val="none" w:sz="0" w:space="0" w:color="auto"/>
        <w:left w:val="none" w:sz="0" w:space="0" w:color="auto"/>
        <w:bottom w:val="none" w:sz="0" w:space="0" w:color="auto"/>
        <w:right w:val="none" w:sz="0" w:space="0" w:color="auto"/>
      </w:divBdr>
    </w:div>
    <w:div w:id="418916033">
      <w:bodyDiv w:val="1"/>
      <w:marLeft w:val="0"/>
      <w:marRight w:val="0"/>
      <w:marTop w:val="0"/>
      <w:marBottom w:val="0"/>
      <w:divBdr>
        <w:top w:val="none" w:sz="0" w:space="0" w:color="auto"/>
        <w:left w:val="none" w:sz="0" w:space="0" w:color="auto"/>
        <w:bottom w:val="none" w:sz="0" w:space="0" w:color="auto"/>
        <w:right w:val="none" w:sz="0" w:space="0" w:color="auto"/>
      </w:divBdr>
    </w:div>
    <w:div w:id="437026387">
      <w:marLeft w:val="0"/>
      <w:marRight w:val="0"/>
      <w:marTop w:val="0"/>
      <w:marBottom w:val="0"/>
      <w:divBdr>
        <w:top w:val="none" w:sz="0" w:space="0" w:color="auto"/>
        <w:left w:val="none" w:sz="0" w:space="0" w:color="auto"/>
        <w:bottom w:val="none" w:sz="0" w:space="0" w:color="auto"/>
        <w:right w:val="none" w:sz="0" w:space="0" w:color="auto"/>
      </w:divBdr>
    </w:div>
    <w:div w:id="446972591">
      <w:bodyDiv w:val="1"/>
      <w:marLeft w:val="0"/>
      <w:marRight w:val="0"/>
      <w:marTop w:val="0"/>
      <w:marBottom w:val="0"/>
      <w:divBdr>
        <w:top w:val="none" w:sz="0" w:space="0" w:color="auto"/>
        <w:left w:val="none" w:sz="0" w:space="0" w:color="auto"/>
        <w:bottom w:val="none" w:sz="0" w:space="0" w:color="auto"/>
        <w:right w:val="none" w:sz="0" w:space="0" w:color="auto"/>
      </w:divBdr>
    </w:div>
    <w:div w:id="454105147">
      <w:bodyDiv w:val="1"/>
      <w:marLeft w:val="0"/>
      <w:marRight w:val="0"/>
      <w:marTop w:val="0"/>
      <w:marBottom w:val="0"/>
      <w:divBdr>
        <w:top w:val="none" w:sz="0" w:space="0" w:color="auto"/>
        <w:left w:val="none" w:sz="0" w:space="0" w:color="auto"/>
        <w:bottom w:val="none" w:sz="0" w:space="0" w:color="auto"/>
        <w:right w:val="none" w:sz="0" w:space="0" w:color="auto"/>
      </w:divBdr>
    </w:div>
    <w:div w:id="470947474">
      <w:bodyDiv w:val="1"/>
      <w:marLeft w:val="0"/>
      <w:marRight w:val="0"/>
      <w:marTop w:val="0"/>
      <w:marBottom w:val="0"/>
      <w:divBdr>
        <w:top w:val="none" w:sz="0" w:space="0" w:color="auto"/>
        <w:left w:val="none" w:sz="0" w:space="0" w:color="auto"/>
        <w:bottom w:val="none" w:sz="0" w:space="0" w:color="auto"/>
        <w:right w:val="none" w:sz="0" w:space="0" w:color="auto"/>
      </w:divBdr>
    </w:div>
    <w:div w:id="490101737">
      <w:bodyDiv w:val="1"/>
      <w:marLeft w:val="0"/>
      <w:marRight w:val="0"/>
      <w:marTop w:val="0"/>
      <w:marBottom w:val="0"/>
      <w:divBdr>
        <w:top w:val="none" w:sz="0" w:space="0" w:color="auto"/>
        <w:left w:val="none" w:sz="0" w:space="0" w:color="auto"/>
        <w:bottom w:val="none" w:sz="0" w:space="0" w:color="auto"/>
        <w:right w:val="none" w:sz="0" w:space="0" w:color="auto"/>
      </w:divBdr>
    </w:div>
    <w:div w:id="492181859">
      <w:marLeft w:val="0"/>
      <w:marRight w:val="0"/>
      <w:marTop w:val="0"/>
      <w:marBottom w:val="0"/>
      <w:divBdr>
        <w:top w:val="none" w:sz="0" w:space="0" w:color="auto"/>
        <w:left w:val="none" w:sz="0" w:space="0" w:color="auto"/>
        <w:bottom w:val="none" w:sz="0" w:space="0" w:color="auto"/>
        <w:right w:val="none" w:sz="0" w:space="0" w:color="auto"/>
      </w:divBdr>
    </w:div>
    <w:div w:id="511841588">
      <w:bodyDiv w:val="1"/>
      <w:marLeft w:val="0"/>
      <w:marRight w:val="0"/>
      <w:marTop w:val="0"/>
      <w:marBottom w:val="0"/>
      <w:divBdr>
        <w:top w:val="none" w:sz="0" w:space="0" w:color="auto"/>
        <w:left w:val="none" w:sz="0" w:space="0" w:color="auto"/>
        <w:bottom w:val="none" w:sz="0" w:space="0" w:color="auto"/>
        <w:right w:val="none" w:sz="0" w:space="0" w:color="auto"/>
      </w:divBdr>
    </w:div>
    <w:div w:id="516045998">
      <w:marLeft w:val="0"/>
      <w:marRight w:val="0"/>
      <w:marTop w:val="0"/>
      <w:marBottom w:val="0"/>
      <w:divBdr>
        <w:top w:val="none" w:sz="0" w:space="0" w:color="auto"/>
        <w:left w:val="none" w:sz="0" w:space="0" w:color="auto"/>
        <w:bottom w:val="none" w:sz="0" w:space="0" w:color="auto"/>
        <w:right w:val="none" w:sz="0" w:space="0" w:color="auto"/>
      </w:divBdr>
    </w:div>
    <w:div w:id="548147840">
      <w:bodyDiv w:val="1"/>
      <w:marLeft w:val="0"/>
      <w:marRight w:val="0"/>
      <w:marTop w:val="0"/>
      <w:marBottom w:val="0"/>
      <w:divBdr>
        <w:top w:val="none" w:sz="0" w:space="0" w:color="auto"/>
        <w:left w:val="none" w:sz="0" w:space="0" w:color="auto"/>
        <w:bottom w:val="none" w:sz="0" w:space="0" w:color="auto"/>
        <w:right w:val="none" w:sz="0" w:space="0" w:color="auto"/>
      </w:divBdr>
    </w:div>
    <w:div w:id="562059786">
      <w:bodyDiv w:val="1"/>
      <w:marLeft w:val="0"/>
      <w:marRight w:val="0"/>
      <w:marTop w:val="0"/>
      <w:marBottom w:val="0"/>
      <w:divBdr>
        <w:top w:val="none" w:sz="0" w:space="0" w:color="auto"/>
        <w:left w:val="none" w:sz="0" w:space="0" w:color="auto"/>
        <w:bottom w:val="none" w:sz="0" w:space="0" w:color="auto"/>
        <w:right w:val="none" w:sz="0" w:space="0" w:color="auto"/>
      </w:divBdr>
    </w:div>
    <w:div w:id="571428827">
      <w:bodyDiv w:val="1"/>
      <w:marLeft w:val="0"/>
      <w:marRight w:val="0"/>
      <w:marTop w:val="0"/>
      <w:marBottom w:val="0"/>
      <w:divBdr>
        <w:top w:val="none" w:sz="0" w:space="0" w:color="auto"/>
        <w:left w:val="none" w:sz="0" w:space="0" w:color="auto"/>
        <w:bottom w:val="none" w:sz="0" w:space="0" w:color="auto"/>
        <w:right w:val="none" w:sz="0" w:space="0" w:color="auto"/>
      </w:divBdr>
    </w:div>
    <w:div w:id="575896609">
      <w:bodyDiv w:val="1"/>
      <w:marLeft w:val="0"/>
      <w:marRight w:val="0"/>
      <w:marTop w:val="0"/>
      <w:marBottom w:val="0"/>
      <w:divBdr>
        <w:top w:val="none" w:sz="0" w:space="0" w:color="auto"/>
        <w:left w:val="none" w:sz="0" w:space="0" w:color="auto"/>
        <w:bottom w:val="none" w:sz="0" w:space="0" w:color="auto"/>
        <w:right w:val="none" w:sz="0" w:space="0" w:color="auto"/>
      </w:divBdr>
    </w:div>
    <w:div w:id="580873515">
      <w:bodyDiv w:val="1"/>
      <w:marLeft w:val="0"/>
      <w:marRight w:val="0"/>
      <w:marTop w:val="0"/>
      <w:marBottom w:val="0"/>
      <w:divBdr>
        <w:top w:val="none" w:sz="0" w:space="0" w:color="auto"/>
        <w:left w:val="none" w:sz="0" w:space="0" w:color="auto"/>
        <w:bottom w:val="none" w:sz="0" w:space="0" w:color="auto"/>
        <w:right w:val="none" w:sz="0" w:space="0" w:color="auto"/>
      </w:divBdr>
    </w:div>
    <w:div w:id="588779522">
      <w:bodyDiv w:val="1"/>
      <w:marLeft w:val="0"/>
      <w:marRight w:val="0"/>
      <w:marTop w:val="0"/>
      <w:marBottom w:val="0"/>
      <w:divBdr>
        <w:top w:val="none" w:sz="0" w:space="0" w:color="auto"/>
        <w:left w:val="none" w:sz="0" w:space="0" w:color="auto"/>
        <w:bottom w:val="none" w:sz="0" w:space="0" w:color="auto"/>
        <w:right w:val="none" w:sz="0" w:space="0" w:color="auto"/>
      </w:divBdr>
    </w:div>
    <w:div w:id="590623326">
      <w:bodyDiv w:val="1"/>
      <w:marLeft w:val="0"/>
      <w:marRight w:val="0"/>
      <w:marTop w:val="0"/>
      <w:marBottom w:val="0"/>
      <w:divBdr>
        <w:top w:val="none" w:sz="0" w:space="0" w:color="auto"/>
        <w:left w:val="none" w:sz="0" w:space="0" w:color="auto"/>
        <w:bottom w:val="none" w:sz="0" w:space="0" w:color="auto"/>
        <w:right w:val="none" w:sz="0" w:space="0" w:color="auto"/>
      </w:divBdr>
    </w:div>
    <w:div w:id="591816358">
      <w:bodyDiv w:val="1"/>
      <w:marLeft w:val="0"/>
      <w:marRight w:val="0"/>
      <w:marTop w:val="0"/>
      <w:marBottom w:val="0"/>
      <w:divBdr>
        <w:top w:val="none" w:sz="0" w:space="0" w:color="auto"/>
        <w:left w:val="none" w:sz="0" w:space="0" w:color="auto"/>
        <w:bottom w:val="none" w:sz="0" w:space="0" w:color="auto"/>
        <w:right w:val="none" w:sz="0" w:space="0" w:color="auto"/>
      </w:divBdr>
    </w:div>
    <w:div w:id="596593871">
      <w:bodyDiv w:val="1"/>
      <w:marLeft w:val="0"/>
      <w:marRight w:val="0"/>
      <w:marTop w:val="0"/>
      <w:marBottom w:val="0"/>
      <w:divBdr>
        <w:top w:val="none" w:sz="0" w:space="0" w:color="auto"/>
        <w:left w:val="none" w:sz="0" w:space="0" w:color="auto"/>
        <w:bottom w:val="none" w:sz="0" w:space="0" w:color="auto"/>
        <w:right w:val="none" w:sz="0" w:space="0" w:color="auto"/>
      </w:divBdr>
    </w:div>
    <w:div w:id="603615572">
      <w:bodyDiv w:val="1"/>
      <w:marLeft w:val="0"/>
      <w:marRight w:val="0"/>
      <w:marTop w:val="0"/>
      <w:marBottom w:val="0"/>
      <w:divBdr>
        <w:top w:val="none" w:sz="0" w:space="0" w:color="auto"/>
        <w:left w:val="none" w:sz="0" w:space="0" w:color="auto"/>
        <w:bottom w:val="none" w:sz="0" w:space="0" w:color="auto"/>
        <w:right w:val="none" w:sz="0" w:space="0" w:color="auto"/>
      </w:divBdr>
    </w:div>
    <w:div w:id="622031563">
      <w:bodyDiv w:val="1"/>
      <w:marLeft w:val="0"/>
      <w:marRight w:val="0"/>
      <w:marTop w:val="0"/>
      <w:marBottom w:val="0"/>
      <w:divBdr>
        <w:top w:val="none" w:sz="0" w:space="0" w:color="auto"/>
        <w:left w:val="none" w:sz="0" w:space="0" w:color="auto"/>
        <w:bottom w:val="none" w:sz="0" w:space="0" w:color="auto"/>
        <w:right w:val="none" w:sz="0" w:space="0" w:color="auto"/>
      </w:divBdr>
    </w:div>
    <w:div w:id="662247456">
      <w:bodyDiv w:val="1"/>
      <w:marLeft w:val="0"/>
      <w:marRight w:val="0"/>
      <w:marTop w:val="0"/>
      <w:marBottom w:val="0"/>
      <w:divBdr>
        <w:top w:val="none" w:sz="0" w:space="0" w:color="auto"/>
        <w:left w:val="none" w:sz="0" w:space="0" w:color="auto"/>
        <w:bottom w:val="none" w:sz="0" w:space="0" w:color="auto"/>
        <w:right w:val="none" w:sz="0" w:space="0" w:color="auto"/>
      </w:divBdr>
    </w:div>
    <w:div w:id="664435180">
      <w:bodyDiv w:val="1"/>
      <w:marLeft w:val="0"/>
      <w:marRight w:val="0"/>
      <w:marTop w:val="0"/>
      <w:marBottom w:val="0"/>
      <w:divBdr>
        <w:top w:val="none" w:sz="0" w:space="0" w:color="auto"/>
        <w:left w:val="none" w:sz="0" w:space="0" w:color="auto"/>
        <w:bottom w:val="none" w:sz="0" w:space="0" w:color="auto"/>
        <w:right w:val="none" w:sz="0" w:space="0" w:color="auto"/>
      </w:divBdr>
    </w:div>
    <w:div w:id="673412088">
      <w:bodyDiv w:val="1"/>
      <w:marLeft w:val="0"/>
      <w:marRight w:val="0"/>
      <w:marTop w:val="0"/>
      <w:marBottom w:val="0"/>
      <w:divBdr>
        <w:top w:val="none" w:sz="0" w:space="0" w:color="auto"/>
        <w:left w:val="none" w:sz="0" w:space="0" w:color="auto"/>
        <w:bottom w:val="none" w:sz="0" w:space="0" w:color="auto"/>
        <w:right w:val="none" w:sz="0" w:space="0" w:color="auto"/>
      </w:divBdr>
    </w:div>
    <w:div w:id="679888227">
      <w:bodyDiv w:val="1"/>
      <w:marLeft w:val="0"/>
      <w:marRight w:val="0"/>
      <w:marTop w:val="0"/>
      <w:marBottom w:val="0"/>
      <w:divBdr>
        <w:top w:val="none" w:sz="0" w:space="0" w:color="auto"/>
        <w:left w:val="none" w:sz="0" w:space="0" w:color="auto"/>
        <w:bottom w:val="none" w:sz="0" w:space="0" w:color="auto"/>
        <w:right w:val="none" w:sz="0" w:space="0" w:color="auto"/>
      </w:divBdr>
    </w:div>
    <w:div w:id="682317732">
      <w:bodyDiv w:val="1"/>
      <w:marLeft w:val="0"/>
      <w:marRight w:val="0"/>
      <w:marTop w:val="0"/>
      <w:marBottom w:val="0"/>
      <w:divBdr>
        <w:top w:val="none" w:sz="0" w:space="0" w:color="auto"/>
        <w:left w:val="none" w:sz="0" w:space="0" w:color="auto"/>
        <w:bottom w:val="none" w:sz="0" w:space="0" w:color="auto"/>
        <w:right w:val="none" w:sz="0" w:space="0" w:color="auto"/>
      </w:divBdr>
    </w:div>
    <w:div w:id="698706460">
      <w:bodyDiv w:val="1"/>
      <w:marLeft w:val="0"/>
      <w:marRight w:val="0"/>
      <w:marTop w:val="0"/>
      <w:marBottom w:val="0"/>
      <w:divBdr>
        <w:top w:val="none" w:sz="0" w:space="0" w:color="auto"/>
        <w:left w:val="none" w:sz="0" w:space="0" w:color="auto"/>
        <w:bottom w:val="none" w:sz="0" w:space="0" w:color="auto"/>
        <w:right w:val="none" w:sz="0" w:space="0" w:color="auto"/>
      </w:divBdr>
    </w:div>
    <w:div w:id="699890127">
      <w:bodyDiv w:val="1"/>
      <w:marLeft w:val="0"/>
      <w:marRight w:val="0"/>
      <w:marTop w:val="0"/>
      <w:marBottom w:val="0"/>
      <w:divBdr>
        <w:top w:val="none" w:sz="0" w:space="0" w:color="auto"/>
        <w:left w:val="none" w:sz="0" w:space="0" w:color="auto"/>
        <w:bottom w:val="none" w:sz="0" w:space="0" w:color="auto"/>
        <w:right w:val="none" w:sz="0" w:space="0" w:color="auto"/>
      </w:divBdr>
      <w:divsChild>
        <w:div w:id="1188445626">
          <w:marLeft w:val="0"/>
          <w:marRight w:val="0"/>
          <w:marTop w:val="0"/>
          <w:marBottom w:val="0"/>
          <w:divBdr>
            <w:top w:val="none" w:sz="0" w:space="0" w:color="auto"/>
            <w:left w:val="none" w:sz="0" w:space="0" w:color="auto"/>
            <w:bottom w:val="none" w:sz="0" w:space="0" w:color="auto"/>
            <w:right w:val="none" w:sz="0" w:space="0" w:color="auto"/>
          </w:divBdr>
        </w:div>
        <w:div w:id="859777365">
          <w:marLeft w:val="0"/>
          <w:marRight w:val="0"/>
          <w:marTop w:val="0"/>
          <w:marBottom w:val="0"/>
          <w:divBdr>
            <w:top w:val="none" w:sz="0" w:space="0" w:color="auto"/>
            <w:left w:val="none" w:sz="0" w:space="0" w:color="auto"/>
            <w:bottom w:val="none" w:sz="0" w:space="0" w:color="auto"/>
            <w:right w:val="none" w:sz="0" w:space="0" w:color="auto"/>
          </w:divBdr>
        </w:div>
      </w:divsChild>
    </w:div>
    <w:div w:id="716272533">
      <w:bodyDiv w:val="1"/>
      <w:marLeft w:val="0"/>
      <w:marRight w:val="0"/>
      <w:marTop w:val="0"/>
      <w:marBottom w:val="0"/>
      <w:divBdr>
        <w:top w:val="none" w:sz="0" w:space="0" w:color="auto"/>
        <w:left w:val="none" w:sz="0" w:space="0" w:color="auto"/>
        <w:bottom w:val="none" w:sz="0" w:space="0" w:color="auto"/>
        <w:right w:val="none" w:sz="0" w:space="0" w:color="auto"/>
      </w:divBdr>
    </w:div>
    <w:div w:id="738793447">
      <w:bodyDiv w:val="1"/>
      <w:marLeft w:val="0"/>
      <w:marRight w:val="0"/>
      <w:marTop w:val="0"/>
      <w:marBottom w:val="0"/>
      <w:divBdr>
        <w:top w:val="none" w:sz="0" w:space="0" w:color="auto"/>
        <w:left w:val="none" w:sz="0" w:space="0" w:color="auto"/>
        <w:bottom w:val="none" w:sz="0" w:space="0" w:color="auto"/>
        <w:right w:val="none" w:sz="0" w:space="0" w:color="auto"/>
      </w:divBdr>
    </w:div>
    <w:div w:id="741098920">
      <w:bodyDiv w:val="1"/>
      <w:marLeft w:val="0"/>
      <w:marRight w:val="0"/>
      <w:marTop w:val="0"/>
      <w:marBottom w:val="0"/>
      <w:divBdr>
        <w:top w:val="none" w:sz="0" w:space="0" w:color="auto"/>
        <w:left w:val="none" w:sz="0" w:space="0" w:color="auto"/>
        <w:bottom w:val="none" w:sz="0" w:space="0" w:color="auto"/>
        <w:right w:val="none" w:sz="0" w:space="0" w:color="auto"/>
      </w:divBdr>
    </w:div>
    <w:div w:id="762384628">
      <w:bodyDiv w:val="1"/>
      <w:marLeft w:val="0"/>
      <w:marRight w:val="0"/>
      <w:marTop w:val="0"/>
      <w:marBottom w:val="0"/>
      <w:divBdr>
        <w:top w:val="none" w:sz="0" w:space="0" w:color="auto"/>
        <w:left w:val="none" w:sz="0" w:space="0" w:color="auto"/>
        <w:bottom w:val="none" w:sz="0" w:space="0" w:color="auto"/>
        <w:right w:val="none" w:sz="0" w:space="0" w:color="auto"/>
      </w:divBdr>
    </w:div>
    <w:div w:id="762805549">
      <w:bodyDiv w:val="1"/>
      <w:marLeft w:val="0"/>
      <w:marRight w:val="0"/>
      <w:marTop w:val="0"/>
      <w:marBottom w:val="0"/>
      <w:divBdr>
        <w:top w:val="none" w:sz="0" w:space="0" w:color="auto"/>
        <w:left w:val="none" w:sz="0" w:space="0" w:color="auto"/>
        <w:bottom w:val="none" w:sz="0" w:space="0" w:color="auto"/>
        <w:right w:val="none" w:sz="0" w:space="0" w:color="auto"/>
      </w:divBdr>
    </w:div>
    <w:div w:id="770859790">
      <w:bodyDiv w:val="1"/>
      <w:marLeft w:val="0"/>
      <w:marRight w:val="0"/>
      <w:marTop w:val="0"/>
      <w:marBottom w:val="0"/>
      <w:divBdr>
        <w:top w:val="none" w:sz="0" w:space="0" w:color="auto"/>
        <w:left w:val="none" w:sz="0" w:space="0" w:color="auto"/>
        <w:bottom w:val="none" w:sz="0" w:space="0" w:color="auto"/>
        <w:right w:val="none" w:sz="0" w:space="0" w:color="auto"/>
      </w:divBdr>
    </w:div>
    <w:div w:id="770970829">
      <w:marLeft w:val="0"/>
      <w:marRight w:val="0"/>
      <w:marTop w:val="0"/>
      <w:marBottom w:val="0"/>
      <w:divBdr>
        <w:top w:val="none" w:sz="0" w:space="0" w:color="auto"/>
        <w:left w:val="none" w:sz="0" w:space="0" w:color="auto"/>
        <w:bottom w:val="none" w:sz="0" w:space="0" w:color="auto"/>
        <w:right w:val="none" w:sz="0" w:space="0" w:color="auto"/>
      </w:divBdr>
    </w:div>
    <w:div w:id="771701079">
      <w:bodyDiv w:val="1"/>
      <w:marLeft w:val="0"/>
      <w:marRight w:val="0"/>
      <w:marTop w:val="0"/>
      <w:marBottom w:val="0"/>
      <w:divBdr>
        <w:top w:val="none" w:sz="0" w:space="0" w:color="auto"/>
        <w:left w:val="none" w:sz="0" w:space="0" w:color="auto"/>
        <w:bottom w:val="none" w:sz="0" w:space="0" w:color="auto"/>
        <w:right w:val="none" w:sz="0" w:space="0" w:color="auto"/>
      </w:divBdr>
    </w:div>
    <w:div w:id="816529629">
      <w:bodyDiv w:val="1"/>
      <w:marLeft w:val="0"/>
      <w:marRight w:val="0"/>
      <w:marTop w:val="0"/>
      <w:marBottom w:val="0"/>
      <w:divBdr>
        <w:top w:val="none" w:sz="0" w:space="0" w:color="auto"/>
        <w:left w:val="none" w:sz="0" w:space="0" w:color="auto"/>
        <w:bottom w:val="none" w:sz="0" w:space="0" w:color="auto"/>
        <w:right w:val="none" w:sz="0" w:space="0" w:color="auto"/>
      </w:divBdr>
    </w:div>
    <w:div w:id="821001288">
      <w:bodyDiv w:val="1"/>
      <w:marLeft w:val="0"/>
      <w:marRight w:val="0"/>
      <w:marTop w:val="0"/>
      <w:marBottom w:val="0"/>
      <w:divBdr>
        <w:top w:val="none" w:sz="0" w:space="0" w:color="auto"/>
        <w:left w:val="none" w:sz="0" w:space="0" w:color="auto"/>
        <w:bottom w:val="none" w:sz="0" w:space="0" w:color="auto"/>
        <w:right w:val="none" w:sz="0" w:space="0" w:color="auto"/>
      </w:divBdr>
    </w:div>
    <w:div w:id="823854051">
      <w:bodyDiv w:val="1"/>
      <w:marLeft w:val="0"/>
      <w:marRight w:val="0"/>
      <w:marTop w:val="0"/>
      <w:marBottom w:val="0"/>
      <w:divBdr>
        <w:top w:val="none" w:sz="0" w:space="0" w:color="auto"/>
        <w:left w:val="none" w:sz="0" w:space="0" w:color="auto"/>
        <w:bottom w:val="none" w:sz="0" w:space="0" w:color="auto"/>
        <w:right w:val="none" w:sz="0" w:space="0" w:color="auto"/>
      </w:divBdr>
    </w:div>
    <w:div w:id="827136942">
      <w:bodyDiv w:val="1"/>
      <w:marLeft w:val="0"/>
      <w:marRight w:val="0"/>
      <w:marTop w:val="0"/>
      <w:marBottom w:val="0"/>
      <w:divBdr>
        <w:top w:val="none" w:sz="0" w:space="0" w:color="auto"/>
        <w:left w:val="none" w:sz="0" w:space="0" w:color="auto"/>
        <w:bottom w:val="none" w:sz="0" w:space="0" w:color="auto"/>
        <w:right w:val="none" w:sz="0" w:space="0" w:color="auto"/>
      </w:divBdr>
    </w:div>
    <w:div w:id="835733111">
      <w:bodyDiv w:val="1"/>
      <w:marLeft w:val="0"/>
      <w:marRight w:val="0"/>
      <w:marTop w:val="0"/>
      <w:marBottom w:val="0"/>
      <w:divBdr>
        <w:top w:val="none" w:sz="0" w:space="0" w:color="auto"/>
        <w:left w:val="none" w:sz="0" w:space="0" w:color="auto"/>
        <w:bottom w:val="none" w:sz="0" w:space="0" w:color="auto"/>
        <w:right w:val="none" w:sz="0" w:space="0" w:color="auto"/>
      </w:divBdr>
    </w:div>
    <w:div w:id="845752440">
      <w:bodyDiv w:val="1"/>
      <w:marLeft w:val="0"/>
      <w:marRight w:val="0"/>
      <w:marTop w:val="0"/>
      <w:marBottom w:val="0"/>
      <w:divBdr>
        <w:top w:val="none" w:sz="0" w:space="0" w:color="auto"/>
        <w:left w:val="none" w:sz="0" w:space="0" w:color="auto"/>
        <w:bottom w:val="none" w:sz="0" w:space="0" w:color="auto"/>
        <w:right w:val="none" w:sz="0" w:space="0" w:color="auto"/>
      </w:divBdr>
    </w:div>
    <w:div w:id="848713301">
      <w:bodyDiv w:val="1"/>
      <w:marLeft w:val="0"/>
      <w:marRight w:val="0"/>
      <w:marTop w:val="0"/>
      <w:marBottom w:val="0"/>
      <w:divBdr>
        <w:top w:val="none" w:sz="0" w:space="0" w:color="auto"/>
        <w:left w:val="none" w:sz="0" w:space="0" w:color="auto"/>
        <w:bottom w:val="none" w:sz="0" w:space="0" w:color="auto"/>
        <w:right w:val="none" w:sz="0" w:space="0" w:color="auto"/>
      </w:divBdr>
    </w:div>
    <w:div w:id="851803008">
      <w:bodyDiv w:val="1"/>
      <w:marLeft w:val="0"/>
      <w:marRight w:val="0"/>
      <w:marTop w:val="0"/>
      <w:marBottom w:val="0"/>
      <w:divBdr>
        <w:top w:val="none" w:sz="0" w:space="0" w:color="auto"/>
        <w:left w:val="none" w:sz="0" w:space="0" w:color="auto"/>
        <w:bottom w:val="none" w:sz="0" w:space="0" w:color="auto"/>
        <w:right w:val="none" w:sz="0" w:space="0" w:color="auto"/>
      </w:divBdr>
    </w:div>
    <w:div w:id="852037198">
      <w:bodyDiv w:val="1"/>
      <w:marLeft w:val="0"/>
      <w:marRight w:val="0"/>
      <w:marTop w:val="0"/>
      <w:marBottom w:val="0"/>
      <w:divBdr>
        <w:top w:val="none" w:sz="0" w:space="0" w:color="auto"/>
        <w:left w:val="none" w:sz="0" w:space="0" w:color="auto"/>
        <w:bottom w:val="none" w:sz="0" w:space="0" w:color="auto"/>
        <w:right w:val="none" w:sz="0" w:space="0" w:color="auto"/>
      </w:divBdr>
    </w:div>
    <w:div w:id="866941528">
      <w:bodyDiv w:val="1"/>
      <w:marLeft w:val="0"/>
      <w:marRight w:val="0"/>
      <w:marTop w:val="0"/>
      <w:marBottom w:val="0"/>
      <w:divBdr>
        <w:top w:val="none" w:sz="0" w:space="0" w:color="auto"/>
        <w:left w:val="none" w:sz="0" w:space="0" w:color="auto"/>
        <w:bottom w:val="none" w:sz="0" w:space="0" w:color="auto"/>
        <w:right w:val="none" w:sz="0" w:space="0" w:color="auto"/>
      </w:divBdr>
    </w:div>
    <w:div w:id="871069619">
      <w:bodyDiv w:val="1"/>
      <w:marLeft w:val="0"/>
      <w:marRight w:val="0"/>
      <w:marTop w:val="0"/>
      <w:marBottom w:val="0"/>
      <w:divBdr>
        <w:top w:val="none" w:sz="0" w:space="0" w:color="auto"/>
        <w:left w:val="none" w:sz="0" w:space="0" w:color="auto"/>
        <w:bottom w:val="none" w:sz="0" w:space="0" w:color="auto"/>
        <w:right w:val="none" w:sz="0" w:space="0" w:color="auto"/>
      </w:divBdr>
    </w:div>
    <w:div w:id="872033311">
      <w:bodyDiv w:val="1"/>
      <w:marLeft w:val="0"/>
      <w:marRight w:val="0"/>
      <w:marTop w:val="0"/>
      <w:marBottom w:val="0"/>
      <w:divBdr>
        <w:top w:val="none" w:sz="0" w:space="0" w:color="auto"/>
        <w:left w:val="none" w:sz="0" w:space="0" w:color="auto"/>
        <w:bottom w:val="none" w:sz="0" w:space="0" w:color="auto"/>
        <w:right w:val="none" w:sz="0" w:space="0" w:color="auto"/>
      </w:divBdr>
    </w:div>
    <w:div w:id="874275832">
      <w:marLeft w:val="0"/>
      <w:marRight w:val="0"/>
      <w:marTop w:val="0"/>
      <w:marBottom w:val="0"/>
      <w:divBdr>
        <w:top w:val="none" w:sz="0" w:space="0" w:color="auto"/>
        <w:left w:val="none" w:sz="0" w:space="0" w:color="auto"/>
        <w:bottom w:val="none" w:sz="0" w:space="0" w:color="auto"/>
        <w:right w:val="none" w:sz="0" w:space="0" w:color="auto"/>
      </w:divBdr>
    </w:div>
    <w:div w:id="876240518">
      <w:bodyDiv w:val="1"/>
      <w:marLeft w:val="0"/>
      <w:marRight w:val="0"/>
      <w:marTop w:val="0"/>
      <w:marBottom w:val="0"/>
      <w:divBdr>
        <w:top w:val="none" w:sz="0" w:space="0" w:color="auto"/>
        <w:left w:val="none" w:sz="0" w:space="0" w:color="auto"/>
        <w:bottom w:val="none" w:sz="0" w:space="0" w:color="auto"/>
        <w:right w:val="none" w:sz="0" w:space="0" w:color="auto"/>
      </w:divBdr>
    </w:div>
    <w:div w:id="886918390">
      <w:bodyDiv w:val="1"/>
      <w:marLeft w:val="0"/>
      <w:marRight w:val="0"/>
      <w:marTop w:val="0"/>
      <w:marBottom w:val="0"/>
      <w:divBdr>
        <w:top w:val="none" w:sz="0" w:space="0" w:color="auto"/>
        <w:left w:val="none" w:sz="0" w:space="0" w:color="auto"/>
        <w:bottom w:val="none" w:sz="0" w:space="0" w:color="auto"/>
        <w:right w:val="none" w:sz="0" w:space="0" w:color="auto"/>
      </w:divBdr>
    </w:div>
    <w:div w:id="893080911">
      <w:bodyDiv w:val="1"/>
      <w:marLeft w:val="0"/>
      <w:marRight w:val="0"/>
      <w:marTop w:val="0"/>
      <w:marBottom w:val="0"/>
      <w:divBdr>
        <w:top w:val="none" w:sz="0" w:space="0" w:color="auto"/>
        <w:left w:val="none" w:sz="0" w:space="0" w:color="auto"/>
        <w:bottom w:val="none" w:sz="0" w:space="0" w:color="auto"/>
        <w:right w:val="none" w:sz="0" w:space="0" w:color="auto"/>
      </w:divBdr>
    </w:div>
    <w:div w:id="894045368">
      <w:bodyDiv w:val="1"/>
      <w:marLeft w:val="0"/>
      <w:marRight w:val="0"/>
      <w:marTop w:val="0"/>
      <w:marBottom w:val="0"/>
      <w:divBdr>
        <w:top w:val="none" w:sz="0" w:space="0" w:color="auto"/>
        <w:left w:val="none" w:sz="0" w:space="0" w:color="auto"/>
        <w:bottom w:val="none" w:sz="0" w:space="0" w:color="auto"/>
        <w:right w:val="none" w:sz="0" w:space="0" w:color="auto"/>
      </w:divBdr>
    </w:div>
    <w:div w:id="908268666">
      <w:bodyDiv w:val="1"/>
      <w:marLeft w:val="0"/>
      <w:marRight w:val="0"/>
      <w:marTop w:val="0"/>
      <w:marBottom w:val="0"/>
      <w:divBdr>
        <w:top w:val="none" w:sz="0" w:space="0" w:color="auto"/>
        <w:left w:val="none" w:sz="0" w:space="0" w:color="auto"/>
        <w:bottom w:val="none" w:sz="0" w:space="0" w:color="auto"/>
        <w:right w:val="none" w:sz="0" w:space="0" w:color="auto"/>
      </w:divBdr>
    </w:div>
    <w:div w:id="919102561">
      <w:bodyDiv w:val="1"/>
      <w:marLeft w:val="0"/>
      <w:marRight w:val="0"/>
      <w:marTop w:val="0"/>
      <w:marBottom w:val="0"/>
      <w:divBdr>
        <w:top w:val="none" w:sz="0" w:space="0" w:color="auto"/>
        <w:left w:val="none" w:sz="0" w:space="0" w:color="auto"/>
        <w:bottom w:val="none" w:sz="0" w:space="0" w:color="auto"/>
        <w:right w:val="none" w:sz="0" w:space="0" w:color="auto"/>
      </w:divBdr>
    </w:div>
    <w:div w:id="919949866">
      <w:bodyDiv w:val="1"/>
      <w:marLeft w:val="0"/>
      <w:marRight w:val="0"/>
      <w:marTop w:val="0"/>
      <w:marBottom w:val="0"/>
      <w:divBdr>
        <w:top w:val="none" w:sz="0" w:space="0" w:color="auto"/>
        <w:left w:val="none" w:sz="0" w:space="0" w:color="auto"/>
        <w:bottom w:val="none" w:sz="0" w:space="0" w:color="auto"/>
        <w:right w:val="none" w:sz="0" w:space="0" w:color="auto"/>
      </w:divBdr>
    </w:div>
    <w:div w:id="927496802">
      <w:bodyDiv w:val="1"/>
      <w:marLeft w:val="0"/>
      <w:marRight w:val="0"/>
      <w:marTop w:val="0"/>
      <w:marBottom w:val="0"/>
      <w:divBdr>
        <w:top w:val="none" w:sz="0" w:space="0" w:color="auto"/>
        <w:left w:val="none" w:sz="0" w:space="0" w:color="auto"/>
        <w:bottom w:val="none" w:sz="0" w:space="0" w:color="auto"/>
        <w:right w:val="none" w:sz="0" w:space="0" w:color="auto"/>
      </w:divBdr>
      <w:divsChild>
        <w:div w:id="271472497">
          <w:marLeft w:val="0"/>
          <w:marRight w:val="0"/>
          <w:marTop w:val="0"/>
          <w:marBottom w:val="0"/>
          <w:divBdr>
            <w:top w:val="none" w:sz="0" w:space="0" w:color="auto"/>
            <w:left w:val="none" w:sz="0" w:space="0" w:color="auto"/>
            <w:bottom w:val="none" w:sz="0" w:space="0" w:color="auto"/>
            <w:right w:val="none" w:sz="0" w:space="0" w:color="auto"/>
          </w:divBdr>
        </w:div>
        <w:div w:id="545483650">
          <w:marLeft w:val="0"/>
          <w:marRight w:val="0"/>
          <w:marTop w:val="0"/>
          <w:marBottom w:val="0"/>
          <w:divBdr>
            <w:top w:val="none" w:sz="0" w:space="0" w:color="auto"/>
            <w:left w:val="none" w:sz="0" w:space="0" w:color="auto"/>
            <w:bottom w:val="none" w:sz="0" w:space="0" w:color="auto"/>
            <w:right w:val="none" w:sz="0" w:space="0" w:color="auto"/>
          </w:divBdr>
        </w:div>
        <w:div w:id="1960138081">
          <w:marLeft w:val="0"/>
          <w:marRight w:val="0"/>
          <w:marTop w:val="0"/>
          <w:marBottom w:val="0"/>
          <w:divBdr>
            <w:top w:val="none" w:sz="0" w:space="0" w:color="auto"/>
            <w:left w:val="none" w:sz="0" w:space="0" w:color="auto"/>
            <w:bottom w:val="none" w:sz="0" w:space="0" w:color="auto"/>
            <w:right w:val="none" w:sz="0" w:space="0" w:color="auto"/>
          </w:divBdr>
        </w:div>
        <w:div w:id="213809178">
          <w:marLeft w:val="0"/>
          <w:marRight w:val="0"/>
          <w:marTop w:val="0"/>
          <w:marBottom w:val="0"/>
          <w:divBdr>
            <w:top w:val="none" w:sz="0" w:space="0" w:color="auto"/>
            <w:left w:val="none" w:sz="0" w:space="0" w:color="auto"/>
            <w:bottom w:val="none" w:sz="0" w:space="0" w:color="auto"/>
            <w:right w:val="none" w:sz="0" w:space="0" w:color="auto"/>
          </w:divBdr>
        </w:div>
      </w:divsChild>
    </w:div>
    <w:div w:id="951982361">
      <w:bodyDiv w:val="1"/>
      <w:marLeft w:val="0"/>
      <w:marRight w:val="0"/>
      <w:marTop w:val="0"/>
      <w:marBottom w:val="0"/>
      <w:divBdr>
        <w:top w:val="none" w:sz="0" w:space="0" w:color="auto"/>
        <w:left w:val="none" w:sz="0" w:space="0" w:color="auto"/>
        <w:bottom w:val="none" w:sz="0" w:space="0" w:color="auto"/>
        <w:right w:val="none" w:sz="0" w:space="0" w:color="auto"/>
      </w:divBdr>
    </w:div>
    <w:div w:id="952056215">
      <w:bodyDiv w:val="1"/>
      <w:marLeft w:val="0"/>
      <w:marRight w:val="0"/>
      <w:marTop w:val="0"/>
      <w:marBottom w:val="0"/>
      <w:divBdr>
        <w:top w:val="none" w:sz="0" w:space="0" w:color="auto"/>
        <w:left w:val="none" w:sz="0" w:space="0" w:color="auto"/>
        <w:bottom w:val="none" w:sz="0" w:space="0" w:color="auto"/>
        <w:right w:val="none" w:sz="0" w:space="0" w:color="auto"/>
      </w:divBdr>
    </w:div>
    <w:div w:id="955023001">
      <w:bodyDiv w:val="1"/>
      <w:marLeft w:val="0"/>
      <w:marRight w:val="0"/>
      <w:marTop w:val="0"/>
      <w:marBottom w:val="0"/>
      <w:divBdr>
        <w:top w:val="none" w:sz="0" w:space="0" w:color="auto"/>
        <w:left w:val="none" w:sz="0" w:space="0" w:color="auto"/>
        <w:bottom w:val="none" w:sz="0" w:space="0" w:color="auto"/>
        <w:right w:val="none" w:sz="0" w:space="0" w:color="auto"/>
      </w:divBdr>
    </w:div>
    <w:div w:id="989210733">
      <w:bodyDiv w:val="1"/>
      <w:marLeft w:val="0"/>
      <w:marRight w:val="0"/>
      <w:marTop w:val="0"/>
      <w:marBottom w:val="0"/>
      <w:divBdr>
        <w:top w:val="none" w:sz="0" w:space="0" w:color="auto"/>
        <w:left w:val="none" w:sz="0" w:space="0" w:color="auto"/>
        <w:bottom w:val="none" w:sz="0" w:space="0" w:color="auto"/>
        <w:right w:val="none" w:sz="0" w:space="0" w:color="auto"/>
      </w:divBdr>
    </w:div>
    <w:div w:id="1023480855">
      <w:bodyDiv w:val="1"/>
      <w:marLeft w:val="0"/>
      <w:marRight w:val="0"/>
      <w:marTop w:val="0"/>
      <w:marBottom w:val="0"/>
      <w:divBdr>
        <w:top w:val="none" w:sz="0" w:space="0" w:color="auto"/>
        <w:left w:val="none" w:sz="0" w:space="0" w:color="auto"/>
        <w:bottom w:val="none" w:sz="0" w:space="0" w:color="auto"/>
        <w:right w:val="none" w:sz="0" w:space="0" w:color="auto"/>
      </w:divBdr>
    </w:div>
    <w:div w:id="1060636291">
      <w:bodyDiv w:val="1"/>
      <w:marLeft w:val="0"/>
      <w:marRight w:val="0"/>
      <w:marTop w:val="0"/>
      <w:marBottom w:val="0"/>
      <w:divBdr>
        <w:top w:val="none" w:sz="0" w:space="0" w:color="auto"/>
        <w:left w:val="none" w:sz="0" w:space="0" w:color="auto"/>
        <w:bottom w:val="none" w:sz="0" w:space="0" w:color="auto"/>
        <w:right w:val="none" w:sz="0" w:space="0" w:color="auto"/>
      </w:divBdr>
    </w:div>
    <w:div w:id="1072118602">
      <w:bodyDiv w:val="1"/>
      <w:marLeft w:val="0"/>
      <w:marRight w:val="0"/>
      <w:marTop w:val="0"/>
      <w:marBottom w:val="0"/>
      <w:divBdr>
        <w:top w:val="none" w:sz="0" w:space="0" w:color="auto"/>
        <w:left w:val="none" w:sz="0" w:space="0" w:color="auto"/>
        <w:bottom w:val="none" w:sz="0" w:space="0" w:color="auto"/>
        <w:right w:val="none" w:sz="0" w:space="0" w:color="auto"/>
      </w:divBdr>
    </w:div>
    <w:div w:id="1076048958">
      <w:bodyDiv w:val="1"/>
      <w:marLeft w:val="0"/>
      <w:marRight w:val="0"/>
      <w:marTop w:val="0"/>
      <w:marBottom w:val="0"/>
      <w:divBdr>
        <w:top w:val="none" w:sz="0" w:space="0" w:color="auto"/>
        <w:left w:val="none" w:sz="0" w:space="0" w:color="auto"/>
        <w:bottom w:val="none" w:sz="0" w:space="0" w:color="auto"/>
        <w:right w:val="none" w:sz="0" w:space="0" w:color="auto"/>
      </w:divBdr>
    </w:div>
    <w:div w:id="1106534417">
      <w:bodyDiv w:val="1"/>
      <w:marLeft w:val="0"/>
      <w:marRight w:val="0"/>
      <w:marTop w:val="0"/>
      <w:marBottom w:val="0"/>
      <w:divBdr>
        <w:top w:val="none" w:sz="0" w:space="0" w:color="auto"/>
        <w:left w:val="none" w:sz="0" w:space="0" w:color="auto"/>
        <w:bottom w:val="none" w:sz="0" w:space="0" w:color="auto"/>
        <w:right w:val="none" w:sz="0" w:space="0" w:color="auto"/>
      </w:divBdr>
    </w:div>
    <w:div w:id="1109475513">
      <w:bodyDiv w:val="1"/>
      <w:marLeft w:val="0"/>
      <w:marRight w:val="0"/>
      <w:marTop w:val="0"/>
      <w:marBottom w:val="0"/>
      <w:divBdr>
        <w:top w:val="none" w:sz="0" w:space="0" w:color="auto"/>
        <w:left w:val="none" w:sz="0" w:space="0" w:color="auto"/>
        <w:bottom w:val="none" w:sz="0" w:space="0" w:color="auto"/>
        <w:right w:val="none" w:sz="0" w:space="0" w:color="auto"/>
      </w:divBdr>
    </w:div>
    <w:div w:id="1143500941">
      <w:bodyDiv w:val="1"/>
      <w:marLeft w:val="0"/>
      <w:marRight w:val="0"/>
      <w:marTop w:val="0"/>
      <w:marBottom w:val="0"/>
      <w:divBdr>
        <w:top w:val="none" w:sz="0" w:space="0" w:color="auto"/>
        <w:left w:val="none" w:sz="0" w:space="0" w:color="auto"/>
        <w:bottom w:val="none" w:sz="0" w:space="0" w:color="auto"/>
        <w:right w:val="none" w:sz="0" w:space="0" w:color="auto"/>
      </w:divBdr>
    </w:div>
    <w:div w:id="1151600014">
      <w:bodyDiv w:val="1"/>
      <w:marLeft w:val="0"/>
      <w:marRight w:val="0"/>
      <w:marTop w:val="0"/>
      <w:marBottom w:val="0"/>
      <w:divBdr>
        <w:top w:val="none" w:sz="0" w:space="0" w:color="auto"/>
        <w:left w:val="none" w:sz="0" w:space="0" w:color="auto"/>
        <w:bottom w:val="none" w:sz="0" w:space="0" w:color="auto"/>
        <w:right w:val="none" w:sz="0" w:space="0" w:color="auto"/>
      </w:divBdr>
    </w:div>
    <w:div w:id="1166868550">
      <w:bodyDiv w:val="1"/>
      <w:marLeft w:val="0"/>
      <w:marRight w:val="0"/>
      <w:marTop w:val="0"/>
      <w:marBottom w:val="0"/>
      <w:divBdr>
        <w:top w:val="none" w:sz="0" w:space="0" w:color="auto"/>
        <w:left w:val="none" w:sz="0" w:space="0" w:color="auto"/>
        <w:bottom w:val="none" w:sz="0" w:space="0" w:color="auto"/>
        <w:right w:val="none" w:sz="0" w:space="0" w:color="auto"/>
      </w:divBdr>
    </w:div>
    <w:div w:id="1176504034">
      <w:bodyDiv w:val="1"/>
      <w:marLeft w:val="0"/>
      <w:marRight w:val="0"/>
      <w:marTop w:val="0"/>
      <w:marBottom w:val="0"/>
      <w:divBdr>
        <w:top w:val="none" w:sz="0" w:space="0" w:color="auto"/>
        <w:left w:val="none" w:sz="0" w:space="0" w:color="auto"/>
        <w:bottom w:val="none" w:sz="0" w:space="0" w:color="auto"/>
        <w:right w:val="none" w:sz="0" w:space="0" w:color="auto"/>
      </w:divBdr>
    </w:div>
    <w:div w:id="1187871289">
      <w:marLeft w:val="0"/>
      <w:marRight w:val="0"/>
      <w:marTop w:val="0"/>
      <w:marBottom w:val="0"/>
      <w:divBdr>
        <w:top w:val="none" w:sz="0" w:space="0" w:color="auto"/>
        <w:left w:val="none" w:sz="0" w:space="0" w:color="auto"/>
        <w:bottom w:val="none" w:sz="0" w:space="0" w:color="auto"/>
        <w:right w:val="none" w:sz="0" w:space="0" w:color="auto"/>
      </w:divBdr>
    </w:div>
    <w:div w:id="1190996294">
      <w:bodyDiv w:val="1"/>
      <w:marLeft w:val="0"/>
      <w:marRight w:val="0"/>
      <w:marTop w:val="0"/>
      <w:marBottom w:val="0"/>
      <w:divBdr>
        <w:top w:val="none" w:sz="0" w:space="0" w:color="auto"/>
        <w:left w:val="none" w:sz="0" w:space="0" w:color="auto"/>
        <w:bottom w:val="none" w:sz="0" w:space="0" w:color="auto"/>
        <w:right w:val="none" w:sz="0" w:space="0" w:color="auto"/>
      </w:divBdr>
    </w:div>
    <w:div w:id="1202791427">
      <w:bodyDiv w:val="1"/>
      <w:marLeft w:val="0"/>
      <w:marRight w:val="0"/>
      <w:marTop w:val="0"/>
      <w:marBottom w:val="0"/>
      <w:divBdr>
        <w:top w:val="none" w:sz="0" w:space="0" w:color="auto"/>
        <w:left w:val="none" w:sz="0" w:space="0" w:color="auto"/>
        <w:bottom w:val="none" w:sz="0" w:space="0" w:color="auto"/>
        <w:right w:val="none" w:sz="0" w:space="0" w:color="auto"/>
      </w:divBdr>
    </w:div>
    <w:div w:id="1214198976">
      <w:bodyDiv w:val="1"/>
      <w:marLeft w:val="0"/>
      <w:marRight w:val="0"/>
      <w:marTop w:val="0"/>
      <w:marBottom w:val="0"/>
      <w:divBdr>
        <w:top w:val="none" w:sz="0" w:space="0" w:color="auto"/>
        <w:left w:val="none" w:sz="0" w:space="0" w:color="auto"/>
        <w:bottom w:val="none" w:sz="0" w:space="0" w:color="auto"/>
        <w:right w:val="none" w:sz="0" w:space="0" w:color="auto"/>
      </w:divBdr>
    </w:div>
    <w:div w:id="1227840778">
      <w:bodyDiv w:val="1"/>
      <w:marLeft w:val="0"/>
      <w:marRight w:val="0"/>
      <w:marTop w:val="0"/>
      <w:marBottom w:val="0"/>
      <w:divBdr>
        <w:top w:val="none" w:sz="0" w:space="0" w:color="auto"/>
        <w:left w:val="none" w:sz="0" w:space="0" w:color="auto"/>
        <w:bottom w:val="none" w:sz="0" w:space="0" w:color="auto"/>
        <w:right w:val="none" w:sz="0" w:space="0" w:color="auto"/>
      </w:divBdr>
    </w:div>
    <w:div w:id="1238903592">
      <w:bodyDiv w:val="1"/>
      <w:marLeft w:val="0"/>
      <w:marRight w:val="0"/>
      <w:marTop w:val="0"/>
      <w:marBottom w:val="0"/>
      <w:divBdr>
        <w:top w:val="none" w:sz="0" w:space="0" w:color="auto"/>
        <w:left w:val="none" w:sz="0" w:space="0" w:color="auto"/>
        <w:bottom w:val="none" w:sz="0" w:space="0" w:color="auto"/>
        <w:right w:val="none" w:sz="0" w:space="0" w:color="auto"/>
      </w:divBdr>
    </w:div>
    <w:div w:id="1249118400">
      <w:bodyDiv w:val="1"/>
      <w:marLeft w:val="0"/>
      <w:marRight w:val="0"/>
      <w:marTop w:val="0"/>
      <w:marBottom w:val="0"/>
      <w:divBdr>
        <w:top w:val="none" w:sz="0" w:space="0" w:color="auto"/>
        <w:left w:val="none" w:sz="0" w:space="0" w:color="auto"/>
        <w:bottom w:val="none" w:sz="0" w:space="0" w:color="auto"/>
        <w:right w:val="none" w:sz="0" w:space="0" w:color="auto"/>
      </w:divBdr>
    </w:div>
    <w:div w:id="1258834081">
      <w:bodyDiv w:val="1"/>
      <w:marLeft w:val="0"/>
      <w:marRight w:val="0"/>
      <w:marTop w:val="0"/>
      <w:marBottom w:val="0"/>
      <w:divBdr>
        <w:top w:val="none" w:sz="0" w:space="0" w:color="auto"/>
        <w:left w:val="none" w:sz="0" w:space="0" w:color="auto"/>
        <w:bottom w:val="none" w:sz="0" w:space="0" w:color="auto"/>
        <w:right w:val="none" w:sz="0" w:space="0" w:color="auto"/>
      </w:divBdr>
    </w:div>
    <w:div w:id="1270890966">
      <w:bodyDiv w:val="1"/>
      <w:marLeft w:val="0"/>
      <w:marRight w:val="0"/>
      <w:marTop w:val="0"/>
      <w:marBottom w:val="0"/>
      <w:divBdr>
        <w:top w:val="none" w:sz="0" w:space="0" w:color="auto"/>
        <w:left w:val="none" w:sz="0" w:space="0" w:color="auto"/>
        <w:bottom w:val="none" w:sz="0" w:space="0" w:color="auto"/>
        <w:right w:val="none" w:sz="0" w:space="0" w:color="auto"/>
      </w:divBdr>
    </w:div>
    <w:div w:id="1275332734">
      <w:bodyDiv w:val="1"/>
      <w:marLeft w:val="0"/>
      <w:marRight w:val="0"/>
      <w:marTop w:val="0"/>
      <w:marBottom w:val="0"/>
      <w:divBdr>
        <w:top w:val="none" w:sz="0" w:space="0" w:color="auto"/>
        <w:left w:val="none" w:sz="0" w:space="0" w:color="auto"/>
        <w:bottom w:val="none" w:sz="0" w:space="0" w:color="auto"/>
        <w:right w:val="none" w:sz="0" w:space="0" w:color="auto"/>
      </w:divBdr>
      <w:divsChild>
        <w:div w:id="1854608837">
          <w:marLeft w:val="0"/>
          <w:marRight w:val="0"/>
          <w:marTop w:val="0"/>
          <w:marBottom w:val="0"/>
          <w:divBdr>
            <w:top w:val="none" w:sz="0" w:space="0" w:color="auto"/>
            <w:left w:val="none" w:sz="0" w:space="0" w:color="auto"/>
            <w:bottom w:val="none" w:sz="0" w:space="0" w:color="auto"/>
            <w:right w:val="none" w:sz="0" w:space="0" w:color="auto"/>
          </w:divBdr>
        </w:div>
        <w:div w:id="937563712">
          <w:marLeft w:val="0"/>
          <w:marRight w:val="0"/>
          <w:marTop w:val="0"/>
          <w:marBottom w:val="0"/>
          <w:divBdr>
            <w:top w:val="none" w:sz="0" w:space="0" w:color="auto"/>
            <w:left w:val="none" w:sz="0" w:space="0" w:color="auto"/>
            <w:bottom w:val="none" w:sz="0" w:space="0" w:color="auto"/>
            <w:right w:val="none" w:sz="0" w:space="0" w:color="auto"/>
          </w:divBdr>
        </w:div>
        <w:div w:id="816187514">
          <w:marLeft w:val="0"/>
          <w:marRight w:val="0"/>
          <w:marTop w:val="0"/>
          <w:marBottom w:val="0"/>
          <w:divBdr>
            <w:top w:val="none" w:sz="0" w:space="0" w:color="auto"/>
            <w:left w:val="none" w:sz="0" w:space="0" w:color="auto"/>
            <w:bottom w:val="none" w:sz="0" w:space="0" w:color="auto"/>
            <w:right w:val="none" w:sz="0" w:space="0" w:color="auto"/>
          </w:divBdr>
        </w:div>
        <w:div w:id="742680591">
          <w:marLeft w:val="0"/>
          <w:marRight w:val="0"/>
          <w:marTop w:val="0"/>
          <w:marBottom w:val="0"/>
          <w:divBdr>
            <w:top w:val="none" w:sz="0" w:space="0" w:color="auto"/>
            <w:left w:val="none" w:sz="0" w:space="0" w:color="auto"/>
            <w:bottom w:val="none" w:sz="0" w:space="0" w:color="auto"/>
            <w:right w:val="none" w:sz="0" w:space="0" w:color="auto"/>
          </w:divBdr>
        </w:div>
        <w:div w:id="907107648">
          <w:marLeft w:val="0"/>
          <w:marRight w:val="0"/>
          <w:marTop w:val="0"/>
          <w:marBottom w:val="0"/>
          <w:divBdr>
            <w:top w:val="none" w:sz="0" w:space="0" w:color="auto"/>
            <w:left w:val="none" w:sz="0" w:space="0" w:color="auto"/>
            <w:bottom w:val="none" w:sz="0" w:space="0" w:color="auto"/>
            <w:right w:val="none" w:sz="0" w:space="0" w:color="auto"/>
          </w:divBdr>
        </w:div>
        <w:div w:id="2082438993">
          <w:marLeft w:val="0"/>
          <w:marRight w:val="0"/>
          <w:marTop w:val="0"/>
          <w:marBottom w:val="0"/>
          <w:divBdr>
            <w:top w:val="none" w:sz="0" w:space="0" w:color="auto"/>
            <w:left w:val="none" w:sz="0" w:space="0" w:color="auto"/>
            <w:bottom w:val="none" w:sz="0" w:space="0" w:color="auto"/>
            <w:right w:val="none" w:sz="0" w:space="0" w:color="auto"/>
          </w:divBdr>
        </w:div>
        <w:div w:id="2027291336">
          <w:marLeft w:val="0"/>
          <w:marRight w:val="0"/>
          <w:marTop w:val="0"/>
          <w:marBottom w:val="0"/>
          <w:divBdr>
            <w:top w:val="none" w:sz="0" w:space="0" w:color="auto"/>
            <w:left w:val="none" w:sz="0" w:space="0" w:color="auto"/>
            <w:bottom w:val="none" w:sz="0" w:space="0" w:color="auto"/>
            <w:right w:val="none" w:sz="0" w:space="0" w:color="auto"/>
          </w:divBdr>
        </w:div>
        <w:div w:id="1221478600">
          <w:marLeft w:val="0"/>
          <w:marRight w:val="0"/>
          <w:marTop w:val="0"/>
          <w:marBottom w:val="0"/>
          <w:divBdr>
            <w:top w:val="none" w:sz="0" w:space="0" w:color="auto"/>
            <w:left w:val="none" w:sz="0" w:space="0" w:color="auto"/>
            <w:bottom w:val="none" w:sz="0" w:space="0" w:color="auto"/>
            <w:right w:val="none" w:sz="0" w:space="0" w:color="auto"/>
          </w:divBdr>
        </w:div>
        <w:div w:id="1315141385">
          <w:marLeft w:val="0"/>
          <w:marRight w:val="0"/>
          <w:marTop w:val="0"/>
          <w:marBottom w:val="0"/>
          <w:divBdr>
            <w:top w:val="none" w:sz="0" w:space="0" w:color="auto"/>
            <w:left w:val="none" w:sz="0" w:space="0" w:color="auto"/>
            <w:bottom w:val="none" w:sz="0" w:space="0" w:color="auto"/>
            <w:right w:val="none" w:sz="0" w:space="0" w:color="auto"/>
          </w:divBdr>
        </w:div>
        <w:div w:id="1191453057">
          <w:marLeft w:val="0"/>
          <w:marRight w:val="0"/>
          <w:marTop w:val="0"/>
          <w:marBottom w:val="0"/>
          <w:divBdr>
            <w:top w:val="none" w:sz="0" w:space="0" w:color="auto"/>
            <w:left w:val="none" w:sz="0" w:space="0" w:color="auto"/>
            <w:bottom w:val="none" w:sz="0" w:space="0" w:color="auto"/>
            <w:right w:val="none" w:sz="0" w:space="0" w:color="auto"/>
          </w:divBdr>
        </w:div>
        <w:div w:id="1712148449">
          <w:marLeft w:val="0"/>
          <w:marRight w:val="0"/>
          <w:marTop w:val="0"/>
          <w:marBottom w:val="0"/>
          <w:divBdr>
            <w:top w:val="none" w:sz="0" w:space="0" w:color="auto"/>
            <w:left w:val="none" w:sz="0" w:space="0" w:color="auto"/>
            <w:bottom w:val="none" w:sz="0" w:space="0" w:color="auto"/>
            <w:right w:val="none" w:sz="0" w:space="0" w:color="auto"/>
          </w:divBdr>
        </w:div>
        <w:div w:id="76101659">
          <w:marLeft w:val="0"/>
          <w:marRight w:val="0"/>
          <w:marTop w:val="0"/>
          <w:marBottom w:val="0"/>
          <w:divBdr>
            <w:top w:val="none" w:sz="0" w:space="0" w:color="auto"/>
            <w:left w:val="none" w:sz="0" w:space="0" w:color="auto"/>
            <w:bottom w:val="none" w:sz="0" w:space="0" w:color="auto"/>
            <w:right w:val="none" w:sz="0" w:space="0" w:color="auto"/>
          </w:divBdr>
        </w:div>
        <w:div w:id="3286660">
          <w:marLeft w:val="0"/>
          <w:marRight w:val="0"/>
          <w:marTop w:val="0"/>
          <w:marBottom w:val="0"/>
          <w:divBdr>
            <w:top w:val="none" w:sz="0" w:space="0" w:color="auto"/>
            <w:left w:val="none" w:sz="0" w:space="0" w:color="auto"/>
            <w:bottom w:val="none" w:sz="0" w:space="0" w:color="auto"/>
            <w:right w:val="none" w:sz="0" w:space="0" w:color="auto"/>
          </w:divBdr>
        </w:div>
        <w:div w:id="403258991">
          <w:marLeft w:val="0"/>
          <w:marRight w:val="0"/>
          <w:marTop w:val="0"/>
          <w:marBottom w:val="0"/>
          <w:divBdr>
            <w:top w:val="none" w:sz="0" w:space="0" w:color="auto"/>
            <w:left w:val="none" w:sz="0" w:space="0" w:color="auto"/>
            <w:bottom w:val="none" w:sz="0" w:space="0" w:color="auto"/>
            <w:right w:val="none" w:sz="0" w:space="0" w:color="auto"/>
          </w:divBdr>
        </w:div>
        <w:div w:id="995959158">
          <w:marLeft w:val="0"/>
          <w:marRight w:val="0"/>
          <w:marTop w:val="0"/>
          <w:marBottom w:val="0"/>
          <w:divBdr>
            <w:top w:val="none" w:sz="0" w:space="0" w:color="auto"/>
            <w:left w:val="none" w:sz="0" w:space="0" w:color="auto"/>
            <w:bottom w:val="none" w:sz="0" w:space="0" w:color="auto"/>
            <w:right w:val="none" w:sz="0" w:space="0" w:color="auto"/>
          </w:divBdr>
        </w:div>
        <w:div w:id="1171413669">
          <w:marLeft w:val="0"/>
          <w:marRight w:val="0"/>
          <w:marTop w:val="0"/>
          <w:marBottom w:val="0"/>
          <w:divBdr>
            <w:top w:val="none" w:sz="0" w:space="0" w:color="auto"/>
            <w:left w:val="none" w:sz="0" w:space="0" w:color="auto"/>
            <w:bottom w:val="none" w:sz="0" w:space="0" w:color="auto"/>
            <w:right w:val="none" w:sz="0" w:space="0" w:color="auto"/>
          </w:divBdr>
        </w:div>
        <w:div w:id="149061010">
          <w:marLeft w:val="0"/>
          <w:marRight w:val="0"/>
          <w:marTop w:val="0"/>
          <w:marBottom w:val="0"/>
          <w:divBdr>
            <w:top w:val="none" w:sz="0" w:space="0" w:color="auto"/>
            <w:left w:val="none" w:sz="0" w:space="0" w:color="auto"/>
            <w:bottom w:val="none" w:sz="0" w:space="0" w:color="auto"/>
            <w:right w:val="none" w:sz="0" w:space="0" w:color="auto"/>
          </w:divBdr>
        </w:div>
        <w:div w:id="2067607899">
          <w:marLeft w:val="0"/>
          <w:marRight w:val="0"/>
          <w:marTop w:val="0"/>
          <w:marBottom w:val="0"/>
          <w:divBdr>
            <w:top w:val="none" w:sz="0" w:space="0" w:color="auto"/>
            <w:left w:val="none" w:sz="0" w:space="0" w:color="auto"/>
            <w:bottom w:val="none" w:sz="0" w:space="0" w:color="auto"/>
            <w:right w:val="none" w:sz="0" w:space="0" w:color="auto"/>
          </w:divBdr>
        </w:div>
        <w:div w:id="2059357761">
          <w:marLeft w:val="0"/>
          <w:marRight w:val="0"/>
          <w:marTop w:val="0"/>
          <w:marBottom w:val="0"/>
          <w:divBdr>
            <w:top w:val="none" w:sz="0" w:space="0" w:color="auto"/>
            <w:left w:val="none" w:sz="0" w:space="0" w:color="auto"/>
            <w:bottom w:val="none" w:sz="0" w:space="0" w:color="auto"/>
            <w:right w:val="none" w:sz="0" w:space="0" w:color="auto"/>
          </w:divBdr>
        </w:div>
        <w:div w:id="683828199">
          <w:marLeft w:val="0"/>
          <w:marRight w:val="0"/>
          <w:marTop w:val="0"/>
          <w:marBottom w:val="0"/>
          <w:divBdr>
            <w:top w:val="none" w:sz="0" w:space="0" w:color="auto"/>
            <w:left w:val="none" w:sz="0" w:space="0" w:color="auto"/>
            <w:bottom w:val="none" w:sz="0" w:space="0" w:color="auto"/>
            <w:right w:val="none" w:sz="0" w:space="0" w:color="auto"/>
          </w:divBdr>
        </w:div>
      </w:divsChild>
    </w:div>
    <w:div w:id="1289121258">
      <w:bodyDiv w:val="1"/>
      <w:marLeft w:val="0"/>
      <w:marRight w:val="0"/>
      <w:marTop w:val="0"/>
      <w:marBottom w:val="0"/>
      <w:divBdr>
        <w:top w:val="none" w:sz="0" w:space="0" w:color="auto"/>
        <w:left w:val="none" w:sz="0" w:space="0" w:color="auto"/>
        <w:bottom w:val="none" w:sz="0" w:space="0" w:color="auto"/>
        <w:right w:val="none" w:sz="0" w:space="0" w:color="auto"/>
      </w:divBdr>
    </w:div>
    <w:div w:id="1299602218">
      <w:bodyDiv w:val="1"/>
      <w:marLeft w:val="0"/>
      <w:marRight w:val="0"/>
      <w:marTop w:val="0"/>
      <w:marBottom w:val="0"/>
      <w:divBdr>
        <w:top w:val="none" w:sz="0" w:space="0" w:color="auto"/>
        <w:left w:val="none" w:sz="0" w:space="0" w:color="auto"/>
        <w:bottom w:val="none" w:sz="0" w:space="0" w:color="auto"/>
        <w:right w:val="none" w:sz="0" w:space="0" w:color="auto"/>
      </w:divBdr>
    </w:div>
    <w:div w:id="1308628775">
      <w:bodyDiv w:val="1"/>
      <w:marLeft w:val="0"/>
      <w:marRight w:val="0"/>
      <w:marTop w:val="0"/>
      <w:marBottom w:val="0"/>
      <w:divBdr>
        <w:top w:val="none" w:sz="0" w:space="0" w:color="auto"/>
        <w:left w:val="none" w:sz="0" w:space="0" w:color="auto"/>
        <w:bottom w:val="none" w:sz="0" w:space="0" w:color="auto"/>
        <w:right w:val="none" w:sz="0" w:space="0" w:color="auto"/>
      </w:divBdr>
    </w:div>
    <w:div w:id="1310750856">
      <w:bodyDiv w:val="1"/>
      <w:marLeft w:val="0"/>
      <w:marRight w:val="0"/>
      <w:marTop w:val="0"/>
      <w:marBottom w:val="0"/>
      <w:divBdr>
        <w:top w:val="none" w:sz="0" w:space="0" w:color="auto"/>
        <w:left w:val="none" w:sz="0" w:space="0" w:color="auto"/>
        <w:bottom w:val="none" w:sz="0" w:space="0" w:color="auto"/>
        <w:right w:val="none" w:sz="0" w:space="0" w:color="auto"/>
      </w:divBdr>
    </w:div>
    <w:div w:id="1310986343">
      <w:bodyDiv w:val="1"/>
      <w:marLeft w:val="0"/>
      <w:marRight w:val="0"/>
      <w:marTop w:val="0"/>
      <w:marBottom w:val="0"/>
      <w:divBdr>
        <w:top w:val="none" w:sz="0" w:space="0" w:color="auto"/>
        <w:left w:val="none" w:sz="0" w:space="0" w:color="auto"/>
        <w:bottom w:val="none" w:sz="0" w:space="0" w:color="auto"/>
        <w:right w:val="none" w:sz="0" w:space="0" w:color="auto"/>
      </w:divBdr>
    </w:div>
    <w:div w:id="1311981138">
      <w:marLeft w:val="0"/>
      <w:marRight w:val="0"/>
      <w:marTop w:val="0"/>
      <w:marBottom w:val="0"/>
      <w:divBdr>
        <w:top w:val="none" w:sz="0" w:space="0" w:color="auto"/>
        <w:left w:val="none" w:sz="0" w:space="0" w:color="auto"/>
        <w:bottom w:val="none" w:sz="0" w:space="0" w:color="auto"/>
        <w:right w:val="none" w:sz="0" w:space="0" w:color="auto"/>
      </w:divBdr>
    </w:div>
    <w:div w:id="1322806823">
      <w:bodyDiv w:val="1"/>
      <w:marLeft w:val="0"/>
      <w:marRight w:val="0"/>
      <w:marTop w:val="0"/>
      <w:marBottom w:val="0"/>
      <w:divBdr>
        <w:top w:val="none" w:sz="0" w:space="0" w:color="auto"/>
        <w:left w:val="none" w:sz="0" w:space="0" w:color="auto"/>
        <w:bottom w:val="none" w:sz="0" w:space="0" w:color="auto"/>
        <w:right w:val="none" w:sz="0" w:space="0" w:color="auto"/>
      </w:divBdr>
    </w:div>
    <w:div w:id="1334643444">
      <w:marLeft w:val="0"/>
      <w:marRight w:val="0"/>
      <w:marTop w:val="0"/>
      <w:marBottom w:val="0"/>
      <w:divBdr>
        <w:top w:val="none" w:sz="0" w:space="0" w:color="auto"/>
        <w:left w:val="none" w:sz="0" w:space="0" w:color="auto"/>
        <w:bottom w:val="none" w:sz="0" w:space="0" w:color="auto"/>
        <w:right w:val="none" w:sz="0" w:space="0" w:color="auto"/>
      </w:divBdr>
    </w:div>
    <w:div w:id="1342049848">
      <w:bodyDiv w:val="1"/>
      <w:marLeft w:val="0"/>
      <w:marRight w:val="0"/>
      <w:marTop w:val="0"/>
      <w:marBottom w:val="0"/>
      <w:divBdr>
        <w:top w:val="none" w:sz="0" w:space="0" w:color="auto"/>
        <w:left w:val="none" w:sz="0" w:space="0" w:color="auto"/>
        <w:bottom w:val="none" w:sz="0" w:space="0" w:color="auto"/>
        <w:right w:val="none" w:sz="0" w:space="0" w:color="auto"/>
      </w:divBdr>
    </w:div>
    <w:div w:id="1344554894">
      <w:bodyDiv w:val="1"/>
      <w:marLeft w:val="0"/>
      <w:marRight w:val="0"/>
      <w:marTop w:val="0"/>
      <w:marBottom w:val="0"/>
      <w:divBdr>
        <w:top w:val="none" w:sz="0" w:space="0" w:color="auto"/>
        <w:left w:val="none" w:sz="0" w:space="0" w:color="auto"/>
        <w:bottom w:val="none" w:sz="0" w:space="0" w:color="auto"/>
        <w:right w:val="none" w:sz="0" w:space="0" w:color="auto"/>
      </w:divBdr>
    </w:div>
    <w:div w:id="1358390325">
      <w:bodyDiv w:val="1"/>
      <w:marLeft w:val="0"/>
      <w:marRight w:val="0"/>
      <w:marTop w:val="0"/>
      <w:marBottom w:val="0"/>
      <w:divBdr>
        <w:top w:val="none" w:sz="0" w:space="0" w:color="auto"/>
        <w:left w:val="none" w:sz="0" w:space="0" w:color="auto"/>
        <w:bottom w:val="none" w:sz="0" w:space="0" w:color="auto"/>
        <w:right w:val="none" w:sz="0" w:space="0" w:color="auto"/>
      </w:divBdr>
    </w:div>
    <w:div w:id="1362169792">
      <w:bodyDiv w:val="1"/>
      <w:marLeft w:val="0"/>
      <w:marRight w:val="0"/>
      <w:marTop w:val="0"/>
      <w:marBottom w:val="0"/>
      <w:divBdr>
        <w:top w:val="none" w:sz="0" w:space="0" w:color="auto"/>
        <w:left w:val="none" w:sz="0" w:space="0" w:color="auto"/>
        <w:bottom w:val="none" w:sz="0" w:space="0" w:color="auto"/>
        <w:right w:val="none" w:sz="0" w:space="0" w:color="auto"/>
      </w:divBdr>
    </w:div>
    <w:div w:id="1364597240">
      <w:bodyDiv w:val="1"/>
      <w:marLeft w:val="0"/>
      <w:marRight w:val="0"/>
      <w:marTop w:val="0"/>
      <w:marBottom w:val="0"/>
      <w:divBdr>
        <w:top w:val="none" w:sz="0" w:space="0" w:color="auto"/>
        <w:left w:val="none" w:sz="0" w:space="0" w:color="auto"/>
        <w:bottom w:val="none" w:sz="0" w:space="0" w:color="auto"/>
        <w:right w:val="none" w:sz="0" w:space="0" w:color="auto"/>
      </w:divBdr>
      <w:divsChild>
        <w:div w:id="1946888050">
          <w:marLeft w:val="0"/>
          <w:marRight w:val="0"/>
          <w:marTop w:val="0"/>
          <w:marBottom w:val="0"/>
          <w:divBdr>
            <w:top w:val="none" w:sz="0" w:space="0" w:color="auto"/>
            <w:left w:val="none" w:sz="0" w:space="0" w:color="auto"/>
            <w:bottom w:val="none" w:sz="0" w:space="0" w:color="auto"/>
            <w:right w:val="none" w:sz="0" w:space="0" w:color="auto"/>
          </w:divBdr>
        </w:div>
        <w:div w:id="1206870768">
          <w:marLeft w:val="0"/>
          <w:marRight w:val="0"/>
          <w:marTop w:val="0"/>
          <w:marBottom w:val="0"/>
          <w:divBdr>
            <w:top w:val="none" w:sz="0" w:space="0" w:color="auto"/>
            <w:left w:val="none" w:sz="0" w:space="0" w:color="auto"/>
            <w:bottom w:val="none" w:sz="0" w:space="0" w:color="auto"/>
            <w:right w:val="none" w:sz="0" w:space="0" w:color="auto"/>
          </w:divBdr>
        </w:div>
        <w:div w:id="1132791121">
          <w:marLeft w:val="0"/>
          <w:marRight w:val="0"/>
          <w:marTop w:val="0"/>
          <w:marBottom w:val="0"/>
          <w:divBdr>
            <w:top w:val="none" w:sz="0" w:space="0" w:color="auto"/>
            <w:left w:val="none" w:sz="0" w:space="0" w:color="auto"/>
            <w:bottom w:val="none" w:sz="0" w:space="0" w:color="auto"/>
            <w:right w:val="none" w:sz="0" w:space="0" w:color="auto"/>
          </w:divBdr>
        </w:div>
        <w:div w:id="110630876">
          <w:marLeft w:val="0"/>
          <w:marRight w:val="0"/>
          <w:marTop w:val="0"/>
          <w:marBottom w:val="0"/>
          <w:divBdr>
            <w:top w:val="none" w:sz="0" w:space="0" w:color="auto"/>
            <w:left w:val="none" w:sz="0" w:space="0" w:color="auto"/>
            <w:bottom w:val="none" w:sz="0" w:space="0" w:color="auto"/>
            <w:right w:val="none" w:sz="0" w:space="0" w:color="auto"/>
          </w:divBdr>
        </w:div>
        <w:div w:id="1642080668">
          <w:marLeft w:val="0"/>
          <w:marRight w:val="0"/>
          <w:marTop w:val="0"/>
          <w:marBottom w:val="0"/>
          <w:divBdr>
            <w:top w:val="none" w:sz="0" w:space="0" w:color="auto"/>
            <w:left w:val="none" w:sz="0" w:space="0" w:color="auto"/>
            <w:bottom w:val="none" w:sz="0" w:space="0" w:color="auto"/>
            <w:right w:val="none" w:sz="0" w:space="0" w:color="auto"/>
          </w:divBdr>
        </w:div>
        <w:div w:id="1225482707">
          <w:marLeft w:val="0"/>
          <w:marRight w:val="0"/>
          <w:marTop w:val="0"/>
          <w:marBottom w:val="0"/>
          <w:divBdr>
            <w:top w:val="none" w:sz="0" w:space="0" w:color="auto"/>
            <w:left w:val="none" w:sz="0" w:space="0" w:color="auto"/>
            <w:bottom w:val="none" w:sz="0" w:space="0" w:color="auto"/>
            <w:right w:val="none" w:sz="0" w:space="0" w:color="auto"/>
          </w:divBdr>
        </w:div>
        <w:div w:id="67188926">
          <w:marLeft w:val="0"/>
          <w:marRight w:val="0"/>
          <w:marTop w:val="0"/>
          <w:marBottom w:val="0"/>
          <w:divBdr>
            <w:top w:val="none" w:sz="0" w:space="0" w:color="auto"/>
            <w:left w:val="none" w:sz="0" w:space="0" w:color="auto"/>
            <w:bottom w:val="none" w:sz="0" w:space="0" w:color="auto"/>
            <w:right w:val="none" w:sz="0" w:space="0" w:color="auto"/>
          </w:divBdr>
        </w:div>
        <w:div w:id="1941253085">
          <w:marLeft w:val="0"/>
          <w:marRight w:val="0"/>
          <w:marTop w:val="0"/>
          <w:marBottom w:val="0"/>
          <w:divBdr>
            <w:top w:val="none" w:sz="0" w:space="0" w:color="auto"/>
            <w:left w:val="none" w:sz="0" w:space="0" w:color="auto"/>
            <w:bottom w:val="none" w:sz="0" w:space="0" w:color="auto"/>
            <w:right w:val="none" w:sz="0" w:space="0" w:color="auto"/>
          </w:divBdr>
        </w:div>
        <w:div w:id="1241207800">
          <w:marLeft w:val="0"/>
          <w:marRight w:val="0"/>
          <w:marTop w:val="0"/>
          <w:marBottom w:val="0"/>
          <w:divBdr>
            <w:top w:val="none" w:sz="0" w:space="0" w:color="auto"/>
            <w:left w:val="none" w:sz="0" w:space="0" w:color="auto"/>
            <w:bottom w:val="none" w:sz="0" w:space="0" w:color="auto"/>
            <w:right w:val="none" w:sz="0" w:space="0" w:color="auto"/>
          </w:divBdr>
        </w:div>
        <w:div w:id="67658584">
          <w:marLeft w:val="0"/>
          <w:marRight w:val="0"/>
          <w:marTop w:val="0"/>
          <w:marBottom w:val="0"/>
          <w:divBdr>
            <w:top w:val="none" w:sz="0" w:space="0" w:color="auto"/>
            <w:left w:val="none" w:sz="0" w:space="0" w:color="auto"/>
            <w:bottom w:val="none" w:sz="0" w:space="0" w:color="auto"/>
            <w:right w:val="none" w:sz="0" w:space="0" w:color="auto"/>
          </w:divBdr>
        </w:div>
      </w:divsChild>
    </w:div>
    <w:div w:id="1365056458">
      <w:bodyDiv w:val="1"/>
      <w:marLeft w:val="0"/>
      <w:marRight w:val="0"/>
      <w:marTop w:val="0"/>
      <w:marBottom w:val="0"/>
      <w:divBdr>
        <w:top w:val="none" w:sz="0" w:space="0" w:color="auto"/>
        <w:left w:val="none" w:sz="0" w:space="0" w:color="auto"/>
        <w:bottom w:val="none" w:sz="0" w:space="0" w:color="auto"/>
        <w:right w:val="none" w:sz="0" w:space="0" w:color="auto"/>
      </w:divBdr>
    </w:div>
    <w:div w:id="1375887106">
      <w:bodyDiv w:val="1"/>
      <w:marLeft w:val="0"/>
      <w:marRight w:val="0"/>
      <w:marTop w:val="0"/>
      <w:marBottom w:val="0"/>
      <w:divBdr>
        <w:top w:val="none" w:sz="0" w:space="0" w:color="auto"/>
        <w:left w:val="none" w:sz="0" w:space="0" w:color="auto"/>
        <w:bottom w:val="none" w:sz="0" w:space="0" w:color="auto"/>
        <w:right w:val="none" w:sz="0" w:space="0" w:color="auto"/>
      </w:divBdr>
    </w:div>
    <w:div w:id="1381828965">
      <w:bodyDiv w:val="1"/>
      <w:marLeft w:val="0"/>
      <w:marRight w:val="0"/>
      <w:marTop w:val="0"/>
      <w:marBottom w:val="0"/>
      <w:divBdr>
        <w:top w:val="none" w:sz="0" w:space="0" w:color="auto"/>
        <w:left w:val="none" w:sz="0" w:space="0" w:color="auto"/>
        <w:bottom w:val="none" w:sz="0" w:space="0" w:color="auto"/>
        <w:right w:val="none" w:sz="0" w:space="0" w:color="auto"/>
      </w:divBdr>
    </w:div>
    <w:div w:id="1401244580">
      <w:bodyDiv w:val="1"/>
      <w:marLeft w:val="0"/>
      <w:marRight w:val="0"/>
      <w:marTop w:val="0"/>
      <w:marBottom w:val="0"/>
      <w:divBdr>
        <w:top w:val="none" w:sz="0" w:space="0" w:color="auto"/>
        <w:left w:val="none" w:sz="0" w:space="0" w:color="auto"/>
        <w:bottom w:val="none" w:sz="0" w:space="0" w:color="auto"/>
        <w:right w:val="none" w:sz="0" w:space="0" w:color="auto"/>
      </w:divBdr>
    </w:div>
    <w:div w:id="1414861892">
      <w:bodyDiv w:val="1"/>
      <w:marLeft w:val="0"/>
      <w:marRight w:val="0"/>
      <w:marTop w:val="0"/>
      <w:marBottom w:val="0"/>
      <w:divBdr>
        <w:top w:val="none" w:sz="0" w:space="0" w:color="auto"/>
        <w:left w:val="none" w:sz="0" w:space="0" w:color="auto"/>
        <w:bottom w:val="none" w:sz="0" w:space="0" w:color="auto"/>
        <w:right w:val="none" w:sz="0" w:space="0" w:color="auto"/>
      </w:divBdr>
    </w:div>
    <w:div w:id="1464228690">
      <w:bodyDiv w:val="1"/>
      <w:marLeft w:val="0"/>
      <w:marRight w:val="0"/>
      <w:marTop w:val="0"/>
      <w:marBottom w:val="0"/>
      <w:divBdr>
        <w:top w:val="none" w:sz="0" w:space="0" w:color="auto"/>
        <w:left w:val="none" w:sz="0" w:space="0" w:color="auto"/>
        <w:bottom w:val="none" w:sz="0" w:space="0" w:color="auto"/>
        <w:right w:val="none" w:sz="0" w:space="0" w:color="auto"/>
      </w:divBdr>
      <w:divsChild>
        <w:div w:id="840269592">
          <w:marLeft w:val="0"/>
          <w:marRight w:val="0"/>
          <w:marTop w:val="0"/>
          <w:marBottom w:val="0"/>
          <w:divBdr>
            <w:top w:val="none" w:sz="0" w:space="0" w:color="auto"/>
            <w:left w:val="none" w:sz="0" w:space="0" w:color="auto"/>
            <w:bottom w:val="none" w:sz="0" w:space="0" w:color="auto"/>
            <w:right w:val="none" w:sz="0" w:space="0" w:color="auto"/>
          </w:divBdr>
        </w:div>
      </w:divsChild>
    </w:div>
    <w:div w:id="1479570038">
      <w:bodyDiv w:val="1"/>
      <w:marLeft w:val="0"/>
      <w:marRight w:val="0"/>
      <w:marTop w:val="0"/>
      <w:marBottom w:val="0"/>
      <w:divBdr>
        <w:top w:val="none" w:sz="0" w:space="0" w:color="auto"/>
        <w:left w:val="none" w:sz="0" w:space="0" w:color="auto"/>
        <w:bottom w:val="none" w:sz="0" w:space="0" w:color="auto"/>
        <w:right w:val="none" w:sz="0" w:space="0" w:color="auto"/>
      </w:divBdr>
    </w:div>
    <w:div w:id="1481924214">
      <w:bodyDiv w:val="1"/>
      <w:marLeft w:val="0"/>
      <w:marRight w:val="0"/>
      <w:marTop w:val="0"/>
      <w:marBottom w:val="0"/>
      <w:divBdr>
        <w:top w:val="none" w:sz="0" w:space="0" w:color="auto"/>
        <w:left w:val="none" w:sz="0" w:space="0" w:color="auto"/>
        <w:bottom w:val="none" w:sz="0" w:space="0" w:color="auto"/>
        <w:right w:val="none" w:sz="0" w:space="0" w:color="auto"/>
      </w:divBdr>
    </w:div>
    <w:div w:id="1508403794">
      <w:bodyDiv w:val="1"/>
      <w:marLeft w:val="0"/>
      <w:marRight w:val="0"/>
      <w:marTop w:val="0"/>
      <w:marBottom w:val="0"/>
      <w:divBdr>
        <w:top w:val="none" w:sz="0" w:space="0" w:color="auto"/>
        <w:left w:val="none" w:sz="0" w:space="0" w:color="auto"/>
        <w:bottom w:val="none" w:sz="0" w:space="0" w:color="auto"/>
        <w:right w:val="none" w:sz="0" w:space="0" w:color="auto"/>
      </w:divBdr>
      <w:divsChild>
        <w:div w:id="2013334526">
          <w:marLeft w:val="0"/>
          <w:marRight w:val="0"/>
          <w:marTop w:val="0"/>
          <w:marBottom w:val="0"/>
          <w:divBdr>
            <w:top w:val="none" w:sz="0" w:space="0" w:color="auto"/>
            <w:left w:val="none" w:sz="0" w:space="0" w:color="auto"/>
            <w:bottom w:val="none" w:sz="0" w:space="0" w:color="auto"/>
            <w:right w:val="none" w:sz="0" w:space="0" w:color="auto"/>
          </w:divBdr>
        </w:div>
        <w:div w:id="312418015">
          <w:marLeft w:val="0"/>
          <w:marRight w:val="0"/>
          <w:marTop w:val="0"/>
          <w:marBottom w:val="0"/>
          <w:divBdr>
            <w:top w:val="none" w:sz="0" w:space="0" w:color="auto"/>
            <w:left w:val="none" w:sz="0" w:space="0" w:color="auto"/>
            <w:bottom w:val="none" w:sz="0" w:space="0" w:color="auto"/>
            <w:right w:val="none" w:sz="0" w:space="0" w:color="auto"/>
          </w:divBdr>
        </w:div>
        <w:div w:id="1967467209">
          <w:marLeft w:val="0"/>
          <w:marRight w:val="0"/>
          <w:marTop w:val="0"/>
          <w:marBottom w:val="0"/>
          <w:divBdr>
            <w:top w:val="none" w:sz="0" w:space="0" w:color="auto"/>
            <w:left w:val="none" w:sz="0" w:space="0" w:color="auto"/>
            <w:bottom w:val="none" w:sz="0" w:space="0" w:color="auto"/>
            <w:right w:val="none" w:sz="0" w:space="0" w:color="auto"/>
          </w:divBdr>
        </w:div>
        <w:div w:id="1880316016">
          <w:marLeft w:val="0"/>
          <w:marRight w:val="0"/>
          <w:marTop w:val="0"/>
          <w:marBottom w:val="0"/>
          <w:divBdr>
            <w:top w:val="none" w:sz="0" w:space="0" w:color="auto"/>
            <w:left w:val="none" w:sz="0" w:space="0" w:color="auto"/>
            <w:bottom w:val="none" w:sz="0" w:space="0" w:color="auto"/>
            <w:right w:val="none" w:sz="0" w:space="0" w:color="auto"/>
          </w:divBdr>
        </w:div>
        <w:div w:id="1721250926">
          <w:marLeft w:val="0"/>
          <w:marRight w:val="0"/>
          <w:marTop w:val="0"/>
          <w:marBottom w:val="0"/>
          <w:divBdr>
            <w:top w:val="none" w:sz="0" w:space="0" w:color="auto"/>
            <w:left w:val="none" w:sz="0" w:space="0" w:color="auto"/>
            <w:bottom w:val="none" w:sz="0" w:space="0" w:color="auto"/>
            <w:right w:val="none" w:sz="0" w:space="0" w:color="auto"/>
          </w:divBdr>
        </w:div>
        <w:div w:id="2067141872">
          <w:marLeft w:val="0"/>
          <w:marRight w:val="0"/>
          <w:marTop w:val="0"/>
          <w:marBottom w:val="0"/>
          <w:divBdr>
            <w:top w:val="none" w:sz="0" w:space="0" w:color="auto"/>
            <w:left w:val="none" w:sz="0" w:space="0" w:color="auto"/>
            <w:bottom w:val="none" w:sz="0" w:space="0" w:color="auto"/>
            <w:right w:val="none" w:sz="0" w:space="0" w:color="auto"/>
          </w:divBdr>
        </w:div>
        <w:div w:id="1466389836">
          <w:marLeft w:val="0"/>
          <w:marRight w:val="0"/>
          <w:marTop w:val="0"/>
          <w:marBottom w:val="0"/>
          <w:divBdr>
            <w:top w:val="none" w:sz="0" w:space="0" w:color="auto"/>
            <w:left w:val="none" w:sz="0" w:space="0" w:color="auto"/>
            <w:bottom w:val="none" w:sz="0" w:space="0" w:color="auto"/>
            <w:right w:val="none" w:sz="0" w:space="0" w:color="auto"/>
          </w:divBdr>
        </w:div>
        <w:div w:id="2000231882">
          <w:marLeft w:val="0"/>
          <w:marRight w:val="0"/>
          <w:marTop w:val="0"/>
          <w:marBottom w:val="0"/>
          <w:divBdr>
            <w:top w:val="none" w:sz="0" w:space="0" w:color="auto"/>
            <w:left w:val="none" w:sz="0" w:space="0" w:color="auto"/>
            <w:bottom w:val="none" w:sz="0" w:space="0" w:color="auto"/>
            <w:right w:val="none" w:sz="0" w:space="0" w:color="auto"/>
          </w:divBdr>
        </w:div>
        <w:div w:id="1713000244">
          <w:marLeft w:val="0"/>
          <w:marRight w:val="0"/>
          <w:marTop w:val="0"/>
          <w:marBottom w:val="0"/>
          <w:divBdr>
            <w:top w:val="none" w:sz="0" w:space="0" w:color="auto"/>
            <w:left w:val="none" w:sz="0" w:space="0" w:color="auto"/>
            <w:bottom w:val="none" w:sz="0" w:space="0" w:color="auto"/>
            <w:right w:val="none" w:sz="0" w:space="0" w:color="auto"/>
          </w:divBdr>
        </w:div>
        <w:div w:id="402728500">
          <w:marLeft w:val="0"/>
          <w:marRight w:val="0"/>
          <w:marTop w:val="0"/>
          <w:marBottom w:val="0"/>
          <w:divBdr>
            <w:top w:val="none" w:sz="0" w:space="0" w:color="auto"/>
            <w:left w:val="none" w:sz="0" w:space="0" w:color="auto"/>
            <w:bottom w:val="none" w:sz="0" w:space="0" w:color="auto"/>
            <w:right w:val="none" w:sz="0" w:space="0" w:color="auto"/>
          </w:divBdr>
        </w:div>
        <w:div w:id="605424610">
          <w:marLeft w:val="0"/>
          <w:marRight w:val="0"/>
          <w:marTop w:val="0"/>
          <w:marBottom w:val="0"/>
          <w:divBdr>
            <w:top w:val="none" w:sz="0" w:space="0" w:color="auto"/>
            <w:left w:val="none" w:sz="0" w:space="0" w:color="auto"/>
            <w:bottom w:val="none" w:sz="0" w:space="0" w:color="auto"/>
            <w:right w:val="none" w:sz="0" w:space="0" w:color="auto"/>
          </w:divBdr>
        </w:div>
        <w:div w:id="1481773748">
          <w:marLeft w:val="0"/>
          <w:marRight w:val="0"/>
          <w:marTop w:val="0"/>
          <w:marBottom w:val="0"/>
          <w:divBdr>
            <w:top w:val="none" w:sz="0" w:space="0" w:color="auto"/>
            <w:left w:val="none" w:sz="0" w:space="0" w:color="auto"/>
            <w:bottom w:val="none" w:sz="0" w:space="0" w:color="auto"/>
            <w:right w:val="none" w:sz="0" w:space="0" w:color="auto"/>
          </w:divBdr>
        </w:div>
        <w:div w:id="237443916">
          <w:marLeft w:val="0"/>
          <w:marRight w:val="0"/>
          <w:marTop w:val="0"/>
          <w:marBottom w:val="0"/>
          <w:divBdr>
            <w:top w:val="none" w:sz="0" w:space="0" w:color="auto"/>
            <w:left w:val="none" w:sz="0" w:space="0" w:color="auto"/>
            <w:bottom w:val="none" w:sz="0" w:space="0" w:color="auto"/>
            <w:right w:val="none" w:sz="0" w:space="0" w:color="auto"/>
          </w:divBdr>
        </w:div>
        <w:div w:id="1431582825">
          <w:marLeft w:val="0"/>
          <w:marRight w:val="0"/>
          <w:marTop w:val="0"/>
          <w:marBottom w:val="0"/>
          <w:divBdr>
            <w:top w:val="none" w:sz="0" w:space="0" w:color="auto"/>
            <w:left w:val="none" w:sz="0" w:space="0" w:color="auto"/>
            <w:bottom w:val="none" w:sz="0" w:space="0" w:color="auto"/>
            <w:right w:val="none" w:sz="0" w:space="0" w:color="auto"/>
          </w:divBdr>
        </w:div>
        <w:div w:id="490290261">
          <w:marLeft w:val="0"/>
          <w:marRight w:val="0"/>
          <w:marTop w:val="0"/>
          <w:marBottom w:val="0"/>
          <w:divBdr>
            <w:top w:val="none" w:sz="0" w:space="0" w:color="auto"/>
            <w:left w:val="none" w:sz="0" w:space="0" w:color="auto"/>
            <w:bottom w:val="none" w:sz="0" w:space="0" w:color="auto"/>
            <w:right w:val="none" w:sz="0" w:space="0" w:color="auto"/>
          </w:divBdr>
        </w:div>
        <w:div w:id="478376388">
          <w:marLeft w:val="0"/>
          <w:marRight w:val="0"/>
          <w:marTop w:val="0"/>
          <w:marBottom w:val="0"/>
          <w:divBdr>
            <w:top w:val="none" w:sz="0" w:space="0" w:color="auto"/>
            <w:left w:val="none" w:sz="0" w:space="0" w:color="auto"/>
            <w:bottom w:val="none" w:sz="0" w:space="0" w:color="auto"/>
            <w:right w:val="none" w:sz="0" w:space="0" w:color="auto"/>
          </w:divBdr>
        </w:div>
        <w:div w:id="197278296">
          <w:marLeft w:val="0"/>
          <w:marRight w:val="0"/>
          <w:marTop w:val="0"/>
          <w:marBottom w:val="0"/>
          <w:divBdr>
            <w:top w:val="none" w:sz="0" w:space="0" w:color="auto"/>
            <w:left w:val="none" w:sz="0" w:space="0" w:color="auto"/>
            <w:bottom w:val="none" w:sz="0" w:space="0" w:color="auto"/>
            <w:right w:val="none" w:sz="0" w:space="0" w:color="auto"/>
          </w:divBdr>
        </w:div>
      </w:divsChild>
    </w:div>
    <w:div w:id="1512455827">
      <w:bodyDiv w:val="1"/>
      <w:marLeft w:val="0"/>
      <w:marRight w:val="0"/>
      <w:marTop w:val="0"/>
      <w:marBottom w:val="0"/>
      <w:divBdr>
        <w:top w:val="none" w:sz="0" w:space="0" w:color="auto"/>
        <w:left w:val="none" w:sz="0" w:space="0" w:color="auto"/>
        <w:bottom w:val="none" w:sz="0" w:space="0" w:color="auto"/>
        <w:right w:val="none" w:sz="0" w:space="0" w:color="auto"/>
      </w:divBdr>
    </w:div>
    <w:div w:id="1517501557">
      <w:bodyDiv w:val="1"/>
      <w:marLeft w:val="0"/>
      <w:marRight w:val="0"/>
      <w:marTop w:val="0"/>
      <w:marBottom w:val="0"/>
      <w:divBdr>
        <w:top w:val="none" w:sz="0" w:space="0" w:color="auto"/>
        <w:left w:val="none" w:sz="0" w:space="0" w:color="auto"/>
        <w:bottom w:val="none" w:sz="0" w:space="0" w:color="auto"/>
        <w:right w:val="none" w:sz="0" w:space="0" w:color="auto"/>
      </w:divBdr>
    </w:div>
    <w:div w:id="1517843670">
      <w:bodyDiv w:val="1"/>
      <w:marLeft w:val="0"/>
      <w:marRight w:val="0"/>
      <w:marTop w:val="0"/>
      <w:marBottom w:val="0"/>
      <w:divBdr>
        <w:top w:val="none" w:sz="0" w:space="0" w:color="auto"/>
        <w:left w:val="none" w:sz="0" w:space="0" w:color="auto"/>
        <w:bottom w:val="none" w:sz="0" w:space="0" w:color="auto"/>
        <w:right w:val="none" w:sz="0" w:space="0" w:color="auto"/>
      </w:divBdr>
    </w:div>
    <w:div w:id="1537304412">
      <w:bodyDiv w:val="1"/>
      <w:marLeft w:val="0"/>
      <w:marRight w:val="0"/>
      <w:marTop w:val="0"/>
      <w:marBottom w:val="0"/>
      <w:divBdr>
        <w:top w:val="none" w:sz="0" w:space="0" w:color="auto"/>
        <w:left w:val="none" w:sz="0" w:space="0" w:color="auto"/>
        <w:bottom w:val="none" w:sz="0" w:space="0" w:color="auto"/>
        <w:right w:val="none" w:sz="0" w:space="0" w:color="auto"/>
      </w:divBdr>
    </w:div>
    <w:div w:id="1539466252">
      <w:bodyDiv w:val="1"/>
      <w:marLeft w:val="0"/>
      <w:marRight w:val="0"/>
      <w:marTop w:val="0"/>
      <w:marBottom w:val="0"/>
      <w:divBdr>
        <w:top w:val="none" w:sz="0" w:space="0" w:color="auto"/>
        <w:left w:val="none" w:sz="0" w:space="0" w:color="auto"/>
        <w:bottom w:val="none" w:sz="0" w:space="0" w:color="auto"/>
        <w:right w:val="none" w:sz="0" w:space="0" w:color="auto"/>
      </w:divBdr>
    </w:div>
    <w:div w:id="1544708436">
      <w:bodyDiv w:val="1"/>
      <w:marLeft w:val="0"/>
      <w:marRight w:val="0"/>
      <w:marTop w:val="0"/>
      <w:marBottom w:val="0"/>
      <w:divBdr>
        <w:top w:val="none" w:sz="0" w:space="0" w:color="auto"/>
        <w:left w:val="none" w:sz="0" w:space="0" w:color="auto"/>
        <w:bottom w:val="none" w:sz="0" w:space="0" w:color="auto"/>
        <w:right w:val="none" w:sz="0" w:space="0" w:color="auto"/>
      </w:divBdr>
      <w:divsChild>
        <w:div w:id="1564294542">
          <w:marLeft w:val="0"/>
          <w:marRight w:val="0"/>
          <w:marTop w:val="0"/>
          <w:marBottom w:val="0"/>
          <w:divBdr>
            <w:top w:val="none" w:sz="0" w:space="0" w:color="auto"/>
            <w:left w:val="none" w:sz="0" w:space="0" w:color="auto"/>
            <w:bottom w:val="none" w:sz="0" w:space="0" w:color="auto"/>
            <w:right w:val="none" w:sz="0" w:space="0" w:color="auto"/>
          </w:divBdr>
        </w:div>
        <w:div w:id="324671885">
          <w:marLeft w:val="0"/>
          <w:marRight w:val="0"/>
          <w:marTop w:val="0"/>
          <w:marBottom w:val="0"/>
          <w:divBdr>
            <w:top w:val="none" w:sz="0" w:space="0" w:color="auto"/>
            <w:left w:val="none" w:sz="0" w:space="0" w:color="auto"/>
            <w:bottom w:val="none" w:sz="0" w:space="0" w:color="auto"/>
            <w:right w:val="none" w:sz="0" w:space="0" w:color="auto"/>
          </w:divBdr>
        </w:div>
        <w:div w:id="923421423">
          <w:marLeft w:val="0"/>
          <w:marRight w:val="0"/>
          <w:marTop w:val="0"/>
          <w:marBottom w:val="0"/>
          <w:divBdr>
            <w:top w:val="none" w:sz="0" w:space="0" w:color="auto"/>
            <w:left w:val="none" w:sz="0" w:space="0" w:color="auto"/>
            <w:bottom w:val="none" w:sz="0" w:space="0" w:color="auto"/>
            <w:right w:val="none" w:sz="0" w:space="0" w:color="auto"/>
          </w:divBdr>
        </w:div>
        <w:div w:id="1629313776">
          <w:marLeft w:val="0"/>
          <w:marRight w:val="0"/>
          <w:marTop w:val="0"/>
          <w:marBottom w:val="0"/>
          <w:divBdr>
            <w:top w:val="none" w:sz="0" w:space="0" w:color="auto"/>
            <w:left w:val="none" w:sz="0" w:space="0" w:color="auto"/>
            <w:bottom w:val="none" w:sz="0" w:space="0" w:color="auto"/>
            <w:right w:val="none" w:sz="0" w:space="0" w:color="auto"/>
          </w:divBdr>
        </w:div>
        <w:div w:id="1421834272">
          <w:marLeft w:val="0"/>
          <w:marRight w:val="0"/>
          <w:marTop w:val="0"/>
          <w:marBottom w:val="0"/>
          <w:divBdr>
            <w:top w:val="none" w:sz="0" w:space="0" w:color="auto"/>
            <w:left w:val="none" w:sz="0" w:space="0" w:color="auto"/>
            <w:bottom w:val="none" w:sz="0" w:space="0" w:color="auto"/>
            <w:right w:val="none" w:sz="0" w:space="0" w:color="auto"/>
          </w:divBdr>
        </w:div>
        <w:div w:id="2100253799">
          <w:marLeft w:val="0"/>
          <w:marRight w:val="0"/>
          <w:marTop w:val="0"/>
          <w:marBottom w:val="0"/>
          <w:divBdr>
            <w:top w:val="none" w:sz="0" w:space="0" w:color="auto"/>
            <w:left w:val="none" w:sz="0" w:space="0" w:color="auto"/>
            <w:bottom w:val="none" w:sz="0" w:space="0" w:color="auto"/>
            <w:right w:val="none" w:sz="0" w:space="0" w:color="auto"/>
          </w:divBdr>
        </w:div>
        <w:div w:id="613748806">
          <w:marLeft w:val="0"/>
          <w:marRight w:val="0"/>
          <w:marTop w:val="0"/>
          <w:marBottom w:val="0"/>
          <w:divBdr>
            <w:top w:val="none" w:sz="0" w:space="0" w:color="auto"/>
            <w:left w:val="none" w:sz="0" w:space="0" w:color="auto"/>
            <w:bottom w:val="none" w:sz="0" w:space="0" w:color="auto"/>
            <w:right w:val="none" w:sz="0" w:space="0" w:color="auto"/>
          </w:divBdr>
        </w:div>
        <w:div w:id="1697659609">
          <w:marLeft w:val="0"/>
          <w:marRight w:val="0"/>
          <w:marTop w:val="0"/>
          <w:marBottom w:val="0"/>
          <w:divBdr>
            <w:top w:val="none" w:sz="0" w:space="0" w:color="auto"/>
            <w:left w:val="none" w:sz="0" w:space="0" w:color="auto"/>
            <w:bottom w:val="none" w:sz="0" w:space="0" w:color="auto"/>
            <w:right w:val="none" w:sz="0" w:space="0" w:color="auto"/>
          </w:divBdr>
        </w:div>
        <w:div w:id="1072584050">
          <w:marLeft w:val="0"/>
          <w:marRight w:val="0"/>
          <w:marTop w:val="0"/>
          <w:marBottom w:val="0"/>
          <w:divBdr>
            <w:top w:val="none" w:sz="0" w:space="0" w:color="auto"/>
            <w:left w:val="none" w:sz="0" w:space="0" w:color="auto"/>
            <w:bottom w:val="none" w:sz="0" w:space="0" w:color="auto"/>
            <w:right w:val="none" w:sz="0" w:space="0" w:color="auto"/>
          </w:divBdr>
        </w:div>
        <w:div w:id="397292249">
          <w:marLeft w:val="0"/>
          <w:marRight w:val="0"/>
          <w:marTop w:val="0"/>
          <w:marBottom w:val="0"/>
          <w:divBdr>
            <w:top w:val="none" w:sz="0" w:space="0" w:color="auto"/>
            <w:left w:val="none" w:sz="0" w:space="0" w:color="auto"/>
            <w:bottom w:val="none" w:sz="0" w:space="0" w:color="auto"/>
            <w:right w:val="none" w:sz="0" w:space="0" w:color="auto"/>
          </w:divBdr>
        </w:div>
        <w:div w:id="1035735169">
          <w:marLeft w:val="0"/>
          <w:marRight w:val="0"/>
          <w:marTop w:val="0"/>
          <w:marBottom w:val="0"/>
          <w:divBdr>
            <w:top w:val="none" w:sz="0" w:space="0" w:color="auto"/>
            <w:left w:val="none" w:sz="0" w:space="0" w:color="auto"/>
            <w:bottom w:val="none" w:sz="0" w:space="0" w:color="auto"/>
            <w:right w:val="none" w:sz="0" w:space="0" w:color="auto"/>
          </w:divBdr>
        </w:div>
        <w:div w:id="918830808">
          <w:marLeft w:val="0"/>
          <w:marRight w:val="0"/>
          <w:marTop w:val="0"/>
          <w:marBottom w:val="0"/>
          <w:divBdr>
            <w:top w:val="none" w:sz="0" w:space="0" w:color="auto"/>
            <w:left w:val="none" w:sz="0" w:space="0" w:color="auto"/>
            <w:bottom w:val="none" w:sz="0" w:space="0" w:color="auto"/>
            <w:right w:val="none" w:sz="0" w:space="0" w:color="auto"/>
          </w:divBdr>
        </w:div>
        <w:div w:id="1919093210">
          <w:marLeft w:val="0"/>
          <w:marRight w:val="0"/>
          <w:marTop w:val="0"/>
          <w:marBottom w:val="0"/>
          <w:divBdr>
            <w:top w:val="none" w:sz="0" w:space="0" w:color="auto"/>
            <w:left w:val="none" w:sz="0" w:space="0" w:color="auto"/>
            <w:bottom w:val="none" w:sz="0" w:space="0" w:color="auto"/>
            <w:right w:val="none" w:sz="0" w:space="0" w:color="auto"/>
          </w:divBdr>
        </w:div>
        <w:div w:id="2047754917">
          <w:marLeft w:val="0"/>
          <w:marRight w:val="0"/>
          <w:marTop w:val="0"/>
          <w:marBottom w:val="0"/>
          <w:divBdr>
            <w:top w:val="none" w:sz="0" w:space="0" w:color="auto"/>
            <w:left w:val="none" w:sz="0" w:space="0" w:color="auto"/>
            <w:bottom w:val="none" w:sz="0" w:space="0" w:color="auto"/>
            <w:right w:val="none" w:sz="0" w:space="0" w:color="auto"/>
          </w:divBdr>
        </w:div>
        <w:div w:id="1322588407">
          <w:marLeft w:val="0"/>
          <w:marRight w:val="0"/>
          <w:marTop w:val="0"/>
          <w:marBottom w:val="0"/>
          <w:divBdr>
            <w:top w:val="none" w:sz="0" w:space="0" w:color="auto"/>
            <w:left w:val="none" w:sz="0" w:space="0" w:color="auto"/>
            <w:bottom w:val="none" w:sz="0" w:space="0" w:color="auto"/>
            <w:right w:val="none" w:sz="0" w:space="0" w:color="auto"/>
          </w:divBdr>
        </w:div>
        <w:div w:id="1555703970">
          <w:marLeft w:val="0"/>
          <w:marRight w:val="0"/>
          <w:marTop w:val="0"/>
          <w:marBottom w:val="0"/>
          <w:divBdr>
            <w:top w:val="none" w:sz="0" w:space="0" w:color="auto"/>
            <w:left w:val="none" w:sz="0" w:space="0" w:color="auto"/>
            <w:bottom w:val="none" w:sz="0" w:space="0" w:color="auto"/>
            <w:right w:val="none" w:sz="0" w:space="0" w:color="auto"/>
          </w:divBdr>
        </w:div>
        <w:div w:id="1730417190">
          <w:marLeft w:val="0"/>
          <w:marRight w:val="0"/>
          <w:marTop w:val="0"/>
          <w:marBottom w:val="0"/>
          <w:divBdr>
            <w:top w:val="none" w:sz="0" w:space="0" w:color="auto"/>
            <w:left w:val="none" w:sz="0" w:space="0" w:color="auto"/>
            <w:bottom w:val="none" w:sz="0" w:space="0" w:color="auto"/>
            <w:right w:val="none" w:sz="0" w:space="0" w:color="auto"/>
          </w:divBdr>
        </w:div>
      </w:divsChild>
    </w:div>
    <w:div w:id="1547178799">
      <w:bodyDiv w:val="1"/>
      <w:marLeft w:val="0"/>
      <w:marRight w:val="0"/>
      <w:marTop w:val="0"/>
      <w:marBottom w:val="0"/>
      <w:divBdr>
        <w:top w:val="none" w:sz="0" w:space="0" w:color="auto"/>
        <w:left w:val="none" w:sz="0" w:space="0" w:color="auto"/>
        <w:bottom w:val="none" w:sz="0" w:space="0" w:color="auto"/>
        <w:right w:val="none" w:sz="0" w:space="0" w:color="auto"/>
      </w:divBdr>
    </w:div>
    <w:div w:id="1553692556">
      <w:bodyDiv w:val="1"/>
      <w:marLeft w:val="0"/>
      <w:marRight w:val="0"/>
      <w:marTop w:val="0"/>
      <w:marBottom w:val="0"/>
      <w:divBdr>
        <w:top w:val="none" w:sz="0" w:space="0" w:color="auto"/>
        <w:left w:val="none" w:sz="0" w:space="0" w:color="auto"/>
        <w:bottom w:val="none" w:sz="0" w:space="0" w:color="auto"/>
        <w:right w:val="none" w:sz="0" w:space="0" w:color="auto"/>
      </w:divBdr>
    </w:div>
    <w:div w:id="1569655060">
      <w:bodyDiv w:val="1"/>
      <w:marLeft w:val="0"/>
      <w:marRight w:val="0"/>
      <w:marTop w:val="0"/>
      <w:marBottom w:val="0"/>
      <w:divBdr>
        <w:top w:val="none" w:sz="0" w:space="0" w:color="auto"/>
        <w:left w:val="none" w:sz="0" w:space="0" w:color="auto"/>
        <w:bottom w:val="none" w:sz="0" w:space="0" w:color="auto"/>
        <w:right w:val="none" w:sz="0" w:space="0" w:color="auto"/>
      </w:divBdr>
    </w:div>
    <w:div w:id="1577085457">
      <w:bodyDiv w:val="1"/>
      <w:marLeft w:val="0"/>
      <w:marRight w:val="0"/>
      <w:marTop w:val="0"/>
      <w:marBottom w:val="0"/>
      <w:divBdr>
        <w:top w:val="none" w:sz="0" w:space="0" w:color="auto"/>
        <w:left w:val="none" w:sz="0" w:space="0" w:color="auto"/>
        <w:bottom w:val="none" w:sz="0" w:space="0" w:color="auto"/>
        <w:right w:val="none" w:sz="0" w:space="0" w:color="auto"/>
      </w:divBdr>
    </w:div>
    <w:div w:id="1581871785">
      <w:bodyDiv w:val="1"/>
      <w:marLeft w:val="0"/>
      <w:marRight w:val="0"/>
      <w:marTop w:val="0"/>
      <w:marBottom w:val="0"/>
      <w:divBdr>
        <w:top w:val="none" w:sz="0" w:space="0" w:color="auto"/>
        <w:left w:val="none" w:sz="0" w:space="0" w:color="auto"/>
        <w:bottom w:val="none" w:sz="0" w:space="0" w:color="auto"/>
        <w:right w:val="none" w:sz="0" w:space="0" w:color="auto"/>
      </w:divBdr>
      <w:divsChild>
        <w:div w:id="9333265">
          <w:marLeft w:val="0"/>
          <w:marRight w:val="0"/>
          <w:marTop w:val="0"/>
          <w:marBottom w:val="0"/>
          <w:divBdr>
            <w:top w:val="none" w:sz="0" w:space="0" w:color="auto"/>
            <w:left w:val="none" w:sz="0" w:space="0" w:color="auto"/>
            <w:bottom w:val="none" w:sz="0" w:space="0" w:color="auto"/>
            <w:right w:val="none" w:sz="0" w:space="0" w:color="auto"/>
          </w:divBdr>
        </w:div>
        <w:div w:id="717046026">
          <w:marLeft w:val="0"/>
          <w:marRight w:val="0"/>
          <w:marTop w:val="0"/>
          <w:marBottom w:val="0"/>
          <w:divBdr>
            <w:top w:val="none" w:sz="0" w:space="0" w:color="auto"/>
            <w:left w:val="none" w:sz="0" w:space="0" w:color="auto"/>
            <w:bottom w:val="none" w:sz="0" w:space="0" w:color="auto"/>
            <w:right w:val="none" w:sz="0" w:space="0" w:color="auto"/>
          </w:divBdr>
        </w:div>
        <w:div w:id="1122650922">
          <w:marLeft w:val="0"/>
          <w:marRight w:val="0"/>
          <w:marTop w:val="0"/>
          <w:marBottom w:val="0"/>
          <w:divBdr>
            <w:top w:val="none" w:sz="0" w:space="0" w:color="auto"/>
            <w:left w:val="none" w:sz="0" w:space="0" w:color="auto"/>
            <w:bottom w:val="none" w:sz="0" w:space="0" w:color="auto"/>
            <w:right w:val="none" w:sz="0" w:space="0" w:color="auto"/>
          </w:divBdr>
        </w:div>
        <w:div w:id="759065277">
          <w:marLeft w:val="0"/>
          <w:marRight w:val="0"/>
          <w:marTop w:val="0"/>
          <w:marBottom w:val="0"/>
          <w:divBdr>
            <w:top w:val="none" w:sz="0" w:space="0" w:color="auto"/>
            <w:left w:val="none" w:sz="0" w:space="0" w:color="auto"/>
            <w:bottom w:val="none" w:sz="0" w:space="0" w:color="auto"/>
            <w:right w:val="none" w:sz="0" w:space="0" w:color="auto"/>
          </w:divBdr>
        </w:div>
        <w:div w:id="2118256486">
          <w:marLeft w:val="0"/>
          <w:marRight w:val="0"/>
          <w:marTop w:val="0"/>
          <w:marBottom w:val="0"/>
          <w:divBdr>
            <w:top w:val="none" w:sz="0" w:space="0" w:color="auto"/>
            <w:left w:val="none" w:sz="0" w:space="0" w:color="auto"/>
            <w:bottom w:val="none" w:sz="0" w:space="0" w:color="auto"/>
            <w:right w:val="none" w:sz="0" w:space="0" w:color="auto"/>
          </w:divBdr>
        </w:div>
        <w:div w:id="1876968739">
          <w:marLeft w:val="0"/>
          <w:marRight w:val="0"/>
          <w:marTop w:val="0"/>
          <w:marBottom w:val="0"/>
          <w:divBdr>
            <w:top w:val="none" w:sz="0" w:space="0" w:color="auto"/>
            <w:left w:val="none" w:sz="0" w:space="0" w:color="auto"/>
            <w:bottom w:val="none" w:sz="0" w:space="0" w:color="auto"/>
            <w:right w:val="none" w:sz="0" w:space="0" w:color="auto"/>
          </w:divBdr>
        </w:div>
        <w:div w:id="1762489370">
          <w:marLeft w:val="0"/>
          <w:marRight w:val="0"/>
          <w:marTop w:val="0"/>
          <w:marBottom w:val="0"/>
          <w:divBdr>
            <w:top w:val="none" w:sz="0" w:space="0" w:color="auto"/>
            <w:left w:val="none" w:sz="0" w:space="0" w:color="auto"/>
            <w:bottom w:val="none" w:sz="0" w:space="0" w:color="auto"/>
            <w:right w:val="none" w:sz="0" w:space="0" w:color="auto"/>
          </w:divBdr>
        </w:div>
        <w:div w:id="860436981">
          <w:marLeft w:val="0"/>
          <w:marRight w:val="0"/>
          <w:marTop w:val="0"/>
          <w:marBottom w:val="0"/>
          <w:divBdr>
            <w:top w:val="none" w:sz="0" w:space="0" w:color="auto"/>
            <w:left w:val="none" w:sz="0" w:space="0" w:color="auto"/>
            <w:bottom w:val="none" w:sz="0" w:space="0" w:color="auto"/>
            <w:right w:val="none" w:sz="0" w:space="0" w:color="auto"/>
          </w:divBdr>
        </w:div>
        <w:div w:id="100882164">
          <w:marLeft w:val="0"/>
          <w:marRight w:val="0"/>
          <w:marTop w:val="0"/>
          <w:marBottom w:val="0"/>
          <w:divBdr>
            <w:top w:val="none" w:sz="0" w:space="0" w:color="auto"/>
            <w:left w:val="none" w:sz="0" w:space="0" w:color="auto"/>
            <w:bottom w:val="none" w:sz="0" w:space="0" w:color="auto"/>
            <w:right w:val="none" w:sz="0" w:space="0" w:color="auto"/>
          </w:divBdr>
        </w:div>
        <w:div w:id="1851868972">
          <w:marLeft w:val="0"/>
          <w:marRight w:val="0"/>
          <w:marTop w:val="0"/>
          <w:marBottom w:val="0"/>
          <w:divBdr>
            <w:top w:val="none" w:sz="0" w:space="0" w:color="auto"/>
            <w:left w:val="none" w:sz="0" w:space="0" w:color="auto"/>
            <w:bottom w:val="none" w:sz="0" w:space="0" w:color="auto"/>
            <w:right w:val="none" w:sz="0" w:space="0" w:color="auto"/>
          </w:divBdr>
        </w:div>
        <w:div w:id="2130007754">
          <w:marLeft w:val="0"/>
          <w:marRight w:val="0"/>
          <w:marTop w:val="0"/>
          <w:marBottom w:val="0"/>
          <w:divBdr>
            <w:top w:val="none" w:sz="0" w:space="0" w:color="auto"/>
            <w:left w:val="none" w:sz="0" w:space="0" w:color="auto"/>
            <w:bottom w:val="none" w:sz="0" w:space="0" w:color="auto"/>
            <w:right w:val="none" w:sz="0" w:space="0" w:color="auto"/>
          </w:divBdr>
        </w:div>
        <w:div w:id="321082465">
          <w:marLeft w:val="0"/>
          <w:marRight w:val="0"/>
          <w:marTop w:val="0"/>
          <w:marBottom w:val="0"/>
          <w:divBdr>
            <w:top w:val="none" w:sz="0" w:space="0" w:color="auto"/>
            <w:left w:val="none" w:sz="0" w:space="0" w:color="auto"/>
            <w:bottom w:val="none" w:sz="0" w:space="0" w:color="auto"/>
            <w:right w:val="none" w:sz="0" w:space="0" w:color="auto"/>
          </w:divBdr>
        </w:div>
        <w:div w:id="874729540">
          <w:marLeft w:val="0"/>
          <w:marRight w:val="0"/>
          <w:marTop w:val="0"/>
          <w:marBottom w:val="0"/>
          <w:divBdr>
            <w:top w:val="none" w:sz="0" w:space="0" w:color="auto"/>
            <w:left w:val="none" w:sz="0" w:space="0" w:color="auto"/>
            <w:bottom w:val="none" w:sz="0" w:space="0" w:color="auto"/>
            <w:right w:val="none" w:sz="0" w:space="0" w:color="auto"/>
          </w:divBdr>
        </w:div>
        <w:div w:id="1916863080">
          <w:marLeft w:val="0"/>
          <w:marRight w:val="0"/>
          <w:marTop w:val="0"/>
          <w:marBottom w:val="0"/>
          <w:divBdr>
            <w:top w:val="none" w:sz="0" w:space="0" w:color="auto"/>
            <w:left w:val="none" w:sz="0" w:space="0" w:color="auto"/>
            <w:bottom w:val="none" w:sz="0" w:space="0" w:color="auto"/>
            <w:right w:val="none" w:sz="0" w:space="0" w:color="auto"/>
          </w:divBdr>
        </w:div>
        <w:div w:id="1478298075">
          <w:marLeft w:val="0"/>
          <w:marRight w:val="0"/>
          <w:marTop w:val="0"/>
          <w:marBottom w:val="0"/>
          <w:divBdr>
            <w:top w:val="none" w:sz="0" w:space="0" w:color="auto"/>
            <w:left w:val="none" w:sz="0" w:space="0" w:color="auto"/>
            <w:bottom w:val="none" w:sz="0" w:space="0" w:color="auto"/>
            <w:right w:val="none" w:sz="0" w:space="0" w:color="auto"/>
          </w:divBdr>
        </w:div>
        <w:div w:id="330722314">
          <w:marLeft w:val="0"/>
          <w:marRight w:val="0"/>
          <w:marTop w:val="0"/>
          <w:marBottom w:val="0"/>
          <w:divBdr>
            <w:top w:val="none" w:sz="0" w:space="0" w:color="auto"/>
            <w:left w:val="none" w:sz="0" w:space="0" w:color="auto"/>
            <w:bottom w:val="none" w:sz="0" w:space="0" w:color="auto"/>
            <w:right w:val="none" w:sz="0" w:space="0" w:color="auto"/>
          </w:divBdr>
        </w:div>
        <w:div w:id="1545750472">
          <w:marLeft w:val="0"/>
          <w:marRight w:val="0"/>
          <w:marTop w:val="0"/>
          <w:marBottom w:val="0"/>
          <w:divBdr>
            <w:top w:val="none" w:sz="0" w:space="0" w:color="auto"/>
            <w:left w:val="none" w:sz="0" w:space="0" w:color="auto"/>
            <w:bottom w:val="none" w:sz="0" w:space="0" w:color="auto"/>
            <w:right w:val="none" w:sz="0" w:space="0" w:color="auto"/>
          </w:divBdr>
        </w:div>
        <w:div w:id="1690721587">
          <w:marLeft w:val="0"/>
          <w:marRight w:val="0"/>
          <w:marTop w:val="0"/>
          <w:marBottom w:val="0"/>
          <w:divBdr>
            <w:top w:val="none" w:sz="0" w:space="0" w:color="auto"/>
            <w:left w:val="none" w:sz="0" w:space="0" w:color="auto"/>
            <w:bottom w:val="none" w:sz="0" w:space="0" w:color="auto"/>
            <w:right w:val="none" w:sz="0" w:space="0" w:color="auto"/>
          </w:divBdr>
        </w:div>
        <w:div w:id="7414599">
          <w:marLeft w:val="0"/>
          <w:marRight w:val="0"/>
          <w:marTop w:val="0"/>
          <w:marBottom w:val="0"/>
          <w:divBdr>
            <w:top w:val="none" w:sz="0" w:space="0" w:color="auto"/>
            <w:left w:val="none" w:sz="0" w:space="0" w:color="auto"/>
            <w:bottom w:val="none" w:sz="0" w:space="0" w:color="auto"/>
            <w:right w:val="none" w:sz="0" w:space="0" w:color="auto"/>
          </w:divBdr>
        </w:div>
        <w:div w:id="2043557777">
          <w:marLeft w:val="0"/>
          <w:marRight w:val="0"/>
          <w:marTop w:val="0"/>
          <w:marBottom w:val="0"/>
          <w:divBdr>
            <w:top w:val="none" w:sz="0" w:space="0" w:color="auto"/>
            <w:left w:val="none" w:sz="0" w:space="0" w:color="auto"/>
            <w:bottom w:val="none" w:sz="0" w:space="0" w:color="auto"/>
            <w:right w:val="none" w:sz="0" w:space="0" w:color="auto"/>
          </w:divBdr>
        </w:div>
      </w:divsChild>
    </w:div>
    <w:div w:id="1586375037">
      <w:marLeft w:val="0"/>
      <w:marRight w:val="0"/>
      <w:marTop w:val="0"/>
      <w:marBottom w:val="0"/>
      <w:divBdr>
        <w:top w:val="none" w:sz="0" w:space="0" w:color="auto"/>
        <w:left w:val="none" w:sz="0" w:space="0" w:color="auto"/>
        <w:bottom w:val="none" w:sz="0" w:space="0" w:color="auto"/>
        <w:right w:val="none" w:sz="0" w:space="0" w:color="auto"/>
      </w:divBdr>
    </w:div>
    <w:div w:id="1587231035">
      <w:bodyDiv w:val="1"/>
      <w:marLeft w:val="0"/>
      <w:marRight w:val="0"/>
      <w:marTop w:val="0"/>
      <w:marBottom w:val="0"/>
      <w:divBdr>
        <w:top w:val="none" w:sz="0" w:space="0" w:color="auto"/>
        <w:left w:val="none" w:sz="0" w:space="0" w:color="auto"/>
        <w:bottom w:val="none" w:sz="0" w:space="0" w:color="auto"/>
        <w:right w:val="none" w:sz="0" w:space="0" w:color="auto"/>
      </w:divBdr>
    </w:div>
    <w:div w:id="1588683976">
      <w:bodyDiv w:val="1"/>
      <w:marLeft w:val="0"/>
      <w:marRight w:val="0"/>
      <w:marTop w:val="0"/>
      <w:marBottom w:val="0"/>
      <w:divBdr>
        <w:top w:val="none" w:sz="0" w:space="0" w:color="auto"/>
        <w:left w:val="none" w:sz="0" w:space="0" w:color="auto"/>
        <w:bottom w:val="none" w:sz="0" w:space="0" w:color="auto"/>
        <w:right w:val="none" w:sz="0" w:space="0" w:color="auto"/>
      </w:divBdr>
    </w:div>
    <w:div w:id="1595556082">
      <w:bodyDiv w:val="1"/>
      <w:marLeft w:val="0"/>
      <w:marRight w:val="0"/>
      <w:marTop w:val="0"/>
      <w:marBottom w:val="0"/>
      <w:divBdr>
        <w:top w:val="none" w:sz="0" w:space="0" w:color="auto"/>
        <w:left w:val="none" w:sz="0" w:space="0" w:color="auto"/>
        <w:bottom w:val="none" w:sz="0" w:space="0" w:color="auto"/>
        <w:right w:val="none" w:sz="0" w:space="0" w:color="auto"/>
      </w:divBdr>
    </w:div>
    <w:div w:id="1611549978">
      <w:bodyDiv w:val="1"/>
      <w:marLeft w:val="0"/>
      <w:marRight w:val="0"/>
      <w:marTop w:val="0"/>
      <w:marBottom w:val="0"/>
      <w:divBdr>
        <w:top w:val="none" w:sz="0" w:space="0" w:color="auto"/>
        <w:left w:val="none" w:sz="0" w:space="0" w:color="auto"/>
        <w:bottom w:val="none" w:sz="0" w:space="0" w:color="auto"/>
        <w:right w:val="none" w:sz="0" w:space="0" w:color="auto"/>
      </w:divBdr>
    </w:div>
    <w:div w:id="1633052384">
      <w:bodyDiv w:val="1"/>
      <w:marLeft w:val="0"/>
      <w:marRight w:val="0"/>
      <w:marTop w:val="0"/>
      <w:marBottom w:val="0"/>
      <w:divBdr>
        <w:top w:val="none" w:sz="0" w:space="0" w:color="auto"/>
        <w:left w:val="none" w:sz="0" w:space="0" w:color="auto"/>
        <w:bottom w:val="none" w:sz="0" w:space="0" w:color="auto"/>
        <w:right w:val="none" w:sz="0" w:space="0" w:color="auto"/>
      </w:divBdr>
    </w:div>
    <w:div w:id="1642341233">
      <w:bodyDiv w:val="1"/>
      <w:marLeft w:val="0"/>
      <w:marRight w:val="0"/>
      <w:marTop w:val="0"/>
      <w:marBottom w:val="0"/>
      <w:divBdr>
        <w:top w:val="none" w:sz="0" w:space="0" w:color="auto"/>
        <w:left w:val="none" w:sz="0" w:space="0" w:color="auto"/>
        <w:bottom w:val="none" w:sz="0" w:space="0" w:color="auto"/>
        <w:right w:val="none" w:sz="0" w:space="0" w:color="auto"/>
      </w:divBdr>
    </w:div>
    <w:div w:id="1643735684">
      <w:bodyDiv w:val="1"/>
      <w:marLeft w:val="0"/>
      <w:marRight w:val="0"/>
      <w:marTop w:val="0"/>
      <w:marBottom w:val="0"/>
      <w:divBdr>
        <w:top w:val="none" w:sz="0" w:space="0" w:color="auto"/>
        <w:left w:val="none" w:sz="0" w:space="0" w:color="auto"/>
        <w:bottom w:val="none" w:sz="0" w:space="0" w:color="auto"/>
        <w:right w:val="none" w:sz="0" w:space="0" w:color="auto"/>
      </w:divBdr>
    </w:div>
    <w:div w:id="1646473407">
      <w:bodyDiv w:val="1"/>
      <w:marLeft w:val="0"/>
      <w:marRight w:val="0"/>
      <w:marTop w:val="0"/>
      <w:marBottom w:val="0"/>
      <w:divBdr>
        <w:top w:val="none" w:sz="0" w:space="0" w:color="auto"/>
        <w:left w:val="none" w:sz="0" w:space="0" w:color="auto"/>
        <w:bottom w:val="none" w:sz="0" w:space="0" w:color="auto"/>
        <w:right w:val="none" w:sz="0" w:space="0" w:color="auto"/>
      </w:divBdr>
      <w:divsChild>
        <w:div w:id="433786249">
          <w:marLeft w:val="705"/>
          <w:marRight w:val="0"/>
          <w:marTop w:val="810"/>
          <w:marBottom w:val="2535"/>
          <w:divBdr>
            <w:top w:val="none" w:sz="0" w:space="0" w:color="auto"/>
            <w:left w:val="none" w:sz="0" w:space="0" w:color="auto"/>
            <w:bottom w:val="none" w:sz="0" w:space="0" w:color="auto"/>
            <w:right w:val="none" w:sz="0" w:space="0" w:color="auto"/>
          </w:divBdr>
        </w:div>
        <w:div w:id="740100606">
          <w:marLeft w:val="795"/>
          <w:marRight w:val="0"/>
          <w:marTop w:val="585"/>
          <w:marBottom w:val="1665"/>
          <w:divBdr>
            <w:top w:val="none" w:sz="0" w:space="0" w:color="auto"/>
            <w:left w:val="none" w:sz="0" w:space="0" w:color="auto"/>
            <w:bottom w:val="none" w:sz="0" w:space="0" w:color="auto"/>
            <w:right w:val="none" w:sz="0" w:space="0" w:color="auto"/>
          </w:divBdr>
          <w:divsChild>
            <w:div w:id="1105422898">
              <w:marLeft w:val="0"/>
              <w:marRight w:val="0"/>
              <w:marTop w:val="0"/>
              <w:marBottom w:val="0"/>
              <w:divBdr>
                <w:top w:val="none" w:sz="0" w:space="0" w:color="auto"/>
                <w:left w:val="none" w:sz="0" w:space="0" w:color="auto"/>
                <w:bottom w:val="none" w:sz="0" w:space="0" w:color="auto"/>
                <w:right w:val="none" w:sz="0" w:space="0" w:color="auto"/>
              </w:divBdr>
            </w:div>
          </w:divsChild>
        </w:div>
        <w:div w:id="1183667584">
          <w:marLeft w:val="795"/>
          <w:marRight w:val="0"/>
          <w:marTop w:val="585"/>
          <w:marBottom w:val="6525"/>
          <w:divBdr>
            <w:top w:val="none" w:sz="0" w:space="0" w:color="auto"/>
            <w:left w:val="none" w:sz="0" w:space="0" w:color="auto"/>
            <w:bottom w:val="none" w:sz="0" w:space="0" w:color="auto"/>
            <w:right w:val="none" w:sz="0" w:space="0" w:color="auto"/>
          </w:divBdr>
          <w:divsChild>
            <w:div w:id="1574969144">
              <w:marLeft w:val="0"/>
              <w:marRight w:val="0"/>
              <w:marTop w:val="0"/>
              <w:marBottom w:val="0"/>
              <w:divBdr>
                <w:top w:val="none" w:sz="0" w:space="0" w:color="auto"/>
                <w:left w:val="none" w:sz="0" w:space="0" w:color="auto"/>
                <w:bottom w:val="none" w:sz="0" w:space="0" w:color="auto"/>
                <w:right w:val="none" w:sz="0" w:space="0" w:color="auto"/>
              </w:divBdr>
            </w:div>
          </w:divsChild>
        </w:div>
        <w:div w:id="1903371359">
          <w:marLeft w:val="795"/>
          <w:marRight w:val="0"/>
          <w:marTop w:val="585"/>
          <w:marBottom w:val="1770"/>
          <w:divBdr>
            <w:top w:val="none" w:sz="0" w:space="0" w:color="auto"/>
            <w:left w:val="none" w:sz="0" w:space="0" w:color="auto"/>
            <w:bottom w:val="none" w:sz="0" w:space="0" w:color="auto"/>
            <w:right w:val="none" w:sz="0" w:space="0" w:color="auto"/>
          </w:divBdr>
          <w:divsChild>
            <w:div w:id="1009255804">
              <w:marLeft w:val="0"/>
              <w:marRight w:val="0"/>
              <w:marTop w:val="0"/>
              <w:marBottom w:val="0"/>
              <w:divBdr>
                <w:top w:val="none" w:sz="0" w:space="0" w:color="auto"/>
                <w:left w:val="none" w:sz="0" w:space="0" w:color="auto"/>
                <w:bottom w:val="none" w:sz="0" w:space="0" w:color="auto"/>
                <w:right w:val="none" w:sz="0" w:space="0" w:color="auto"/>
              </w:divBdr>
            </w:div>
          </w:divsChild>
        </w:div>
        <w:div w:id="1451707210">
          <w:marLeft w:val="705"/>
          <w:marRight w:val="0"/>
          <w:marTop w:val="1410"/>
          <w:marBottom w:val="14970"/>
          <w:divBdr>
            <w:top w:val="none" w:sz="0" w:space="0" w:color="auto"/>
            <w:left w:val="none" w:sz="0" w:space="0" w:color="auto"/>
            <w:bottom w:val="none" w:sz="0" w:space="0" w:color="auto"/>
            <w:right w:val="none" w:sz="0" w:space="0" w:color="auto"/>
          </w:divBdr>
        </w:div>
      </w:divsChild>
    </w:div>
    <w:div w:id="1651518376">
      <w:marLeft w:val="0"/>
      <w:marRight w:val="0"/>
      <w:marTop w:val="0"/>
      <w:marBottom w:val="0"/>
      <w:divBdr>
        <w:top w:val="none" w:sz="0" w:space="0" w:color="auto"/>
        <w:left w:val="none" w:sz="0" w:space="0" w:color="auto"/>
        <w:bottom w:val="none" w:sz="0" w:space="0" w:color="auto"/>
        <w:right w:val="none" w:sz="0" w:space="0" w:color="auto"/>
      </w:divBdr>
    </w:div>
    <w:div w:id="1682127417">
      <w:bodyDiv w:val="1"/>
      <w:marLeft w:val="0"/>
      <w:marRight w:val="0"/>
      <w:marTop w:val="0"/>
      <w:marBottom w:val="0"/>
      <w:divBdr>
        <w:top w:val="none" w:sz="0" w:space="0" w:color="auto"/>
        <w:left w:val="none" w:sz="0" w:space="0" w:color="auto"/>
        <w:bottom w:val="none" w:sz="0" w:space="0" w:color="auto"/>
        <w:right w:val="none" w:sz="0" w:space="0" w:color="auto"/>
      </w:divBdr>
    </w:div>
    <w:div w:id="1708943760">
      <w:bodyDiv w:val="1"/>
      <w:marLeft w:val="0"/>
      <w:marRight w:val="0"/>
      <w:marTop w:val="0"/>
      <w:marBottom w:val="0"/>
      <w:divBdr>
        <w:top w:val="none" w:sz="0" w:space="0" w:color="auto"/>
        <w:left w:val="none" w:sz="0" w:space="0" w:color="auto"/>
        <w:bottom w:val="none" w:sz="0" w:space="0" w:color="auto"/>
        <w:right w:val="none" w:sz="0" w:space="0" w:color="auto"/>
      </w:divBdr>
    </w:div>
    <w:div w:id="1712074464">
      <w:bodyDiv w:val="1"/>
      <w:marLeft w:val="0"/>
      <w:marRight w:val="0"/>
      <w:marTop w:val="0"/>
      <w:marBottom w:val="0"/>
      <w:divBdr>
        <w:top w:val="none" w:sz="0" w:space="0" w:color="auto"/>
        <w:left w:val="none" w:sz="0" w:space="0" w:color="auto"/>
        <w:bottom w:val="none" w:sz="0" w:space="0" w:color="auto"/>
        <w:right w:val="none" w:sz="0" w:space="0" w:color="auto"/>
      </w:divBdr>
    </w:div>
    <w:div w:id="1726635137">
      <w:bodyDiv w:val="1"/>
      <w:marLeft w:val="0"/>
      <w:marRight w:val="0"/>
      <w:marTop w:val="0"/>
      <w:marBottom w:val="0"/>
      <w:divBdr>
        <w:top w:val="none" w:sz="0" w:space="0" w:color="auto"/>
        <w:left w:val="none" w:sz="0" w:space="0" w:color="auto"/>
        <w:bottom w:val="none" w:sz="0" w:space="0" w:color="auto"/>
        <w:right w:val="none" w:sz="0" w:space="0" w:color="auto"/>
      </w:divBdr>
    </w:div>
    <w:div w:id="1726954493">
      <w:bodyDiv w:val="1"/>
      <w:marLeft w:val="0"/>
      <w:marRight w:val="0"/>
      <w:marTop w:val="0"/>
      <w:marBottom w:val="0"/>
      <w:divBdr>
        <w:top w:val="none" w:sz="0" w:space="0" w:color="auto"/>
        <w:left w:val="none" w:sz="0" w:space="0" w:color="auto"/>
        <w:bottom w:val="none" w:sz="0" w:space="0" w:color="auto"/>
        <w:right w:val="none" w:sz="0" w:space="0" w:color="auto"/>
      </w:divBdr>
    </w:div>
    <w:div w:id="1752579289">
      <w:bodyDiv w:val="1"/>
      <w:marLeft w:val="0"/>
      <w:marRight w:val="0"/>
      <w:marTop w:val="0"/>
      <w:marBottom w:val="0"/>
      <w:divBdr>
        <w:top w:val="none" w:sz="0" w:space="0" w:color="auto"/>
        <w:left w:val="none" w:sz="0" w:space="0" w:color="auto"/>
        <w:bottom w:val="none" w:sz="0" w:space="0" w:color="auto"/>
        <w:right w:val="none" w:sz="0" w:space="0" w:color="auto"/>
      </w:divBdr>
    </w:div>
    <w:div w:id="1767841373">
      <w:bodyDiv w:val="1"/>
      <w:marLeft w:val="0"/>
      <w:marRight w:val="0"/>
      <w:marTop w:val="0"/>
      <w:marBottom w:val="0"/>
      <w:divBdr>
        <w:top w:val="none" w:sz="0" w:space="0" w:color="auto"/>
        <w:left w:val="none" w:sz="0" w:space="0" w:color="auto"/>
        <w:bottom w:val="none" w:sz="0" w:space="0" w:color="auto"/>
        <w:right w:val="none" w:sz="0" w:space="0" w:color="auto"/>
      </w:divBdr>
    </w:div>
    <w:div w:id="1788157929">
      <w:bodyDiv w:val="1"/>
      <w:marLeft w:val="0"/>
      <w:marRight w:val="0"/>
      <w:marTop w:val="0"/>
      <w:marBottom w:val="0"/>
      <w:divBdr>
        <w:top w:val="none" w:sz="0" w:space="0" w:color="auto"/>
        <w:left w:val="none" w:sz="0" w:space="0" w:color="auto"/>
        <w:bottom w:val="none" w:sz="0" w:space="0" w:color="auto"/>
        <w:right w:val="none" w:sz="0" w:space="0" w:color="auto"/>
      </w:divBdr>
    </w:div>
    <w:div w:id="1803428446">
      <w:bodyDiv w:val="1"/>
      <w:marLeft w:val="0"/>
      <w:marRight w:val="0"/>
      <w:marTop w:val="0"/>
      <w:marBottom w:val="0"/>
      <w:divBdr>
        <w:top w:val="none" w:sz="0" w:space="0" w:color="auto"/>
        <w:left w:val="none" w:sz="0" w:space="0" w:color="auto"/>
        <w:bottom w:val="none" w:sz="0" w:space="0" w:color="auto"/>
        <w:right w:val="none" w:sz="0" w:space="0" w:color="auto"/>
      </w:divBdr>
    </w:div>
    <w:div w:id="1809743156">
      <w:bodyDiv w:val="1"/>
      <w:marLeft w:val="0"/>
      <w:marRight w:val="0"/>
      <w:marTop w:val="0"/>
      <w:marBottom w:val="0"/>
      <w:divBdr>
        <w:top w:val="none" w:sz="0" w:space="0" w:color="auto"/>
        <w:left w:val="none" w:sz="0" w:space="0" w:color="auto"/>
        <w:bottom w:val="none" w:sz="0" w:space="0" w:color="auto"/>
        <w:right w:val="none" w:sz="0" w:space="0" w:color="auto"/>
      </w:divBdr>
    </w:div>
    <w:div w:id="1817405740">
      <w:bodyDiv w:val="1"/>
      <w:marLeft w:val="0"/>
      <w:marRight w:val="0"/>
      <w:marTop w:val="0"/>
      <w:marBottom w:val="0"/>
      <w:divBdr>
        <w:top w:val="none" w:sz="0" w:space="0" w:color="auto"/>
        <w:left w:val="none" w:sz="0" w:space="0" w:color="auto"/>
        <w:bottom w:val="none" w:sz="0" w:space="0" w:color="auto"/>
        <w:right w:val="none" w:sz="0" w:space="0" w:color="auto"/>
      </w:divBdr>
    </w:div>
    <w:div w:id="1818843406">
      <w:bodyDiv w:val="1"/>
      <w:marLeft w:val="0"/>
      <w:marRight w:val="0"/>
      <w:marTop w:val="0"/>
      <w:marBottom w:val="0"/>
      <w:divBdr>
        <w:top w:val="none" w:sz="0" w:space="0" w:color="auto"/>
        <w:left w:val="none" w:sz="0" w:space="0" w:color="auto"/>
        <w:bottom w:val="none" w:sz="0" w:space="0" w:color="auto"/>
        <w:right w:val="none" w:sz="0" w:space="0" w:color="auto"/>
      </w:divBdr>
    </w:div>
    <w:div w:id="1822428402">
      <w:bodyDiv w:val="1"/>
      <w:marLeft w:val="0"/>
      <w:marRight w:val="0"/>
      <w:marTop w:val="0"/>
      <w:marBottom w:val="0"/>
      <w:divBdr>
        <w:top w:val="none" w:sz="0" w:space="0" w:color="auto"/>
        <w:left w:val="none" w:sz="0" w:space="0" w:color="auto"/>
        <w:bottom w:val="none" w:sz="0" w:space="0" w:color="auto"/>
        <w:right w:val="none" w:sz="0" w:space="0" w:color="auto"/>
      </w:divBdr>
    </w:div>
    <w:div w:id="1825047251">
      <w:bodyDiv w:val="1"/>
      <w:marLeft w:val="0"/>
      <w:marRight w:val="0"/>
      <w:marTop w:val="0"/>
      <w:marBottom w:val="0"/>
      <w:divBdr>
        <w:top w:val="none" w:sz="0" w:space="0" w:color="auto"/>
        <w:left w:val="none" w:sz="0" w:space="0" w:color="auto"/>
        <w:bottom w:val="none" w:sz="0" w:space="0" w:color="auto"/>
        <w:right w:val="none" w:sz="0" w:space="0" w:color="auto"/>
      </w:divBdr>
    </w:div>
    <w:div w:id="1846482587">
      <w:bodyDiv w:val="1"/>
      <w:marLeft w:val="0"/>
      <w:marRight w:val="0"/>
      <w:marTop w:val="0"/>
      <w:marBottom w:val="0"/>
      <w:divBdr>
        <w:top w:val="none" w:sz="0" w:space="0" w:color="auto"/>
        <w:left w:val="none" w:sz="0" w:space="0" w:color="auto"/>
        <w:bottom w:val="none" w:sz="0" w:space="0" w:color="auto"/>
        <w:right w:val="none" w:sz="0" w:space="0" w:color="auto"/>
      </w:divBdr>
    </w:div>
    <w:div w:id="1858423721">
      <w:bodyDiv w:val="1"/>
      <w:marLeft w:val="0"/>
      <w:marRight w:val="0"/>
      <w:marTop w:val="0"/>
      <w:marBottom w:val="0"/>
      <w:divBdr>
        <w:top w:val="none" w:sz="0" w:space="0" w:color="auto"/>
        <w:left w:val="none" w:sz="0" w:space="0" w:color="auto"/>
        <w:bottom w:val="none" w:sz="0" w:space="0" w:color="auto"/>
        <w:right w:val="none" w:sz="0" w:space="0" w:color="auto"/>
      </w:divBdr>
    </w:div>
    <w:div w:id="1865708583">
      <w:bodyDiv w:val="1"/>
      <w:marLeft w:val="0"/>
      <w:marRight w:val="0"/>
      <w:marTop w:val="0"/>
      <w:marBottom w:val="0"/>
      <w:divBdr>
        <w:top w:val="none" w:sz="0" w:space="0" w:color="auto"/>
        <w:left w:val="none" w:sz="0" w:space="0" w:color="auto"/>
        <w:bottom w:val="none" w:sz="0" w:space="0" w:color="auto"/>
        <w:right w:val="none" w:sz="0" w:space="0" w:color="auto"/>
      </w:divBdr>
    </w:div>
    <w:div w:id="1866945528">
      <w:bodyDiv w:val="1"/>
      <w:marLeft w:val="0"/>
      <w:marRight w:val="0"/>
      <w:marTop w:val="0"/>
      <w:marBottom w:val="0"/>
      <w:divBdr>
        <w:top w:val="none" w:sz="0" w:space="0" w:color="auto"/>
        <w:left w:val="none" w:sz="0" w:space="0" w:color="auto"/>
        <w:bottom w:val="none" w:sz="0" w:space="0" w:color="auto"/>
        <w:right w:val="none" w:sz="0" w:space="0" w:color="auto"/>
      </w:divBdr>
    </w:div>
    <w:div w:id="1869103035">
      <w:bodyDiv w:val="1"/>
      <w:marLeft w:val="0"/>
      <w:marRight w:val="0"/>
      <w:marTop w:val="0"/>
      <w:marBottom w:val="0"/>
      <w:divBdr>
        <w:top w:val="none" w:sz="0" w:space="0" w:color="auto"/>
        <w:left w:val="none" w:sz="0" w:space="0" w:color="auto"/>
        <w:bottom w:val="none" w:sz="0" w:space="0" w:color="auto"/>
        <w:right w:val="none" w:sz="0" w:space="0" w:color="auto"/>
      </w:divBdr>
    </w:div>
    <w:div w:id="1870606777">
      <w:bodyDiv w:val="1"/>
      <w:marLeft w:val="0"/>
      <w:marRight w:val="0"/>
      <w:marTop w:val="0"/>
      <w:marBottom w:val="0"/>
      <w:divBdr>
        <w:top w:val="none" w:sz="0" w:space="0" w:color="auto"/>
        <w:left w:val="none" w:sz="0" w:space="0" w:color="auto"/>
        <w:bottom w:val="none" w:sz="0" w:space="0" w:color="auto"/>
        <w:right w:val="none" w:sz="0" w:space="0" w:color="auto"/>
      </w:divBdr>
    </w:div>
    <w:div w:id="1880625657">
      <w:bodyDiv w:val="1"/>
      <w:marLeft w:val="0"/>
      <w:marRight w:val="0"/>
      <w:marTop w:val="0"/>
      <w:marBottom w:val="0"/>
      <w:divBdr>
        <w:top w:val="none" w:sz="0" w:space="0" w:color="auto"/>
        <w:left w:val="none" w:sz="0" w:space="0" w:color="auto"/>
        <w:bottom w:val="none" w:sz="0" w:space="0" w:color="auto"/>
        <w:right w:val="none" w:sz="0" w:space="0" w:color="auto"/>
      </w:divBdr>
    </w:div>
    <w:div w:id="1881430353">
      <w:bodyDiv w:val="1"/>
      <w:marLeft w:val="0"/>
      <w:marRight w:val="0"/>
      <w:marTop w:val="0"/>
      <w:marBottom w:val="0"/>
      <w:divBdr>
        <w:top w:val="none" w:sz="0" w:space="0" w:color="auto"/>
        <w:left w:val="none" w:sz="0" w:space="0" w:color="auto"/>
        <w:bottom w:val="none" w:sz="0" w:space="0" w:color="auto"/>
        <w:right w:val="none" w:sz="0" w:space="0" w:color="auto"/>
      </w:divBdr>
    </w:div>
    <w:div w:id="1891309328">
      <w:bodyDiv w:val="1"/>
      <w:marLeft w:val="0"/>
      <w:marRight w:val="0"/>
      <w:marTop w:val="0"/>
      <w:marBottom w:val="0"/>
      <w:divBdr>
        <w:top w:val="none" w:sz="0" w:space="0" w:color="auto"/>
        <w:left w:val="none" w:sz="0" w:space="0" w:color="auto"/>
        <w:bottom w:val="none" w:sz="0" w:space="0" w:color="auto"/>
        <w:right w:val="none" w:sz="0" w:space="0" w:color="auto"/>
      </w:divBdr>
    </w:div>
    <w:div w:id="1894196316">
      <w:marLeft w:val="0"/>
      <w:marRight w:val="0"/>
      <w:marTop w:val="0"/>
      <w:marBottom w:val="0"/>
      <w:divBdr>
        <w:top w:val="none" w:sz="0" w:space="0" w:color="auto"/>
        <w:left w:val="none" w:sz="0" w:space="0" w:color="auto"/>
        <w:bottom w:val="none" w:sz="0" w:space="0" w:color="auto"/>
        <w:right w:val="none" w:sz="0" w:space="0" w:color="auto"/>
      </w:divBdr>
    </w:div>
    <w:div w:id="1935434428">
      <w:bodyDiv w:val="1"/>
      <w:marLeft w:val="0"/>
      <w:marRight w:val="0"/>
      <w:marTop w:val="0"/>
      <w:marBottom w:val="0"/>
      <w:divBdr>
        <w:top w:val="none" w:sz="0" w:space="0" w:color="auto"/>
        <w:left w:val="none" w:sz="0" w:space="0" w:color="auto"/>
        <w:bottom w:val="none" w:sz="0" w:space="0" w:color="auto"/>
        <w:right w:val="none" w:sz="0" w:space="0" w:color="auto"/>
      </w:divBdr>
    </w:div>
    <w:div w:id="1936162187">
      <w:bodyDiv w:val="1"/>
      <w:marLeft w:val="0"/>
      <w:marRight w:val="0"/>
      <w:marTop w:val="0"/>
      <w:marBottom w:val="0"/>
      <w:divBdr>
        <w:top w:val="none" w:sz="0" w:space="0" w:color="auto"/>
        <w:left w:val="none" w:sz="0" w:space="0" w:color="auto"/>
        <w:bottom w:val="none" w:sz="0" w:space="0" w:color="auto"/>
        <w:right w:val="none" w:sz="0" w:space="0" w:color="auto"/>
      </w:divBdr>
    </w:div>
    <w:div w:id="1949383815">
      <w:bodyDiv w:val="1"/>
      <w:marLeft w:val="0"/>
      <w:marRight w:val="0"/>
      <w:marTop w:val="0"/>
      <w:marBottom w:val="0"/>
      <w:divBdr>
        <w:top w:val="none" w:sz="0" w:space="0" w:color="auto"/>
        <w:left w:val="none" w:sz="0" w:space="0" w:color="auto"/>
        <w:bottom w:val="none" w:sz="0" w:space="0" w:color="auto"/>
        <w:right w:val="none" w:sz="0" w:space="0" w:color="auto"/>
      </w:divBdr>
    </w:div>
    <w:div w:id="1960643091">
      <w:bodyDiv w:val="1"/>
      <w:marLeft w:val="0"/>
      <w:marRight w:val="0"/>
      <w:marTop w:val="0"/>
      <w:marBottom w:val="0"/>
      <w:divBdr>
        <w:top w:val="none" w:sz="0" w:space="0" w:color="auto"/>
        <w:left w:val="none" w:sz="0" w:space="0" w:color="auto"/>
        <w:bottom w:val="none" w:sz="0" w:space="0" w:color="auto"/>
        <w:right w:val="none" w:sz="0" w:space="0" w:color="auto"/>
      </w:divBdr>
    </w:div>
    <w:div w:id="1968511896">
      <w:bodyDiv w:val="1"/>
      <w:marLeft w:val="0"/>
      <w:marRight w:val="0"/>
      <w:marTop w:val="0"/>
      <w:marBottom w:val="0"/>
      <w:divBdr>
        <w:top w:val="none" w:sz="0" w:space="0" w:color="auto"/>
        <w:left w:val="none" w:sz="0" w:space="0" w:color="auto"/>
        <w:bottom w:val="none" w:sz="0" w:space="0" w:color="auto"/>
        <w:right w:val="none" w:sz="0" w:space="0" w:color="auto"/>
      </w:divBdr>
    </w:div>
    <w:div w:id="1982029388">
      <w:bodyDiv w:val="1"/>
      <w:marLeft w:val="0"/>
      <w:marRight w:val="0"/>
      <w:marTop w:val="0"/>
      <w:marBottom w:val="0"/>
      <w:divBdr>
        <w:top w:val="none" w:sz="0" w:space="0" w:color="auto"/>
        <w:left w:val="none" w:sz="0" w:space="0" w:color="auto"/>
        <w:bottom w:val="none" w:sz="0" w:space="0" w:color="auto"/>
        <w:right w:val="none" w:sz="0" w:space="0" w:color="auto"/>
      </w:divBdr>
    </w:div>
    <w:div w:id="2000384955">
      <w:bodyDiv w:val="1"/>
      <w:marLeft w:val="0"/>
      <w:marRight w:val="0"/>
      <w:marTop w:val="0"/>
      <w:marBottom w:val="0"/>
      <w:divBdr>
        <w:top w:val="none" w:sz="0" w:space="0" w:color="auto"/>
        <w:left w:val="none" w:sz="0" w:space="0" w:color="auto"/>
        <w:bottom w:val="none" w:sz="0" w:space="0" w:color="auto"/>
        <w:right w:val="none" w:sz="0" w:space="0" w:color="auto"/>
      </w:divBdr>
    </w:div>
    <w:div w:id="2003463596">
      <w:marLeft w:val="0"/>
      <w:marRight w:val="0"/>
      <w:marTop w:val="0"/>
      <w:marBottom w:val="0"/>
      <w:divBdr>
        <w:top w:val="none" w:sz="0" w:space="0" w:color="auto"/>
        <w:left w:val="none" w:sz="0" w:space="0" w:color="auto"/>
        <w:bottom w:val="none" w:sz="0" w:space="0" w:color="auto"/>
        <w:right w:val="none" w:sz="0" w:space="0" w:color="auto"/>
      </w:divBdr>
    </w:div>
    <w:div w:id="2017465094">
      <w:bodyDiv w:val="1"/>
      <w:marLeft w:val="0"/>
      <w:marRight w:val="0"/>
      <w:marTop w:val="0"/>
      <w:marBottom w:val="0"/>
      <w:divBdr>
        <w:top w:val="none" w:sz="0" w:space="0" w:color="auto"/>
        <w:left w:val="none" w:sz="0" w:space="0" w:color="auto"/>
        <w:bottom w:val="none" w:sz="0" w:space="0" w:color="auto"/>
        <w:right w:val="none" w:sz="0" w:space="0" w:color="auto"/>
      </w:divBdr>
    </w:div>
    <w:div w:id="2017921380">
      <w:bodyDiv w:val="1"/>
      <w:marLeft w:val="0"/>
      <w:marRight w:val="0"/>
      <w:marTop w:val="0"/>
      <w:marBottom w:val="0"/>
      <w:divBdr>
        <w:top w:val="none" w:sz="0" w:space="0" w:color="auto"/>
        <w:left w:val="none" w:sz="0" w:space="0" w:color="auto"/>
        <w:bottom w:val="none" w:sz="0" w:space="0" w:color="auto"/>
        <w:right w:val="none" w:sz="0" w:space="0" w:color="auto"/>
      </w:divBdr>
      <w:divsChild>
        <w:div w:id="522325073">
          <w:marLeft w:val="734"/>
          <w:marRight w:val="0"/>
          <w:marTop w:val="101"/>
          <w:marBottom w:val="0"/>
          <w:divBdr>
            <w:top w:val="none" w:sz="0" w:space="0" w:color="auto"/>
            <w:left w:val="none" w:sz="0" w:space="0" w:color="auto"/>
            <w:bottom w:val="none" w:sz="0" w:space="0" w:color="auto"/>
            <w:right w:val="none" w:sz="0" w:space="0" w:color="auto"/>
          </w:divBdr>
        </w:div>
      </w:divsChild>
    </w:div>
    <w:div w:id="2037925724">
      <w:bodyDiv w:val="1"/>
      <w:marLeft w:val="0"/>
      <w:marRight w:val="0"/>
      <w:marTop w:val="0"/>
      <w:marBottom w:val="0"/>
      <w:divBdr>
        <w:top w:val="none" w:sz="0" w:space="0" w:color="auto"/>
        <w:left w:val="none" w:sz="0" w:space="0" w:color="auto"/>
        <w:bottom w:val="none" w:sz="0" w:space="0" w:color="auto"/>
        <w:right w:val="none" w:sz="0" w:space="0" w:color="auto"/>
      </w:divBdr>
    </w:div>
    <w:div w:id="2048599818">
      <w:bodyDiv w:val="1"/>
      <w:marLeft w:val="0"/>
      <w:marRight w:val="0"/>
      <w:marTop w:val="0"/>
      <w:marBottom w:val="0"/>
      <w:divBdr>
        <w:top w:val="none" w:sz="0" w:space="0" w:color="auto"/>
        <w:left w:val="none" w:sz="0" w:space="0" w:color="auto"/>
        <w:bottom w:val="none" w:sz="0" w:space="0" w:color="auto"/>
        <w:right w:val="none" w:sz="0" w:space="0" w:color="auto"/>
      </w:divBdr>
    </w:div>
    <w:div w:id="2050105734">
      <w:marLeft w:val="0"/>
      <w:marRight w:val="0"/>
      <w:marTop w:val="0"/>
      <w:marBottom w:val="0"/>
      <w:divBdr>
        <w:top w:val="none" w:sz="0" w:space="0" w:color="auto"/>
        <w:left w:val="none" w:sz="0" w:space="0" w:color="auto"/>
        <w:bottom w:val="none" w:sz="0" w:space="0" w:color="auto"/>
        <w:right w:val="none" w:sz="0" w:space="0" w:color="auto"/>
      </w:divBdr>
    </w:div>
    <w:div w:id="2054765901">
      <w:bodyDiv w:val="1"/>
      <w:marLeft w:val="0"/>
      <w:marRight w:val="0"/>
      <w:marTop w:val="0"/>
      <w:marBottom w:val="0"/>
      <w:divBdr>
        <w:top w:val="none" w:sz="0" w:space="0" w:color="auto"/>
        <w:left w:val="none" w:sz="0" w:space="0" w:color="auto"/>
        <w:bottom w:val="none" w:sz="0" w:space="0" w:color="auto"/>
        <w:right w:val="none" w:sz="0" w:space="0" w:color="auto"/>
      </w:divBdr>
    </w:div>
    <w:div w:id="2057855992">
      <w:bodyDiv w:val="1"/>
      <w:marLeft w:val="0"/>
      <w:marRight w:val="0"/>
      <w:marTop w:val="0"/>
      <w:marBottom w:val="0"/>
      <w:divBdr>
        <w:top w:val="none" w:sz="0" w:space="0" w:color="auto"/>
        <w:left w:val="none" w:sz="0" w:space="0" w:color="auto"/>
        <w:bottom w:val="none" w:sz="0" w:space="0" w:color="auto"/>
        <w:right w:val="none" w:sz="0" w:space="0" w:color="auto"/>
      </w:divBdr>
    </w:div>
    <w:div w:id="2065177834">
      <w:bodyDiv w:val="1"/>
      <w:marLeft w:val="0"/>
      <w:marRight w:val="0"/>
      <w:marTop w:val="0"/>
      <w:marBottom w:val="0"/>
      <w:divBdr>
        <w:top w:val="none" w:sz="0" w:space="0" w:color="auto"/>
        <w:left w:val="none" w:sz="0" w:space="0" w:color="auto"/>
        <w:bottom w:val="none" w:sz="0" w:space="0" w:color="auto"/>
        <w:right w:val="none" w:sz="0" w:space="0" w:color="auto"/>
      </w:divBdr>
      <w:divsChild>
        <w:div w:id="1311011932">
          <w:marLeft w:val="0"/>
          <w:marRight w:val="0"/>
          <w:marTop w:val="0"/>
          <w:marBottom w:val="0"/>
          <w:divBdr>
            <w:top w:val="none" w:sz="0" w:space="0" w:color="auto"/>
            <w:left w:val="none" w:sz="0" w:space="0" w:color="auto"/>
            <w:bottom w:val="none" w:sz="0" w:space="0" w:color="auto"/>
            <w:right w:val="none" w:sz="0" w:space="0" w:color="auto"/>
          </w:divBdr>
        </w:div>
        <w:div w:id="440805666">
          <w:marLeft w:val="0"/>
          <w:marRight w:val="0"/>
          <w:marTop w:val="0"/>
          <w:marBottom w:val="0"/>
          <w:divBdr>
            <w:top w:val="none" w:sz="0" w:space="0" w:color="auto"/>
            <w:left w:val="none" w:sz="0" w:space="0" w:color="auto"/>
            <w:bottom w:val="none" w:sz="0" w:space="0" w:color="auto"/>
            <w:right w:val="none" w:sz="0" w:space="0" w:color="auto"/>
          </w:divBdr>
        </w:div>
        <w:div w:id="408579006">
          <w:marLeft w:val="0"/>
          <w:marRight w:val="0"/>
          <w:marTop w:val="0"/>
          <w:marBottom w:val="0"/>
          <w:divBdr>
            <w:top w:val="none" w:sz="0" w:space="0" w:color="auto"/>
            <w:left w:val="none" w:sz="0" w:space="0" w:color="auto"/>
            <w:bottom w:val="none" w:sz="0" w:space="0" w:color="auto"/>
            <w:right w:val="none" w:sz="0" w:space="0" w:color="auto"/>
          </w:divBdr>
        </w:div>
        <w:div w:id="51004010">
          <w:marLeft w:val="0"/>
          <w:marRight w:val="0"/>
          <w:marTop w:val="0"/>
          <w:marBottom w:val="0"/>
          <w:divBdr>
            <w:top w:val="none" w:sz="0" w:space="0" w:color="auto"/>
            <w:left w:val="none" w:sz="0" w:space="0" w:color="auto"/>
            <w:bottom w:val="none" w:sz="0" w:space="0" w:color="auto"/>
            <w:right w:val="none" w:sz="0" w:space="0" w:color="auto"/>
          </w:divBdr>
        </w:div>
      </w:divsChild>
    </w:div>
    <w:div w:id="2079204239">
      <w:bodyDiv w:val="1"/>
      <w:marLeft w:val="0"/>
      <w:marRight w:val="0"/>
      <w:marTop w:val="0"/>
      <w:marBottom w:val="0"/>
      <w:divBdr>
        <w:top w:val="none" w:sz="0" w:space="0" w:color="auto"/>
        <w:left w:val="none" w:sz="0" w:space="0" w:color="auto"/>
        <w:bottom w:val="none" w:sz="0" w:space="0" w:color="auto"/>
        <w:right w:val="none" w:sz="0" w:space="0" w:color="auto"/>
      </w:divBdr>
    </w:div>
    <w:div w:id="2080513301">
      <w:bodyDiv w:val="1"/>
      <w:marLeft w:val="0"/>
      <w:marRight w:val="0"/>
      <w:marTop w:val="0"/>
      <w:marBottom w:val="0"/>
      <w:divBdr>
        <w:top w:val="none" w:sz="0" w:space="0" w:color="auto"/>
        <w:left w:val="none" w:sz="0" w:space="0" w:color="auto"/>
        <w:bottom w:val="none" w:sz="0" w:space="0" w:color="auto"/>
        <w:right w:val="none" w:sz="0" w:space="0" w:color="auto"/>
      </w:divBdr>
    </w:div>
    <w:div w:id="2084832153">
      <w:bodyDiv w:val="1"/>
      <w:marLeft w:val="0"/>
      <w:marRight w:val="0"/>
      <w:marTop w:val="0"/>
      <w:marBottom w:val="0"/>
      <w:divBdr>
        <w:top w:val="none" w:sz="0" w:space="0" w:color="auto"/>
        <w:left w:val="none" w:sz="0" w:space="0" w:color="auto"/>
        <w:bottom w:val="none" w:sz="0" w:space="0" w:color="auto"/>
        <w:right w:val="none" w:sz="0" w:space="0" w:color="auto"/>
      </w:divBdr>
    </w:div>
    <w:div w:id="2085225119">
      <w:bodyDiv w:val="1"/>
      <w:marLeft w:val="0"/>
      <w:marRight w:val="0"/>
      <w:marTop w:val="0"/>
      <w:marBottom w:val="0"/>
      <w:divBdr>
        <w:top w:val="none" w:sz="0" w:space="0" w:color="auto"/>
        <w:left w:val="none" w:sz="0" w:space="0" w:color="auto"/>
        <w:bottom w:val="none" w:sz="0" w:space="0" w:color="auto"/>
        <w:right w:val="none" w:sz="0" w:space="0" w:color="auto"/>
      </w:divBdr>
    </w:div>
    <w:div w:id="2093113752">
      <w:bodyDiv w:val="1"/>
      <w:marLeft w:val="0"/>
      <w:marRight w:val="0"/>
      <w:marTop w:val="0"/>
      <w:marBottom w:val="0"/>
      <w:divBdr>
        <w:top w:val="none" w:sz="0" w:space="0" w:color="auto"/>
        <w:left w:val="none" w:sz="0" w:space="0" w:color="auto"/>
        <w:bottom w:val="none" w:sz="0" w:space="0" w:color="auto"/>
        <w:right w:val="none" w:sz="0" w:space="0" w:color="auto"/>
      </w:divBdr>
    </w:div>
    <w:div w:id="2097748584">
      <w:bodyDiv w:val="1"/>
      <w:marLeft w:val="0"/>
      <w:marRight w:val="0"/>
      <w:marTop w:val="0"/>
      <w:marBottom w:val="0"/>
      <w:divBdr>
        <w:top w:val="none" w:sz="0" w:space="0" w:color="auto"/>
        <w:left w:val="none" w:sz="0" w:space="0" w:color="auto"/>
        <w:bottom w:val="none" w:sz="0" w:space="0" w:color="auto"/>
        <w:right w:val="none" w:sz="0" w:space="0" w:color="auto"/>
      </w:divBdr>
    </w:div>
    <w:div w:id="2098936122">
      <w:marLeft w:val="0"/>
      <w:marRight w:val="0"/>
      <w:marTop w:val="0"/>
      <w:marBottom w:val="0"/>
      <w:divBdr>
        <w:top w:val="none" w:sz="0" w:space="0" w:color="auto"/>
        <w:left w:val="none" w:sz="0" w:space="0" w:color="auto"/>
        <w:bottom w:val="none" w:sz="0" w:space="0" w:color="auto"/>
        <w:right w:val="none" w:sz="0" w:space="0" w:color="auto"/>
      </w:divBdr>
    </w:div>
    <w:div w:id="2107573969">
      <w:bodyDiv w:val="1"/>
      <w:marLeft w:val="0"/>
      <w:marRight w:val="0"/>
      <w:marTop w:val="0"/>
      <w:marBottom w:val="0"/>
      <w:divBdr>
        <w:top w:val="none" w:sz="0" w:space="0" w:color="auto"/>
        <w:left w:val="none" w:sz="0" w:space="0" w:color="auto"/>
        <w:bottom w:val="none" w:sz="0" w:space="0" w:color="auto"/>
        <w:right w:val="none" w:sz="0" w:space="0" w:color="auto"/>
      </w:divBdr>
    </w:div>
    <w:div w:id="213170534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vis.praha-mesto.cz/(cajvuz45j4fmai55ked3pd2d)/zdroj.aspx?typ=3&amp;Id=47258&amp;sh=-700972423" TargetMode="External"/><Relationship Id="rId299" Type="http://schemas.openxmlformats.org/officeDocument/2006/relationships/image" Target="media/image112.jpeg"/><Relationship Id="rId303" Type="http://schemas.openxmlformats.org/officeDocument/2006/relationships/image" Target="media/image116.jpeg"/><Relationship Id="rId21" Type="http://schemas.openxmlformats.org/officeDocument/2006/relationships/footer" Target="footer2.xml"/><Relationship Id="rId42" Type="http://schemas.openxmlformats.org/officeDocument/2006/relationships/footer" Target="footer3.xml"/><Relationship Id="rId63" Type="http://schemas.openxmlformats.org/officeDocument/2006/relationships/hyperlink" Target="https://cs.wikipedia.org/wiki/Bohnice" TargetMode="External"/><Relationship Id="rId84" Type="http://schemas.openxmlformats.org/officeDocument/2006/relationships/image" Target="media/image39.png"/><Relationship Id="rId138" Type="http://schemas.openxmlformats.org/officeDocument/2006/relationships/hyperlink" Target="https://cs.wikipedia.org/wiki/Praha" TargetMode="External"/><Relationship Id="rId159" Type="http://schemas.openxmlformats.org/officeDocument/2006/relationships/image" Target="media/image76.png"/><Relationship Id="rId324" Type="http://schemas.openxmlformats.org/officeDocument/2006/relationships/image" Target="media/image137.jpeg"/><Relationship Id="rId170" Type="http://schemas.openxmlformats.org/officeDocument/2006/relationships/hyperlink" Target="http://go.idnes.bbelements.com/please/redirect/104/1/10/7/?param=120103/114255_0_" TargetMode="External"/><Relationship Id="rId191" Type="http://schemas.openxmlformats.org/officeDocument/2006/relationships/hyperlink" Target="http://www.taussigova.cz/" TargetMode="External"/><Relationship Id="rId205" Type="http://schemas.openxmlformats.org/officeDocument/2006/relationships/hyperlink" Target="http://www.ddmpraha.cz/" TargetMode="External"/><Relationship Id="rId226" Type="http://schemas.openxmlformats.org/officeDocument/2006/relationships/image" Target="media/image85.png"/><Relationship Id="rId247" Type="http://schemas.openxmlformats.org/officeDocument/2006/relationships/chart" Target="charts/chart35.xml"/><Relationship Id="rId107" Type="http://schemas.openxmlformats.org/officeDocument/2006/relationships/image" Target="media/image47.png"/><Relationship Id="rId268" Type="http://schemas.openxmlformats.org/officeDocument/2006/relationships/image" Target="media/image95.png"/><Relationship Id="rId289" Type="http://schemas.openxmlformats.org/officeDocument/2006/relationships/image" Target="media/image103.png"/><Relationship Id="rId11" Type="http://schemas.openxmlformats.org/officeDocument/2006/relationships/image" Target="media/image4.jpeg"/><Relationship Id="rId32" Type="http://schemas.openxmlformats.org/officeDocument/2006/relationships/image" Target="media/image16.png"/><Relationship Id="rId53" Type="http://schemas.openxmlformats.org/officeDocument/2006/relationships/image" Target="media/image34.jpeg"/><Relationship Id="rId74" Type="http://schemas.openxmlformats.org/officeDocument/2006/relationships/header" Target="header4.xml"/><Relationship Id="rId128" Type="http://schemas.openxmlformats.org/officeDocument/2006/relationships/hyperlink" Target="https://cs.wikipedia.org/wiki/Tunelov%C3%BD_komplex_Blanka" TargetMode="External"/><Relationship Id="rId149" Type="http://schemas.openxmlformats.org/officeDocument/2006/relationships/image" Target="media/image66.jpeg"/><Relationship Id="rId314"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chart" Target="charts/chart11.xml"/><Relationship Id="rId160" Type="http://schemas.openxmlformats.org/officeDocument/2006/relationships/image" Target="media/image77.png"/><Relationship Id="rId181" Type="http://schemas.openxmlformats.org/officeDocument/2006/relationships/hyperlink" Target="http://www.zs-mszainvalidovnou.cz/" TargetMode="External"/><Relationship Id="rId216" Type="http://schemas.openxmlformats.org/officeDocument/2006/relationships/image" Target="media/image81.png"/><Relationship Id="rId237" Type="http://schemas.openxmlformats.org/officeDocument/2006/relationships/image" Target="media/image87.png"/><Relationship Id="rId258" Type="http://schemas.openxmlformats.org/officeDocument/2006/relationships/chart" Target="charts/chart44.xml"/><Relationship Id="rId279" Type="http://schemas.openxmlformats.org/officeDocument/2006/relationships/image" Target="media/image102.png"/><Relationship Id="rId22" Type="http://schemas.openxmlformats.org/officeDocument/2006/relationships/hyperlink" Target="http://www.iprpraha.cz/uploads/assets/dokumenty/ssp/analyzy/ekonomika/prijmy-vydaje-2003-2009.pdf" TargetMode="External"/><Relationship Id="rId43" Type="http://schemas.openxmlformats.org/officeDocument/2006/relationships/image" Target="media/image25.jpeg"/><Relationship Id="rId64" Type="http://schemas.openxmlformats.org/officeDocument/2006/relationships/hyperlink" Target="https://cs.wikipedia.org/wiki/%C4%8Cimice" TargetMode="External"/><Relationship Id="rId118" Type="http://schemas.openxmlformats.org/officeDocument/2006/relationships/hyperlink" Target="http://envis.praha-mesto.cz/(cajvuz45j4fmai55ked3pd2d)/zdroj.aspx?typ=3&amp;Id=28252&amp;sh=1916900985" TargetMode="External"/><Relationship Id="rId139" Type="http://schemas.openxmlformats.org/officeDocument/2006/relationships/hyperlink" Target="https://cs.wikipedia.org/wiki/%C5%BDelezni%C4%8Dn%C3%AD_uzel" TargetMode="External"/><Relationship Id="rId290" Type="http://schemas.openxmlformats.org/officeDocument/2006/relationships/image" Target="media/image104.png"/><Relationship Id="rId304" Type="http://schemas.openxmlformats.org/officeDocument/2006/relationships/image" Target="media/image117.jpeg"/><Relationship Id="rId325" Type="http://schemas.openxmlformats.org/officeDocument/2006/relationships/image" Target="media/image138.jpeg"/><Relationship Id="rId85" Type="http://schemas.openxmlformats.org/officeDocument/2006/relationships/image" Target="media/image40.png"/><Relationship Id="rId150" Type="http://schemas.openxmlformats.org/officeDocument/2006/relationships/image" Target="media/image67.jpeg"/><Relationship Id="rId171" Type="http://schemas.openxmlformats.org/officeDocument/2006/relationships/hyperlink" Target="http://go.idnes.bbelements.com/please/redirect/104/1/10/7/?param=123821/117326_0_" TargetMode="External"/><Relationship Id="rId192" Type="http://schemas.openxmlformats.org/officeDocument/2006/relationships/hyperlink" Target="http://www.svses.cz/" TargetMode="External"/><Relationship Id="rId206" Type="http://schemas.openxmlformats.org/officeDocument/2006/relationships/hyperlink" Target="http://www.vysokalana.cz/" TargetMode="External"/><Relationship Id="rId227" Type="http://schemas.openxmlformats.org/officeDocument/2006/relationships/image" Target="media/image86.png"/><Relationship Id="rId248" Type="http://schemas.openxmlformats.org/officeDocument/2006/relationships/chart" Target="charts/chart36.xml"/><Relationship Id="rId269" Type="http://schemas.openxmlformats.org/officeDocument/2006/relationships/image" Target="media/image96.png"/><Relationship Id="rId12" Type="http://schemas.openxmlformats.org/officeDocument/2006/relationships/image" Target="media/image5.jpeg"/><Relationship Id="rId33" Type="http://schemas.openxmlformats.org/officeDocument/2006/relationships/image" Target="media/image17.png"/><Relationship Id="rId108" Type="http://schemas.openxmlformats.org/officeDocument/2006/relationships/image" Target="media/image48.png"/><Relationship Id="rId129" Type="http://schemas.openxmlformats.org/officeDocument/2006/relationships/hyperlink" Target="https://cs.wikipedia.org/wiki/Strahovsk%C3%BD_tunel" TargetMode="External"/><Relationship Id="rId280" Type="http://schemas.openxmlformats.org/officeDocument/2006/relationships/chart" Target="charts/chart56.xml"/><Relationship Id="rId315" Type="http://schemas.openxmlformats.org/officeDocument/2006/relationships/image" Target="media/image128.jpeg"/><Relationship Id="rId54" Type="http://schemas.openxmlformats.org/officeDocument/2006/relationships/hyperlink" Target="https://cs.wikipedia.org/wiki/Velk%C3%A1_Praha" TargetMode="External"/><Relationship Id="rId75" Type="http://schemas.openxmlformats.org/officeDocument/2006/relationships/footer" Target="footer4.xml"/><Relationship Id="rId96" Type="http://schemas.openxmlformats.org/officeDocument/2006/relationships/chart" Target="charts/chart12.xml"/><Relationship Id="rId140" Type="http://schemas.openxmlformats.org/officeDocument/2006/relationships/hyperlink" Target="https://cs.wikipedia.org/wiki/%C5%BDelezni%C4%8Dn%C3%AD_doprava" TargetMode="External"/><Relationship Id="rId161" Type="http://schemas.openxmlformats.org/officeDocument/2006/relationships/hyperlink" Target="https://cs.wikipedia.org/wiki/Praha" TargetMode="External"/><Relationship Id="rId182" Type="http://schemas.openxmlformats.org/officeDocument/2006/relationships/hyperlink" Target="http://skoladablice.cz/" TargetMode="External"/><Relationship Id="rId217" Type="http://schemas.openxmlformats.org/officeDocument/2006/relationships/image" Target="media/image82.png"/><Relationship Id="rId6" Type="http://schemas.openxmlformats.org/officeDocument/2006/relationships/footnotes" Target="footnotes.xml"/><Relationship Id="rId238" Type="http://schemas.openxmlformats.org/officeDocument/2006/relationships/image" Target="media/image88.png"/><Relationship Id="rId259" Type="http://schemas.openxmlformats.org/officeDocument/2006/relationships/chart" Target="charts/chart45.xml"/><Relationship Id="rId23" Type="http://schemas.openxmlformats.org/officeDocument/2006/relationships/hyperlink" Target="http://www.iprpraha.cz/uploads/assets/dokumenty/ssp/analyzy/ekonomika/Nove_subjekty_RES_analyza_09_14_CSU_final.pdf" TargetMode="External"/><Relationship Id="rId119" Type="http://schemas.openxmlformats.org/officeDocument/2006/relationships/hyperlink" Target="http://envis.praha-mesto.cz/(cajvuz45j4fmai55ked3pd2d)/zdroj.aspx?typ=3&amp;Id=33836&amp;sh=512816953" TargetMode="External"/><Relationship Id="rId270" Type="http://schemas.openxmlformats.org/officeDocument/2006/relationships/chart" Target="charts/chart52.xml"/><Relationship Id="rId291" Type="http://schemas.openxmlformats.org/officeDocument/2006/relationships/image" Target="media/image105.png"/><Relationship Id="rId305" Type="http://schemas.openxmlformats.org/officeDocument/2006/relationships/image" Target="media/image118.jpeg"/><Relationship Id="rId326" Type="http://schemas.openxmlformats.org/officeDocument/2006/relationships/image" Target="media/image139.jpeg"/><Relationship Id="rId44" Type="http://schemas.openxmlformats.org/officeDocument/2006/relationships/image" Target="media/image26.jpeg"/><Relationship Id="rId65" Type="http://schemas.openxmlformats.org/officeDocument/2006/relationships/hyperlink" Target="https://cs.wikipedia.org/wiki/Karl%C3%ADn" TargetMode="External"/><Relationship Id="rId86" Type="http://schemas.openxmlformats.org/officeDocument/2006/relationships/image" Target="media/image41.png"/><Relationship Id="rId130" Type="http://schemas.openxmlformats.org/officeDocument/2006/relationships/hyperlink" Target="https://cs.wikipedia.org/wiki/Tunel_Mr%C3%A1zovka" TargetMode="External"/><Relationship Id="rId151" Type="http://schemas.openxmlformats.org/officeDocument/2006/relationships/image" Target="media/image68.png"/><Relationship Id="rId172" Type="http://schemas.openxmlformats.org/officeDocument/2006/relationships/hyperlink" Target="http://www.praha8.cz/Zakladni-skola-a-materska-skola-Petra-Strozziho-Praha-8-Za-Invalidovnou-3.html" TargetMode="External"/><Relationship Id="rId193" Type="http://schemas.openxmlformats.org/officeDocument/2006/relationships/hyperlink" Target="http://www.vsh.cz/cs/" TargetMode="External"/><Relationship Id="rId207" Type="http://schemas.openxmlformats.org/officeDocument/2006/relationships/hyperlink" Target="http://www.lodenice-vltava.cz/sazavske_padlo/" TargetMode="External"/><Relationship Id="rId228" Type="http://schemas.openxmlformats.org/officeDocument/2006/relationships/chart" Target="charts/chart21.xml"/><Relationship Id="rId249" Type="http://schemas.openxmlformats.org/officeDocument/2006/relationships/chart" Target="charts/chart37.xml"/><Relationship Id="rId13" Type="http://schemas.openxmlformats.org/officeDocument/2006/relationships/image" Target="media/image6.png"/><Relationship Id="rId109" Type="http://schemas.openxmlformats.org/officeDocument/2006/relationships/image" Target="media/image49.png"/><Relationship Id="rId260" Type="http://schemas.openxmlformats.org/officeDocument/2006/relationships/image" Target="media/image93.png"/><Relationship Id="rId281" Type="http://schemas.openxmlformats.org/officeDocument/2006/relationships/chart" Target="charts/chart57.xml"/><Relationship Id="rId316" Type="http://schemas.openxmlformats.org/officeDocument/2006/relationships/image" Target="media/image129.jpeg"/><Relationship Id="rId34" Type="http://schemas.openxmlformats.org/officeDocument/2006/relationships/image" Target="media/image18.png"/><Relationship Id="rId55" Type="http://schemas.openxmlformats.org/officeDocument/2006/relationships/hyperlink" Target="http://aplikace.mvcr.cz/archiv2008/sbirka/1947/sb88-47.pdf" TargetMode="External"/><Relationship Id="rId76" Type="http://schemas.openxmlformats.org/officeDocument/2006/relationships/chart" Target="charts/chart1.xml"/><Relationship Id="rId97" Type="http://schemas.openxmlformats.org/officeDocument/2006/relationships/chart" Target="charts/chart13.xml"/><Relationship Id="rId120" Type="http://schemas.openxmlformats.org/officeDocument/2006/relationships/hyperlink" Target="http://envis.praha-mesto.cz/(cajvuz45j4fmai55ked3pd2d)/zdroj.aspx?typ=2&amp;Id=22595&amp;sh=-1610788009" TargetMode="External"/><Relationship Id="rId141" Type="http://schemas.openxmlformats.org/officeDocument/2006/relationships/hyperlink" Target="https://cs.wikipedia.org/wiki/%C4%8Cesko" TargetMode="External"/><Relationship Id="rId7" Type="http://schemas.openxmlformats.org/officeDocument/2006/relationships/endnotes" Target="endnotes.xml"/><Relationship Id="rId162" Type="http://schemas.openxmlformats.org/officeDocument/2006/relationships/hyperlink" Target="https://cs.wikipedia.org/wiki/%C5%BDelezni%C4%8Dn%C3%AD_uzel" TargetMode="External"/><Relationship Id="rId183" Type="http://schemas.openxmlformats.org/officeDocument/2006/relationships/hyperlink" Target="http://www.1kspa.cz/" TargetMode="External"/><Relationship Id="rId218" Type="http://schemas.openxmlformats.org/officeDocument/2006/relationships/image" Target="media/image83.png"/><Relationship Id="rId239" Type="http://schemas.openxmlformats.org/officeDocument/2006/relationships/image" Target="media/image89.png"/><Relationship Id="rId250" Type="http://schemas.openxmlformats.org/officeDocument/2006/relationships/chart" Target="charts/chart38.xml"/><Relationship Id="rId271" Type="http://schemas.openxmlformats.org/officeDocument/2006/relationships/chart" Target="charts/chart53.xml"/><Relationship Id="rId292" Type="http://schemas.openxmlformats.org/officeDocument/2006/relationships/image" Target="media/image106.png"/><Relationship Id="rId306" Type="http://schemas.openxmlformats.org/officeDocument/2006/relationships/image" Target="media/image119.jpeg"/><Relationship Id="rId24" Type="http://schemas.openxmlformats.org/officeDocument/2006/relationships/hyperlink" Target="http://portalzp.praha.eu/jnp/cz/priroda_krajina_a_zelen/koncepcni_dokumenty/koncepce_pece_o_zelen_v_hlavnim_meste.html" TargetMode="External"/><Relationship Id="rId45" Type="http://schemas.openxmlformats.org/officeDocument/2006/relationships/image" Target="media/image27.jpeg"/><Relationship Id="rId66" Type="http://schemas.openxmlformats.org/officeDocument/2006/relationships/hyperlink" Target="https://cs.wikipedia.org/wiki/Kobylisy" TargetMode="External"/><Relationship Id="rId87" Type="http://schemas.openxmlformats.org/officeDocument/2006/relationships/chart" Target="charts/chart5.xml"/><Relationship Id="rId110" Type="http://schemas.openxmlformats.org/officeDocument/2006/relationships/chart" Target="charts/chart18.xml"/><Relationship Id="rId131" Type="http://schemas.openxmlformats.org/officeDocument/2006/relationships/hyperlink" Target="https://cs.wikipedia.org/wiki/Barrandovsk%C3%BD_most" TargetMode="External"/><Relationship Id="rId327" Type="http://schemas.openxmlformats.org/officeDocument/2006/relationships/image" Target="media/image140.jpeg"/><Relationship Id="rId152" Type="http://schemas.openxmlformats.org/officeDocument/2006/relationships/image" Target="media/image69.png"/><Relationship Id="rId173" Type="http://schemas.openxmlformats.org/officeDocument/2006/relationships/hyperlink" Target="http://www.praha8.cz/Zakladni-skola-a-materska-skola-Praha-8-Lyckovo-namesti-6.html" TargetMode="External"/><Relationship Id="rId194" Type="http://schemas.openxmlformats.org/officeDocument/2006/relationships/hyperlink" Target="http://www.ouchabarovicka.cz/" TargetMode="External"/><Relationship Id="rId208" Type="http://schemas.openxmlformats.org/officeDocument/2006/relationships/image" Target="media/image79.png"/><Relationship Id="rId229" Type="http://schemas.openxmlformats.org/officeDocument/2006/relationships/hyperlink" Target="http://www.zakonyprolidi.cz/cs/2001-254" TargetMode="External"/><Relationship Id="rId240" Type="http://schemas.openxmlformats.org/officeDocument/2006/relationships/chart" Target="charts/chart29.xml"/><Relationship Id="rId261" Type="http://schemas.openxmlformats.org/officeDocument/2006/relationships/chart" Target="charts/chart46.xml"/><Relationship Id="rId14" Type="http://schemas.openxmlformats.org/officeDocument/2006/relationships/image" Target="media/image7.png"/><Relationship Id="rId35" Type="http://schemas.openxmlformats.org/officeDocument/2006/relationships/image" Target="media/image19.png"/><Relationship Id="rId56" Type="http://schemas.openxmlformats.org/officeDocument/2006/relationships/hyperlink" Target="https://cs.wikipedia.org/wiki/Libe%C5%88" TargetMode="External"/><Relationship Id="rId77" Type="http://schemas.openxmlformats.org/officeDocument/2006/relationships/image" Target="media/image35.png"/><Relationship Id="rId100" Type="http://schemas.openxmlformats.org/officeDocument/2006/relationships/chart" Target="charts/chart15.xml"/><Relationship Id="rId282" Type="http://schemas.openxmlformats.org/officeDocument/2006/relationships/chart" Target="charts/chart58.xml"/><Relationship Id="rId317" Type="http://schemas.openxmlformats.org/officeDocument/2006/relationships/image" Target="media/image130.jpe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hyperlink" Target="https://cs.wikipedia.org/wiki/M%C4%9Bstsk%C3%A1_%C4%8D%C3%A1st_a_m%C4%9Bstsk%C3%BD_obvod" TargetMode="External"/><Relationship Id="rId93" Type="http://schemas.openxmlformats.org/officeDocument/2006/relationships/chart" Target="charts/chart9.xml"/><Relationship Id="rId98" Type="http://schemas.openxmlformats.org/officeDocument/2006/relationships/image" Target="media/image42.png"/><Relationship Id="rId121" Type="http://schemas.openxmlformats.org/officeDocument/2006/relationships/image" Target="media/image51.png"/><Relationship Id="rId142" Type="http://schemas.openxmlformats.org/officeDocument/2006/relationships/image" Target="media/image59.jpeg"/><Relationship Id="rId163" Type="http://schemas.openxmlformats.org/officeDocument/2006/relationships/hyperlink" Target="https://cs.wikipedia.org/wiki/%C5%BDelezni%C4%8Dn%C3%AD_doprava" TargetMode="External"/><Relationship Id="rId184" Type="http://schemas.openxmlformats.org/officeDocument/2006/relationships/hyperlink" Target="http://www.zs-mszainvalidovnou.cz/" TargetMode="External"/><Relationship Id="rId189" Type="http://schemas.openxmlformats.org/officeDocument/2006/relationships/hyperlink" Target="http://www.zschabry.cz/" TargetMode="External"/><Relationship Id="rId219" Type="http://schemas.openxmlformats.org/officeDocument/2006/relationships/hyperlink" Target="http://www.praha8.cz/Oddeleni-socialne-pravni-ochrany-deti.html" TargetMode="External"/><Relationship Id="rId3" Type="http://schemas.openxmlformats.org/officeDocument/2006/relationships/styles" Target="styles.xml"/><Relationship Id="rId214" Type="http://schemas.openxmlformats.org/officeDocument/2006/relationships/hyperlink" Target="http://www.praha8.cz/Pedagogicko-psychologicka-poradna-pro-Prahu-7-a-8.html" TargetMode="External"/><Relationship Id="rId230" Type="http://schemas.openxmlformats.org/officeDocument/2006/relationships/chart" Target="charts/chart22.xml"/><Relationship Id="rId235" Type="http://schemas.openxmlformats.org/officeDocument/2006/relationships/chart" Target="charts/chart27.xml"/><Relationship Id="rId251" Type="http://schemas.openxmlformats.org/officeDocument/2006/relationships/chart" Target="charts/chart39.xml"/><Relationship Id="rId256" Type="http://schemas.openxmlformats.org/officeDocument/2006/relationships/chart" Target="charts/chart42.xml"/><Relationship Id="rId277" Type="http://schemas.openxmlformats.org/officeDocument/2006/relationships/chart" Target="charts/chart54.xml"/><Relationship Id="rId298" Type="http://schemas.openxmlformats.org/officeDocument/2006/relationships/image" Target="media/image111.jpeg"/><Relationship Id="rId25" Type="http://schemas.openxmlformats.org/officeDocument/2006/relationships/hyperlink" Target="http://www.iprpraha.cz/uploads/assets/dokumenty/mup/zadani_schvalena_verse_00.pdf" TargetMode="External"/><Relationship Id="rId46" Type="http://schemas.openxmlformats.org/officeDocument/2006/relationships/image" Target="media/image28.jpeg"/><Relationship Id="rId67" Type="http://schemas.openxmlformats.org/officeDocument/2006/relationships/hyperlink" Target="https://cs.wikipedia.org/wiki/Nov%C3%A9_M%C4%9Bsto_(Praha)" TargetMode="External"/><Relationship Id="rId116" Type="http://schemas.openxmlformats.org/officeDocument/2006/relationships/hyperlink" Target="http://envis.praha-mesto.cz/(cajvuz45j4fmai55ked3pd2d)/zdroj.aspx?typ=3&amp;Id=28859&amp;sh=1643149561" TargetMode="External"/><Relationship Id="rId137" Type="http://schemas.openxmlformats.org/officeDocument/2006/relationships/image" Target="media/image58.png"/><Relationship Id="rId158" Type="http://schemas.openxmlformats.org/officeDocument/2006/relationships/image" Target="media/image75.png"/><Relationship Id="rId272" Type="http://schemas.openxmlformats.org/officeDocument/2006/relationships/image" Target="media/image97.png"/><Relationship Id="rId293" Type="http://schemas.openxmlformats.org/officeDocument/2006/relationships/image" Target="media/image107.png"/><Relationship Id="rId302" Type="http://schemas.openxmlformats.org/officeDocument/2006/relationships/image" Target="media/image115.jpeg"/><Relationship Id="rId307" Type="http://schemas.openxmlformats.org/officeDocument/2006/relationships/image" Target="media/image120.jpeg"/><Relationship Id="rId323" Type="http://schemas.openxmlformats.org/officeDocument/2006/relationships/image" Target="media/image136.jpeg"/><Relationship Id="rId328" Type="http://schemas.openxmlformats.org/officeDocument/2006/relationships/header" Target="header6.xml"/><Relationship Id="rId20" Type="http://schemas.openxmlformats.org/officeDocument/2006/relationships/header" Target="header2.xml"/><Relationship Id="rId41" Type="http://schemas.openxmlformats.org/officeDocument/2006/relationships/header" Target="header3.xml"/><Relationship Id="rId62" Type="http://schemas.openxmlformats.org/officeDocument/2006/relationships/hyperlink" Target="https://cs.wikipedia.org/wiki/Praha_X" TargetMode="External"/><Relationship Id="rId83" Type="http://schemas.openxmlformats.org/officeDocument/2006/relationships/chart" Target="charts/chart4.xml"/><Relationship Id="rId88" Type="http://schemas.openxmlformats.org/officeDocument/2006/relationships/chart" Target="charts/chart6.xml"/><Relationship Id="rId111" Type="http://schemas.openxmlformats.org/officeDocument/2006/relationships/chart" Target="charts/chart19.xml"/><Relationship Id="rId132" Type="http://schemas.openxmlformats.org/officeDocument/2006/relationships/hyperlink" Target="https://cs.wikipedia.org/wiki/Ji%C5%BEn%C3%AD_spojka" TargetMode="External"/><Relationship Id="rId153" Type="http://schemas.openxmlformats.org/officeDocument/2006/relationships/image" Target="media/image70.png"/><Relationship Id="rId174" Type="http://schemas.openxmlformats.org/officeDocument/2006/relationships/hyperlink" Target="http://www.praha8.cz/Zakladni-skola-Bohumila-Hrabala-Praha-8-Zenklova-52.html" TargetMode="External"/><Relationship Id="rId179" Type="http://schemas.openxmlformats.org/officeDocument/2006/relationships/hyperlink" Target="http://www.msbilenecke.cz/" TargetMode="External"/><Relationship Id="rId195" Type="http://schemas.openxmlformats.org/officeDocument/2006/relationships/hyperlink" Target="http://www.souhair.cz/" TargetMode="External"/><Relationship Id="rId209" Type="http://schemas.openxmlformats.org/officeDocument/2006/relationships/hyperlink" Target="http://www.svses.cz/" TargetMode="External"/><Relationship Id="rId190" Type="http://schemas.openxmlformats.org/officeDocument/2006/relationships/hyperlink" Target="http://www.zusklapkova.cz/web/" TargetMode="External"/><Relationship Id="rId204" Type="http://schemas.openxmlformats.org/officeDocument/2006/relationships/hyperlink" Target="https://cs.wikipedia.org/wiki/1737" TargetMode="External"/><Relationship Id="rId220" Type="http://schemas.openxmlformats.org/officeDocument/2006/relationships/hyperlink" Target="http://www.praha8.cz/Oddeleni-socialni-intervence-a-prevence.html" TargetMode="External"/><Relationship Id="rId225" Type="http://schemas.openxmlformats.org/officeDocument/2006/relationships/image" Target="media/image84.png"/><Relationship Id="rId241" Type="http://schemas.openxmlformats.org/officeDocument/2006/relationships/chart" Target="charts/chart30.xml"/><Relationship Id="rId246" Type="http://schemas.openxmlformats.org/officeDocument/2006/relationships/image" Target="media/image90.png"/><Relationship Id="rId267" Type="http://schemas.openxmlformats.org/officeDocument/2006/relationships/image" Target="media/image94.png"/><Relationship Id="rId288" Type="http://schemas.openxmlformats.org/officeDocument/2006/relationships/chart" Target="charts/chart64.xml"/><Relationship Id="rId15" Type="http://schemas.openxmlformats.org/officeDocument/2006/relationships/hyperlink" Target="mailto:info@rozvoj-obce.cz" TargetMode="External"/><Relationship Id="rId36" Type="http://schemas.openxmlformats.org/officeDocument/2006/relationships/image" Target="media/image20.png"/><Relationship Id="rId57" Type="http://schemas.openxmlformats.org/officeDocument/2006/relationships/hyperlink" Target="https://cs.wikipedia.org/wiki/Troja" TargetMode="External"/><Relationship Id="rId106" Type="http://schemas.openxmlformats.org/officeDocument/2006/relationships/image" Target="media/image46.png"/><Relationship Id="rId127" Type="http://schemas.openxmlformats.org/officeDocument/2006/relationships/hyperlink" Target="https://cs.wikipedia.org/wiki/Troja" TargetMode="External"/><Relationship Id="rId262" Type="http://schemas.openxmlformats.org/officeDocument/2006/relationships/chart" Target="charts/chart47.xml"/><Relationship Id="rId283" Type="http://schemas.openxmlformats.org/officeDocument/2006/relationships/chart" Target="charts/chart59.xml"/><Relationship Id="rId313" Type="http://schemas.openxmlformats.org/officeDocument/2006/relationships/image" Target="media/image126.jpeg"/><Relationship Id="rId318" Type="http://schemas.openxmlformats.org/officeDocument/2006/relationships/image" Target="media/image131.jpeg"/><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image" Target="media/image33.jpeg"/><Relationship Id="rId73" Type="http://schemas.openxmlformats.org/officeDocument/2006/relationships/hyperlink" Target="https://cs.wikipedia.org/wiki/Statut_hlavn%C3%ADho_m%C4%9Bsta_Prahy" TargetMode="External"/><Relationship Id="rId78" Type="http://schemas.openxmlformats.org/officeDocument/2006/relationships/image" Target="media/image36.png"/><Relationship Id="rId94" Type="http://schemas.openxmlformats.org/officeDocument/2006/relationships/chart" Target="charts/chart10.xml"/><Relationship Id="rId99" Type="http://schemas.openxmlformats.org/officeDocument/2006/relationships/chart" Target="charts/chart14.xml"/><Relationship Id="rId101" Type="http://schemas.openxmlformats.org/officeDocument/2006/relationships/chart" Target="charts/chart16.xml"/><Relationship Id="rId122" Type="http://schemas.openxmlformats.org/officeDocument/2006/relationships/hyperlink" Target="http://www.ipodec.cz/" TargetMode="External"/><Relationship Id="rId143" Type="http://schemas.openxmlformats.org/officeDocument/2006/relationships/image" Target="media/image60.png"/><Relationship Id="rId148" Type="http://schemas.openxmlformats.org/officeDocument/2006/relationships/image" Target="media/image65.png"/><Relationship Id="rId164" Type="http://schemas.openxmlformats.org/officeDocument/2006/relationships/hyperlink" Target="https://cs.wikipedia.org/wiki/%C4%8Cesko" TargetMode="External"/><Relationship Id="rId169" Type="http://schemas.openxmlformats.org/officeDocument/2006/relationships/hyperlink" Target="http://portalzp.praha.eu/jnp/cz/priroda_krajina_a_zelen/koncepcni_dokumenty/prognoza_koncepce_a_strategie_ochrany_2.html" TargetMode="External"/><Relationship Id="rId185" Type="http://schemas.openxmlformats.org/officeDocument/2006/relationships/hyperlink" Target="http://www.skolabulovka.cz/"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kolka.brezineves.cz/" TargetMode="External"/><Relationship Id="rId210" Type="http://schemas.openxmlformats.org/officeDocument/2006/relationships/hyperlink" Target="http://www.vsh.cz/cs/" TargetMode="External"/><Relationship Id="rId215" Type="http://schemas.openxmlformats.org/officeDocument/2006/relationships/image" Target="media/image80.png"/><Relationship Id="rId236" Type="http://schemas.openxmlformats.org/officeDocument/2006/relationships/chart" Target="charts/chart28.xml"/><Relationship Id="rId257" Type="http://schemas.openxmlformats.org/officeDocument/2006/relationships/chart" Target="charts/chart43.xml"/><Relationship Id="rId278" Type="http://schemas.openxmlformats.org/officeDocument/2006/relationships/chart" Target="charts/chart55.xml"/><Relationship Id="rId26" Type="http://schemas.openxmlformats.org/officeDocument/2006/relationships/image" Target="media/image10.jpeg"/><Relationship Id="rId231" Type="http://schemas.openxmlformats.org/officeDocument/2006/relationships/chart" Target="charts/chart23.xml"/><Relationship Id="rId252" Type="http://schemas.openxmlformats.org/officeDocument/2006/relationships/chart" Target="charts/chart40.xml"/><Relationship Id="rId273" Type="http://schemas.openxmlformats.org/officeDocument/2006/relationships/image" Target="media/image98.png"/><Relationship Id="rId294" Type="http://schemas.openxmlformats.org/officeDocument/2006/relationships/image" Target="media/image108.png"/><Relationship Id="rId308" Type="http://schemas.openxmlformats.org/officeDocument/2006/relationships/image" Target="media/image121.jpeg"/><Relationship Id="rId329" Type="http://schemas.openxmlformats.org/officeDocument/2006/relationships/header" Target="header7.xml"/><Relationship Id="rId47" Type="http://schemas.openxmlformats.org/officeDocument/2006/relationships/image" Target="media/image29.jpeg"/><Relationship Id="rId68" Type="http://schemas.openxmlformats.org/officeDocument/2006/relationships/hyperlink" Target="https://cs.wikipedia.org/wiki/St%C5%99%C3%AD%C5%BEkov" TargetMode="External"/><Relationship Id="rId89" Type="http://schemas.openxmlformats.org/officeDocument/2006/relationships/chart" Target="charts/chart7.xml"/><Relationship Id="rId112" Type="http://schemas.openxmlformats.org/officeDocument/2006/relationships/chart" Target="charts/chart20.xml"/><Relationship Id="rId133" Type="http://schemas.openxmlformats.org/officeDocument/2006/relationships/hyperlink" Target="https://cs.wikipedia.org/wiki/%C5%A0t%C4%9Brboholsk%C3%A1_radi%C3%A1la" TargetMode="External"/><Relationship Id="rId154" Type="http://schemas.openxmlformats.org/officeDocument/2006/relationships/image" Target="media/image71.png"/><Relationship Id="rId175" Type="http://schemas.openxmlformats.org/officeDocument/2006/relationships/hyperlink" Target="http://www.cmslaura.cz/" TargetMode="External"/><Relationship Id="rId196" Type="http://schemas.openxmlformats.org/officeDocument/2006/relationships/hyperlink" Target="http://www.praha8.cz/Dum-deti-a-mladeze-hl-m-Prahy-P8-Karlinske-nam-7-cp-316.html" TargetMode="External"/><Relationship Id="rId200" Type="http://schemas.openxmlformats.org/officeDocument/2006/relationships/image" Target="media/image78.png"/><Relationship Id="rId16" Type="http://schemas.openxmlformats.org/officeDocument/2006/relationships/image" Target="media/image8.jpeg"/><Relationship Id="rId221" Type="http://schemas.openxmlformats.org/officeDocument/2006/relationships/hyperlink" Target="http://www.praha8.cz/Oddeleni-socialni-pece" TargetMode="External"/><Relationship Id="rId242" Type="http://schemas.openxmlformats.org/officeDocument/2006/relationships/chart" Target="charts/chart31.xml"/><Relationship Id="rId263" Type="http://schemas.openxmlformats.org/officeDocument/2006/relationships/chart" Target="charts/chart48.xml"/><Relationship Id="rId284" Type="http://schemas.openxmlformats.org/officeDocument/2006/relationships/chart" Target="charts/chart60.xml"/><Relationship Id="rId319" Type="http://schemas.openxmlformats.org/officeDocument/2006/relationships/image" Target="media/image132.jpeg"/><Relationship Id="rId37" Type="http://schemas.openxmlformats.org/officeDocument/2006/relationships/image" Target="media/image21.png"/><Relationship Id="rId58" Type="http://schemas.openxmlformats.org/officeDocument/2006/relationships/hyperlink" Target="https://cs.wikipedia.org/wiki/Kobylisy" TargetMode="External"/><Relationship Id="rId79" Type="http://schemas.openxmlformats.org/officeDocument/2006/relationships/image" Target="media/image37.png"/><Relationship Id="rId102" Type="http://schemas.openxmlformats.org/officeDocument/2006/relationships/chart" Target="charts/chart17.xml"/><Relationship Id="rId123" Type="http://schemas.openxmlformats.org/officeDocument/2006/relationships/image" Target="media/image52.png"/><Relationship Id="rId144" Type="http://schemas.openxmlformats.org/officeDocument/2006/relationships/image" Target="media/image61.png"/><Relationship Id="rId330" Type="http://schemas.openxmlformats.org/officeDocument/2006/relationships/fontTable" Target="fontTable.xml"/><Relationship Id="rId90" Type="http://schemas.openxmlformats.org/officeDocument/2006/relationships/hyperlink" Target="https://cs.wikipedia.org/wiki/Statut_hlavn%C3%ADho_m%C4%9Bsta_Prahy" TargetMode="External"/><Relationship Id="rId165" Type="http://schemas.openxmlformats.org/officeDocument/2006/relationships/hyperlink" Target="http://envis.praha-mesto.cz/(cajvuz45j4fmai55ked3pd2d)/zdroj.aspx?typ=3&amp;Id=30896&amp;sh=-956313607" TargetMode="External"/><Relationship Id="rId186" Type="http://schemas.openxmlformats.org/officeDocument/2006/relationships/hyperlink" Target="http://skoladablice.cz/" TargetMode="External"/><Relationship Id="rId211" Type="http://schemas.openxmlformats.org/officeDocument/2006/relationships/hyperlink" Target="http://www.praha8.cz/Dum-deti-a-mladeze-hl-m-Prahy-P8-Karlinske-nam-7-cp-316.html" TargetMode="External"/><Relationship Id="rId232" Type="http://schemas.openxmlformats.org/officeDocument/2006/relationships/chart" Target="charts/chart24.xml"/><Relationship Id="rId253" Type="http://schemas.openxmlformats.org/officeDocument/2006/relationships/image" Target="media/image91.png"/><Relationship Id="rId274" Type="http://schemas.openxmlformats.org/officeDocument/2006/relationships/image" Target="media/image99.png"/><Relationship Id="rId295" Type="http://schemas.openxmlformats.org/officeDocument/2006/relationships/image" Target="media/image109.jpeg"/><Relationship Id="rId309" Type="http://schemas.openxmlformats.org/officeDocument/2006/relationships/image" Target="media/image122.jpeg"/><Relationship Id="rId27" Type="http://schemas.openxmlformats.org/officeDocument/2006/relationships/image" Target="media/image11.png"/><Relationship Id="rId48" Type="http://schemas.openxmlformats.org/officeDocument/2006/relationships/image" Target="media/image30.jpeg"/><Relationship Id="rId69" Type="http://schemas.openxmlformats.org/officeDocument/2006/relationships/hyperlink" Target="https://cs.wikipedia.org/wiki/Libe%C5%88" TargetMode="External"/><Relationship Id="rId113" Type="http://schemas.openxmlformats.org/officeDocument/2006/relationships/image" Target="media/image50.gif"/><Relationship Id="rId134" Type="http://schemas.openxmlformats.org/officeDocument/2006/relationships/hyperlink" Target="https://cs.wikipedia.org/wiki/Praha" TargetMode="External"/><Relationship Id="rId320" Type="http://schemas.openxmlformats.org/officeDocument/2006/relationships/image" Target="media/image133.jpeg"/><Relationship Id="rId80" Type="http://schemas.openxmlformats.org/officeDocument/2006/relationships/image" Target="media/image38.png"/><Relationship Id="rId155" Type="http://schemas.openxmlformats.org/officeDocument/2006/relationships/image" Target="media/image72.jpeg"/><Relationship Id="rId176" Type="http://schemas.openxmlformats.org/officeDocument/2006/relationships/hyperlink" Target="http://www.donbosco.cz/" TargetMode="External"/><Relationship Id="rId197" Type="http://schemas.openxmlformats.org/officeDocument/2006/relationships/hyperlink" Target="http://www.praha8.cz/Dum-deti-a-mladeze-Praha-8-Spirala-1.html" TargetMode="External"/><Relationship Id="rId201" Type="http://schemas.openxmlformats.org/officeDocument/2006/relationships/hyperlink" Target="https://cs.wikipedia.org/wiki/Baroko" TargetMode="External"/><Relationship Id="rId222" Type="http://schemas.openxmlformats.org/officeDocument/2006/relationships/hyperlink" Target="http://www.praha8.cz/Oddeleni-zdravotnictvi-a-socialnich-sluzeb" TargetMode="External"/><Relationship Id="rId243" Type="http://schemas.openxmlformats.org/officeDocument/2006/relationships/chart" Target="charts/chart32.xml"/><Relationship Id="rId264" Type="http://schemas.openxmlformats.org/officeDocument/2006/relationships/chart" Target="charts/chart49.xml"/><Relationship Id="rId285" Type="http://schemas.openxmlformats.org/officeDocument/2006/relationships/chart" Target="charts/chart61.xml"/><Relationship Id="rId17" Type="http://schemas.openxmlformats.org/officeDocument/2006/relationships/image" Target="media/image9.jpeg"/><Relationship Id="rId38" Type="http://schemas.openxmlformats.org/officeDocument/2006/relationships/image" Target="media/image22.png"/><Relationship Id="rId59" Type="http://schemas.openxmlformats.org/officeDocument/2006/relationships/hyperlink" Target="https://cs.wikipedia.org/wiki/St%C5%99%C3%AD%C5%BEkov" TargetMode="External"/><Relationship Id="rId103" Type="http://schemas.openxmlformats.org/officeDocument/2006/relationships/image" Target="media/image43.png"/><Relationship Id="rId124" Type="http://schemas.openxmlformats.org/officeDocument/2006/relationships/image" Target="media/image53.png"/><Relationship Id="rId310" Type="http://schemas.openxmlformats.org/officeDocument/2006/relationships/image" Target="media/image123.jpeg"/><Relationship Id="rId70" Type="http://schemas.openxmlformats.org/officeDocument/2006/relationships/hyperlink" Target="https://cs.wikipedia.org/wiki/Troja" TargetMode="External"/><Relationship Id="rId91" Type="http://schemas.openxmlformats.org/officeDocument/2006/relationships/hyperlink" Target="http://www.praha8.cz/Zastupitelstvo" TargetMode="External"/><Relationship Id="rId145" Type="http://schemas.openxmlformats.org/officeDocument/2006/relationships/image" Target="media/image62.png"/><Relationship Id="rId166" Type="http://schemas.openxmlformats.org/officeDocument/2006/relationships/hyperlink" Target="http://portalzp.praha.eu/jnp/cz/energetika_a_doprava/uzemni_energeticka_koncepce/index.html" TargetMode="External"/><Relationship Id="rId187" Type="http://schemas.openxmlformats.org/officeDocument/2006/relationships/hyperlink" Target="http://www.zslogopedicka.cz/" TargetMode="External"/><Relationship Id="rId331"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hyperlink" Target="http://www.praha8.cz/Dum-deti-a-mladeze-Praha-8-Spirala-1.html" TargetMode="External"/><Relationship Id="rId233" Type="http://schemas.openxmlformats.org/officeDocument/2006/relationships/chart" Target="charts/chart25.xml"/><Relationship Id="rId254" Type="http://schemas.openxmlformats.org/officeDocument/2006/relationships/image" Target="media/image92.png"/><Relationship Id="rId28" Type="http://schemas.openxmlformats.org/officeDocument/2006/relationships/image" Target="media/image12.png"/><Relationship Id="rId49" Type="http://schemas.openxmlformats.org/officeDocument/2006/relationships/image" Target="media/image31.jpeg"/><Relationship Id="rId114" Type="http://schemas.openxmlformats.org/officeDocument/2006/relationships/hyperlink" Target="http://envis.praha-mesto.cz/(cajvuz45j4fmai55ked3pd2d)/zdroj.aspx?typ=3&amp;Id=44893&amp;sh=152806649" TargetMode="External"/><Relationship Id="rId275" Type="http://schemas.openxmlformats.org/officeDocument/2006/relationships/image" Target="media/image100.png"/><Relationship Id="rId296" Type="http://schemas.openxmlformats.org/officeDocument/2006/relationships/image" Target="media/image110.jpeg"/><Relationship Id="rId300" Type="http://schemas.openxmlformats.org/officeDocument/2006/relationships/image" Target="media/image113.jpeg"/><Relationship Id="rId60" Type="http://schemas.openxmlformats.org/officeDocument/2006/relationships/hyperlink" Target="https://cs.wikipedia.org/wiki/Bohnice" TargetMode="External"/><Relationship Id="rId81" Type="http://schemas.openxmlformats.org/officeDocument/2006/relationships/chart" Target="charts/chart2.xml"/><Relationship Id="rId135" Type="http://schemas.openxmlformats.org/officeDocument/2006/relationships/image" Target="media/image56.png"/><Relationship Id="rId156" Type="http://schemas.openxmlformats.org/officeDocument/2006/relationships/image" Target="media/image73.jpeg"/><Relationship Id="rId177" Type="http://schemas.openxmlformats.org/officeDocument/2006/relationships/hyperlink" Target="http://www.skolkakobylisy.cz/cs/materska-skolka-praha-8" TargetMode="External"/><Relationship Id="rId198" Type="http://schemas.openxmlformats.org/officeDocument/2006/relationships/hyperlink" Target="http://www.praha8.cz/Krestanska-pedagogicko-psychologicka-poradna-Pernerova-8.html" TargetMode="External"/><Relationship Id="rId321" Type="http://schemas.openxmlformats.org/officeDocument/2006/relationships/image" Target="media/image134.jpeg"/><Relationship Id="rId202" Type="http://schemas.openxmlformats.org/officeDocument/2006/relationships/hyperlink" Target="https://cs.wikipedia.org/wiki/Invalidovna_(Pa%C5%99%C3%AD%C5%BE)" TargetMode="External"/><Relationship Id="rId223" Type="http://schemas.openxmlformats.org/officeDocument/2006/relationships/hyperlink" Target="http://www.magistrat.praha-mesto.cz/" TargetMode="External"/><Relationship Id="rId244" Type="http://schemas.openxmlformats.org/officeDocument/2006/relationships/chart" Target="charts/chart33.xml"/><Relationship Id="rId18" Type="http://schemas.openxmlformats.org/officeDocument/2006/relationships/header" Target="header1.xml"/><Relationship Id="rId39" Type="http://schemas.openxmlformats.org/officeDocument/2006/relationships/image" Target="media/image23.png"/><Relationship Id="rId265" Type="http://schemas.openxmlformats.org/officeDocument/2006/relationships/chart" Target="charts/chart50.xml"/><Relationship Id="rId286" Type="http://schemas.openxmlformats.org/officeDocument/2006/relationships/chart" Target="charts/chart62.xml"/><Relationship Id="rId50" Type="http://schemas.openxmlformats.org/officeDocument/2006/relationships/hyperlink" Target="https://cs.wikipedia.org/wiki/%C5%BDivotn%C3%AD_prost%C5%99ed%C3%AD" TargetMode="External"/><Relationship Id="rId104" Type="http://schemas.openxmlformats.org/officeDocument/2006/relationships/image" Target="media/image44.png"/><Relationship Id="rId125" Type="http://schemas.openxmlformats.org/officeDocument/2006/relationships/image" Target="media/image54.png"/><Relationship Id="rId146" Type="http://schemas.openxmlformats.org/officeDocument/2006/relationships/image" Target="media/image63.png"/><Relationship Id="rId167" Type="http://schemas.openxmlformats.org/officeDocument/2006/relationships/hyperlink" Target="http://www.praha.eu/jnp/cz/o_meste/finance/dotace_a_granty/mestske_granty/zivotni_prostredi_a_energetika/index.html" TargetMode="External"/><Relationship Id="rId188" Type="http://schemas.openxmlformats.org/officeDocument/2006/relationships/hyperlink" Target="http://www.gtmskola.cz/" TargetMode="External"/><Relationship Id="rId311" Type="http://schemas.openxmlformats.org/officeDocument/2006/relationships/image" Target="media/image124.jpeg"/><Relationship Id="rId71" Type="http://schemas.openxmlformats.org/officeDocument/2006/relationships/hyperlink" Target="https://cs.wikipedia.org/wiki/M%C4%9Bstsk%C3%A1_%C4%8D%C3%A1st_a_m%C4%9Bstsk%C3%BD_obvod" TargetMode="External"/><Relationship Id="rId92" Type="http://schemas.openxmlformats.org/officeDocument/2006/relationships/chart" Target="charts/chart8.xml"/><Relationship Id="rId213" Type="http://schemas.openxmlformats.org/officeDocument/2006/relationships/hyperlink" Target="http://www.praha8.cz/Krestanska-pedagogicko-psychologicka-poradna-Pernerova-8.html" TargetMode="External"/><Relationship Id="rId234" Type="http://schemas.openxmlformats.org/officeDocument/2006/relationships/chart" Target="charts/chart26.xml"/><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chart" Target="charts/chart41.xml"/><Relationship Id="rId276" Type="http://schemas.openxmlformats.org/officeDocument/2006/relationships/image" Target="media/image101.png"/><Relationship Id="rId297" Type="http://schemas.openxmlformats.org/officeDocument/2006/relationships/header" Target="header5.xml"/><Relationship Id="rId40" Type="http://schemas.openxmlformats.org/officeDocument/2006/relationships/image" Target="media/image24.png"/><Relationship Id="rId115" Type="http://schemas.openxmlformats.org/officeDocument/2006/relationships/hyperlink" Target="http://envis.praha-mesto.cz/(cajvuz45j4fmai55ked3pd2d)/zdroj.aspx?typ=3&amp;Id=66054&amp;sh=-419202271" TargetMode="External"/><Relationship Id="rId136" Type="http://schemas.openxmlformats.org/officeDocument/2006/relationships/image" Target="media/image57.png"/><Relationship Id="rId157" Type="http://schemas.openxmlformats.org/officeDocument/2006/relationships/image" Target="media/image74.png"/><Relationship Id="rId178" Type="http://schemas.openxmlformats.org/officeDocument/2006/relationships/hyperlink" Target="http://zajic.apla.cz/" TargetMode="External"/><Relationship Id="rId301" Type="http://schemas.openxmlformats.org/officeDocument/2006/relationships/image" Target="media/image114.jpeg"/><Relationship Id="rId322" Type="http://schemas.openxmlformats.org/officeDocument/2006/relationships/image" Target="media/image135.jpeg"/><Relationship Id="rId61" Type="http://schemas.openxmlformats.org/officeDocument/2006/relationships/hyperlink" Target="https://cs.wikipedia.org/wiki/Praha_3_(1949)" TargetMode="External"/><Relationship Id="rId82" Type="http://schemas.openxmlformats.org/officeDocument/2006/relationships/chart" Target="charts/chart3.xml"/><Relationship Id="rId199" Type="http://schemas.openxmlformats.org/officeDocument/2006/relationships/hyperlink" Target="http://www.praha8.cz/Pedagogicko-psychologicka-poradna-pro-Prahu-7-a-8.html" TargetMode="External"/><Relationship Id="rId203" Type="http://schemas.openxmlformats.org/officeDocument/2006/relationships/hyperlink" Target="https://cs.wikipedia.org/wiki/1731" TargetMode="External"/><Relationship Id="rId19" Type="http://schemas.openxmlformats.org/officeDocument/2006/relationships/footer" Target="footer1.xml"/><Relationship Id="rId224" Type="http://schemas.openxmlformats.org/officeDocument/2006/relationships/hyperlink" Target="https://cs.wikipedia.org/wiki/Statut" TargetMode="External"/><Relationship Id="rId245" Type="http://schemas.openxmlformats.org/officeDocument/2006/relationships/chart" Target="charts/chart34.xml"/><Relationship Id="rId266" Type="http://schemas.openxmlformats.org/officeDocument/2006/relationships/chart" Target="charts/chart51.xml"/><Relationship Id="rId287" Type="http://schemas.openxmlformats.org/officeDocument/2006/relationships/chart" Target="charts/chart63.xml"/><Relationship Id="rId30" Type="http://schemas.openxmlformats.org/officeDocument/2006/relationships/image" Target="media/image14.png"/><Relationship Id="rId105" Type="http://schemas.openxmlformats.org/officeDocument/2006/relationships/image" Target="media/image45.png"/><Relationship Id="rId126" Type="http://schemas.openxmlformats.org/officeDocument/2006/relationships/image" Target="media/image55.png"/><Relationship Id="rId147" Type="http://schemas.openxmlformats.org/officeDocument/2006/relationships/image" Target="media/image64.jpeg"/><Relationship Id="rId168" Type="http://schemas.openxmlformats.org/officeDocument/2006/relationships/hyperlink" Target="http://portalzp.praha.eu/jnp/cz/priroda_krajina_a_zelen/koncepcni_dokumenty/koncepce_pece_o_zelen_v_hlavnim_meste.html" TargetMode="External"/><Relationship Id="rId312" Type="http://schemas.openxmlformats.org/officeDocument/2006/relationships/image" Target="media/image12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Radka%20Markov&#225;\Desktop\Praha_8\Tab.%202%20-%20V&#253;voj%20po&#269;tu%20obyvatel,%20narozen&#253;ch%20a%20zem&#345;el&#253;ch%20a%20p&#345;&#237;r&#367;stek%20st&#283;hov&#225;n&#237;m%201997-201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Radka%20Markov&#225;\Desktop\Prijmy_vydaje.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Radka%20Markov&#225;\Desktop\Prijmy_vydaje.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Analyticka_cast_grafy_tabulky\Praha8_souhrnne_tabulky_2001_2011.xlsx"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Analyticka_cast_grafy_tabulky\Pijmy_vydaje_mestske_casti.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Analyticka_cast_grafy_tabulky\Pijmy_vydaje_mestske_cast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data\migrace_prirustky_Praha8_2002-2014.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Se&#353;it1" TargetMode="Externa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22.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Analyticka_cast_grafy_tabulky\Pohyb_obyvatel_Praha_I.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Projekty\Praha8\Pruzkum\Verejnost\Vyhodnoceni_ver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E:\Projekty\Praha8\Pruzkum\Verejnost\Vyhodnoceni_ver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Radka%20Markov&#225;\Desktop\migrace_prirustky_Praha8_2002-2014.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Projekty\Praha8\Pruzkum\Verejnost\Vyhodnoceni_ver2.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E:\Projekty\Praha8\Pruzkum\Verejnost\Vyhodnoceni_ver2.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Analyticka_cast_grafy_tabulky\Praha8_souhrnne_tabulky_2001_2011.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4.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Projekty\Praha8\Pruzkum\Podnikatele_Lekari\Matice_Podnik_Lekar.xlsx" TargetMode="External"/></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E:\Projekty\Praha8\Pruzkum\Podnikatele_Lekari\Matice_Podnik_Lekar.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192.168.1.138\projektove\02_PROCES\02_Zpracovavane_projekty\2015\2015_16_SP_Praha_8\06_podkladove_materialy\B_Podklady_vlastni\Analyticka\Analyticka_cast_grafy_tabulky\Praha8_souhrnne_tabulky_2001_2011.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E:\Projekty\Praha8\Pruzkum\Podnikatele_Lekari\Matice_Podnik_Lekar.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E:\Projekty\Praha8\Pruzkum\Podnikatele_Lekari\Matice_Podnik_Lekar.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192.168.1.138\projektove\02_PROCES\02_Zpracovavane_projekty\2015\2015_16_SP_Praha_8\06_podkladove_materialy\B_Podklady_vlastni\Analyticka\pyramida_praha8.xlsx" TargetMode="Externa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E:\Projekty\Praha8\Analyticka\final\Horak\prodeje_nem_graf.xlsx" TargetMode="External"/><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1" Type="http://schemas.openxmlformats.org/officeDocument/2006/relationships/oleObject" Target="file:///E:\Projekty\Praha8\Analyticka\final\final\Upravene%20-%20Casove%20rady%20prijmu%20a%20vydaju%202001%20az%202014%20(S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2406889221492"/>
          <c:y val="4.8404840484048403E-2"/>
          <c:w val="0.83151688683542657"/>
          <c:h val="0.7752102769332051"/>
        </c:manualLayout>
      </c:layout>
      <c:lineChart>
        <c:grouping val="standard"/>
        <c:varyColors val="0"/>
        <c:ser>
          <c:idx val="0"/>
          <c:order val="0"/>
          <c:tx>
            <c:v>Počet obyvatel</c:v>
          </c:tx>
          <c:spPr>
            <a:ln w="28575" cap="rnd">
              <a:solidFill>
                <a:schemeClr val="accent1"/>
              </a:solidFill>
              <a:round/>
            </a:ln>
            <a:effectLst/>
          </c:spPr>
          <c:marker>
            <c:symbol val="none"/>
          </c:marker>
          <c:dLbls>
            <c:dLbl>
              <c:idx val="0"/>
              <c:layout>
                <c:manualLayout>
                  <c:x val="-3.2705234159779613E-2"/>
                  <c:y val="-4.472314072523411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dLbl>
              <c:idx val="13"/>
              <c:delete val="1"/>
              <c:extLst>
                <c:ext xmlns:c15="http://schemas.microsoft.com/office/drawing/2012/chart" uri="{CE6537A1-D6FC-4f65-9D91-7224C49458BB}"/>
              </c:extLst>
            </c:dLbl>
            <c:dLbl>
              <c:idx val="14"/>
              <c:delete val="1"/>
              <c:extLst>
                <c:ext xmlns:c15="http://schemas.microsoft.com/office/drawing/2012/chart" uri="{CE6537A1-D6FC-4f65-9D91-7224C49458BB}"/>
              </c:extLst>
            </c:dLbl>
            <c:dLbl>
              <c:idx val="15"/>
              <c:delete val="1"/>
              <c:extLst>
                <c:ext xmlns:c15="http://schemas.microsoft.com/office/drawing/2012/chart" uri="{CE6537A1-D6FC-4f65-9D91-7224C49458BB}"/>
              </c:extLst>
            </c:dLbl>
            <c:dLbl>
              <c:idx val="16"/>
              <c:delete val="1"/>
              <c:extLst>
                <c:ext xmlns:c15="http://schemas.microsoft.com/office/drawing/2012/chart" uri="{CE6537A1-D6FC-4f65-9D91-7224C49458BB}"/>
              </c:extLst>
            </c:dLbl>
            <c:dLbl>
              <c:idx val="17"/>
              <c:delete val="1"/>
              <c:extLst>
                <c:ext xmlns:c15="http://schemas.microsoft.com/office/drawing/2012/chart" uri="{CE6537A1-D6FC-4f65-9D91-7224C49458BB}"/>
              </c:extLst>
            </c:dLbl>
            <c:dLbl>
              <c:idx val="18"/>
              <c:delete val="1"/>
              <c:extLst>
                <c:ext xmlns:c15="http://schemas.microsoft.com/office/drawing/2012/chart" uri="{CE6537A1-D6FC-4f65-9D91-7224C49458BB}"/>
              </c:extLst>
            </c:dLbl>
            <c:dLbl>
              <c:idx val="19"/>
              <c:delete val="1"/>
              <c:extLst>
                <c:ext xmlns:c15="http://schemas.microsoft.com/office/drawing/2012/chart" uri="{CE6537A1-D6FC-4f65-9D91-7224C49458BB}"/>
              </c:extLst>
            </c:dLbl>
            <c:dLbl>
              <c:idx val="20"/>
              <c:delete val="1"/>
              <c:extLst>
                <c:ext xmlns:c15="http://schemas.microsoft.com/office/drawing/2012/chart" uri="{CE6537A1-D6FC-4f65-9D91-7224C49458BB}"/>
              </c:extLst>
            </c:dLbl>
            <c:dLbl>
              <c:idx val="21"/>
              <c:delete val="1"/>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List1!$C$5:$Y$5</c:f>
              <c:numCache>
                <c:formatCode>General</c:formatCode>
                <c:ptCount val="23"/>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numCache>
            </c:numRef>
          </c:cat>
          <c:val>
            <c:numRef>
              <c:f>List1!$C$6:$Y$6</c:f>
              <c:numCache>
                <c:formatCode>#,##0</c:formatCode>
                <c:ptCount val="23"/>
                <c:pt idx="0">
                  <c:v>111609.79</c:v>
                </c:pt>
                <c:pt idx="1">
                  <c:v>110614</c:v>
                </c:pt>
                <c:pt idx="2">
                  <c:v>109782</c:v>
                </c:pt>
                <c:pt idx="3">
                  <c:v>109166</c:v>
                </c:pt>
                <c:pt idx="4">
                  <c:v>108254</c:v>
                </c:pt>
                <c:pt idx="5">
                  <c:v>107569</c:v>
                </c:pt>
                <c:pt idx="6">
                  <c:v>106536</c:v>
                </c:pt>
                <c:pt idx="7">
                  <c:v>105535</c:v>
                </c:pt>
                <c:pt idx="8">
                  <c:v>105017</c:v>
                </c:pt>
                <c:pt idx="9">
                  <c:v>101494</c:v>
                </c:pt>
                <c:pt idx="10">
                  <c:v>100532</c:v>
                </c:pt>
                <c:pt idx="11">
                  <c:v>99676</c:v>
                </c:pt>
                <c:pt idx="12">
                  <c:v>99356</c:v>
                </c:pt>
                <c:pt idx="13">
                  <c:v>99840</c:v>
                </c:pt>
                <c:pt idx="14">
                  <c:v>100255</c:v>
                </c:pt>
                <c:pt idx="15">
                  <c:v>101350</c:v>
                </c:pt>
                <c:pt idx="16" formatCode="#,##0_ ;\-#,##0\ ">
                  <c:v>102021</c:v>
                </c:pt>
                <c:pt idx="17">
                  <c:v>102905</c:v>
                </c:pt>
                <c:pt idx="18">
                  <c:v>103508</c:v>
                </c:pt>
                <c:pt idx="19">
                  <c:v>103757</c:v>
                </c:pt>
                <c:pt idx="20">
                  <c:v>103073</c:v>
                </c:pt>
                <c:pt idx="21">
                  <c:v>102261</c:v>
                </c:pt>
                <c:pt idx="22">
                  <c:v>103031</c:v>
                </c:pt>
              </c:numCache>
            </c:numRef>
          </c:val>
          <c:smooth val="0"/>
        </c:ser>
        <c:dLbls>
          <c:dLblPos val="t"/>
          <c:showLegendKey val="0"/>
          <c:showVal val="1"/>
          <c:showCatName val="0"/>
          <c:showSerName val="0"/>
          <c:showPercent val="0"/>
          <c:showBubbleSize val="0"/>
        </c:dLbls>
        <c:dropLines>
          <c:spPr>
            <a:ln w="6350">
              <a:solidFill>
                <a:schemeClr val="tx2">
                  <a:lumMod val="40000"/>
                  <a:lumOff val="60000"/>
                </a:schemeClr>
              </a:solidFill>
            </a:ln>
          </c:spPr>
        </c:dropLines>
        <c:smooth val="0"/>
        <c:axId val="275453736"/>
        <c:axId val="138431256"/>
      </c:lineChart>
      <c:catAx>
        <c:axId val="275453736"/>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Rok</a:t>
                </a:r>
              </a:p>
            </c:rich>
          </c:tx>
          <c:layout>
            <c:manualLayout>
              <c:xMode val="edge"/>
              <c:yMode val="edge"/>
              <c:x val="0.53597154074748921"/>
              <c:y val="0.9330911358852420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8431256"/>
        <c:crosses val="autoZero"/>
        <c:auto val="1"/>
        <c:lblAlgn val="ctr"/>
        <c:lblOffset val="100"/>
        <c:tickMarkSkip val="1"/>
        <c:noMultiLvlLbl val="0"/>
      </c:catAx>
      <c:valAx>
        <c:axId val="138431256"/>
        <c:scaling>
          <c:orientation val="minMax"/>
          <c:max val="115000"/>
          <c:min val="95000"/>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Poče</a:t>
                </a:r>
                <a:r>
                  <a:rPr lang="cs-CZ" b="1">
                    <a:solidFill>
                      <a:sysClr val="windowText" lastClr="000000"/>
                    </a:solidFill>
                  </a:rPr>
                  <a:t>t</a:t>
                </a:r>
                <a:r>
                  <a:rPr lang="en-US" b="1">
                    <a:solidFill>
                      <a:sysClr val="windowText" lastClr="000000"/>
                    </a:solidFill>
                  </a:rPr>
                  <a:t> obyvatel</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75453736"/>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07576377073469"/>
          <c:y val="0.11339129483814524"/>
          <c:w val="0.86435695538057744"/>
          <c:h val="0.75797025371828508"/>
        </c:manualLayout>
      </c:layout>
      <c:barChart>
        <c:barDir val="col"/>
        <c:grouping val="clustered"/>
        <c:varyColors val="0"/>
        <c:ser>
          <c:idx val="0"/>
          <c:order val="0"/>
          <c:tx>
            <c:strRef>
              <c:f>Příjmy!$A$3</c:f>
              <c:strCache>
                <c:ptCount val="1"/>
                <c:pt idx="0">
                  <c:v>Daňové příjmy</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sz="800">
                    <a:solidFill>
                      <a:srgbClr val="0070C0"/>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Příjmy!$B$2:$I$2</c:f>
              <c:numCache>
                <c:formatCode>General</c:formatCode>
                <c:ptCount val="8"/>
                <c:pt idx="0">
                  <c:v>2007</c:v>
                </c:pt>
                <c:pt idx="1">
                  <c:v>2008</c:v>
                </c:pt>
                <c:pt idx="2">
                  <c:v>2009</c:v>
                </c:pt>
                <c:pt idx="3">
                  <c:v>2010</c:v>
                </c:pt>
                <c:pt idx="4">
                  <c:v>2011</c:v>
                </c:pt>
                <c:pt idx="5">
                  <c:v>2012</c:v>
                </c:pt>
                <c:pt idx="6">
                  <c:v>2013</c:v>
                </c:pt>
                <c:pt idx="7">
                  <c:v>2014</c:v>
                </c:pt>
              </c:numCache>
            </c:numRef>
          </c:cat>
          <c:val>
            <c:numRef>
              <c:f>Příjmy!$B$13:$I$13</c:f>
              <c:numCache>
                <c:formatCode>0.0</c:formatCode>
                <c:ptCount val="8"/>
                <c:pt idx="0">
                  <c:v>13.582580369473535</c:v>
                </c:pt>
                <c:pt idx="1">
                  <c:v>12.466674251585502</c:v>
                </c:pt>
                <c:pt idx="2">
                  <c:v>8.4728615828115856</c:v>
                </c:pt>
                <c:pt idx="3">
                  <c:v>8.954820797576982</c:v>
                </c:pt>
                <c:pt idx="4">
                  <c:v>9.6141978093364848</c:v>
                </c:pt>
                <c:pt idx="5">
                  <c:v>9.2582522962269795</c:v>
                </c:pt>
                <c:pt idx="6">
                  <c:v>9.1909293752951964</c:v>
                </c:pt>
                <c:pt idx="7">
                  <c:v>5.2933607160137228</c:v>
                </c:pt>
              </c:numCache>
            </c:numRef>
          </c:val>
        </c:ser>
        <c:ser>
          <c:idx val="1"/>
          <c:order val="1"/>
          <c:tx>
            <c:strRef>
              <c:f>Příjmy!$A$4</c:f>
              <c:strCache>
                <c:ptCount val="1"/>
                <c:pt idx="0">
                  <c:v>Nedaňové příjmy</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sz="800">
                    <a:solidFill>
                      <a:schemeClr val="accent6">
                        <a:lumMod val="75000"/>
                      </a:schemeClr>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Příjmy!$B$2:$I$2</c:f>
              <c:numCache>
                <c:formatCode>General</c:formatCode>
                <c:ptCount val="8"/>
                <c:pt idx="0">
                  <c:v>2007</c:v>
                </c:pt>
                <c:pt idx="1">
                  <c:v>2008</c:v>
                </c:pt>
                <c:pt idx="2">
                  <c:v>2009</c:v>
                </c:pt>
                <c:pt idx="3">
                  <c:v>2010</c:v>
                </c:pt>
                <c:pt idx="4">
                  <c:v>2011</c:v>
                </c:pt>
                <c:pt idx="5">
                  <c:v>2012</c:v>
                </c:pt>
                <c:pt idx="6">
                  <c:v>2013</c:v>
                </c:pt>
                <c:pt idx="7">
                  <c:v>2014</c:v>
                </c:pt>
              </c:numCache>
            </c:numRef>
          </c:cat>
          <c:val>
            <c:numRef>
              <c:f>Příjmy!$B$14:$I$14</c:f>
              <c:numCache>
                <c:formatCode>0.0</c:formatCode>
                <c:ptCount val="8"/>
                <c:pt idx="0">
                  <c:v>1.2327757581762895</c:v>
                </c:pt>
                <c:pt idx="1">
                  <c:v>2.7424173292718832</c:v>
                </c:pt>
                <c:pt idx="2">
                  <c:v>2.0548623935858745</c:v>
                </c:pt>
                <c:pt idx="3">
                  <c:v>2.6219922598014471</c:v>
                </c:pt>
                <c:pt idx="4">
                  <c:v>1.5736145947994298</c:v>
                </c:pt>
                <c:pt idx="5">
                  <c:v>3.4700531535974575</c:v>
                </c:pt>
                <c:pt idx="6">
                  <c:v>4.5951389529802009</c:v>
                </c:pt>
                <c:pt idx="7">
                  <c:v>3.3189461114920791</c:v>
                </c:pt>
              </c:numCache>
            </c:numRef>
          </c:val>
        </c:ser>
        <c:ser>
          <c:idx val="2"/>
          <c:order val="2"/>
          <c:tx>
            <c:strRef>
              <c:f>Příjmy!$A$5</c:f>
              <c:strCache>
                <c:ptCount val="1"/>
                <c:pt idx="0">
                  <c:v>Kapitálové příjmy</c:v>
                </c:pt>
              </c:strCache>
            </c:strRef>
          </c:tx>
          <c:spPr>
            <a:solidFill>
              <a:schemeClr val="accent3"/>
            </a:solidFill>
            <a:ln>
              <a:noFill/>
            </a:ln>
            <a:effectLst/>
          </c:spPr>
          <c:invertIfNegative val="0"/>
          <c:dLbls>
            <c:numFmt formatCode="#,##0" sourceLinked="0"/>
            <c:spPr>
              <a:noFill/>
              <a:ln>
                <a:noFill/>
              </a:ln>
              <a:effectLst/>
            </c:spPr>
            <c:txPr>
              <a:bodyPr/>
              <a:lstStyle/>
              <a:p>
                <a:pPr>
                  <a:defRPr sz="800">
                    <a:solidFill>
                      <a:srgbClr val="92D050"/>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Příjmy!$B$2:$I$2</c:f>
              <c:numCache>
                <c:formatCode>General</c:formatCode>
                <c:ptCount val="8"/>
                <c:pt idx="0">
                  <c:v>2007</c:v>
                </c:pt>
                <c:pt idx="1">
                  <c:v>2008</c:v>
                </c:pt>
                <c:pt idx="2">
                  <c:v>2009</c:v>
                </c:pt>
                <c:pt idx="3">
                  <c:v>2010</c:v>
                </c:pt>
                <c:pt idx="4">
                  <c:v>2011</c:v>
                </c:pt>
                <c:pt idx="5">
                  <c:v>2012</c:v>
                </c:pt>
                <c:pt idx="6">
                  <c:v>2013</c:v>
                </c:pt>
                <c:pt idx="7">
                  <c:v>2014</c:v>
                </c:pt>
              </c:numCache>
            </c:numRef>
          </c:cat>
          <c:val>
            <c:numRef>
              <c:f>Příjmy!$B$15:$I$15</c:f>
              <c:numCache>
                <c:formatCode>0.0</c:formatCode>
                <c:ptCount val="8"/>
                <c:pt idx="0">
                  <c:v>2.1056151802468524E-2</c:v>
                </c:pt>
                <c:pt idx="1">
                  <c:v>1.1729255931191493E-3</c:v>
                </c:pt>
                <c:pt idx="2">
                  <c:v>0</c:v>
                </c:pt>
                <c:pt idx="3">
                  <c:v>0</c:v>
                </c:pt>
                <c:pt idx="4">
                  <c:v>0</c:v>
                </c:pt>
                <c:pt idx="5">
                  <c:v>0</c:v>
                </c:pt>
                <c:pt idx="6">
                  <c:v>0</c:v>
                </c:pt>
                <c:pt idx="7">
                  <c:v>0</c:v>
                </c:pt>
              </c:numCache>
            </c:numRef>
          </c:val>
        </c:ser>
        <c:ser>
          <c:idx val="3"/>
          <c:order val="3"/>
          <c:tx>
            <c:strRef>
              <c:f>Příjmy!$A$6</c:f>
              <c:strCache>
                <c:ptCount val="1"/>
                <c:pt idx="0">
                  <c:v>Přijaté dotace</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sz="800">
                    <a:solidFill>
                      <a:srgbClr val="C00000"/>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Příjmy!$B$2:$I$2</c:f>
              <c:numCache>
                <c:formatCode>General</c:formatCode>
                <c:ptCount val="8"/>
                <c:pt idx="0">
                  <c:v>2007</c:v>
                </c:pt>
                <c:pt idx="1">
                  <c:v>2008</c:v>
                </c:pt>
                <c:pt idx="2">
                  <c:v>2009</c:v>
                </c:pt>
                <c:pt idx="3">
                  <c:v>2010</c:v>
                </c:pt>
                <c:pt idx="4">
                  <c:v>2011</c:v>
                </c:pt>
                <c:pt idx="5">
                  <c:v>2012</c:v>
                </c:pt>
                <c:pt idx="6">
                  <c:v>2013</c:v>
                </c:pt>
                <c:pt idx="7">
                  <c:v>2014</c:v>
                </c:pt>
              </c:numCache>
            </c:numRef>
          </c:cat>
          <c:val>
            <c:numRef>
              <c:f>Příjmy!$B$16:$I$16</c:f>
              <c:numCache>
                <c:formatCode>0.0</c:formatCode>
                <c:ptCount val="8"/>
                <c:pt idx="0">
                  <c:v>85.16358772054771</c:v>
                </c:pt>
                <c:pt idx="1">
                  <c:v>84.7897354935495</c:v>
                </c:pt>
                <c:pt idx="2">
                  <c:v>89.472276023602547</c:v>
                </c:pt>
                <c:pt idx="3">
                  <c:v>88.42318694262157</c:v>
                </c:pt>
                <c:pt idx="4">
                  <c:v>88.812187595864089</c:v>
                </c:pt>
                <c:pt idx="5">
                  <c:v>87.271694550175567</c:v>
                </c:pt>
                <c:pt idx="6">
                  <c:v>86.213931671724609</c:v>
                </c:pt>
                <c:pt idx="7">
                  <c:v>91.387712065208589</c:v>
                </c:pt>
              </c:numCache>
            </c:numRef>
          </c:val>
        </c:ser>
        <c:dLbls>
          <c:showLegendKey val="0"/>
          <c:showVal val="0"/>
          <c:showCatName val="0"/>
          <c:showSerName val="0"/>
          <c:showPercent val="0"/>
          <c:showBubbleSize val="0"/>
        </c:dLbls>
        <c:gapWidth val="50"/>
        <c:axId val="276970208"/>
        <c:axId val="276970600"/>
      </c:barChart>
      <c:catAx>
        <c:axId val="276970208"/>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Rok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970600"/>
        <c:crosses val="autoZero"/>
        <c:auto val="1"/>
        <c:lblAlgn val="ctr"/>
        <c:lblOffset val="100"/>
        <c:noMultiLvlLbl val="0"/>
      </c:catAx>
      <c:valAx>
        <c:axId val="276970600"/>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970208"/>
        <c:crosses val="autoZero"/>
        <c:crossBetween val="between"/>
      </c:valAx>
      <c:spPr>
        <a:noFill/>
        <a:ln>
          <a:noFill/>
        </a:ln>
        <a:effectLst/>
      </c:spPr>
    </c:plotArea>
    <c:legend>
      <c:legendPos val="t"/>
      <c:layout>
        <c:manualLayout>
          <c:xMode val="edge"/>
          <c:yMode val="edge"/>
          <c:x val="0.18018667264581878"/>
          <c:y val="0"/>
          <c:w val="0.72449526723732394"/>
          <c:h val="7.812554680664915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List1!$B$5</c:f>
              <c:strCache>
                <c:ptCount val="1"/>
                <c:pt idx="0">
                  <c:v>Cestovní ruch</c:v>
                </c:pt>
              </c:strCache>
            </c:strRef>
          </c:tx>
          <c:spPr>
            <a:solidFill>
              <a:schemeClr val="accent1"/>
            </a:solidFill>
            <a:ln>
              <a:noFill/>
            </a:ln>
            <a:effectLst/>
          </c:spPr>
          <c:invertIfNegative val="0"/>
          <c:dLbls>
            <c:delete val="1"/>
          </c:dLbls>
          <c:cat>
            <c:strLit>
              <c:ptCount val="1"/>
              <c:pt idx="0">
                <c:v>Oblasti projektů</c:v>
              </c:pt>
            </c:strLit>
          </c:cat>
          <c:val>
            <c:numRef>
              <c:f>List1!$E$5</c:f>
              <c:numCache>
                <c:formatCode>0.0</c:formatCode>
                <c:ptCount val="1"/>
                <c:pt idx="0">
                  <c:v>0.99354863410992211</c:v>
                </c:pt>
              </c:numCache>
            </c:numRef>
          </c:val>
        </c:ser>
        <c:ser>
          <c:idx val="1"/>
          <c:order val="1"/>
          <c:tx>
            <c:strRef>
              <c:f>List1!$B$6</c:f>
              <c:strCache>
                <c:ptCount val="1"/>
                <c:pt idx="0">
                  <c:v>Církevní památky </c:v>
                </c:pt>
              </c:strCache>
            </c:strRef>
          </c:tx>
          <c:spPr>
            <a:solidFill>
              <a:schemeClr val="accent2"/>
            </a:solidFill>
            <a:ln>
              <a:noFill/>
            </a:ln>
            <a:effectLst/>
          </c:spPr>
          <c:invertIfNegative val="0"/>
          <c:dLbls>
            <c:delete val="1"/>
          </c:dLbls>
          <c:cat>
            <c:strLit>
              <c:ptCount val="1"/>
              <c:pt idx="0">
                <c:v>Oblasti projektů</c:v>
              </c:pt>
            </c:strLit>
          </c:cat>
          <c:val>
            <c:numRef>
              <c:f>List1!$E$6</c:f>
              <c:numCache>
                <c:formatCode>0.0</c:formatCode>
                <c:ptCount val="1"/>
                <c:pt idx="0">
                  <c:v>0.86337270517066445</c:v>
                </c:pt>
              </c:numCache>
            </c:numRef>
          </c:val>
        </c:ser>
        <c:ser>
          <c:idx val="2"/>
          <c:order val="2"/>
          <c:tx>
            <c:strRef>
              <c:f>List1!$B$7</c:f>
              <c:strCache>
                <c:ptCount val="1"/>
                <c:pt idx="0">
                  <c:v>Kultura</c:v>
                </c:pt>
              </c:strCache>
            </c:strRef>
          </c:tx>
          <c:spPr>
            <a:solidFill>
              <a:srgbClr val="92D050"/>
            </a:solidFill>
            <a:ln>
              <a:noFill/>
            </a:ln>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Oblasti projektů</c:v>
              </c:pt>
            </c:strLit>
          </c:cat>
          <c:val>
            <c:numRef>
              <c:f>List1!$E$7</c:f>
              <c:numCache>
                <c:formatCode>0.0</c:formatCode>
                <c:ptCount val="1"/>
                <c:pt idx="0">
                  <c:v>20.449106954840438</c:v>
                </c:pt>
              </c:numCache>
            </c:numRef>
          </c:val>
        </c:ser>
        <c:ser>
          <c:idx val="3"/>
          <c:order val="3"/>
          <c:tx>
            <c:strRef>
              <c:f>List1!$B$8</c:f>
              <c:strCache>
                <c:ptCount val="1"/>
                <c:pt idx="0">
                  <c:v>Národnostní menšiny</c:v>
                </c:pt>
              </c:strCache>
            </c:strRef>
          </c:tx>
          <c:spPr>
            <a:solidFill>
              <a:schemeClr val="accent1">
                <a:lumMod val="60000"/>
                <a:lumOff val="40000"/>
              </a:schemeClr>
            </a:solidFill>
            <a:ln>
              <a:noFill/>
            </a:ln>
            <a:effectLst/>
          </c:spPr>
          <c:invertIfNegative val="0"/>
          <c:dLbls>
            <c:delete val="1"/>
          </c:dLbls>
          <c:cat>
            <c:strLit>
              <c:ptCount val="1"/>
              <c:pt idx="0">
                <c:v>Oblasti projektů</c:v>
              </c:pt>
            </c:strLit>
          </c:cat>
          <c:val>
            <c:numRef>
              <c:f>List1!$E$8</c:f>
              <c:numCache>
                <c:formatCode>0.0</c:formatCode>
                <c:ptCount val="1"/>
                <c:pt idx="0">
                  <c:v>2.0809005111319561</c:v>
                </c:pt>
              </c:numCache>
            </c:numRef>
          </c:val>
        </c:ser>
        <c:ser>
          <c:idx val="4"/>
          <c:order val="4"/>
          <c:tx>
            <c:strRef>
              <c:f>List1!$B$9</c:f>
              <c:strCache>
                <c:ptCount val="1"/>
                <c:pt idx="0">
                  <c:v>Památková péče</c:v>
                </c:pt>
              </c:strCache>
            </c:strRef>
          </c:tx>
          <c:spPr>
            <a:solidFill>
              <a:srgbClr val="7030A0"/>
            </a:solidFill>
            <a:ln>
              <a:noFill/>
            </a:ln>
            <a:effectLst/>
          </c:spPr>
          <c:invertIfNegative val="0"/>
          <c:dLbls>
            <c:delete val="1"/>
          </c:dLbls>
          <c:cat>
            <c:strLit>
              <c:ptCount val="1"/>
              <c:pt idx="0">
                <c:v>Oblasti projektů</c:v>
              </c:pt>
            </c:strLit>
          </c:cat>
          <c:val>
            <c:numRef>
              <c:f>List1!$E$9</c:f>
              <c:numCache>
                <c:formatCode>0.0</c:formatCode>
                <c:ptCount val="1"/>
                <c:pt idx="0">
                  <c:v>2.8676991404559988</c:v>
                </c:pt>
              </c:numCache>
            </c:numRef>
          </c:val>
        </c:ser>
        <c:ser>
          <c:idx val="5"/>
          <c:order val="5"/>
          <c:tx>
            <c:strRef>
              <c:f>List1!$B$10</c:f>
              <c:strCache>
                <c:ptCount val="1"/>
                <c:pt idx="0">
                  <c:v>Prevence kriminality</c:v>
                </c:pt>
              </c:strCache>
            </c:strRef>
          </c:tx>
          <c:spPr>
            <a:solidFill>
              <a:srgbClr val="FFFF00"/>
            </a:solidFill>
            <a:ln>
              <a:noFill/>
            </a:ln>
            <a:effectLst/>
          </c:spPr>
          <c:invertIfNegative val="0"/>
          <c:dLbls>
            <c:delete val="1"/>
          </c:dLbls>
          <c:cat>
            <c:strLit>
              <c:ptCount val="1"/>
              <c:pt idx="0">
                <c:v>Oblasti projektů</c:v>
              </c:pt>
            </c:strLit>
          </c:cat>
          <c:val>
            <c:numRef>
              <c:f>List1!$E$10</c:f>
              <c:numCache>
                <c:formatCode>0.0</c:formatCode>
                <c:ptCount val="1"/>
                <c:pt idx="0">
                  <c:v>1.7707755039531368</c:v>
                </c:pt>
              </c:numCache>
            </c:numRef>
          </c:val>
        </c:ser>
        <c:ser>
          <c:idx val="6"/>
          <c:order val="6"/>
          <c:tx>
            <c:strRef>
              <c:f>List1!$B$11</c:f>
              <c:strCache>
                <c:ptCount val="1"/>
                <c:pt idx="0">
                  <c:v>Protidrogová prevence</c:v>
                </c:pt>
              </c:strCache>
            </c:strRef>
          </c:tx>
          <c:spPr>
            <a:solidFill>
              <a:schemeClr val="accent1">
                <a:lumMod val="60000"/>
              </a:schemeClr>
            </a:solidFill>
            <a:ln>
              <a:noFill/>
            </a:ln>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Oblasti projektů</c:v>
              </c:pt>
            </c:strLit>
          </c:cat>
          <c:val>
            <c:numRef>
              <c:f>List1!$E$11</c:f>
              <c:numCache>
                <c:formatCode>0.0</c:formatCode>
                <c:ptCount val="1"/>
                <c:pt idx="0">
                  <c:v>6.526025614028371</c:v>
                </c:pt>
              </c:numCache>
            </c:numRef>
          </c:val>
        </c:ser>
        <c:ser>
          <c:idx val="7"/>
          <c:order val="7"/>
          <c:tx>
            <c:strRef>
              <c:f>List1!$B$12</c:f>
              <c:strCache>
                <c:ptCount val="1"/>
                <c:pt idx="0">
                  <c:v>Sociální oblast</c:v>
                </c:pt>
              </c:strCache>
            </c:strRef>
          </c:tx>
          <c:spPr>
            <a:solidFill>
              <a:schemeClr val="accent2">
                <a:lumMod val="60000"/>
              </a:schemeClr>
            </a:solidFill>
            <a:ln>
              <a:noFill/>
            </a:ln>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Oblasti projektů</c:v>
              </c:pt>
            </c:strLit>
          </c:cat>
          <c:val>
            <c:numRef>
              <c:f>List1!$E$12</c:f>
              <c:numCache>
                <c:formatCode>0.0</c:formatCode>
                <c:ptCount val="1"/>
                <c:pt idx="0">
                  <c:v>8.0747362980263038</c:v>
                </c:pt>
              </c:numCache>
            </c:numRef>
          </c:val>
        </c:ser>
        <c:ser>
          <c:idx val="8"/>
          <c:order val="8"/>
          <c:tx>
            <c:strRef>
              <c:f>List1!$B$13</c:f>
              <c:strCache>
                <c:ptCount val="1"/>
                <c:pt idx="0">
                  <c:v>Sport a tělovýchova</c:v>
                </c:pt>
              </c:strCache>
            </c:strRef>
          </c:tx>
          <c:spPr>
            <a:solidFill>
              <a:srgbClr val="8064A2">
                <a:lumMod val="60000"/>
                <a:lumOff val="40000"/>
              </a:srgbClr>
            </a:solidFill>
            <a:ln>
              <a:noFill/>
            </a:ln>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Oblasti projektů</c:v>
              </c:pt>
            </c:strLit>
          </c:cat>
          <c:val>
            <c:numRef>
              <c:f>List1!$E$13</c:f>
              <c:numCache>
                <c:formatCode>0.0</c:formatCode>
                <c:ptCount val="1"/>
                <c:pt idx="0">
                  <c:v>27.618354805980434</c:v>
                </c:pt>
              </c:numCache>
            </c:numRef>
          </c:val>
        </c:ser>
        <c:ser>
          <c:idx val="9"/>
          <c:order val="9"/>
          <c:tx>
            <c:strRef>
              <c:f>List1!$B$14</c:f>
              <c:strCache>
                <c:ptCount val="1"/>
                <c:pt idx="0">
                  <c:v>Školství</c:v>
                </c:pt>
              </c:strCache>
            </c:strRef>
          </c:tx>
          <c:spPr>
            <a:solidFill>
              <a:srgbClr val="C0504D"/>
            </a:solidFill>
            <a:ln>
              <a:noFill/>
            </a:ln>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Oblasti projektů</c:v>
              </c:pt>
            </c:strLit>
          </c:cat>
          <c:val>
            <c:numRef>
              <c:f>List1!$E$14</c:f>
              <c:numCache>
                <c:formatCode>0.0</c:formatCode>
                <c:ptCount val="1"/>
                <c:pt idx="0">
                  <c:v>4.6595325152669567</c:v>
                </c:pt>
              </c:numCache>
            </c:numRef>
          </c:val>
        </c:ser>
        <c:ser>
          <c:idx val="10"/>
          <c:order val="10"/>
          <c:tx>
            <c:strRef>
              <c:f>List1!$B$15</c:f>
              <c:strCache>
                <c:ptCount val="1"/>
                <c:pt idx="0">
                  <c:v>Volný čas dětí a mládeže</c:v>
                </c:pt>
              </c:strCache>
            </c:strRef>
          </c:tx>
          <c:spPr>
            <a:solidFill>
              <a:schemeClr val="accent2">
                <a:lumMod val="60000"/>
                <a:lumOff val="40000"/>
              </a:schemeClr>
            </a:solidFill>
            <a:ln>
              <a:noFill/>
            </a:ln>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1"/>
              <c:pt idx="0">
                <c:v>Oblasti projektů</c:v>
              </c:pt>
            </c:strLit>
          </c:cat>
          <c:val>
            <c:numRef>
              <c:f>List1!$E$15</c:f>
              <c:numCache>
                <c:formatCode>0.0</c:formatCode>
                <c:ptCount val="1"/>
                <c:pt idx="0">
                  <c:v>18.054252732737332</c:v>
                </c:pt>
              </c:numCache>
            </c:numRef>
          </c:val>
        </c:ser>
        <c:ser>
          <c:idx val="11"/>
          <c:order val="11"/>
          <c:tx>
            <c:strRef>
              <c:f>List1!$B$16</c:f>
              <c:strCache>
                <c:ptCount val="1"/>
                <c:pt idx="0">
                  <c:v>Zdravotnictví</c:v>
                </c:pt>
              </c:strCache>
            </c:strRef>
          </c:tx>
          <c:spPr>
            <a:solidFill>
              <a:schemeClr val="accent4"/>
            </a:solidFill>
            <a:ln>
              <a:noFill/>
            </a:ln>
            <a:effectLst/>
          </c:spPr>
          <c:invertIfNegative val="0"/>
          <c:dLbls>
            <c:delete val="1"/>
          </c:dLbls>
          <c:cat>
            <c:strLit>
              <c:ptCount val="1"/>
              <c:pt idx="0">
                <c:v>Oblasti projektů</c:v>
              </c:pt>
            </c:strLit>
          </c:cat>
          <c:val>
            <c:numRef>
              <c:f>List1!$E$16</c:f>
              <c:numCache>
                <c:formatCode>0.0</c:formatCode>
                <c:ptCount val="1"/>
                <c:pt idx="0">
                  <c:v>3.2256829450389573</c:v>
                </c:pt>
              </c:numCache>
            </c:numRef>
          </c:val>
        </c:ser>
        <c:ser>
          <c:idx val="12"/>
          <c:order val="12"/>
          <c:tx>
            <c:strRef>
              <c:f>List1!$B$17</c:f>
              <c:strCache>
                <c:ptCount val="1"/>
                <c:pt idx="0">
                  <c:v>Životní prostředí</c:v>
                </c:pt>
              </c:strCache>
            </c:strRef>
          </c:tx>
          <c:spPr>
            <a:solidFill>
              <a:schemeClr val="accent6"/>
            </a:solidFill>
            <a:ln>
              <a:noFill/>
            </a:ln>
            <a:effectLst/>
          </c:spPr>
          <c:invertIfNegative val="0"/>
          <c:dLbls>
            <c:delete val="1"/>
          </c:dLbls>
          <c:cat>
            <c:strLit>
              <c:ptCount val="1"/>
              <c:pt idx="0">
                <c:v>Oblasti projektů</c:v>
              </c:pt>
            </c:strLit>
          </c:cat>
          <c:val>
            <c:numRef>
              <c:f>List1!$E$17</c:f>
              <c:numCache>
                <c:formatCode>0.0</c:formatCode>
                <c:ptCount val="1"/>
                <c:pt idx="0">
                  <c:v>2.8160116392595285</c:v>
                </c:pt>
              </c:numCache>
            </c:numRef>
          </c:val>
        </c:ser>
        <c:dLbls>
          <c:dLblPos val="ctr"/>
          <c:showLegendKey val="0"/>
          <c:showVal val="1"/>
          <c:showCatName val="0"/>
          <c:showSerName val="0"/>
          <c:showPercent val="0"/>
          <c:showBubbleSize val="0"/>
        </c:dLbls>
        <c:gapWidth val="150"/>
        <c:overlap val="100"/>
        <c:axId val="277059096"/>
        <c:axId val="276976464"/>
      </c:barChart>
      <c:catAx>
        <c:axId val="277059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cs-CZ"/>
          </a:p>
        </c:txPr>
        <c:crossAx val="276976464"/>
        <c:crosses val="autoZero"/>
        <c:auto val="1"/>
        <c:lblAlgn val="ctr"/>
        <c:lblOffset val="100"/>
        <c:noMultiLvlLbl val="0"/>
      </c:catAx>
      <c:valAx>
        <c:axId val="276976464"/>
        <c:scaling>
          <c:orientation val="minMax"/>
        </c:scaling>
        <c:delete val="0"/>
        <c:axPos val="l"/>
        <c:majorGridlines>
          <c:spPr>
            <a:ln w="9525" cap="flat" cmpd="sng" algn="ctr">
              <a:solidFill>
                <a:sysClr val="windowText" lastClr="000000">
                  <a:lumMod val="15000"/>
                  <a:lumOff val="85000"/>
                </a:sysClr>
              </a:solidFill>
              <a:prstDash val="dash"/>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059096"/>
        <c:crosses val="autoZero"/>
        <c:crossBetween val="between"/>
      </c:valAx>
      <c:spPr>
        <a:noFill/>
        <a:ln>
          <a:noFill/>
        </a:ln>
        <a:effectLst/>
      </c:spPr>
    </c:plotArea>
    <c:legend>
      <c:legendPos val="r"/>
      <c:layout>
        <c:manualLayout>
          <c:xMode val="edge"/>
          <c:yMode val="edge"/>
          <c:x val="0.71823050474078265"/>
          <c:y val="1.2910359597511497E-3"/>
          <c:w val="0.26664662191328165"/>
          <c:h val="0.966058510978810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39361181547222"/>
          <c:y val="5.0925925925925923E-2"/>
          <c:w val="0.86274763112238084"/>
          <c:h val="0.75334062408865554"/>
        </c:manualLayout>
      </c:layout>
      <c:barChart>
        <c:barDir val="col"/>
        <c:grouping val="clustered"/>
        <c:varyColors val="0"/>
        <c:ser>
          <c:idx val="0"/>
          <c:order val="0"/>
          <c:tx>
            <c:strRef>
              <c:f>Výdaje!$B$8</c:f>
              <c:strCache>
                <c:ptCount val="1"/>
                <c:pt idx="0">
                  <c:v>Běžné výdaje</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sz="900">
                    <a:solidFill>
                      <a:srgbClr val="0070C0"/>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Výdaje!$C$7:$J$7</c:f>
              <c:numCache>
                <c:formatCode>General</c:formatCode>
                <c:ptCount val="8"/>
                <c:pt idx="0">
                  <c:v>2007</c:v>
                </c:pt>
                <c:pt idx="1">
                  <c:v>2008</c:v>
                </c:pt>
                <c:pt idx="2">
                  <c:v>2009</c:v>
                </c:pt>
                <c:pt idx="3">
                  <c:v>2010</c:v>
                </c:pt>
                <c:pt idx="4">
                  <c:v>2011</c:v>
                </c:pt>
                <c:pt idx="5">
                  <c:v>2012</c:v>
                </c:pt>
                <c:pt idx="6">
                  <c:v>2013</c:v>
                </c:pt>
                <c:pt idx="7">
                  <c:v>2014</c:v>
                </c:pt>
              </c:numCache>
            </c:numRef>
          </c:cat>
          <c:val>
            <c:numRef>
              <c:f>Výdaje!$C$8:$J$8</c:f>
              <c:numCache>
                <c:formatCode>0.0</c:formatCode>
                <c:ptCount val="8"/>
                <c:pt idx="0">
                  <c:v>89.564914479918798</c:v>
                </c:pt>
                <c:pt idx="1">
                  <c:v>83.449528269737058</c:v>
                </c:pt>
                <c:pt idx="2">
                  <c:v>72.693352781558175</c:v>
                </c:pt>
                <c:pt idx="3">
                  <c:v>75.93156750414451</c:v>
                </c:pt>
                <c:pt idx="4">
                  <c:v>74.746769598916458</c:v>
                </c:pt>
                <c:pt idx="5">
                  <c:v>72.266592655477922</c:v>
                </c:pt>
                <c:pt idx="6">
                  <c:v>75.729656092746538</c:v>
                </c:pt>
                <c:pt idx="7">
                  <c:v>47.541200889626417</c:v>
                </c:pt>
              </c:numCache>
            </c:numRef>
          </c:val>
        </c:ser>
        <c:ser>
          <c:idx val="1"/>
          <c:order val="1"/>
          <c:tx>
            <c:strRef>
              <c:f>Výdaje!$B$9</c:f>
              <c:strCache>
                <c:ptCount val="1"/>
                <c:pt idx="0">
                  <c:v>Kapitálové výdaje</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sz="900">
                    <a:solidFill>
                      <a:srgbClr val="C00000"/>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Výdaje!$C$7:$J$7</c:f>
              <c:numCache>
                <c:formatCode>General</c:formatCode>
                <c:ptCount val="8"/>
                <c:pt idx="0">
                  <c:v>2007</c:v>
                </c:pt>
                <c:pt idx="1">
                  <c:v>2008</c:v>
                </c:pt>
                <c:pt idx="2">
                  <c:v>2009</c:v>
                </c:pt>
                <c:pt idx="3">
                  <c:v>2010</c:v>
                </c:pt>
                <c:pt idx="4">
                  <c:v>2011</c:v>
                </c:pt>
                <c:pt idx="5">
                  <c:v>2012</c:v>
                </c:pt>
                <c:pt idx="6">
                  <c:v>2013</c:v>
                </c:pt>
                <c:pt idx="7">
                  <c:v>2014</c:v>
                </c:pt>
              </c:numCache>
            </c:numRef>
          </c:cat>
          <c:val>
            <c:numRef>
              <c:f>Výdaje!$C$9:$J$9</c:f>
              <c:numCache>
                <c:formatCode>0.0</c:formatCode>
                <c:ptCount val="8"/>
                <c:pt idx="0">
                  <c:v>10.435085520081206</c:v>
                </c:pt>
                <c:pt idx="1">
                  <c:v>16.550471730262938</c:v>
                </c:pt>
                <c:pt idx="2">
                  <c:v>27.306647218441828</c:v>
                </c:pt>
                <c:pt idx="3">
                  <c:v>24.068432495855493</c:v>
                </c:pt>
                <c:pt idx="4">
                  <c:v>25.253230401083549</c:v>
                </c:pt>
                <c:pt idx="5">
                  <c:v>27.733407344522085</c:v>
                </c:pt>
                <c:pt idx="6">
                  <c:v>24.270343907253469</c:v>
                </c:pt>
                <c:pt idx="7">
                  <c:v>52.458799110373583</c:v>
                </c:pt>
              </c:numCache>
            </c:numRef>
          </c:val>
        </c:ser>
        <c:dLbls>
          <c:showLegendKey val="0"/>
          <c:showVal val="0"/>
          <c:showCatName val="0"/>
          <c:showSerName val="0"/>
          <c:showPercent val="0"/>
          <c:showBubbleSize val="0"/>
        </c:dLbls>
        <c:gapWidth val="50"/>
        <c:axId val="276977640"/>
        <c:axId val="276978032"/>
      </c:barChart>
      <c:catAx>
        <c:axId val="27697764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Rok</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978032"/>
        <c:crosses val="autoZero"/>
        <c:auto val="1"/>
        <c:lblAlgn val="ctr"/>
        <c:lblOffset val="100"/>
        <c:noMultiLvlLbl val="0"/>
      </c:catAx>
      <c:valAx>
        <c:axId val="276978032"/>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977640"/>
        <c:crosses val="autoZero"/>
        <c:crossBetween val="between"/>
      </c:valAx>
      <c:spPr>
        <a:noFill/>
        <a:ln>
          <a:noFill/>
        </a:ln>
        <a:effectLst/>
      </c:spPr>
    </c:plotArea>
    <c:legend>
      <c:legendPos val="b"/>
      <c:layout>
        <c:manualLayout>
          <c:xMode val="edge"/>
          <c:yMode val="edge"/>
          <c:x val="0.63956101250055608"/>
          <c:y val="0.92187445319335082"/>
          <c:w val="0.35816593264824947"/>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78889828854038"/>
          <c:y val="1.5078082929456112E-2"/>
          <c:w val="0.44729617131191934"/>
          <c:h val="0.76703514399881301"/>
        </c:manualLayout>
      </c:layout>
      <c:barChart>
        <c:barDir val="col"/>
        <c:grouping val="percentStacked"/>
        <c:varyColors val="0"/>
        <c:ser>
          <c:idx val="3"/>
          <c:order val="0"/>
          <c:tx>
            <c:strRef>
              <c:f>[Praha8_souhrnne_tabulky_2001_2011.xlsx]Ekonom_odvetvi!$E$3</c:f>
              <c:strCache>
                <c:ptCount val="1"/>
                <c:pt idx="0">
                  <c:v>Nezjištěno</c:v>
                </c:pt>
              </c:strCache>
            </c:strRef>
          </c:tx>
          <c:spPr>
            <a:solidFill>
              <a:schemeClr val="accent4"/>
            </a:solidFill>
            <a:ln>
              <a:noFill/>
            </a:ln>
            <a:effectLst/>
          </c:spPr>
          <c:invertIfNegative val="0"/>
          <c:dLbls>
            <c:spPr>
              <a:noFill/>
              <a:ln>
                <a:noFill/>
              </a:ln>
              <a:effectLst/>
            </c:spPr>
            <c:txPr>
              <a:bodyPr/>
              <a:lstStyle/>
              <a:p>
                <a:pPr>
                  <a:defRPr sz="800"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[Praha8_souhrnne_tabulky_2001_2011.xlsx]Ekonom_odvetvi!$E$4:$E$9</c:f>
              <c:numCache>
                <c:formatCode>0.0</c:formatCode>
                <c:ptCount val="6"/>
                <c:pt idx="0">
                  <c:v>14.5</c:v>
                </c:pt>
                <c:pt idx="1">
                  <c:v>10.910109746040472</c:v>
                </c:pt>
                <c:pt idx="2">
                  <c:v>11.303823890168061</c:v>
                </c:pt>
                <c:pt idx="3">
                  <c:v>11.213235294117647</c:v>
                </c:pt>
                <c:pt idx="4">
                  <c:v>13.853396099529254</c:v>
                </c:pt>
                <c:pt idx="5">
                  <c:v>10.517529215358932</c:v>
                </c:pt>
              </c:numCache>
            </c:numRef>
          </c:val>
        </c:ser>
        <c:ser>
          <c:idx val="0"/>
          <c:order val="1"/>
          <c:tx>
            <c:strRef>
              <c:f>[Praha8_souhrnne_tabulky_2001_2011.xlsx]Ekonom_odvetvi!$B$3</c:f>
              <c:strCache>
                <c:ptCount val="1"/>
                <c:pt idx="0">
                  <c:v>Činnosti v oblasti nemovitostí,profesní,věd. a tech. činnosti a administr. a podpůrné činnosti</c:v>
                </c:pt>
              </c:strCache>
            </c:strRef>
          </c:tx>
          <c:spPr>
            <a:solidFill>
              <a:schemeClr val="accent1"/>
            </a:solidFill>
            <a:ln>
              <a:noFill/>
            </a:ln>
            <a:effectLst/>
          </c:spPr>
          <c:invertIfNegative val="0"/>
          <c:dLbls>
            <c:spPr>
              <a:noFill/>
              <a:ln>
                <a:noFill/>
              </a:ln>
              <a:effectLst/>
            </c:spPr>
            <c:txPr>
              <a:bodyPr/>
              <a:lstStyle/>
              <a:p>
                <a:pPr>
                  <a:defRPr sz="800"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[Praha8_souhrnne_tabulky_2001_2011.xlsx]Ekonom_odvetvi!$B$4:$B$9</c:f>
              <c:numCache>
                <c:formatCode>0.0</c:formatCode>
                <c:ptCount val="6"/>
                <c:pt idx="0">
                  <c:v>7.7962518506940182</c:v>
                </c:pt>
                <c:pt idx="1">
                  <c:v>16.432830771182676</c:v>
                </c:pt>
                <c:pt idx="2">
                  <c:v>16.494157646704398</c:v>
                </c:pt>
                <c:pt idx="3">
                  <c:v>17.647058823529413</c:v>
                </c:pt>
                <c:pt idx="4">
                  <c:v>14.122394082044385</c:v>
                </c:pt>
                <c:pt idx="5">
                  <c:v>18.030050083472453</c:v>
                </c:pt>
              </c:numCache>
            </c:numRef>
          </c:val>
        </c:ser>
        <c:ser>
          <c:idx val="1"/>
          <c:order val="2"/>
          <c:tx>
            <c:strRef>
              <c:f>[Praha8_souhrnne_tabulky_2001_2011.xlsx]Ekonom_odvetvi!$C$3</c:f>
              <c:strCache>
                <c:ptCount val="1"/>
                <c:pt idx="0">
                  <c:v>Doprava a skladování</c:v>
                </c:pt>
              </c:strCache>
            </c:strRef>
          </c:tx>
          <c:spPr>
            <a:solidFill>
              <a:schemeClr val="accent2"/>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[Praha8_souhrnne_tabulky_2001_2011.xlsx]Ekonom_odvetvi!$C$4:$C$9</c:f>
              <c:numCache>
                <c:formatCode>0.0</c:formatCode>
                <c:ptCount val="6"/>
                <c:pt idx="0">
                  <c:v>5.6245598393612877</c:v>
                </c:pt>
                <c:pt idx="1">
                  <c:v>5.6830757085562436</c:v>
                </c:pt>
                <c:pt idx="2">
                  <c:v>5.6077984119128059</c:v>
                </c:pt>
                <c:pt idx="3">
                  <c:v>5.882352941176471</c:v>
                </c:pt>
                <c:pt idx="4">
                  <c:v>5.4472091459314056</c:v>
                </c:pt>
                <c:pt idx="5">
                  <c:v>5.342237061769616</c:v>
                </c:pt>
              </c:numCache>
            </c:numRef>
          </c:val>
        </c:ser>
        <c:ser>
          <c:idx val="2"/>
          <c:order val="3"/>
          <c:tx>
            <c:strRef>
              <c:f>[Praha8_souhrnne_tabulky_2001_2011.xlsx]Ekonom_odvetvi!$D$3</c:f>
              <c:strCache>
                <c:ptCount val="1"/>
                <c:pt idx="0">
                  <c:v>Informační a komunikační činnosti</c:v>
                </c:pt>
              </c:strCache>
            </c:strRef>
          </c:tx>
          <c:spPr>
            <a:solidFill>
              <a:schemeClr val="accent3"/>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[Praha8_souhrnne_tabulky_2001_2011.xlsx]Ekonom_odvetvi!$D$4:$D$9</c:f>
              <c:numCache>
                <c:formatCode>0.0</c:formatCode>
                <c:ptCount val="6"/>
                <c:pt idx="0">
                  <c:v>2.9715673146151453</c:v>
                </c:pt>
                <c:pt idx="1">
                  <c:v>8.0876911040155637</c:v>
                </c:pt>
                <c:pt idx="2">
                  <c:v>7.8027156721396143</c:v>
                </c:pt>
                <c:pt idx="3">
                  <c:v>7.7205882352941178</c:v>
                </c:pt>
                <c:pt idx="4">
                  <c:v>7.0611970410221927</c:v>
                </c:pt>
                <c:pt idx="5">
                  <c:v>6.9003895381190876</c:v>
                </c:pt>
              </c:numCache>
            </c:numRef>
          </c:val>
        </c:ser>
        <c:ser>
          <c:idx val="4"/>
          <c:order val="4"/>
          <c:tx>
            <c:strRef>
              <c:f>[Praha8_souhrnne_tabulky_2001_2011.xlsx]Ekonom_odvetvi!$F$3</c:f>
              <c:strCache>
                <c:ptCount val="1"/>
                <c:pt idx="0">
                  <c:v>Peněžnictví a pojišťovnictví</c:v>
                </c:pt>
              </c:strCache>
            </c:strRef>
          </c:tx>
          <c:spPr>
            <a:solidFill>
              <a:schemeClr val="accent5"/>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[Praha8_souhrnne_tabulky_2001_2011.xlsx]Ekonom_odvetvi!$F$4:$F$9</c:f>
              <c:numCache>
                <c:formatCode>0.0</c:formatCode>
                <c:ptCount val="6"/>
                <c:pt idx="0">
                  <c:v>2.4628474949538433</c:v>
                </c:pt>
                <c:pt idx="1">
                  <c:v>5.3880935766495384</c:v>
                </c:pt>
                <c:pt idx="2">
                  <c:v>5.2957758602138965</c:v>
                </c:pt>
                <c:pt idx="3">
                  <c:v>6.25</c:v>
                </c:pt>
                <c:pt idx="4">
                  <c:v>4.0349697377269669</c:v>
                </c:pt>
                <c:pt idx="5">
                  <c:v>5.5648302726766836</c:v>
                </c:pt>
              </c:numCache>
            </c:numRef>
          </c:val>
        </c:ser>
        <c:ser>
          <c:idx val="5"/>
          <c:order val="5"/>
          <c:tx>
            <c:strRef>
              <c:f>[Praha8_souhrnne_tabulky_2001_2011.xlsx]Ekonom_odvetvi!$G$3</c:f>
              <c:strCache>
                <c:ptCount val="1"/>
                <c:pt idx="0">
                  <c:v>Průmysl</c:v>
                </c:pt>
              </c:strCache>
            </c:strRef>
          </c:tx>
          <c:spPr>
            <a:solidFill>
              <a:schemeClr val="accent6">
                <a:lumMod val="75000"/>
              </a:schemeClr>
            </a:solidFill>
            <a:ln>
              <a:noFill/>
            </a:ln>
            <a:effectLst/>
          </c:spPr>
          <c:invertIfNegative val="0"/>
          <c:dLbls>
            <c:spPr>
              <a:noFill/>
              <a:ln>
                <a:noFill/>
              </a:ln>
              <a:effectLst/>
            </c:spPr>
            <c:txPr>
              <a:bodyPr/>
              <a:lstStyle/>
              <a:p>
                <a:pPr>
                  <a:defRPr sz="800"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[Praha8_souhrnne_tabulky_2001_2011.xlsx]Ekonom_odvetvi!$G$4:$G$9</c:f>
              <c:numCache>
                <c:formatCode>0.0</c:formatCode>
                <c:ptCount val="6"/>
                <c:pt idx="0">
                  <c:v>25.350109175119862</c:v>
                </c:pt>
                <c:pt idx="1">
                  <c:v>9.9455146504267908</c:v>
                </c:pt>
                <c:pt idx="2">
                  <c:v>9.3735878289686045</c:v>
                </c:pt>
                <c:pt idx="3">
                  <c:v>10.661764705882353</c:v>
                </c:pt>
                <c:pt idx="4">
                  <c:v>11.028917283120377</c:v>
                </c:pt>
                <c:pt idx="5">
                  <c:v>10.294936004451865</c:v>
                </c:pt>
              </c:numCache>
            </c:numRef>
          </c:val>
        </c:ser>
        <c:ser>
          <c:idx val="6"/>
          <c:order val="6"/>
          <c:tx>
            <c:strRef>
              <c:f>[Praha8_souhrnne_tabulky_2001_2011.xlsx]Ekonom_odvetvi!$H$3</c:f>
              <c:strCache>
                <c:ptCount val="1"/>
                <c:pt idx="0">
                  <c:v>Stavebnictví</c:v>
                </c:pt>
              </c:strCache>
            </c:strRef>
          </c:tx>
          <c:spPr>
            <a:solidFill>
              <a:schemeClr val="accent1">
                <a:lumMod val="60000"/>
              </a:schemeClr>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[Praha8_souhrnne_tabulky_2001_2011.xlsx]Ekonom_odvetvi!$H$4:$H$9</c:f>
              <c:numCache>
                <c:formatCode>0.0</c:formatCode>
                <c:ptCount val="6"/>
                <c:pt idx="0">
                  <c:v>6.847447799622504</c:v>
                </c:pt>
                <c:pt idx="1">
                  <c:v>6.1560339176587515</c:v>
                </c:pt>
                <c:pt idx="2">
                  <c:v>6.4384239633319709</c:v>
                </c:pt>
                <c:pt idx="3">
                  <c:v>6.0661764705882355</c:v>
                </c:pt>
                <c:pt idx="4">
                  <c:v>7.0611970410221927</c:v>
                </c:pt>
                <c:pt idx="5">
                  <c:v>7.5681691708402896</c:v>
                </c:pt>
              </c:numCache>
            </c:numRef>
          </c:val>
        </c:ser>
        <c:ser>
          <c:idx val="7"/>
          <c:order val="7"/>
          <c:tx>
            <c:strRef>
              <c:f>[Praha8_souhrnne_tabulky_2001_2011.xlsx]Ekonom_odvetvi!$I$3</c:f>
              <c:strCache>
                <c:ptCount val="1"/>
                <c:pt idx="0">
                  <c:v>Ubytování,stravování a pohostinství</c:v>
                </c:pt>
              </c:strCache>
            </c:strRef>
          </c:tx>
          <c:spPr>
            <a:solidFill>
              <a:schemeClr val="accent2">
                <a:lumMod val="60000"/>
              </a:schemeClr>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[Praha8_souhrnne_tabulky_2001_2011.xlsx]Ekonom_odvetvi!$I$4:$I$9</c:f>
              <c:numCache>
                <c:formatCode>0.0</c:formatCode>
                <c:ptCount val="6"/>
                <c:pt idx="0">
                  <c:v>3.1465836985238544</c:v>
                </c:pt>
                <c:pt idx="1">
                  <c:v>4.5269360625348023</c:v>
                </c:pt>
                <c:pt idx="2">
                  <c:v>4.6781863958167458</c:v>
                </c:pt>
                <c:pt idx="3">
                  <c:v>5.6985294117647056</c:v>
                </c:pt>
                <c:pt idx="4">
                  <c:v>3.9004707464694013</c:v>
                </c:pt>
                <c:pt idx="5">
                  <c:v>5.7317751808569835</c:v>
                </c:pt>
              </c:numCache>
            </c:numRef>
          </c:val>
        </c:ser>
        <c:ser>
          <c:idx val="8"/>
          <c:order val="8"/>
          <c:tx>
            <c:strRef>
              <c:f>[Praha8_souhrnne_tabulky_2001_2011.xlsx]Ekonom_odvetvi!$J$3</c:f>
              <c:strCache>
                <c:ptCount val="1"/>
                <c:pt idx="0">
                  <c:v>Velkoobchod a maloobchod,opravy a údržba motorových vozidel</c:v>
                </c:pt>
              </c:strCache>
            </c:strRef>
          </c:tx>
          <c:spPr>
            <a:solidFill>
              <a:schemeClr val="accent3">
                <a:lumMod val="60000"/>
              </a:schemeClr>
            </a:solidFill>
            <a:ln>
              <a:noFill/>
            </a:ln>
            <a:effectLst/>
          </c:spPr>
          <c:invertIfNegative val="0"/>
          <c:dLbls>
            <c:spPr>
              <a:noFill/>
              <a:ln>
                <a:noFill/>
              </a:ln>
              <a:effectLst/>
            </c:spPr>
            <c:txPr>
              <a:bodyPr/>
              <a:lstStyle/>
              <a:p>
                <a:pPr>
                  <a:defRPr sz="800"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[Praha8_souhrnne_tabulky_2001_2011.xlsx]Ekonom_odvetvi!$J$4:$J$9</c:f>
              <c:numCache>
                <c:formatCode>0.0</c:formatCode>
                <c:ptCount val="6"/>
                <c:pt idx="0">
                  <c:v>10.180159686895973</c:v>
                </c:pt>
                <c:pt idx="1">
                  <c:v>11.975499214085838</c:v>
                </c:pt>
                <c:pt idx="2">
                  <c:v>11.523315616190743</c:v>
                </c:pt>
                <c:pt idx="3">
                  <c:v>12.683823529411764</c:v>
                </c:pt>
                <c:pt idx="4">
                  <c:v>13.315400134498992</c:v>
                </c:pt>
                <c:pt idx="5">
                  <c:v>13.077351140790206</c:v>
                </c:pt>
              </c:numCache>
            </c:numRef>
          </c:val>
        </c:ser>
        <c:ser>
          <c:idx val="9"/>
          <c:order val="9"/>
          <c:tx>
            <c:strRef>
              <c:f>[Praha8_souhrnne_tabulky_2001_2011.xlsx]Ekonom_odvetvi!$K$3</c:f>
              <c:strCache>
                <c:ptCount val="1"/>
                <c:pt idx="0">
                  <c:v>Veřejná správa a obrana,povinné sociální zabezpečení</c:v>
                </c:pt>
              </c:strCache>
            </c:strRef>
          </c:tx>
          <c:spPr>
            <a:solidFill>
              <a:srgbClr val="FFFF00"/>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[Praha8_souhrnne_tabulky_2001_2011.xlsx]Ekonom_odvetvi!$K$4:$K$9</c:f>
              <c:numCache>
                <c:formatCode>0.0</c:formatCode>
                <c:ptCount val="6"/>
                <c:pt idx="0">
                  <c:v>5.8898459934411971</c:v>
                </c:pt>
                <c:pt idx="1">
                  <c:v>7.0765755288180276</c:v>
                </c:pt>
                <c:pt idx="2">
                  <c:v>7.2152525230789095</c:v>
                </c:pt>
                <c:pt idx="3">
                  <c:v>7.3529411764705879</c:v>
                </c:pt>
                <c:pt idx="4">
                  <c:v>5.3799596503026228</c:v>
                </c:pt>
                <c:pt idx="5">
                  <c:v>5.6761268781302174</c:v>
                </c:pt>
              </c:numCache>
            </c:numRef>
          </c:val>
        </c:ser>
        <c:ser>
          <c:idx val="10"/>
          <c:order val="10"/>
          <c:tx>
            <c:strRef>
              <c:f>[Praha8_souhrnne_tabulky_2001_2011.xlsx]Ekonom_odvetvi!$L$3</c:f>
              <c:strCache>
                <c:ptCount val="1"/>
                <c:pt idx="0">
                  <c:v>Vzdělávání</c:v>
                </c:pt>
              </c:strCache>
            </c:strRef>
          </c:tx>
          <c:spPr>
            <a:solidFill>
              <a:schemeClr val="accent6">
                <a:lumMod val="60000"/>
                <a:lumOff val="40000"/>
              </a:schemeClr>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[Praha8_souhrnne_tabulky_2001_2011.xlsx]Ekonom_odvetvi!$L$4:$L$9</c:f>
              <c:numCache>
                <c:formatCode>0.0</c:formatCode>
                <c:ptCount val="6"/>
                <c:pt idx="0">
                  <c:v>6</c:v>
                </c:pt>
                <c:pt idx="1">
                  <c:v>6.6004454688348027</c:v>
                </c:pt>
                <c:pt idx="2">
                  <c:v>6.7612059133653242</c:v>
                </c:pt>
                <c:pt idx="3">
                  <c:v>3.4926470588235294</c:v>
                </c:pt>
                <c:pt idx="4">
                  <c:v>7.0611970410221927</c:v>
                </c:pt>
                <c:pt idx="5">
                  <c:v>5.2865887590428491</c:v>
                </c:pt>
              </c:numCache>
            </c:numRef>
          </c:val>
        </c:ser>
        <c:ser>
          <c:idx val="11"/>
          <c:order val="11"/>
          <c:tx>
            <c:strRef>
              <c:f>[Praha8_souhrnne_tabulky_2001_2011.xlsx]Ekonom_odvetvi!$M$3</c:f>
              <c:strCache>
                <c:ptCount val="1"/>
                <c:pt idx="0">
                  <c:v>Zdravotní a sociální péče</c:v>
                </c:pt>
              </c:strCache>
            </c:strRef>
          </c:tx>
          <c:spPr>
            <a:solidFill>
              <a:schemeClr val="accent6">
                <a:lumMod val="60000"/>
              </a:schemeClr>
            </a:solidFill>
            <a:ln>
              <a:noFill/>
            </a:ln>
            <a:effectLst/>
          </c:spPr>
          <c:invertIfNegative val="0"/>
          <c:dLbls>
            <c:spPr>
              <a:noFill/>
              <a:ln>
                <a:noFill/>
              </a:ln>
              <a:effectLst/>
            </c:spPr>
            <c:txPr>
              <a:bodyPr/>
              <a:lstStyle/>
              <a:p>
                <a:pPr>
                  <a:defRPr sz="800"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[Praha8_souhrnne_tabulky_2001_2011.xlsx]Ekonom_odvetvi!$M$4:$M$9</c:f>
              <c:numCache>
                <c:formatCode>0.0</c:formatCode>
                <c:ptCount val="6"/>
                <c:pt idx="0">
                  <c:v>6.5</c:v>
                </c:pt>
                <c:pt idx="1">
                  <c:v>6.8119021942159534</c:v>
                </c:pt>
                <c:pt idx="2">
                  <c:v>7.1399367347377938</c:v>
                </c:pt>
                <c:pt idx="3">
                  <c:v>4.5955882352941178</c:v>
                </c:pt>
                <c:pt idx="4">
                  <c:v>6.7249495628782787</c:v>
                </c:pt>
                <c:pt idx="5">
                  <c:v>5.6761268781302174</c:v>
                </c:pt>
              </c:numCache>
            </c:numRef>
          </c:val>
        </c:ser>
        <c:ser>
          <c:idx val="12"/>
          <c:order val="12"/>
          <c:tx>
            <c:strRef>
              <c:f>[Praha8_souhrnne_tabulky_2001_2011.xlsx]Ekonom_odvetvi!$N$3</c:f>
              <c:strCache>
                <c:ptCount val="1"/>
                <c:pt idx="0">
                  <c:v>Zemědělství,lesnictví ,rybářství</c:v>
                </c:pt>
              </c:strCache>
            </c:strRef>
          </c:tx>
          <c:spPr>
            <a:solidFill>
              <a:schemeClr val="accent1">
                <a:lumMod val="80000"/>
                <a:lumOff val="20000"/>
              </a:schemeClr>
            </a:solidFill>
            <a:ln>
              <a:noFill/>
            </a:ln>
            <a:effectLst/>
          </c:spPr>
          <c:invertIfNegative val="0"/>
          <c:dLbls>
            <c:delete val="1"/>
          </c:dLbls>
          <c:cat>
            <c:strRef>
              <c:f>[Praha8_souhrnne_tabulky_2001_2011.xlsx]Ekonom_odvetvi!$A$4:$A$9</c:f>
              <c:strCache>
                <c:ptCount val="6"/>
                <c:pt idx="0">
                  <c:v>ČR</c:v>
                </c:pt>
                <c:pt idx="1">
                  <c:v>Hl. m. Praha</c:v>
                </c:pt>
                <c:pt idx="2">
                  <c:v>MČ Praha 8</c:v>
                </c:pt>
                <c:pt idx="3">
                  <c:v>MČ Praha-Březiněves</c:v>
                </c:pt>
                <c:pt idx="4">
                  <c:v>MČ Praha-Ďáblice</c:v>
                </c:pt>
                <c:pt idx="5">
                  <c:v>MČ Praha-Dolní Chabry</c:v>
                </c:pt>
              </c:strCache>
            </c:strRef>
          </c:cat>
          <c:val>
            <c:numRef>
              <c:f>[Praha8_souhrnne_tabulky_2001_2011.xlsx]Ekonom_odvetvi!$N$4:$N$9</c:f>
              <c:numCache>
                <c:formatCode>0.0</c:formatCode>
                <c:ptCount val="6"/>
                <c:pt idx="0">
                  <c:v>2.7132014790707299</c:v>
                </c:pt>
                <c:pt idx="1">
                  <c:v>0.40529205698053894</c:v>
                </c:pt>
                <c:pt idx="2">
                  <c:v>0.3658195433711347</c:v>
                </c:pt>
                <c:pt idx="3">
                  <c:v>0.73529411764705888</c:v>
                </c:pt>
                <c:pt idx="4">
                  <c:v>1.0087424344317417</c:v>
                </c:pt>
                <c:pt idx="5">
                  <c:v>0.333889816360601</c:v>
                </c:pt>
              </c:numCache>
            </c:numRef>
          </c:val>
        </c:ser>
        <c:dLbls>
          <c:dLblPos val="ctr"/>
          <c:showLegendKey val="0"/>
          <c:showVal val="1"/>
          <c:showCatName val="0"/>
          <c:showSerName val="0"/>
          <c:showPercent val="0"/>
          <c:showBubbleSize val="0"/>
        </c:dLbls>
        <c:gapWidth val="50"/>
        <c:overlap val="100"/>
        <c:axId val="276978816"/>
        <c:axId val="276979208"/>
      </c:barChart>
      <c:catAx>
        <c:axId val="27697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979208"/>
        <c:crosses val="autoZero"/>
        <c:auto val="1"/>
        <c:lblAlgn val="ctr"/>
        <c:lblOffset val="100"/>
        <c:noMultiLvlLbl val="0"/>
      </c:catAx>
      <c:valAx>
        <c:axId val="276979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978816"/>
        <c:crosses val="autoZero"/>
        <c:crossBetween val="between"/>
      </c:valAx>
      <c:spPr>
        <a:noFill/>
        <a:ln>
          <a:noFill/>
        </a:ln>
        <a:effectLst/>
      </c:spPr>
    </c:plotArea>
    <c:legend>
      <c:legendPos val="r"/>
      <c:layout>
        <c:manualLayout>
          <c:xMode val="edge"/>
          <c:yMode val="edge"/>
          <c:x val="0.58416034359341451"/>
          <c:y val="0"/>
          <c:w val="0.40274965629296339"/>
          <c:h val="0.819613103917565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4"/>
          <c:order val="0"/>
          <c:tx>
            <c:strRef>
              <c:f>'Podíl nezaměstnaných osob'!$A$7</c:f>
              <c:strCache>
                <c:ptCount val="1"/>
                <c:pt idx="0">
                  <c:v>Hl. m. Praha</c:v>
                </c:pt>
              </c:strCache>
            </c:strRef>
          </c:tx>
          <c:spPr>
            <a:ln w="19050" cap="rnd">
              <a:solidFill>
                <a:srgbClr val="92D050"/>
              </a:solidFill>
              <a:round/>
            </a:ln>
            <a:effectLst/>
          </c:spPr>
          <c:marker>
            <c:symbol val="none"/>
          </c:marker>
          <c:cat>
            <c:strRef>
              <c:f>'Podíl nezaměstnaných osob'!$B$2:$X$2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'Podíl nezaměstnaných osob'!$B$7:$X$7</c:f>
              <c:numCache>
                <c:formatCode>0.0</c:formatCode>
                <c:ptCount val="23"/>
                <c:pt idx="0">
                  <c:v>5.4</c:v>
                </c:pt>
                <c:pt idx="1">
                  <c:v>5.35</c:v>
                </c:pt>
                <c:pt idx="2">
                  <c:v>5.4</c:v>
                </c:pt>
                <c:pt idx="3">
                  <c:v>5.4</c:v>
                </c:pt>
                <c:pt idx="4">
                  <c:v>5.29</c:v>
                </c:pt>
                <c:pt idx="5">
                  <c:v>5.25</c:v>
                </c:pt>
                <c:pt idx="6">
                  <c:v>5.36</c:v>
                </c:pt>
                <c:pt idx="7">
                  <c:v>5.32</c:v>
                </c:pt>
                <c:pt idx="8">
                  <c:v>5.18</c:v>
                </c:pt>
                <c:pt idx="9">
                  <c:v>5.08</c:v>
                </c:pt>
                <c:pt idx="10">
                  <c:v>5</c:v>
                </c:pt>
                <c:pt idx="11">
                  <c:v>4.99</c:v>
                </c:pt>
                <c:pt idx="12">
                  <c:v>5.0999999999999996</c:v>
                </c:pt>
                <c:pt idx="13">
                  <c:v>5.0999999999999996</c:v>
                </c:pt>
                <c:pt idx="14">
                  <c:v>5</c:v>
                </c:pt>
                <c:pt idx="15">
                  <c:v>4.8</c:v>
                </c:pt>
                <c:pt idx="16">
                  <c:v>4.6100000000000003</c:v>
                </c:pt>
                <c:pt idx="17">
                  <c:v>4.51</c:v>
                </c:pt>
                <c:pt idx="18">
                  <c:v>4.62</c:v>
                </c:pt>
                <c:pt idx="19">
                  <c:v>4.5999999999999996</c:v>
                </c:pt>
                <c:pt idx="20">
                  <c:v>4.4000000000000004</c:v>
                </c:pt>
                <c:pt idx="21">
                  <c:v>4.3</c:v>
                </c:pt>
                <c:pt idx="22">
                  <c:v>4.2</c:v>
                </c:pt>
              </c:numCache>
            </c:numRef>
          </c:val>
          <c:smooth val="0"/>
        </c:ser>
        <c:ser>
          <c:idx val="0"/>
          <c:order val="1"/>
          <c:tx>
            <c:strRef>
              <c:f>'Podíl nezaměstnaných osob'!$A$3</c:f>
              <c:strCache>
                <c:ptCount val="1"/>
                <c:pt idx="0">
                  <c:v>MČ Praha 4</c:v>
                </c:pt>
              </c:strCache>
            </c:strRef>
          </c:tx>
          <c:spPr>
            <a:ln w="19050" cap="rnd">
              <a:solidFill>
                <a:srgbClr val="1F497D">
                  <a:lumMod val="60000"/>
                  <a:lumOff val="40000"/>
                </a:srgbClr>
              </a:solidFill>
              <a:round/>
            </a:ln>
            <a:effectLst/>
          </c:spPr>
          <c:marker>
            <c:symbol val="none"/>
          </c:marker>
          <c:cat>
            <c:strRef>
              <c:f>'Podíl nezaměstnaných osob'!$B$2:$X$2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'Podíl nezaměstnaných osob'!$B$3:$X$3</c:f>
              <c:numCache>
                <c:formatCode>0.0</c:formatCode>
                <c:ptCount val="23"/>
                <c:pt idx="0">
                  <c:v>6.09</c:v>
                </c:pt>
                <c:pt idx="1">
                  <c:v>5.3</c:v>
                </c:pt>
                <c:pt idx="2">
                  <c:v>5.3</c:v>
                </c:pt>
                <c:pt idx="3">
                  <c:v>5.19</c:v>
                </c:pt>
                <c:pt idx="4">
                  <c:v>5.31</c:v>
                </c:pt>
                <c:pt idx="5">
                  <c:v>5.4</c:v>
                </c:pt>
                <c:pt idx="6">
                  <c:v>5.51</c:v>
                </c:pt>
                <c:pt idx="7">
                  <c:v>5.49</c:v>
                </c:pt>
                <c:pt idx="8">
                  <c:v>5.3630000000000004</c:v>
                </c:pt>
                <c:pt idx="9">
                  <c:v>5.3289999999999997</c:v>
                </c:pt>
                <c:pt idx="10">
                  <c:v>5.218</c:v>
                </c:pt>
                <c:pt idx="11">
                  <c:v>5.1589999999999998</c:v>
                </c:pt>
                <c:pt idx="12">
                  <c:v>5.1870000000000003</c:v>
                </c:pt>
                <c:pt idx="13">
                  <c:v>5.1390000000000002</c:v>
                </c:pt>
                <c:pt idx="14">
                  <c:v>5.0309999999999997</c:v>
                </c:pt>
                <c:pt idx="15">
                  <c:v>4.8940000000000001</c:v>
                </c:pt>
                <c:pt idx="16">
                  <c:v>4.734</c:v>
                </c:pt>
                <c:pt idx="17">
                  <c:v>4.7039999999999997</c:v>
                </c:pt>
                <c:pt idx="18">
                  <c:v>4.8479999999999999</c:v>
                </c:pt>
                <c:pt idx="19">
                  <c:v>4.8339999999999996</c:v>
                </c:pt>
                <c:pt idx="20">
                  <c:v>4.6890000000000001</c:v>
                </c:pt>
                <c:pt idx="21">
                  <c:v>4.4749999999999996</c:v>
                </c:pt>
                <c:pt idx="22">
                  <c:v>4.6109999999999998</c:v>
                </c:pt>
              </c:numCache>
            </c:numRef>
          </c:val>
          <c:smooth val="0"/>
        </c:ser>
        <c:ser>
          <c:idx val="1"/>
          <c:order val="2"/>
          <c:tx>
            <c:strRef>
              <c:f>'Podíl nezaměstnaných osob'!$A$4</c:f>
              <c:strCache>
                <c:ptCount val="1"/>
                <c:pt idx="0">
                  <c:v>MČ Praha 6</c:v>
                </c:pt>
              </c:strCache>
            </c:strRef>
          </c:tx>
          <c:spPr>
            <a:ln w="19050" cap="rnd">
              <a:solidFill>
                <a:srgbClr val="F79646">
                  <a:lumMod val="60000"/>
                  <a:lumOff val="40000"/>
                </a:srgbClr>
              </a:solidFill>
              <a:round/>
            </a:ln>
            <a:effectLst/>
          </c:spPr>
          <c:marker>
            <c:symbol val="none"/>
          </c:marker>
          <c:cat>
            <c:strRef>
              <c:f>'Podíl nezaměstnaných osob'!$B$2:$X$2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'Podíl nezaměstnaných osob'!$B$4:$X$4</c:f>
              <c:numCache>
                <c:formatCode>0.0</c:formatCode>
                <c:ptCount val="23"/>
                <c:pt idx="0">
                  <c:v>5.76</c:v>
                </c:pt>
                <c:pt idx="1">
                  <c:v>4.7300000000000004</c:v>
                </c:pt>
                <c:pt idx="2">
                  <c:v>4.76</c:v>
                </c:pt>
                <c:pt idx="3">
                  <c:v>4.8</c:v>
                </c:pt>
                <c:pt idx="4">
                  <c:v>4.8099999999999996</c:v>
                </c:pt>
                <c:pt idx="5">
                  <c:v>4.71</c:v>
                </c:pt>
                <c:pt idx="6">
                  <c:v>4.74</c:v>
                </c:pt>
                <c:pt idx="7">
                  <c:v>4.6900000000000004</c:v>
                </c:pt>
                <c:pt idx="8">
                  <c:v>4.601</c:v>
                </c:pt>
                <c:pt idx="9">
                  <c:v>4.4859999999999998</c:v>
                </c:pt>
                <c:pt idx="10">
                  <c:v>4.4409999999999998</c:v>
                </c:pt>
                <c:pt idx="11">
                  <c:v>4.4080000000000004</c:v>
                </c:pt>
                <c:pt idx="12">
                  <c:v>4.4969999999999999</c:v>
                </c:pt>
                <c:pt idx="13">
                  <c:v>4.508</c:v>
                </c:pt>
                <c:pt idx="14">
                  <c:v>4.375</c:v>
                </c:pt>
                <c:pt idx="15">
                  <c:v>4.2320000000000002</c:v>
                </c:pt>
                <c:pt idx="16">
                  <c:v>4.0289999999999999</c:v>
                </c:pt>
                <c:pt idx="17">
                  <c:v>3.9239999999999999</c:v>
                </c:pt>
                <c:pt idx="18">
                  <c:v>4.048</c:v>
                </c:pt>
                <c:pt idx="19">
                  <c:v>3.9620000000000002</c:v>
                </c:pt>
                <c:pt idx="20">
                  <c:v>3.7909999999999999</c:v>
                </c:pt>
                <c:pt idx="21">
                  <c:v>3.7290000000000001</c:v>
                </c:pt>
                <c:pt idx="22">
                  <c:v>3.7629999999999999</c:v>
                </c:pt>
              </c:numCache>
            </c:numRef>
          </c:val>
          <c:smooth val="0"/>
        </c:ser>
        <c:ser>
          <c:idx val="2"/>
          <c:order val="3"/>
          <c:tx>
            <c:strRef>
              <c:f>'Podíl nezaměstnaných osob'!$A$5</c:f>
              <c:strCache>
                <c:ptCount val="1"/>
                <c:pt idx="0">
                  <c:v>MČ Praha 8</c:v>
                </c:pt>
              </c:strCache>
            </c:strRef>
          </c:tx>
          <c:spPr>
            <a:ln w="28575" cap="rnd">
              <a:solidFill>
                <a:srgbClr val="C00000"/>
              </a:solidFill>
              <a:round/>
            </a:ln>
            <a:effectLst/>
          </c:spPr>
          <c:marker>
            <c:symbol val="none"/>
          </c:marker>
          <c:cat>
            <c:strRef>
              <c:f>'Podíl nezaměstnaných osob'!$B$2:$X$2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'Podíl nezaměstnaných osob'!$B$5:$X$5</c:f>
              <c:numCache>
                <c:formatCode>0.0</c:formatCode>
                <c:ptCount val="23"/>
                <c:pt idx="0">
                  <c:v>5.96</c:v>
                </c:pt>
                <c:pt idx="1">
                  <c:v>5.25</c:v>
                </c:pt>
                <c:pt idx="2">
                  <c:v>5.17</c:v>
                </c:pt>
                <c:pt idx="3">
                  <c:v>5.16</c:v>
                </c:pt>
                <c:pt idx="4">
                  <c:v>5.34</c:v>
                </c:pt>
                <c:pt idx="5">
                  <c:v>5.31</c:v>
                </c:pt>
                <c:pt idx="6">
                  <c:v>5.42</c:v>
                </c:pt>
                <c:pt idx="7">
                  <c:v>5.42</c:v>
                </c:pt>
                <c:pt idx="8">
                  <c:v>5.2539999999999996</c:v>
                </c:pt>
                <c:pt idx="9">
                  <c:v>5.1210000000000004</c:v>
                </c:pt>
                <c:pt idx="10">
                  <c:v>5.0369999999999999</c:v>
                </c:pt>
                <c:pt idx="11">
                  <c:v>4.9429999999999996</c:v>
                </c:pt>
                <c:pt idx="12">
                  <c:v>5.05</c:v>
                </c:pt>
                <c:pt idx="13">
                  <c:v>5.0810000000000004</c:v>
                </c:pt>
                <c:pt idx="14">
                  <c:v>4.9610000000000003</c:v>
                </c:pt>
                <c:pt idx="15">
                  <c:v>4.7789999999999999</c:v>
                </c:pt>
                <c:pt idx="16">
                  <c:v>4.6429999999999998</c:v>
                </c:pt>
                <c:pt idx="17">
                  <c:v>4.4809999999999999</c:v>
                </c:pt>
                <c:pt idx="18">
                  <c:v>4.5599999999999996</c:v>
                </c:pt>
                <c:pt idx="19">
                  <c:v>4.4539999999999997</c:v>
                </c:pt>
                <c:pt idx="20">
                  <c:v>4.3220000000000001</c:v>
                </c:pt>
                <c:pt idx="21">
                  <c:v>4.17</c:v>
                </c:pt>
                <c:pt idx="22">
                  <c:v>4.0629999999999997</c:v>
                </c:pt>
              </c:numCache>
            </c:numRef>
          </c:val>
          <c:smooth val="0"/>
        </c:ser>
        <c:ser>
          <c:idx val="3"/>
          <c:order val="4"/>
          <c:tx>
            <c:strRef>
              <c:f>'Podíl nezaměstnaných osob'!$A$6</c:f>
              <c:strCache>
                <c:ptCount val="1"/>
                <c:pt idx="0">
                  <c:v>MČ Praha 10</c:v>
                </c:pt>
              </c:strCache>
            </c:strRef>
          </c:tx>
          <c:spPr>
            <a:ln w="19050" cap="rnd">
              <a:solidFill>
                <a:srgbClr val="8064A2">
                  <a:lumMod val="60000"/>
                  <a:lumOff val="40000"/>
                </a:srgbClr>
              </a:solidFill>
              <a:round/>
            </a:ln>
            <a:effectLst/>
          </c:spPr>
          <c:marker>
            <c:symbol val="none"/>
          </c:marker>
          <c:cat>
            <c:strRef>
              <c:f>'Podíl nezaměstnaných osob'!$B$2:$X$2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'Podíl nezaměstnaných osob'!$B$6:$X$6</c:f>
              <c:numCache>
                <c:formatCode>0.0</c:formatCode>
                <c:ptCount val="23"/>
                <c:pt idx="0">
                  <c:v>6.32</c:v>
                </c:pt>
                <c:pt idx="1">
                  <c:v>5.01</c:v>
                </c:pt>
                <c:pt idx="2">
                  <c:v>4.99</c:v>
                </c:pt>
                <c:pt idx="3">
                  <c:v>4.88</c:v>
                </c:pt>
                <c:pt idx="4">
                  <c:v>4.9800000000000004</c:v>
                </c:pt>
                <c:pt idx="5">
                  <c:v>4.88</c:v>
                </c:pt>
                <c:pt idx="6">
                  <c:v>4.96</c:v>
                </c:pt>
                <c:pt idx="7">
                  <c:v>4.87</c:v>
                </c:pt>
                <c:pt idx="8">
                  <c:v>4.6159999999999997</c:v>
                </c:pt>
                <c:pt idx="9">
                  <c:v>4.5389999999999997</c:v>
                </c:pt>
                <c:pt idx="10">
                  <c:v>4.516</c:v>
                </c:pt>
                <c:pt idx="11">
                  <c:v>4.5469999999999997</c:v>
                </c:pt>
                <c:pt idx="12">
                  <c:v>4.5590000000000002</c:v>
                </c:pt>
                <c:pt idx="13">
                  <c:v>4.5970000000000004</c:v>
                </c:pt>
                <c:pt idx="14">
                  <c:v>4.58</c:v>
                </c:pt>
                <c:pt idx="15">
                  <c:v>4.5960000000000001</c:v>
                </c:pt>
                <c:pt idx="16">
                  <c:v>4.4630000000000001</c:v>
                </c:pt>
                <c:pt idx="17">
                  <c:v>4.3879999999999999</c:v>
                </c:pt>
                <c:pt idx="18">
                  <c:v>4.5</c:v>
                </c:pt>
                <c:pt idx="19">
                  <c:v>4.5039999999999996</c:v>
                </c:pt>
                <c:pt idx="20">
                  <c:v>4.2560000000000002</c:v>
                </c:pt>
                <c:pt idx="21">
                  <c:v>4.1760000000000002</c:v>
                </c:pt>
                <c:pt idx="22">
                  <c:v>4.415</c:v>
                </c:pt>
              </c:numCache>
            </c:numRef>
          </c:val>
          <c:smooth val="0"/>
        </c:ser>
        <c:dLbls>
          <c:showLegendKey val="0"/>
          <c:showVal val="0"/>
          <c:showCatName val="0"/>
          <c:showSerName val="0"/>
          <c:showPercent val="0"/>
          <c:showBubbleSize val="0"/>
        </c:dLbls>
        <c:dropLines>
          <c:spPr>
            <a:ln>
              <a:solidFill>
                <a:sysClr val="window" lastClr="FFFFFF">
                  <a:lumMod val="85000"/>
                </a:sysClr>
              </a:solidFill>
              <a:prstDash val="dash"/>
            </a:ln>
          </c:spPr>
        </c:dropLines>
        <c:smooth val="0"/>
        <c:axId val="277858568"/>
        <c:axId val="277858960"/>
      </c:lineChart>
      <c:catAx>
        <c:axId val="277858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12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58960"/>
        <c:crosses val="autoZero"/>
        <c:auto val="1"/>
        <c:lblAlgn val="ctr"/>
        <c:lblOffset val="100"/>
        <c:noMultiLvlLbl val="0"/>
      </c:catAx>
      <c:valAx>
        <c:axId val="277858960"/>
        <c:scaling>
          <c:orientation val="minMax"/>
          <c:min val="3.5"/>
        </c:scaling>
        <c:delete val="0"/>
        <c:axPos val="l"/>
        <c:majorGridlines>
          <c:spPr>
            <a:ln w="9525" cap="flat" cmpd="sng" algn="ctr">
              <a:solidFill>
                <a:sysClr val="windowText" lastClr="000000">
                  <a:lumMod val="15000"/>
                  <a:lumOff val="85000"/>
                </a:sysClr>
              </a:solidFill>
              <a:prstDash val="dash"/>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58568"/>
        <c:crosses val="autoZero"/>
        <c:crossBetween val="between"/>
      </c:valAx>
      <c:spPr>
        <a:noFill/>
        <a:ln>
          <a:noFill/>
        </a:ln>
        <a:effectLst/>
      </c:spPr>
    </c:plotArea>
    <c:legend>
      <c:legendPos val="b"/>
      <c:layout>
        <c:manualLayout>
          <c:xMode val="edge"/>
          <c:yMode val="edge"/>
          <c:x val="4.9339676290463708E-2"/>
          <c:y val="0.82291557305336838"/>
          <c:w val="0.89576487314085751"/>
          <c:h val="0.149306649168853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rot="4440000"/>
    <a:lstStyle/>
    <a:p>
      <a:pPr>
        <a:defRPr/>
      </a:pPr>
      <a:endParaRPr lang="cs-CZ"/>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143472234510019E-2"/>
          <c:y val="5.5555555555555552E-2"/>
          <c:w val="0.88177793506148805"/>
          <c:h val="0.52110633898035474"/>
        </c:manualLayout>
      </c:layout>
      <c:lineChart>
        <c:grouping val="standard"/>
        <c:varyColors val="0"/>
        <c:ser>
          <c:idx val="0"/>
          <c:order val="0"/>
          <c:tx>
            <c:strRef>
              <c:f>'Počet volných pracovních míst'!$A$3</c:f>
              <c:strCache>
                <c:ptCount val="1"/>
                <c:pt idx="0">
                  <c:v>MČ Praha 4</c:v>
                </c:pt>
              </c:strCache>
            </c:strRef>
          </c:tx>
          <c:spPr>
            <a:ln w="19050" cap="rnd">
              <a:solidFill>
                <a:srgbClr val="1F497D">
                  <a:lumMod val="60000"/>
                  <a:lumOff val="40000"/>
                </a:srgbClr>
              </a:solidFill>
              <a:round/>
            </a:ln>
            <a:effectLst/>
          </c:spPr>
          <c:marker>
            <c:symbol val="none"/>
          </c:marker>
          <c:cat>
            <c:strRef>
              <c:f>'Počet volných pracovních míst'!$B$2:$X$2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'Počet volných pracovních míst'!$B$3:$X$3</c:f>
              <c:numCache>
                <c:formatCode>General</c:formatCode>
                <c:ptCount val="23"/>
                <c:pt idx="0">
                  <c:v>459</c:v>
                </c:pt>
                <c:pt idx="1">
                  <c:v>453</c:v>
                </c:pt>
                <c:pt idx="2">
                  <c:v>453</c:v>
                </c:pt>
                <c:pt idx="3">
                  <c:v>472</c:v>
                </c:pt>
                <c:pt idx="4">
                  <c:v>479</c:v>
                </c:pt>
                <c:pt idx="5">
                  <c:v>646</c:v>
                </c:pt>
                <c:pt idx="6">
                  <c:v>617</c:v>
                </c:pt>
                <c:pt idx="7">
                  <c:v>658</c:v>
                </c:pt>
                <c:pt idx="8">
                  <c:v>785</c:v>
                </c:pt>
                <c:pt idx="9">
                  <c:v>896</c:v>
                </c:pt>
                <c:pt idx="10">
                  <c:v>981</c:v>
                </c:pt>
                <c:pt idx="11">
                  <c:v>980</c:v>
                </c:pt>
                <c:pt idx="12">
                  <c:v>977</c:v>
                </c:pt>
                <c:pt idx="13">
                  <c:v>1063</c:v>
                </c:pt>
                <c:pt idx="14">
                  <c:v>1047</c:v>
                </c:pt>
                <c:pt idx="15">
                  <c:v>1117</c:v>
                </c:pt>
                <c:pt idx="16">
                  <c:v>1175</c:v>
                </c:pt>
                <c:pt idx="17">
                  <c:v>1212</c:v>
                </c:pt>
                <c:pt idx="18">
                  <c:v>1197</c:v>
                </c:pt>
                <c:pt idx="19">
                  <c:v>1115</c:v>
                </c:pt>
                <c:pt idx="20">
                  <c:v>1223</c:v>
                </c:pt>
                <c:pt idx="21">
                  <c:v>1330</c:v>
                </c:pt>
                <c:pt idx="22">
                  <c:v>1387</c:v>
                </c:pt>
              </c:numCache>
            </c:numRef>
          </c:val>
          <c:smooth val="0"/>
        </c:ser>
        <c:ser>
          <c:idx val="1"/>
          <c:order val="1"/>
          <c:tx>
            <c:strRef>
              <c:f>'Počet volných pracovních míst'!$A$4</c:f>
              <c:strCache>
                <c:ptCount val="1"/>
                <c:pt idx="0">
                  <c:v>MČ Praha 6</c:v>
                </c:pt>
              </c:strCache>
            </c:strRef>
          </c:tx>
          <c:spPr>
            <a:ln w="19050" cap="rnd">
              <a:solidFill>
                <a:srgbClr val="F79646">
                  <a:lumMod val="60000"/>
                  <a:lumOff val="40000"/>
                </a:srgbClr>
              </a:solidFill>
              <a:round/>
            </a:ln>
            <a:effectLst/>
          </c:spPr>
          <c:marker>
            <c:symbol val="none"/>
          </c:marker>
          <c:cat>
            <c:strRef>
              <c:f>'Počet volných pracovních míst'!$B$2:$X$2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'Počet volných pracovních míst'!$B$4:$X$4</c:f>
              <c:numCache>
                <c:formatCode>General</c:formatCode>
                <c:ptCount val="23"/>
                <c:pt idx="0">
                  <c:v>346</c:v>
                </c:pt>
                <c:pt idx="1">
                  <c:v>180</c:v>
                </c:pt>
                <c:pt idx="2">
                  <c:v>219</c:v>
                </c:pt>
                <c:pt idx="3">
                  <c:v>235</c:v>
                </c:pt>
                <c:pt idx="4">
                  <c:v>255</c:v>
                </c:pt>
                <c:pt idx="5">
                  <c:v>263</c:v>
                </c:pt>
                <c:pt idx="6">
                  <c:v>269</c:v>
                </c:pt>
                <c:pt idx="7">
                  <c:v>322</c:v>
                </c:pt>
                <c:pt idx="8">
                  <c:v>317</c:v>
                </c:pt>
                <c:pt idx="9">
                  <c:v>289</c:v>
                </c:pt>
                <c:pt idx="10">
                  <c:v>352</c:v>
                </c:pt>
                <c:pt idx="11">
                  <c:v>400</c:v>
                </c:pt>
                <c:pt idx="12">
                  <c:v>378</c:v>
                </c:pt>
                <c:pt idx="13">
                  <c:v>409</c:v>
                </c:pt>
                <c:pt idx="14">
                  <c:v>395</c:v>
                </c:pt>
                <c:pt idx="15">
                  <c:v>378</c:v>
                </c:pt>
                <c:pt idx="16">
                  <c:v>462</c:v>
                </c:pt>
                <c:pt idx="17">
                  <c:v>512</c:v>
                </c:pt>
                <c:pt idx="18">
                  <c:v>650</c:v>
                </c:pt>
                <c:pt idx="19">
                  <c:v>752</c:v>
                </c:pt>
                <c:pt idx="20">
                  <c:v>752</c:v>
                </c:pt>
                <c:pt idx="21">
                  <c:v>813</c:v>
                </c:pt>
                <c:pt idx="22">
                  <c:v>1468</c:v>
                </c:pt>
              </c:numCache>
            </c:numRef>
          </c:val>
          <c:smooth val="0"/>
        </c:ser>
        <c:ser>
          <c:idx val="2"/>
          <c:order val="2"/>
          <c:tx>
            <c:strRef>
              <c:f>'Počet volných pracovních míst'!$A$5</c:f>
              <c:strCache>
                <c:ptCount val="1"/>
                <c:pt idx="0">
                  <c:v>MČ Praha 8</c:v>
                </c:pt>
              </c:strCache>
            </c:strRef>
          </c:tx>
          <c:spPr>
            <a:ln w="28575" cap="rnd">
              <a:solidFill>
                <a:srgbClr val="C00000"/>
              </a:solidFill>
              <a:round/>
            </a:ln>
            <a:effectLst/>
          </c:spPr>
          <c:marker>
            <c:symbol val="none"/>
          </c:marker>
          <c:cat>
            <c:strRef>
              <c:f>'Počet volných pracovních míst'!$B$2:$X$2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'Počet volných pracovních míst'!$B$5:$X$5</c:f>
              <c:numCache>
                <c:formatCode>General</c:formatCode>
                <c:ptCount val="23"/>
                <c:pt idx="0">
                  <c:v>481</c:v>
                </c:pt>
                <c:pt idx="1">
                  <c:v>468</c:v>
                </c:pt>
                <c:pt idx="2">
                  <c:v>306</c:v>
                </c:pt>
                <c:pt idx="3">
                  <c:v>326</c:v>
                </c:pt>
                <c:pt idx="4">
                  <c:v>299</c:v>
                </c:pt>
                <c:pt idx="5">
                  <c:v>309</c:v>
                </c:pt>
                <c:pt idx="6">
                  <c:v>274</c:v>
                </c:pt>
                <c:pt idx="7">
                  <c:v>377</c:v>
                </c:pt>
                <c:pt idx="8">
                  <c:v>415</c:v>
                </c:pt>
                <c:pt idx="9">
                  <c:v>550</c:v>
                </c:pt>
                <c:pt idx="10">
                  <c:v>590</c:v>
                </c:pt>
                <c:pt idx="11">
                  <c:v>660</c:v>
                </c:pt>
                <c:pt idx="12">
                  <c:v>631</c:v>
                </c:pt>
                <c:pt idx="13">
                  <c:v>734</c:v>
                </c:pt>
                <c:pt idx="14">
                  <c:v>757</c:v>
                </c:pt>
                <c:pt idx="15">
                  <c:v>733</c:v>
                </c:pt>
                <c:pt idx="16">
                  <c:v>782</c:v>
                </c:pt>
                <c:pt idx="17">
                  <c:v>820</c:v>
                </c:pt>
                <c:pt idx="18">
                  <c:v>927</c:v>
                </c:pt>
                <c:pt idx="19">
                  <c:v>951</c:v>
                </c:pt>
                <c:pt idx="20">
                  <c:v>1115</c:v>
                </c:pt>
                <c:pt idx="21">
                  <c:v>1131</c:v>
                </c:pt>
                <c:pt idx="22">
                  <c:v>1137</c:v>
                </c:pt>
              </c:numCache>
            </c:numRef>
          </c:val>
          <c:smooth val="0"/>
        </c:ser>
        <c:ser>
          <c:idx val="3"/>
          <c:order val="3"/>
          <c:tx>
            <c:strRef>
              <c:f>'Počet volných pracovních míst'!$A$6</c:f>
              <c:strCache>
                <c:ptCount val="1"/>
                <c:pt idx="0">
                  <c:v>MČ Praha 10</c:v>
                </c:pt>
              </c:strCache>
            </c:strRef>
          </c:tx>
          <c:spPr>
            <a:ln w="19050" cap="rnd">
              <a:solidFill>
                <a:srgbClr val="8064A2">
                  <a:lumMod val="60000"/>
                  <a:lumOff val="40000"/>
                </a:srgbClr>
              </a:solidFill>
              <a:round/>
            </a:ln>
            <a:effectLst/>
          </c:spPr>
          <c:marker>
            <c:symbol val="none"/>
          </c:marker>
          <c:cat>
            <c:strRef>
              <c:f>'Počet volných pracovních míst'!$B$2:$X$2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'Počet volných pracovních míst'!$B$6:$X$6</c:f>
              <c:numCache>
                <c:formatCode>General</c:formatCode>
                <c:ptCount val="23"/>
                <c:pt idx="0">
                  <c:v>461</c:v>
                </c:pt>
                <c:pt idx="1">
                  <c:v>399</c:v>
                </c:pt>
                <c:pt idx="2">
                  <c:v>391</c:v>
                </c:pt>
                <c:pt idx="3">
                  <c:v>486</c:v>
                </c:pt>
                <c:pt idx="4">
                  <c:v>483</c:v>
                </c:pt>
                <c:pt idx="5">
                  <c:v>366</c:v>
                </c:pt>
                <c:pt idx="6">
                  <c:v>407</c:v>
                </c:pt>
                <c:pt idx="7">
                  <c:v>440</c:v>
                </c:pt>
                <c:pt idx="8">
                  <c:v>495</c:v>
                </c:pt>
                <c:pt idx="9">
                  <c:v>712</c:v>
                </c:pt>
                <c:pt idx="10">
                  <c:v>835</c:v>
                </c:pt>
                <c:pt idx="11">
                  <c:v>949</c:v>
                </c:pt>
                <c:pt idx="12">
                  <c:v>872</c:v>
                </c:pt>
                <c:pt idx="13">
                  <c:v>869</c:v>
                </c:pt>
                <c:pt idx="14">
                  <c:v>878</c:v>
                </c:pt>
                <c:pt idx="15">
                  <c:v>958</c:v>
                </c:pt>
                <c:pt idx="16">
                  <c:v>997</c:v>
                </c:pt>
                <c:pt idx="17">
                  <c:v>1081</c:v>
                </c:pt>
                <c:pt idx="18">
                  <c:v>1022</c:v>
                </c:pt>
                <c:pt idx="19">
                  <c:v>1059</c:v>
                </c:pt>
                <c:pt idx="20">
                  <c:v>1115</c:v>
                </c:pt>
                <c:pt idx="21">
                  <c:v>1245</c:v>
                </c:pt>
                <c:pt idx="22">
                  <c:v>1292</c:v>
                </c:pt>
              </c:numCache>
            </c:numRef>
          </c:val>
          <c:smooth val="0"/>
        </c:ser>
        <c:dLbls>
          <c:showLegendKey val="0"/>
          <c:showVal val="0"/>
          <c:showCatName val="0"/>
          <c:showSerName val="0"/>
          <c:showPercent val="0"/>
          <c:showBubbleSize val="0"/>
        </c:dLbls>
        <c:dropLines>
          <c:spPr>
            <a:ln>
              <a:solidFill>
                <a:sysClr val="window" lastClr="FFFFFF">
                  <a:lumMod val="75000"/>
                </a:sysClr>
              </a:solidFill>
              <a:prstDash val="dash"/>
            </a:ln>
          </c:spPr>
        </c:dropLines>
        <c:smooth val="0"/>
        <c:axId val="277859744"/>
        <c:axId val="277860136"/>
      </c:lineChart>
      <c:catAx>
        <c:axId val="277859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12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60136"/>
        <c:crosses val="autoZero"/>
        <c:auto val="1"/>
        <c:lblAlgn val="ctr"/>
        <c:lblOffset val="100"/>
        <c:noMultiLvlLbl val="0"/>
      </c:catAx>
      <c:valAx>
        <c:axId val="277860136"/>
        <c:scaling>
          <c:orientation val="minMax"/>
        </c:scaling>
        <c:delete val="0"/>
        <c:axPos val="l"/>
        <c:majorGridlines>
          <c:spPr>
            <a:ln w="9525" cap="flat" cmpd="sng" algn="ctr">
              <a:solidFill>
                <a:sysClr val="windowText" lastClr="000000">
                  <a:lumMod val="15000"/>
                  <a:lumOff val="85000"/>
                </a:sysClr>
              </a:solidFill>
              <a:prstDash val="dash"/>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59744"/>
        <c:crosses val="autoZero"/>
        <c:crossBetween val="between"/>
      </c:valAx>
      <c:spPr>
        <a:noFill/>
        <a:ln>
          <a:noFill/>
        </a:ln>
        <a:effectLst/>
      </c:spPr>
    </c:plotArea>
    <c:legend>
      <c:legendPos val="b"/>
      <c:layout>
        <c:manualLayout>
          <c:xMode val="edge"/>
          <c:yMode val="edge"/>
          <c:x val="9.7940015924975671E-2"/>
          <c:y val="0.89393882128370317"/>
          <c:w val="0.89999988203721726"/>
          <c:h val="8.181875447387258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'Uchazeči 12-24 měsíců'!$A$4</c:f>
              <c:strCache>
                <c:ptCount val="1"/>
                <c:pt idx="0">
                  <c:v>MČ Praha 4</c:v>
                </c:pt>
              </c:strCache>
            </c:strRef>
          </c:tx>
          <c:spPr>
            <a:ln w="19050" cap="rnd">
              <a:solidFill>
                <a:srgbClr val="1F497D">
                  <a:lumMod val="60000"/>
                  <a:lumOff val="40000"/>
                </a:srgbClr>
              </a:solidFill>
              <a:round/>
            </a:ln>
            <a:effectLst/>
          </c:spPr>
          <c:marker>
            <c:symbol val="none"/>
          </c:marker>
          <c:cat>
            <c:strRef>
              <c:f>'Uchazeči 12-24 měsíců'!$B$3:$X$3</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12-24 měsíců'!$B$4:$X$4</c:f>
              <c:numCache>
                <c:formatCode>General</c:formatCode>
                <c:ptCount val="23"/>
                <c:pt idx="0">
                  <c:v>810</c:v>
                </c:pt>
                <c:pt idx="1">
                  <c:v>872</c:v>
                </c:pt>
                <c:pt idx="2">
                  <c:v>871</c:v>
                </c:pt>
                <c:pt idx="3">
                  <c:v>881</c:v>
                </c:pt>
                <c:pt idx="4">
                  <c:v>880</c:v>
                </c:pt>
                <c:pt idx="5">
                  <c:v>898</c:v>
                </c:pt>
                <c:pt idx="6">
                  <c:v>915</c:v>
                </c:pt>
                <c:pt idx="7">
                  <c:v>916</c:v>
                </c:pt>
                <c:pt idx="8">
                  <c:v>909</c:v>
                </c:pt>
                <c:pt idx="9">
                  <c:v>887</c:v>
                </c:pt>
                <c:pt idx="10">
                  <c:v>869</c:v>
                </c:pt>
                <c:pt idx="11">
                  <c:v>849</c:v>
                </c:pt>
                <c:pt idx="12">
                  <c:v>826</c:v>
                </c:pt>
                <c:pt idx="13">
                  <c:v>803</c:v>
                </c:pt>
                <c:pt idx="14">
                  <c:v>775</c:v>
                </c:pt>
                <c:pt idx="15">
                  <c:v>739</c:v>
                </c:pt>
                <c:pt idx="16">
                  <c:v>729</c:v>
                </c:pt>
                <c:pt idx="17">
                  <c:v>713</c:v>
                </c:pt>
                <c:pt idx="18">
                  <c:v>697</c:v>
                </c:pt>
                <c:pt idx="19">
                  <c:v>682</c:v>
                </c:pt>
                <c:pt idx="20">
                  <c:v>703</c:v>
                </c:pt>
                <c:pt idx="21">
                  <c:v>665</c:v>
                </c:pt>
                <c:pt idx="22">
                  <c:v>636</c:v>
                </c:pt>
              </c:numCache>
            </c:numRef>
          </c:val>
          <c:smooth val="0"/>
        </c:ser>
        <c:ser>
          <c:idx val="1"/>
          <c:order val="1"/>
          <c:tx>
            <c:strRef>
              <c:f>'Uchazeči 12-24 měsíců'!$A$5</c:f>
              <c:strCache>
                <c:ptCount val="1"/>
                <c:pt idx="0">
                  <c:v>MČ Praha 6</c:v>
                </c:pt>
              </c:strCache>
            </c:strRef>
          </c:tx>
          <c:spPr>
            <a:ln w="19050" cap="rnd">
              <a:solidFill>
                <a:srgbClr val="F79646">
                  <a:lumMod val="60000"/>
                  <a:lumOff val="40000"/>
                </a:srgbClr>
              </a:solidFill>
              <a:round/>
            </a:ln>
            <a:effectLst/>
          </c:spPr>
          <c:marker>
            <c:symbol val="none"/>
          </c:marker>
          <c:cat>
            <c:strRef>
              <c:f>'Uchazeči 12-24 měsíců'!$B$3:$X$3</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12-24 měsíců'!$B$5:$X$5</c:f>
              <c:numCache>
                <c:formatCode>General</c:formatCode>
                <c:ptCount val="23"/>
                <c:pt idx="0">
                  <c:v>604</c:v>
                </c:pt>
                <c:pt idx="1">
                  <c:v>608</c:v>
                </c:pt>
                <c:pt idx="2">
                  <c:v>604</c:v>
                </c:pt>
                <c:pt idx="3">
                  <c:v>605</c:v>
                </c:pt>
                <c:pt idx="4">
                  <c:v>588</c:v>
                </c:pt>
                <c:pt idx="5">
                  <c:v>570</c:v>
                </c:pt>
                <c:pt idx="6">
                  <c:v>570</c:v>
                </c:pt>
                <c:pt idx="7">
                  <c:v>569</c:v>
                </c:pt>
                <c:pt idx="8">
                  <c:v>539</c:v>
                </c:pt>
                <c:pt idx="9">
                  <c:v>546</c:v>
                </c:pt>
                <c:pt idx="10">
                  <c:v>537</c:v>
                </c:pt>
                <c:pt idx="11">
                  <c:v>530</c:v>
                </c:pt>
                <c:pt idx="12">
                  <c:v>529</c:v>
                </c:pt>
                <c:pt idx="13">
                  <c:v>524</c:v>
                </c:pt>
                <c:pt idx="14">
                  <c:v>530</c:v>
                </c:pt>
                <c:pt idx="15">
                  <c:v>508</c:v>
                </c:pt>
                <c:pt idx="16">
                  <c:v>481</c:v>
                </c:pt>
                <c:pt idx="17">
                  <c:v>458</c:v>
                </c:pt>
                <c:pt idx="18">
                  <c:v>432</c:v>
                </c:pt>
                <c:pt idx="19">
                  <c:v>420</c:v>
                </c:pt>
                <c:pt idx="20">
                  <c:v>394</c:v>
                </c:pt>
                <c:pt idx="21">
                  <c:v>381</c:v>
                </c:pt>
                <c:pt idx="22">
                  <c:v>368</c:v>
                </c:pt>
              </c:numCache>
            </c:numRef>
          </c:val>
          <c:smooth val="0"/>
        </c:ser>
        <c:ser>
          <c:idx val="2"/>
          <c:order val="2"/>
          <c:tx>
            <c:strRef>
              <c:f>'Uchazeči 12-24 měsíců'!$A$6</c:f>
              <c:strCache>
                <c:ptCount val="1"/>
                <c:pt idx="0">
                  <c:v>MČ Praha 8</c:v>
                </c:pt>
              </c:strCache>
            </c:strRef>
          </c:tx>
          <c:spPr>
            <a:ln w="28575" cap="rnd">
              <a:solidFill>
                <a:srgbClr val="C00000"/>
              </a:solidFill>
              <a:round/>
            </a:ln>
            <a:effectLst/>
          </c:spPr>
          <c:marker>
            <c:symbol val="none"/>
          </c:marker>
          <c:cat>
            <c:strRef>
              <c:f>'Uchazeči 12-24 měsíců'!$B$3:$X$3</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12-24 měsíců'!$B$6:$X$6</c:f>
              <c:numCache>
                <c:formatCode>General</c:formatCode>
                <c:ptCount val="23"/>
                <c:pt idx="0">
                  <c:v>690</c:v>
                </c:pt>
                <c:pt idx="1">
                  <c:v>739</c:v>
                </c:pt>
                <c:pt idx="2">
                  <c:v>761</c:v>
                </c:pt>
                <c:pt idx="3">
                  <c:v>769</c:v>
                </c:pt>
                <c:pt idx="4">
                  <c:v>760</c:v>
                </c:pt>
                <c:pt idx="5">
                  <c:v>730</c:v>
                </c:pt>
                <c:pt idx="6">
                  <c:v>723</c:v>
                </c:pt>
                <c:pt idx="7">
                  <c:v>730</c:v>
                </c:pt>
                <c:pt idx="8">
                  <c:v>738</c:v>
                </c:pt>
                <c:pt idx="9">
                  <c:v>704</c:v>
                </c:pt>
                <c:pt idx="10">
                  <c:v>683</c:v>
                </c:pt>
                <c:pt idx="11">
                  <c:v>662</c:v>
                </c:pt>
                <c:pt idx="12">
                  <c:v>628</c:v>
                </c:pt>
                <c:pt idx="13">
                  <c:v>600</c:v>
                </c:pt>
                <c:pt idx="14">
                  <c:v>574</c:v>
                </c:pt>
                <c:pt idx="15">
                  <c:v>544</c:v>
                </c:pt>
                <c:pt idx="16">
                  <c:v>537</c:v>
                </c:pt>
                <c:pt idx="17">
                  <c:v>519</c:v>
                </c:pt>
                <c:pt idx="18">
                  <c:v>502</c:v>
                </c:pt>
                <c:pt idx="19">
                  <c:v>474</c:v>
                </c:pt>
                <c:pt idx="20">
                  <c:v>473</c:v>
                </c:pt>
                <c:pt idx="21">
                  <c:v>471</c:v>
                </c:pt>
                <c:pt idx="22">
                  <c:v>449</c:v>
                </c:pt>
              </c:numCache>
            </c:numRef>
          </c:val>
          <c:smooth val="0"/>
        </c:ser>
        <c:ser>
          <c:idx val="3"/>
          <c:order val="3"/>
          <c:tx>
            <c:strRef>
              <c:f>'Uchazeči 12-24 měsíců'!$A$7</c:f>
              <c:strCache>
                <c:ptCount val="1"/>
                <c:pt idx="0">
                  <c:v>MČ Praha 10</c:v>
                </c:pt>
              </c:strCache>
            </c:strRef>
          </c:tx>
          <c:spPr>
            <a:ln w="19050" cap="rnd">
              <a:solidFill>
                <a:srgbClr val="8064A2">
                  <a:lumMod val="60000"/>
                  <a:lumOff val="40000"/>
                </a:srgbClr>
              </a:solidFill>
              <a:round/>
            </a:ln>
            <a:effectLst/>
          </c:spPr>
          <c:marker>
            <c:symbol val="none"/>
          </c:marker>
          <c:cat>
            <c:strRef>
              <c:f>'Uchazeči 12-24 měsíců'!$B$3:$X$3</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12-24 měsíců'!$B$7:$X$7</c:f>
              <c:numCache>
                <c:formatCode>General</c:formatCode>
                <c:ptCount val="23"/>
                <c:pt idx="0">
                  <c:v>657</c:v>
                </c:pt>
                <c:pt idx="1">
                  <c:v>667</c:v>
                </c:pt>
                <c:pt idx="2">
                  <c:v>683</c:v>
                </c:pt>
                <c:pt idx="3">
                  <c:v>700</c:v>
                </c:pt>
                <c:pt idx="4">
                  <c:v>698</c:v>
                </c:pt>
                <c:pt idx="5">
                  <c:v>681</c:v>
                </c:pt>
                <c:pt idx="6">
                  <c:v>692</c:v>
                </c:pt>
                <c:pt idx="7">
                  <c:v>676</c:v>
                </c:pt>
                <c:pt idx="8">
                  <c:v>670</c:v>
                </c:pt>
                <c:pt idx="9">
                  <c:v>638</c:v>
                </c:pt>
                <c:pt idx="10">
                  <c:v>608</c:v>
                </c:pt>
                <c:pt idx="11">
                  <c:v>587</c:v>
                </c:pt>
                <c:pt idx="12">
                  <c:v>620</c:v>
                </c:pt>
                <c:pt idx="13">
                  <c:v>624</c:v>
                </c:pt>
                <c:pt idx="14">
                  <c:v>624</c:v>
                </c:pt>
                <c:pt idx="15">
                  <c:v>606</c:v>
                </c:pt>
                <c:pt idx="16">
                  <c:v>600</c:v>
                </c:pt>
                <c:pt idx="17">
                  <c:v>578</c:v>
                </c:pt>
                <c:pt idx="18">
                  <c:v>581</c:v>
                </c:pt>
                <c:pt idx="19">
                  <c:v>586</c:v>
                </c:pt>
                <c:pt idx="20">
                  <c:v>569</c:v>
                </c:pt>
                <c:pt idx="21">
                  <c:v>562</c:v>
                </c:pt>
                <c:pt idx="22">
                  <c:v>570</c:v>
                </c:pt>
              </c:numCache>
            </c:numRef>
          </c:val>
          <c:smooth val="0"/>
        </c:ser>
        <c:dLbls>
          <c:showLegendKey val="0"/>
          <c:showVal val="0"/>
          <c:showCatName val="0"/>
          <c:showSerName val="0"/>
          <c:showPercent val="0"/>
          <c:showBubbleSize val="0"/>
        </c:dLbls>
        <c:dropLines>
          <c:spPr>
            <a:ln>
              <a:solidFill>
                <a:sysClr val="window" lastClr="FFFFFF">
                  <a:lumMod val="75000"/>
                </a:sysClr>
              </a:solidFill>
              <a:prstDash val="dash"/>
            </a:ln>
          </c:spPr>
        </c:dropLines>
        <c:smooth val="0"/>
        <c:axId val="277860920"/>
        <c:axId val="277861312"/>
      </c:lineChart>
      <c:catAx>
        <c:axId val="277860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12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61312"/>
        <c:crosses val="autoZero"/>
        <c:auto val="1"/>
        <c:lblAlgn val="ctr"/>
        <c:lblOffset val="100"/>
        <c:noMultiLvlLbl val="0"/>
      </c:catAx>
      <c:valAx>
        <c:axId val="277861312"/>
        <c:scaling>
          <c:orientation val="minMax"/>
          <c:min val="300"/>
        </c:scaling>
        <c:delete val="0"/>
        <c:axPos val="l"/>
        <c:majorGridlines>
          <c:spPr>
            <a:ln w="9525" cap="flat" cmpd="sng" algn="ctr">
              <a:solidFill>
                <a:sysClr val="windowText" lastClr="000000">
                  <a:lumMod val="15000"/>
                  <a:lumOff val="85000"/>
                </a:sysClr>
              </a:solidFill>
              <a:prstDash val="dash"/>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60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169619422572175E-2"/>
          <c:y val="5.4522924411400248E-2"/>
          <c:w val="0.89983636811023626"/>
          <c:h val="0.51018119017650676"/>
        </c:manualLayout>
      </c:layout>
      <c:lineChart>
        <c:grouping val="standard"/>
        <c:varyColors val="0"/>
        <c:ser>
          <c:idx val="0"/>
          <c:order val="0"/>
          <c:tx>
            <c:strRef>
              <c:f>'Uchazeči déle než 24 měsíců'!$A$3</c:f>
              <c:strCache>
                <c:ptCount val="1"/>
                <c:pt idx="0">
                  <c:v>MČ Praha 4</c:v>
                </c:pt>
              </c:strCache>
            </c:strRef>
          </c:tx>
          <c:spPr>
            <a:ln w="19050" cap="rnd">
              <a:solidFill>
                <a:srgbClr val="1F497D">
                  <a:lumMod val="60000"/>
                  <a:lumOff val="40000"/>
                </a:srgbClr>
              </a:solidFill>
              <a:round/>
            </a:ln>
            <a:effectLst/>
          </c:spPr>
          <c:marker>
            <c:symbol val="none"/>
          </c:marker>
          <c:cat>
            <c:strRef>
              <c:f>'Uchazeči déle než 24 měsíců'!$B$2:$X$2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déle než 24 měsíců'!$B$3:$X$3</c:f>
              <c:numCache>
                <c:formatCode>General</c:formatCode>
                <c:ptCount val="23"/>
                <c:pt idx="0">
                  <c:v>537</c:v>
                </c:pt>
                <c:pt idx="1">
                  <c:v>576</c:v>
                </c:pt>
                <c:pt idx="2">
                  <c:v>603</c:v>
                </c:pt>
                <c:pt idx="3">
                  <c:v>612</c:v>
                </c:pt>
                <c:pt idx="4">
                  <c:v>633</c:v>
                </c:pt>
                <c:pt idx="5">
                  <c:v>650</c:v>
                </c:pt>
                <c:pt idx="6">
                  <c:v>679</c:v>
                </c:pt>
                <c:pt idx="7">
                  <c:v>692</c:v>
                </c:pt>
                <c:pt idx="8">
                  <c:v>704</c:v>
                </c:pt>
                <c:pt idx="9">
                  <c:v>727</c:v>
                </c:pt>
                <c:pt idx="10">
                  <c:v>747</c:v>
                </c:pt>
                <c:pt idx="11">
                  <c:v>750</c:v>
                </c:pt>
                <c:pt idx="12">
                  <c:v>790</c:v>
                </c:pt>
                <c:pt idx="13">
                  <c:v>790</c:v>
                </c:pt>
                <c:pt idx="14">
                  <c:v>791</c:v>
                </c:pt>
                <c:pt idx="15">
                  <c:v>787</c:v>
                </c:pt>
                <c:pt idx="16">
                  <c:v>781</c:v>
                </c:pt>
                <c:pt idx="17">
                  <c:v>779</c:v>
                </c:pt>
                <c:pt idx="18">
                  <c:v>791</c:v>
                </c:pt>
                <c:pt idx="19">
                  <c:v>791</c:v>
                </c:pt>
                <c:pt idx="20">
                  <c:v>773</c:v>
                </c:pt>
                <c:pt idx="21">
                  <c:v>757</c:v>
                </c:pt>
                <c:pt idx="22">
                  <c:v>739</c:v>
                </c:pt>
              </c:numCache>
            </c:numRef>
          </c:val>
          <c:smooth val="0"/>
        </c:ser>
        <c:ser>
          <c:idx val="1"/>
          <c:order val="1"/>
          <c:tx>
            <c:strRef>
              <c:f>'Uchazeči déle než 24 měsíců'!$A$4</c:f>
              <c:strCache>
                <c:ptCount val="1"/>
                <c:pt idx="0">
                  <c:v>MČ Praha 6</c:v>
                </c:pt>
              </c:strCache>
            </c:strRef>
          </c:tx>
          <c:spPr>
            <a:ln w="19050" cap="rnd">
              <a:solidFill>
                <a:srgbClr val="F79646">
                  <a:lumMod val="60000"/>
                  <a:lumOff val="40000"/>
                </a:srgbClr>
              </a:solidFill>
              <a:round/>
            </a:ln>
            <a:effectLst/>
          </c:spPr>
          <c:marker>
            <c:symbol val="none"/>
          </c:marker>
          <c:cat>
            <c:strRef>
              <c:f>'Uchazeči déle než 24 měsíců'!$B$2:$X$2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déle než 24 měsíců'!$B$4:$X$4</c:f>
              <c:numCache>
                <c:formatCode>General</c:formatCode>
                <c:ptCount val="23"/>
                <c:pt idx="0">
                  <c:v>411</c:v>
                </c:pt>
                <c:pt idx="1">
                  <c:v>426</c:v>
                </c:pt>
                <c:pt idx="2">
                  <c:v>446</c:v>
                </c:pt>
                <c:pt idx="3">
                  <c:v>461</c:v>
                </c:pt>
                <c:pt idx="4">
                  <c:v>476</c:v>
                </c:pt>
                <c:pt idx="5">
                  <c:v>486</c:v>
                </c:pt>
                <c:pt idx="6">
                  <c:v>492</c:v>
                </c:pt>
                <c:pt idx="7">
                  <c:v>505</c:v>
                </c:pt>
                <c:pt idx="8">
                  <c:v>525</c:v>
                </c:pt>
                <c:pt idx="9">
                  <c:v>530</c:v>
                </c:pt>
                <c:pt idx="10">
                  <c:v>536</c:v>
                </c:pt>
                <c:pt idx="11">
                  <c:v>529</c:v>
                </c:pt>
                <c:pt idx="12">
                  <c:v>557</c:v>
                </c:pt>
                <c:pt idx="13">
                  <c:v>564</c:v>
                </c:pt>
                <c:pt idx="14">
                  <c:v>553</c:v>
                </c:pt>
                <c:pt idx="15">
                  <c:v>555</c:v>
                </c:pt>
                <c:pt idx="16">
                  <c:v>554</c:v>
                </c:pt>
                <c:pt idx="17">
                  <c:v>530</c:v>
                </c:pt>
                <c:pt idx="18">
                  <c:v>529</c:v>
                </c:pt>
                <c:pt idx="19">
                  <c:v>521</c:v>
                </c:pt>
                <c:pt idx="20">
                  <c:v>518</c:v>
                </c:pt>
                <c:pt idx="21">
                  <c:v>511</c:v>
                </c:pt>
                <c:pt idx="22">
                  <c:v>507</c:v>
                </c:pt>
              </c:numCache>
            </c:numRef>
          </c:val>
          <c:smooth val="0"/>
        </c:ser>
        <c:ser>
          <c:idx val="2"/>
          <c:order val="2"/>
          <c:tx>
            <c:strRef>
              <c:f>'Uchazeči déle než 24 měsíců'!$A$5</c:f>
              <c:strCache>
                <c:ptCount val="1"/>
                <c:pt idx="0">
                  <c:v>MČ Praha 8</c:v>
                </c:pt>
              </c:strCache>
            </c:strRef>
          </c:tx>
          <c:spPr>
            <a:ln w="28575" cap="rnd">
              <a:solidFill>
                <a:srgbClr val="C00000"/>
              </a:solidFill>
              <a:round/>
            </a:ln>
            <a:effectLst/>
          </c:spPr>
          <c:marker>
            <c:symbol val="none"/>
          </c:marker>
          <c:cat>
            <c:strRef>
              <c:f>'Uchazeči déle než 24 měsíců'!$B$2:$X$2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déle než 24 měsíců'!$B$5:$X$5</c:f>
              <c:numCache>
                <c:formatCode>General</c:formatCode>
                <c:ptCount val="23"/>
                <c:pt idx="0">
                  <c:v>536</c:v>
                </c:pt>
                <c:pt idx="1">
                  <c:v>565</c:v>
                </c:pt>
                <c:pt idx="2">
                  <c:v>576</c:v>
                </c:pt>
                <c:pt idx="3">
                  <c:v>601</c:v>
                </c:pt>
                <c:pt idx="4">
                  <c:v>617</c:v>
                </c:pt>
                <c:pt idx="5">
                  <c:v>627</c:v>
                </c:pt>
                <c:pt idx="6">
                  <c:v>648</c:v>
                </c:pt>
                <c:pt idx="7">
                  <c:v>656</c:v>
                </c:pt>
                <c:pt idx="8">
                  <c:v>650</c:v>
                </c:pt>
                <c:pt idx="9">
                  <c:v>643</c:v>
                </c:pt>
                <c:pt idx="10">
                  <c:v>656</c:v>
                </c:pt>
                <c:pt idx="11">
                  <c:v>656</c:v>
                </c:pt>
                <c:pt idx="12">
                  <c:v>676</c:v>
                </c:pt>
                <c:pt idx="13">
                  <c:v>692</c:v>
                </c:pt>
                <c:pt idx="14">
                  <c:v>681</c:v>
                </c:pt>
                <c:pt idx="15">
                  <c:v>674</c:v>
                </c:pt>
                <c:pt idx="16">
                  <c:v>660</c:v>
                </c:pt>
                <c:pt idx="17">
                  <c:v>643</c:v>
                </c:pt>
                <c:pt idx="18">
                  <c:v>636</c:v>
                </c:pt>
                <c:pt idx="19">
                  <c:v>635</c:v>
                </c:pt>
                <c:pt idx="20">
                  <c:v>630</c:v>
                </c:pt>
                <c:pt idx="21">
                  <c:v>599</c:v>
                </c:pt>
                <c:pt idx="22">
                  <c:v>582</c:v>
                </c:pt>
              </c:numCache>
            </c:numRef>
          </c:val>
          <c:smooth val="0"/>
        </c:ser>
        <c:ser>
          <c:idx val="3"/>
          <c:order val="3"/>
          <c:tx>
            <c:strRef>
              <c:f>'Uchazeči déle než 24 měsíců'!$A$6</c:f>
              <c:strCache>
                <c:ptCount val="1"/>
                <c:pt idx="0">
                  <c:v>MČ Praha 10</c:v>
                </c:pt>
              </c:strCache>
            </c:strRef>
          </c:tx>
          <c:spPr>
            <a:ln w="19050" cap="rnd">
              <a:solidFill>
                <a:srgbClr val="8064A2">
                  <a:lumMod val="60000"/>
                  <a:lumOff val="40000"/>
                </a:srgbClr>
              </a:solidFill>
              <a:round/>
            </a:ln>
            <a:effectLst/>
          </c:spPr>
          <c:marker>
            <c:symbol val="none"/>
          </c:marker>
          <c:cat>
            <c:strRef>
              <c:f>'Uchazeči déle než 24 měsíců'!$B$2:$X$2</c:f>
              <c:strCache>
                <c:ptCount val="23"/>
                <c:pt idx="0">
                  <c:v>leden 2014</c:v>
                </c:pt>
                <c:pt idx="1">
                  <c:v>únor 2014</c:v>
                </c:pt>
                <c:pt idx="2">
                  <c:v>březen 2014</c:v>
                </c:pt>
                <c:pt idx="3">
                  <c:v>duben 2014</c:v>
                </c:pt>
                <c:pt idx="4">
                  <c:v>květen 2014</c:v>
                </c:pt>
                <c:pt idx="5">
                  <c:v>červen 2014</c:v>
                </c:pt>
                <c:pt idx="6">
                  <c:v>červenec 2014</c:v>
                </c:pt>
                <c:pt idx="7">
                  <c:v>srpen 2014</c:v>
                </c:pt>
                <c:pt idx="8">
                  <c:v>září 2014</c:v>
                </c:pt>
                <c:pt idx="9">
                  <c:v>říjen 2014</c:v>
                </c:pt>
                <c:pt idx="10">
                  <c:v>listopad 2014</c:v>
                </c:pt>
                <c:pt idx="11">
                  <c:v>prosinec 2014</c:v>
                </c:pt>
                <c:pt idx="12">
                  <c:v>leden 2015</c:v>
                </c:pt>
                <c:pt idx="13">
                  <c:v>únor 2015</c:v>
                </c:pt>
                <c:pt idx="14">
                  <c:v>březen 2015</c:v>
                </c:pt>
                <c:pt idx="15">
                  <c:v>duben 2015</c:v>
                </c:pt>
                <c:pt idx="16">
                  <c:v>květen 2015</c:v>
                </c:pt>
                <c:pt idx="17">
                  <c:v>červen 2015</c:v>
                </c:pt>
                <c:pt idx="18">
                  <c:v>červenec 2015</c:v>
                </c:pt>
                <c:pt idx="19">
                  <c:v>srpen 2015</c:v>
                </c:pt>
                <c:pt idx="20">
                  <c:v>září 2015</c:v>
                </c:pt>
                <c:pt idx="21">
                  <c:v>říjen 2015</c:v>
                </c:pt>
                <c:pt idx="22">
                  <c:v>listopad 2015</c:v>
                </c:pt>
              </c:strCache>
            </c:strRef>
          </c:cat>
          <c:val>
            <c:numRef>
              <c:f>'Uchazeči déle než 24 měsíců'!$B$6:$X$6</c:f>
              <c:numCache>
                <c:formatCode>General</c:formatCode>
                <c:ptCount val="23"/>
                <c:pt idx="0">
                  <c:v>468</c:v>
                </c:pt>
                <c:pt idx="1">
                  <c:v>488</c:v>
                </c:pt>
                <c:pt idx="2">
                  <c:v>498</c:v>
                </c:pt>
                <c:pt idx="3">
                  <c:v>489</c:v>
                </c:pt>
                <c:pt idx="4">
                  <c:v>497</c:v>
                </c:pt>
                <c:pt idx="5">
                  <c:v>507</c:v>
                </c:pt>
                <c:pt idx="6">
                  <c:v>504</c:v>
                </c:pt>
                <c:pt idx="7">
                  <c:v>525</c:v>
                </c:pt>
                <c:pt idx="8">
                  <c:v>511</c:v>
                </c:pt>
                <c:pt idx="9">
                  <c:v>535</c:v>
                </c:pt>
                <c:pt idx="10">
                  <c:v>551</c:v>
                </c:pt>
                <c:pt idx="11">
                  <c:v>550</c:v>
                </c:pt>
                <c:pt idx="12">
                  <c:v>560</c:v>
                </c:pt>
                <c:pt idx="13">
                  <c:v>570</c:v>
                </c:pt>
                <c:pt idx="14">
                  <c:v>587</c:v>
                </c:pt>
                <c:pt idx="15">
                  <c:v>594</c:v>
                </c:pt>
                <c:pt idx="16">
                  <c:v>595</c:v>
                </c:pt>
                <c:pt idx="17">
                  <c:v>597</c:v>
                </c:pt>
                <c:pt idx="18">
                  <c:v>609</c:v>
                </c:pt>
                <c:pt idx="19">
                  <c:v>620</c:v>
                </c:pt>
                <c:pt idx="20">
                  <c:v>619</c:v>
                </c:pt>
                <c:pt idx="21">
                  <c:v>633</c:v>
                </c:pt>
                <c:pt idx="22">
                  <c:v>626</c:v>
                </c:pt>
              </c:numCache>
            </c:numRef>
          </c:val>
          <c:smooth val="0"/>
        </c:ser>
        <c:dLbls>
          <c:showLegendKey val="0"/>
          <c:showVal val="0"/>
          <c:showCatName val="0"/>
          <c:showSerName val="0"/>
          <c:showPercent val="0"/>
          <c:showBubbleSize val="0"/>
        </c:dLbls>
        <c:dropLines>
          <c:spPr>
            <a:ln>
              <a:solidFill>
                <a:sysClr val="window" lastClr="FFFFFF">
                  <a:lumMod val="75000"/>
                </a:sysClr>
              </a:solidFill>
              <a:prstDash val="dash"/>
            </a:ln>
          </c:spPr>
        </c:dropLines>
        <c:smooth val="0"/>
        <c:axId val="277862096"/>
        <c:axId val="278679704"/>
      </c:lineChart>
      <c:catAx>
        <c:axId val="27786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12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679704"/>
        <c:crosses val="autoZero"/>
        <c:auto val="1"/>
        <c:lblAlgn val="ctr"/>
        <c:lblOffset val="100"/>
        <c:noMultiLvlLbl val="0"/>
      </c:catAx>
      <c:valAx>
        <c:axId val="278679704"/>
        <c:scaling>
          <c:orientation val="minMax"/>
          <c:max val="1000"/>
          <c:min val="300"/>
        </c:scaling>
        <c:delete val="0"/>
        <c:axPos val="l"/>
        <c:majorGridlines>
          <c:spPr>
            <a:ln w="9525" cap="flat" cmpd="sng" algn="ctr">
              <a:solidFill>
                <a:sysClr val="windowText" lastClr="000000">
                  <a:lumMod val="15000"/>
                  <a:lumOff val="85000"/>
                </a:sysClr>
              </a:solidFill>
              <a:prstDash val="dash"/>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862096"/>
        <c:crosses val="autoZero"/>
        <c:crossBetween val="between"/>
      </c:valAx>
      <c:spPr>
        <a:noFill/>
        <a:ln>
          <a:noFill/>
        </a:ln>
        <a:effectLst/>
      </c:spPr>
    </c:plotArea>
    <c:legend>
      <c:legendPos val="b"/>
      <c:layout>
        <c:manualLayout>
          <c:xMode val="edge"/>
          <c:yMode val="edge"/>
          <c:x val="7.6666550014581517E-2"/>
          <c:y val="0.85687673799139419"/>
          <c:w val="0.9"/>
          <c:h val="8.364370810526007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0699334070845"/>
          <c:y val="4.1522491349480967E-2"/>
          <c:w val="0.86615058241686727"/>
          <c:h val="0.78084210738025561"/>
        </c:manualLayout>
      </c:layout>
      <c:barChart>
        <c:barDir val="col"/>
        <c:grouping val="clustered"/>
        <c:varyColors val="0"/>
        <c:ser>
          <c:idx val="1"/>
          <c:order val="0"/>
          <c:tx>
            <c:strRef>
              <c:f>Příjmy_vydaje!$O$22</c:f>
              <c:strCache>
                <c:ptCount val="1"/>
                <c:pt idx="0">
                  <c:v>Praha 4</c:v>
                </c:pt>
              </c:strCache>
            </c:strRef>
          </c:tx>
          <c:spPr>
            <a:solidFill>
              <a:schemeClr val="accent2"/>
            </a:solidFill>
            <a:ln>
              <a:noFill/>
            </a:ln>
            <a:effectLst/>
          </c:spPr>
          <c:invertIfNegative val="0"/>
          <c:dPt>
            <c:idx val="3"/>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dLbl>
              <c:idx val="0"/>
              <c:layout>
                <c:manualLayout>
                  <c:x val="-1.1022927689594356E-2"/>
                  <c:y val="7.7600514486979003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6.6137566137566542E-3"/>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Příjmy_vydaje!$N$23:$N$27</c:f>
              <c:strCache>
                <c:ptCount val="5"/>
                <c:pt idx="0">
                  <c:v>Daňové příjmy</c:v>
                </c:pt>
                <c:pt idx="1">
                  <c:v>Nedaňové příjmy</c:v>
                </c:pt>
                <c:pt idx="2">
                  <c:v>Kapitálové příjmy</c:v>
                </c:pt>
                <c:pt idx="3">
                  <c:v>Přijaté dotace</c:v>
                </c:pt>
                <c:pt idx="4">
                  <c:v>Převody</c:v>
                </c:pt>
              </c:strCache>
            </c:strRef>
          </c:cat>
          <c:val>
            <c:numRef>
              <c:f>Příjmy_vydaje!$O$23:$O$27</c:f>
              <c:numCache>
                <c:formatCode>0.0</c:formatCode>
                <c:ptCount val="5"/>
                <c:pt idx="0">
                  <c:v>11.8662162717181</c:v>
                </c:pt>
                <c:pt idx="1">
                  <c:v>2.8411345046576959</c:v>
                </c:pt>
                <c:pt idx="2">
                  <c:v>7.7965766693998059E-2</c:v>
                </c:pt>
                <c:pt idx="3">
                  <c:v>85.214683456930203</c:v>
                </c:pt>
              </c:numCache>
            </c:numRef>
          </c:val>
        </c:ser>
        <c:ser>
          <c:idx val="2"/>
          <c:order val="1"/>
          <c:tx>
            <c:strRef>
              <c:f>Příjmy_vydaje!$P$22</c:f>
              <c:strCache>
                <c:ptCount val="1"/>
                <c:pt idx="0">
                  <c:v>Praha 6</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B05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Příjmy_vydaje!$N$23:$N$27</c:f>
              <c:strCache>
                <c:ptCount val="5"/>
                <c:pt idx="0">
                  <c:v>Daňové příjmy</c:v>
                </c:pt>
                <c:pt idx="1">
                  <c:v>Nedaňové příjmy</c:v>
                </c:pt>
                <c:pt idx="2">
                  <c:v>Kapitálové příjmy</c:v>
                </c:pt>
                <c:pt idx="3">
                  <c:v>Přijaté dotace</c:v>
                </c:pt>
                <c:pt idx="4">
                  <c:v>Převody</c:v>
                </c:pt>
              </c:strCache>
            </c:strRef>
          </c:cat>
          <c:val>
            <c:numRef>
              <c:f>Příjmy_vydaje!$P$23:$P$27</c:f>
              <c:numCache>
                <c:formatCode>0.0</c:formatCode>
                <c:ptCount val="5"/>
                <c:pt idx="0">
                  <c:v>13.435566386495271</c:v>
                </c:pt>
                <c:pt idx="1">
                  <c:v>4.5932163010573452</c:v>
                </c:pt>
                <c:pt idx="2">
                  <c:v>2.0039773285708726</c:v>
                </c:pt>
                <c:pt idx="3">
                  <c:v>79.96723998387651</c:v>
                </c:pt>
              </c:numCache>
            </c:numRef>
          </c:val>
        </c:ser>
        <c:ser>
          <c:idx val="0"/>
          <c:order val="2"/>
          <c:tx>
            <c:strRef>
              <c:f>Příjmy_vydaje!$Q$22</c:f>
              <c:strCache>
                <c:ptCount val="1"/>
                <c:pt idx="0">
                  <c:v>Praha 8</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Příjmy_vydaje!$N$23:$N$27</c:f>
              <c:strCache>
                <c:ptCount val="5"/>
                <c:pt idx="0">
                  <c:v>Daňové příjmy</c:v>
                </c:pt>
                <c:pt idx="1">
                  <c:v>Nedaňové příjmy</c:v>
                </c:pt>
                <c:pt idx="2">
                  <c:v>Kapitálové příjmy</c:v>
                </c:pt>
                <c:pt idx="3">
                  <c:v>Přijaté dotace</c:v>
                </c:pt>
                <c:pt idx="4">
                  <c:v>Převody</c:v>
                </c:pt>
              </c:strCache>
            </c:strRef>
          </c:cat>
          <c:val>
            <c:numRef>
              <c:f>Příjmy_vydaje!$Q$23:$Q$27</c:f>
              <c:numCache>
                <c:formatCode>0.0</c:formatCode>
                <c:ptCount val="5"/>
                <c:pt idx="0">
                  <c:v>5.2933597159543906</c:v>
                </c:pt>
                <c:pt idx="1">
                  <c:v>3.318945484453188</c:v>
                </c:pt>
                <c:pt idx="2">
                  <c:v>0</c:v>
                </c:pt>
                <c:pt idx="3">
                  <c:v>91.387694799592396</c:v>
                </c:pt>
              </c:numCache>
            </c:numRef>
          </c:val>
        </c:ser>
        <c:ser>
          <c:idx val="3"/>
          <c:order val="3"/>
          <c:tx>
            <c:strRef>
              <c:f>Příjmy_vydaje!$R$22</c:f>
              <c:strCache>
                <c:ptCount val="1"/>
                <c:pt idx="0">
                  <c:v>Praha 10</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dLbls>
            <c:dLbl>
              <c:idx val="1"/>
              <c:layout>
                <c:manualLayout>
                  <c:x val="2.2045855379188711E-3"/>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7030A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Příjmy_vydaje!$N$23:$N$27</c:f>
              <c:strCache>
                <c:ptCount val="5"/>
                <c:pt idx="0">
                  <c:v>Daňové příjmy</c:v>
                </c:pt>
                <c:pt idx="1">
                  <c:v>Nedaňové příjmy</c:v>
                </c:pt>
                <c:pt idx="2">
                  <c:v>Kapitálové příjmy</c:v>
                </c:pt>
                <c:pt idx="3">
                  <c:v>Přijaté dotace</c:v>
                </c:pt>
                <c:pt idx="4">
                  <c:v>Převody</c:v>
                </c:pt>
              </c:strCache>
            </c:strRef>
          </c:cat>
          <c:val>
            <c:numRef>
              <c:f>Příjmy_vydaje!$R$23:$R$27</c:f>
              <c:numCache>
                <c:formatCode>0.0</c:formatCode>
                <c:ptCount val="5"/>
                <c:pt idx="0">
                  <c:v>7.5546094202536329</c:v>
                </c:pt>
                <c:pt idx="1">
                  <c:v>5.2988804174495314</c:v>
                </c:pt>
                <c:pt idx="3">
                  <c:v>49.902233774481985</c:v>
                </c:pt>
                <c:pt idx="4">
                  <c:v>37.24427638781485</c:v>
                </c:pt>
              </c:numCache>
            </c:numRef>
          </c:val>
        </c:ser>
        <c:dLbls>
          <c:dLblPos val="outEnd"/>
          <c:showLegendKey val="0"/>
          <c:showVal val="1"/>
          <c:showCatName val="0"/>
          <c:showSerName val="0"/>
          <c:showPercent val="0"/>
          <c:showBubbleSize val="0"/>
        </c:dLbls>
        <c:gapWidth val="50"/>
        <c:axId val="278680096"/>
        <c:axId val="278680488"/>
      </c:barChart>
      <c:catAx>
        <c:axId val="27868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680488"/>
        <c:crosses val="autoZero"/>
        <c:auto val="1"/>
        <c:lblAlgn val="ctr"/>
        <c:lblOffset val="100"/>
        <c:noMultiLvlLbl val="0"/>
      </c:catAx>
      <c:valAx>
        <c:axId val="278680488"/>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baseline="0">
                    <a:solidFill>
                      <a:sysClr val="windowText" lastClr="000000"/>
                    </a:solidFill>
                  </a:rPr>
                  <a:t>%</a:t>
                </a:r>
                <a:endParaRPr lang="cs-CZ" b="1">
                  <a:solidFill>
                    <a:sysClr val="windowText" lastClr="000000"/>
                  </a:solidFill>
                </a:endParaRP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680096"/>
        <c:crosses val="autoZero"/>
        <c:crossBetween val="between"/>
      </c:valAx>
      <c:spPr>
        <a:noFill/>
        <a:ln>
          <a:noFill/>
        </a:ln>
        <a:effectLst/>
      </c:spPr>
    </c:plotArea>
    <c:legend>
      <c:legendPos val="b"/>
      <c:layout>
        <c:manualLayout>
          <c:xMode val="edge"/>
          <c:yMode val="edge"/>
          <c:x val="0.29718400902366543"/>
          <c:y val="0.92214478380513853"/>
          <c:w val="0.41003969545129171"/>
          <c:h val="7.78552161948614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355156747538541E-2"/>
          <c:y val="5.0925925925925923E-2"/>
          <c:w val="0.89582814838500513"/>
          <c:h val="0.76354913969087201"/>
        </c:manualLayout>
      </c:layout>
      <c:barChart>
        <c:barDir val="col"/>
        <c:grouping val="clustered"/>
        <c:varyColors val="0"/>
        <c:ser>
          <c:idx val="0"/>
          <c:order val="0"/>
          <c:tx>
            <c:strRef>
              <c:f>Příjmy_vydaje!$U$9</c:f>
              <c:strCache>
                <c:ptCount val="1"/>
                <c:pt idx="0">
                  <c:v>Běžné výdaje</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Příjmy_vydaje!$V$8:$Y$8</c:f>
              <c:strCache>
                <c:ptCount val="4"/>
                <c:pt idx="0">
                  <c:v>MČ Praha 4</c:v>
                </c:pt>
                <c:pt idx="1">
                  <c:v>MČ Praha 6</c:v>
                </c:pt>
                <c:pt idx="2">
                  <c:v>MČ Praha 8</c:v>
                </c:pt>
                <c:pt idx="3">
                  <c:v>MČ Praha 10</c:v>
                </c:pt>
              </c:strCache>
            </c:strRef>
          </c:cat>
          <c:val>
            <c:numRef>
              <c:f>Příjmy_vydaje!$V$9:$Y$9</c:f>
              <c:numCache>
                <c:formatCode>0.0</c:formatCode>
                <c:ptCount val="4"/>
                <c:pt idx="0">
                  <c:v>65.10520350003263</c:v>
                </c:pt>
                <c:pt idx="1">
                  <c:v>70.654820894711762</c:v>
                </c:pt>
                <c:pt idx="2">
                  <c:v>47.541200889626417</c:v>
                </c:pt>
                <c:pt idx="3">
                  <c:v>61.472460236184745</c:v>
                </c:pt>
              </c:numCache>
            </c:numRef>
          </c:val>
        </c:ser>
        <c:ser>
          <c:idx val="1"/>
          <c:order val="1"/>
          <c:tx>
            <c:strRef>
              <c:f>Příjmy_vydaje!$U$10</c:f>
              <c:strCache>
                <c:ptCount val="1"/>
                <c:pt idx="0">
                  <c:v>Kapitálové výdaje</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Příjmy_vydaje!$V$8:$Y$8</c:f>
              <c:strCache>
                <c:ptCount val="4"/>
                <c:pt idx="0">
                  <c:v>MČ Praha 4</c:v>
                </c:pt>
                <c:pt idx="1">
                  <c:v>MČ Praha 6</c:v>
                </c:pt>
                <c:pt idx="2">
                  <c:v>MČ Praha 8</c:v>
                </c:pt>
                <c:pt idx="3">
                  <c:v>MČ Praha 10</c:v>
                </c:pt>
              </c:strCache>
            </c:strRef>
          </c:cat>
          <c:val>
            <c:numRef>
              <c:f>Příjmy_vydaje!$V$10:$Y$10</c:f>
              <c:numCache>
                <c:formatCode>0.0</c:formatCode>
                <c:ptCount val="4"/>
                <c:pt idx="0">
                  <c:v>34.89479649996737</c:v>
                </c:pt>
                <c:pt idx="1">
                  <c:v>29.345179105288231</c:v>
                </c:pt>
                <c:pt idx="2">
                  <c:v>52.45879911037359</c:v>
                </c:pt>
                <c:pt idx="3">
                  <c:v>38.527539763815248</c:v>
                </c:pt>
              </c:numCache>
            </c:numRef>
          </c:val>
        </c:ser>
        <c:dLbls>
          <c:dLblPos val="outEnd"/>
          <c:showLegendKey val="0"/>
          <c:showVal val="1"/>
          <c:showCatName val="0"/>
          <c:showSerName val="0"/>
          <c:showPercent val="0"/>
          <c:showBubbleSize val="0"/>
        </c:dLbls>
        <c:gapWidth val="50"/>
        <c:axId val="278680880"/>
        <c:axId val="278681272"/>
      </c:barChart>
      <c:catAx>
        <c:axId val="27868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681272"/>
        <c:crosses val="autoZero"/>
        <c:auto val="1"/>
        <c:lblAlgn val="ctr"/>
        <c:lblOffset val="100"/>
        <c:noMultiLvlLbl val="0"/>
      </c:catAx>
      <c:valAx>
        <c:axId val="278681272"/>
        <c:scaling>
          <c:orientation val="minMax"/>
          <c:max val="100"/>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baseline="0">
                    <a:solidFill>
                      <a:sysClr val="windowText" lastClr="000000"/>
                    </a:solidFill>
                  </a:rPr>
                  <a:t>%</a:t>
                </a:r>
                <a:endParaRPr lang="cs-CZ" b="1">
                  <a:solidFill>
                    <a:sysClr val="windowText" lastClr="000000"/>
                  </a:solidFill>
                </a:endParaRPr>
              </a:p>
            </c:rich>
          </c:tx>
          <c:layout>
            <c:manualLayout>
              <c:xMode val="edge"/>
              <c:yMode val="edge"/>
              <c:x val="0"/>
              <c:y val="0.32933216681248179"/>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680880"/>
        <c:crosses val="autoZero"/>
        <c:crossBetween val="between"/>
      </c:valAx>
      <c:spPr>
        <a:noFill/>
        <a:ln>
          <a:noFill/>
        </a:ln>
        <a:effectLst/>
      </c:spPr>
    </c:plotArea>
    <c:legend>
      <c:legendPos val="b"/>
      <c:layout>
        <c:manualLayout>
          <c:xMode val="edge"/>
          <c:yMode val="edge"/>
          <c:x val="0.32122005053936781"/>
          <c:y val="0.92187445319335082"/>
          <c:w val="0.35755989892126427"/>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69693607886643"/>
          <c:y val="5.0925925925925923E-2"/>
          <c:w val="0.84410260573098461"/>
          <c:h val="0.7126116008407315"/>
        </c:manualLayout>
      </c:layout>
      <c:lineChart>
        <c:grouping val="standard"/>
        <c:varyColors val="0"/>
        <c:ser>
          <c:idx val="0"/>
          <c:order val="0"/>
          <c:tx>
            <c:strRef>
              <c:f>'[migrace_prirustky_Praha8_2002-2014.xlsx]celkem'!$G$1</c:f>
              <c:strCache>
                <c:ptCount val="1"/>
                <c:pt idx="0">
                  <c:v>Přirozený přírůstek/úbytek</c:v>
                </c:pt>
              </c:strCache>
            </c:strRef>
          </c:tx>
          <c:spPr>
            <a:ln w="28575" cap="rnd">
              <a:solidFill>
                <a:schemeClr val="accent1"/>
              </a:solidFill>
              <a:round/>
            </a:ln>
            <a:effectLst/>
          </c:spPr>
          <c:marker>
            <c:symbol val="none"/>
          </c:marker>
          <c:dLbls>
            <c:dLbl>
              <c:idx val="0"/>
              <c:layout>
                <c:manualLayout>
                  <c:x val="-1.5191685848953196E-2"/>
                  <c:y val="-3.6562408865558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3.91524169681026E-2"/>
                  <c:y val="-5.971055701370657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2"/>
              <c:delete val="1"/>
              <c:extLst>
                <c:ext xmlns:c15="http://schemas.microsoft.com/office/drawing/2012/chart" uri="{CE6537A1-D6FC-4f65-9D91-7224C49458BB}"/>
              </c:extLst>
            </c:dLbl>
            <c:spPr>
              <a:noFill/>
              <a:ln>
                <a:noFill/>
              </a:ln>
              <a:effectLst/>
            </c:spPr>
            <c:txPr>
              <a:bodyPr/>
              <a:lstStyle/>
              <a:p>
                <a:pPr>
                  <a:defRPr>
                    <a:solidFill>
                      <a:schemeClr val="accent1">
                        <a:lumMod val="75000"/>
                      </a:schemeClr>
                    </a:solidFill>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'[migrace_prirustky_Praha8_2002-2014.xlsx]celkem'!$A$2:$A$62</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'[migrace_prirustky_Praha8_2002-2014.xlsx]celkem'!$G$2:$G$62</c:f>
              <c:numCache>
                <c:formatCode>0</c:formatCode>
                <c:ptCount val="13"/>
                <c:pt idx="0">
                  <c:v>-379</c:v>
                </c:pt>
                <c:pt idx="1">
                  <c:v>-407</c:v>
                </c:pt>
                <c:pt idx="2">
                  <c:v>-219</c:v>
                </c:pt>
                <c:pt idx="3">
                  <c:v>-67</c:v>
                </c:pt>
                <c:pt idx="4">
                  <c:v>-6</c:v>
                </c:pt>
                <c:pt idx="5">
                  <c:v>83</c:v>
                </c:pt>
                <c:pt idx="6">
                  <c:v>105</c:v>
                </c:pt>
                <c:pt idx="7">
                  <c:v>86</c:v>
                </c:pt>
                <c:pt idx="8">
                  <c:v>60</c:v>
                </c:pt>
                <c:pt idx="9">
                  <c:v>27</c:v>
                </c:pt>
                <c:pt idx="10">
                  <c:v>4</c:v>
                </c:pt>
                <c:pt idx="11">
                  <c:v>-81</c:v>
                </c:pt>
                <c:pt idx="12">
                  <c:v>-64</c:v>
                </c:pt>
              </c:numCache>
            </c:numRef>
          </c:val>
          <c:smooth val="0"/>
        </c:ser>
        <c:ser>
          <c:idx val="1"/>
          <c:order val="1"/>
          <c:tx>
            <c:strRef>
              <c:f>'[migrace_prirustky_Praha8_2002-2014.xlsx]celkem'!$H$1</c:f>
              <c:strCache>
                <c:ptCount val="1"/>
                <c:pt idx="0">
                  <c:v>Migrační saldo</c:v>
                </c:pt>
              </c:strCache>
            </c:strRef>
          </c:tx>
          <c:spPr>
            <a:ln w="28575" cap="rnd">
              <a:solidFill>
                <a:schemeClr val="accent2"/>
              </a:solidFill>
              <a:round/>
            </a:ln>
            <a:effectLst/>
          </c:spPr>
          <c:marker>
            <c:symbol val="none"/>
          </c:marker>
          <c:dLbls>
            <c:dLbl>
              <c:idx val="0"/>
              <c:layout>
                <c:manualLayout>
                  <c:x val="-4.4956861489468494E-2"/>
                  <c:y val="4.119203849518809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3.6874340158189002E-2"/>
                  <c:y val="-4.677092446777483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layout>
                <c:manualLayout>
                  <c:x val="-4.2678424110259204E-2"/>
                  <c:y val="-3.7511665208515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layout>
                <c:manualLayout>
                  <c:x val="-3.687434015818896E-2"/>
                  <c:y val="-4.21412948381452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4.0377451150071825E-2"/>
                  <c:y val="3.65624088655584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2"/>
              <c:layout>
                <c:manualLayout>
                  <c:x val="-3.5240780964248833E-2"/>
                  <c:y val="-3.7511665208515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rgbClr val="C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'[migrace_prirustky_Praha8_2002-2014.xlsx]celkem'!$A$2:$A$62</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'[migrace_prirustky_Praha8_2002-2014.xlsx]celkem'!$H$2:$H$62</c:f>
              <c:numCache>
                <c:formatCode>0</c:formatCode>
                <c:ptCount val="13"/>
                <c:pt idx="0">
                  <c:v>-583</c:v>
                </c:pt>
                <c:pt idx="1">
                  <c:v>-449</c:v>
                </c:pt>
                <c:pt idx="2">
                  <c:v>-101</c:v>
                </c:pt>
                <c:pt idx="3">
                  <c:v>551</c:v>
                </c:pt>
                <c:pt idx="4">
                  <c:v>421</c:v>
                </c:pt>
                <c:pt idx="5">
                  <c:v>1012</c:v>
                </c:pt>
                <c:pt idx="6">
                  <c:v>566</c:v>
                </c:pt>
                <c:pt idx="7">
                  <c:v>798</c:v>
                </c:pt>
                <c:pt idx="8">
                  <c:v>543</c:v>
                </c:pt>
                <c:pt idx="9">
                  <c:v>63</c:v>
                </c:pt>
                <c:pt idx="10">
                  <c:v>-688</c:v>
                </c:pt>
                <c:pt idx="11">
                  <c:v>-731</c:v>
                </c:pt>
                <c:pt idx="12">
                  <c:v>834</c:v>
                </c:pt>
              </c:numCache>
            </c:numRef>
          </c:val>
          <c:smooth val="0"/>
        </c:ser>
        <c:dLbls>
          <c:showLegendKey val="0"/>
          <c:showVal val="1"/>
          <c:showCatName val="0"/>
          <c:showSerName val="0"/>
          <c:showPercent val="0"/>
          <c:showBubbleSize val="0"/>
        </c:dLbls>
        <c:dropLines>
          <c:spPr>
            <a:ln w="6350">
              <a:solidFill>
                <a:srgbClr val="C00000"/>
              </a:solidFill>
            </a:ln>
          </c:spPr>
        </c:dropLines>
        <c:smooth val="0"/>
        <c:axId val="276393904"/>
        <c:axId val="276393512"/>
      </c:lineChart>
      <c:catAx>
        <c:axId val="276393904"/>
        <c:scaling>
          <c:orientation val="minMax"/>
        </c:scaling>
        <c:delete val="0"/>
        <c:axPos val="b"/>
        <c:title>
          <c:tx>
            <c:rich>
              <a:bodyPr/>
              <a:lstStyle/>
              <a:p>
                <a:pPr>
                  <a:defRPr/>
                </a:pPr>
                <a:r>
                  <a:rPr lang="cs-CZ"/>
                  <a:t>Rok</a:t>
                </a:r>
              </a:p>
            </c:rich>
          </c:tx>
          <c:layout>
            <c:manualLayout>
              <c:xMode val="edge"/>
              <c:yMode val="edge"/>
              <c:x val="0.13601861622967232"/>
              <c:y val="0.84958392153172091"/>
            </c:manualLayout>
          </c:layout>
          <c:overlay val="0"/>
        </c:title>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276393512"/>
        <c:crosses val="autoZero"/>
        <c:auto val="1"/>
        <c:lblAlgn val="ctr"/>
        <c:lblOffset val="100"/>
        <c:noMultiLvlLbl val="0"/>
      </c:catAx>
      <c:valAx>
        <c:axId val="276393512"/>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a:lstStyle/>
              <a:p>
                <a:pPr>
                  <a:defRPr/>
                </a:pPr>
                <a:r>
                  <a:rPr lang="cs-CZ"/>
                  <a:t>Počet obyvatel</a:t>
                </a:r>
              </a:p>
            </c:rich>
          </c:tx>
          <c:overlay val="0"/>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393904"/>
        <c:crosses val="autoZero"/>
        <c:crossBetween val="between"/>
      </c:valAx>
      <c:spPr>
        <a:noFill/>
        <a:ln>
          <a:noFill/>
        </a:ln>
        <a:effectLst/>
      </c:spPr>
    </c:plotArea>
    <c:legend>
      <c:legendPos val="b"/>
      <c:layout>
        <c:manualLayout>
          <c:xMode val="edge"/>
          <c:yMode val="edge"/>
          <c:x val="0.4032073310423826"/>
          <c:y val="0.91628279532787482"/>
          <c:w val="0.59486213707822599"/>
          <c:h val="8.371719160104987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615983036425769E-2"/>
          <c:y val="0.10219638854156106"/>
          <c:w val="0.88275278843156657"/>
          <c:h val="0.70782783053405884"/>
        </c:manualLayout>
      </c:layout>
      <c:lineChart>
        <c:grouping val="standard"/>
        <c:varyColors val="0"/>
        <c:ser>
          <c:idx val="0"/>
          <c:order val="0"/>
          <c:tx>
            <c:v>Skutečnost</c:v>
          </c:tx>
          <c:spPr>
            <a:ln w="2857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marker>
            <c:symbol val="none"/>
          </c:marker>
          <c:cat>
            <c:numRef>
              <c:f>graf!$B$5:$N$5</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graf!$B$6:$N$6</c:f>
              <c:numCache>
                <c:formatCode>#,##0</c:formatCode>
                <c:ptCount val="13"/>
                <c:pt idx="0">
                  <c:v>6122504.4000000004</c:v>
                </c:pt>
                <c:pt idx="1">
                  <c:v>5888077.7000000002</c:v>
                </c:pt>
                <c:pt idx="2">
                  <c:v>5758034.7999999998</c:v>
                </c:pt>
                <c:pt idx="3">
                  <c:v>5403290.2000000002</c:v>
                </c:pt>
                <c:pt idx="4">
                  <c:v>5221066.8</c:v>
                </c:pt>
                <c:pt idx="5">
                  <c:v>4837393.8</c:v>
                </c:pt>
                <c:pt idx="6">
                  <c:v>3965347.8</c:v>
                </c:pt>
                <c:pt idx="7">
                  <c:v>3640724.8</c:v>
                </c:pt>
                <c:pt idx="8">
                  <c:v>2748000</c:v>
                </c:pt>
                <c:pt idx="9">
                  <c:v>1765000</c:v>
                </c:pt>
              </c:numCache>
            </c:numRef>
          </c:val>
          <c:smooth val="0"/>
        </c:ser>
        <c:ser>
          <c:idx val="1"/>
          <c:order val="1"/>
          <c:tx>
            <c:v>Stávající trend</c:v>
          </c:tx>
          <c:spPr>
            <a:ln w="28575" cap="flat" cmpd="sng" algn="ctr">
              <a:solidFill>
                <a:schemeClr val="accent2">
                  <a:shade val="95000"/>
                  <a:satMod val="105000"/>
                </a:schemeClr>
              </a:solidFill>
              <a:prstDash val="sysDash"/>
            </a:ln>
            <a:effectLst>
              <a:outerShdw blurRad="40000" dist="23000" dir="5400000" rotWithShape="0">
                <a:srgbClr val="000000">
                  <a:alpha val="35000"/>
                </a:srgbClr>
              </a:outerShdw>
            </a:effectLst>
          </c:spPr>
          <c:marker>
            <c:symbol val="none"/>
          </c:marker>
          <c:dPt>
            <c:idx val="10"/>
            <c:bubble3D val="0"/>
            <c:spPr>
              <a:ln w="28575" cap="flat" cmpd="sng" algn="ctr">
                <a:solidFill>
                  <a:srgbClr val="FF0000"/>
                </a:solidFill>
                <a:prstDash val="sysDash"/>
              </a:ln>
              <a:effectLst>
                <a:outerShdw blurRad="40000" dist="23000" dir="5400000" rotWithShape="0">
                  <a:srgbClr val="000000">
                    <a:alpha val="35000"/>
                  </a:srgbClr>
                </a:outerShdw>
              </a:effectLst>
            </c:spPr>
          </c:dPt>
          <c:dPt>
            <c:idx val="11"/>
            <c:bubble3D val="0"/>
            <c:spPr>
              <a:ln w="28575" cap="flat" cmpd="sng" algn="ctr">
                <a:solidFill>
                  <a:srgbClr val="FF0000"/>
                </a:solidFill>
                <a:prstDash val="sysDash"/>
              </a:ln>
              <a:effectLst>
                <a:outerShdw blurRad="40000" dist="23000" dir="5400000" rotWithShape="0">
                  <a:srgbClr val="000000">
                    <a:alpha val="35000"/>
                  </a:srgbClr>
                </a:outerShdw>
              </a:effectLst>
            </c:spPr>
          </c:dPt>
          <c:dPt>
            <c:idx val="12"/>
            <c:bubble3D val="0"/>
            <c:spPr>
              <a:ln w="28575" cap="flat" cmpd="sng" algn="ctr">
                <a:solidFill>
                  <a:srgbClr val="FF0000"/>
                </a:solidFill>
                <a:prstDash val="sysDash"/>
              </a:ln>
              <a:effectLst>
                <a:outerShdw blurRad="40000" dist="23000" dir="5400000" rotWithShape="0">
                  <a:srgbClr val="000000">
                    <a:alpha val="35000"/>
                  </a:srgbClr>
                </a:outerShdw>
              </a:effectLst>
            </c:spPr>
          </c:dPt>
          <c:cat>
            <c:numRef>
              <c:f>graf!$B$5:$N$5</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graf!$B$7:$N$7</c:f>
              <c:numCache>
                <c:formatCode>General</c:formatCode>
                <c:ptCount val="13"/>
                <c:pt idx="9" formatCode="#,##0">
                  <c:v>1765000</c:v>
                </c:pt>
                <c:pt idx="10" formatCode="#,##0">
                  <c:v>782000</c:v>
                </c:pt>
                <c:pt idx="11" formatCode="#,##0">
                  <c:v>-201000</c:v>
                </c:pt>
                <c:pt idx="12" formatCode="#,##0">
                  <c:v>-1184000</c:v>
                </c:pt>
              </c:numCache>
            </c:numRef>
          </c:val>
          <c:smooth val="0"/>
        </c:ser>
        <c:ser>
          <c:idx val="2"/>
          <c:order val="2"/>
          <c:tx>
            <c:v>Nový plán</c:v>
          </c:tx>
          <c:spPr>
            <a:ln w="28575" cap="flat" cmpd="sng" algn="ctr">
              <a:solidFill>
                <a:schemeClr val="accent3">
                  <a:shade val="95000"/>
                  <a:satMod val="105000"/>
                </a:schemeClr>
              </a:solidFill>
              <a:prstDash val="sysDash"/>
            </a:ln>
            <a:effectLst>
              <a:outerShdw blurRad="40000" dist="23000" dir="5400000" rotWithShape="0">
                <a:srgbClr val="000000">
                  <a:alpha val="35000"/>
                </a:srgbClr>
              </a:outerShdw>
            </a:effectLst>
          </c:spPr>
          <c:marker>
            <c:symbol val="none"/>
          </c:marker>
          <c:cat>
            <c:numRef>
              <c:f>graf!$B$5:$N$5</c:f>
              <c:numCache>
                <c:formatCode>General</c:formatCode>
                <c:ptCount val="13"/>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numCache>
            </c:numRef>
          </c:cat>
          <c:val>
            <c:numRef>
              <c:f>graf!$B$8:$N$8</c:f>
              <c:numCache>
                <c:formatCode>General</c:formatCode>
                <c:ptCount val="13"/>
                <c:pt idx="9" formatCode="#,##0">
                  <c:v>1765000</c:v>
                </c:pt>
                <c:pt idx="10" formatCode="#,##0">
                  <c:v>1565000</c:v>
                </c:pt>
                <c:pt idx="11" formatCode="#,##0">
                  <c:v>1415000</c:v>
                </c:pt>
                <c:pt idx="12" formatCode="#,##0">
                  <c:v>1415000</c:v>
                </c:pt>
              </c:numCache>
            </c:numRef>
          </c:val>
          <c:smooth val="0"/>
        </c:ser>
        <c:dLbls>
          <c:showLegendKey val="0"/>
          <c:showVal val="0"/>
          <c:showCatName val="0"/>
          <c:showSerName val="0"/>
          <c:showPercent val="0"/>
          <c:showBubbleSize val="0"/>
        </c:dLbls>
        <c:smooth val="0"/>
        <c:axId val="278682056"/>
        <c:axId val="278682448"/>
      </c:lineChart>
      <c:catAx>
        <c:axId val="278682056"/>
        <c:scaling>
          <c:orientation val="minMax"/>
        </c:scaling>
        <c:delete val="0"/>
        <c:axPos val="b"/>
        <c:majorGridlines>
          <c:spPr>
            <a:ln w="0">
              <a:solidFill>
                <a:schemeClr val="tx1">
                  <a:lumMod val="50000"/>
                  <a:lumOff val="50000"/>
                  <a:alpha val="69000"/>
                </a:schemeClr>
              </a:solidFill>
            </a:ln>
          </c:spPr>
        </c:majorGridlines>
        <c:title>
          <c:tx>
            <c:rich>
              <a:bodyPr/>
              <a:lstStyle/>
              <a:p>
                <a:pPr>
                  <a:defRPr sz="1000"/>
                </a:pPr>
                <a:r>
                  <a:rPr lang="cs-CZ" sz="1000"/>
                  <a:t>Rok</a:t>
                </a:r>
              </a:p>
            </c:rich>
          </c:tx>
          <c:layout/>
          <c:overlay val="0"/>
        </c:title>
        <c:numFmt formatCode="General" sourceLinked="1"/>
        <c:majorTickMark val="cross"/>
        <c:minorTickMark val="none"/>
        <c:tickLblPos val="low"/>
        <c:spPr>
          <a:ln w="22225">
            <a:solidFill>
              <a:schemeClr val="tx1"/>
            </a:solidFill>
          </a:ln>
        </c:spPr>
        <c:crossAx val="278682448"/>
        <c:crosses val="autoZero"/>
        <c:auto val="1"/>
        <c:lblAlgn val="ctr"/>
        <c:lblOffset val="100"/>
        <c:noMultiLvlLbl val="0"/>
      </c:catAx>
      <c:valAx>
        <c:axId val="278682448"/>
        <c:scaling>
          <c:orientation val="minMax"/>
          <c:max val="7000000"/>
          <c:min val="-1000000"/>
        </c:scaling>
        <c:delete val="0"/>
        <c:axPos val="l"/>
        <c:majorGridlines>
          <c:spPr>
            <a:ln>
              <a:solidFill>
                <a:schemeClr val="bg1">
                  <a:lumMod val="75000"/>
                </a:schemeClr>
              </a:solidFill>
              <a:prstDash val="dash"/>
            </a:ln>
          </c:spPr>
        </c:majorGridlines>
        <c:title>
          <c:tx>
            <c:rich>
              <a:bodyPr/>
              <a:lstStyle/>
              <a:p>
                <a:pPr>
                  <a:defRPr sz="1000"/>
                </a:pPr>
                <a:r>
                  <a:rPr lang="cs-CZ" sz="1000"/>
                  <a:t>M</a:t>
                </a:r>
                <a:r>
                  <a:rPr lang="en-US" sz="1000"/>
                  <a:t>ajetek mld. Kč</a:t>
                </a:r>
              </a:p>
            </c:rich>
          </c:tx>
          <c:layout>
            <c:manualLayout>
              <c:xMode val="edge"/>
              <c:yMode val="edge"/>
              <c:x val="1.029165908716856E-2"/>
              <c:y val="0.23446498372252825"/>
            </c:manualLayout>
          </c:layout>
          <c:overlay val="0"/>
        </c:title>
        <c:numFmt formatCode="#,##0" sourceLinked="1"/>
        <c:majorTickMark val="none"/>
        <c:minorTickMark val="none"/>
        <c:tickLblPos val="nextTo"/>
        <c:spPr>
          <a:ln w="9525">
            <a:noFill/>
          </a:ln>
        </c:spPr>
        <c:crossAx val="278682056"/>
        <c:crosses val="autoZero"/>
        <c:crossBetween val="midCat"/>
        <c:dispUnits>
          <c:builtInUnit val="millions"/>
        </c:dispUnits>
      </c:valAx>
    </c:plotArea>
    <c:legend>
      <c:legendPos val="t"/>
      <c:layout>
        <c:manualLayout>
          <c:xMode val="edge"/>
          <c:yMode val="edge"/>
          <c:x val="4.0809057283681123E-2"/>
          <c:y val="0"/>
          <c:w val="0.66436145976802408"/>
          <c:h val="8.3139831658973665E-2"/>
        </c:manualLayout>
      </c:layout>
      <c:overlay val="0"/>
      <c:spPr>
        <a:solidFill>
          <a:schemeClr val="bg1"/>
        </a:solidFill>
        <a:ln>
          <a:noFill/>
        </a:ln>
      </c:spPr>
      <c:txPr>
        <a:bodyPr/>
        <a:lstStyle/>
        <a:p>
          <a:pPr>
            <a:defRPr sz="1000"/>
          </a:pPr>
          <a:endParaRPr lang="cs-CZ"/>
        </a:p>
      </c:txPr>
    </c:legend>
    <c:plotVisOnly val="1"/>
    <c:dispBlanksAs val="gap"/>
    <c:showDLblsOverMax val="0"/>
  </c:chart>
  <c:spPr>
    <a:ln>
      <a:noFill/>
    </a:ln>
  </c:spPr>
  <c:txPr>
    <a:bodyPr/>
    <a:lstStyle/>
    <a:p>
      <a:pPr>
        <a:defRPr sz="900"/>
      </a:pPr>
      <a:endParaRPr lang="cs-CZ"/>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535962416462642E-2"/>
          <c:y val="3.7749276185837594E-2"/>
          <c:w val="0.66786334061183528"/>
          <c:h val="0.8596098168141354"/>
        </c:manualLayout>
      </c:layout>
      <c:barChart>
        <c:barDir val="col"/>
        <c:grouping val="stacked"/>
        <c:varyColors val="0"/>
        <c:ser>
          <c:idx val="0"/>
          <c:order val="0"/>
          <c:tx>
            <c:strRef>
              <c:f>List2!$C$2</c:f>
              <c:strCache>
                <c:ptCount val="1"/>
                <c:pt idx="0">
                  <c:v>Vraždy</c:v>
                </c:pt>
              </c:strCache>
            </c:strRef>
          </c:tx>
          <c:spPr>
            <a:solidFill>
              <a:schemeClr val="accent1"/>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List2!$C$3:$C$6</c:f>
              <c:numCache>
                <c:formatCode>General</c:formatCode>
                <c:ptCount val="4"/>
                <c:pt idx="0">
                  <c:v>0</c:v>
                </c:pt>
                <c:pt idx="1">
                  <c:v>0</c:v>
                </c:pt>
                <c:pt idx="2">
                  <c:v>1.2</c:v>
                </c:pt>
                <c:pt idx="3">
                  <c:v>0</c:v>
                </c:pt>
              </c:numCache>
            </c:numRef>
          </c:val>
        </c:ser>
        <c:ser>
          <c:idx val="1"/>
          <c:order val="1"/>
          <c:tx>
            <c:strRef>
              <c:f>List2!$D$2</c:f>
              <c:strCache>
                <c:ptCount val="1"/>
                <c:pt idx="0">
                  <c:v>Násilné činy</c:v>
                </c:pt>
              </c:strCache>
            </c:strRef>
          </c:tx>
          <c:spPr>
            <a:solidFill>
              <a:schemeClr val="accent2"/>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List2!$D$3:$D$6</c:f>
              <c:numCache>
                <c:formatCode>General</c:formatCode>
                <c:ptCount val="4"/>
                <c:pt idx="0">
                  <c:v>5.2</c:v>
                </c:pt>
                <c:pt idx="1">
                  <c:v>10.5</c:v>
                </c:pt>
                <c:pt idx="2">
                  <c:v>28.3</c:v>
                </c:pt>
                <c:pt idx="3">
                  <c:v>13.9</c:v>
                </c:pt>
              </c:numCache>
            </c:numRef>
          </c:val>
        </c:ser>
        <c:ser>
          <c:idx val="2"/>
          <c:order val="2"/>
          <c:tx>
            <c:strRef>
              <c:f>List2!$E$2</c:f>
              <c:strCache>
                <c:ptCount val="1"/>
                <c:pt idx="0">
                  <c:v>Mravnostní činy</c:v>
                </c:pt>
              </c:strCache>
            </c:strRef>
          </c:tx>
          <c:spPr>
            <a:solidFill>
              <a:schemeClr val="accent3"/>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List2!$E$3:$E$6</c:f>
              <c:numCache>
                <c:formatCode>General</c:formatCode>
                <c:ptCount val="4"/>
                <c:pt idx="0">
                  <c:v>2.7</c:v>
                </c:pt>
                <c:pt idx="1">
                  <c:v>0.4</c:v>
                </c:pt>
                <c:pt idx="2">
                  <c:v>5.9</c:v>
                </c:pt>
                <c:pt idx="3">
                  <c:v>4.0999999999999996</c:v>
                </c:pt>
              </c:numCache>
            </c:numRef>
          </c:val>
        </c:ser>
        <c:ser>
          <c:idx val="3"/>
          <c:order val="3"/>
          <c:tx>
            <c:strRef>
              <c:f>List2!$F$2</c:f>
              <c:strCache>
                <c:ptCount val="1"/>
                <c:pt idx="0">
                  <c:v>Krádeže vloupáním</c:v>
                </c:pt>
              </c:strCache>
            </c:strRef>
          </c:tx>
          <c:spPr>
            <a:solidFill>
              <a:schemeClr val="accent4"/>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List2!$F$3:$F$6</c:f>
              <c:numCache>
                <c:formatCode>General</c:formatCode>
                <c:ptCount val="4"/>
                <c:pt idx="0">
                  <c:v>29.4</c:v>
                </c:pt>
                <c:pt idx="1">
                  <c:v>54.9</c:v>
                </c:pt>
                <c:pt idx="2">
                  <c:v>78</c:v>
                </c:pt>
                <c:pt idx="3">
                  <c:v>61.3</c:v>
                </c:pt>
              </c:numCache>
            </c:numRef>
          </c:val>
        </c:ser>
        <c:ser>
          <c:idx val="4"/>
          <c:order val="4"/>
          <c:tx>
            <c:strRef>
              <c:f>List2!$G$2</c:f>
              <c:strCache>
                <c:ptCount val="1"/>
                <c:pt idx="0">
                  <c:v>Krádeže prosté</c:v>
                </c:pt>
              </c:strCache>
            </c:strRef>
          </c:tx>
          <c:spPr>
            <a:solidFill>
              <a:schemeClr val="accent5"/>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List2!$G$3:$G$6</c:f>
              <c:numCache>
                <c:formatCode>General</c:formatCode>
                <c:ptCount val="4"/>
                <c:pt idx="0">
                  <c:v>70.599999999999994</c:v>
                </c:pt>
                <c:pt idx="1">
                  <c:v>171.3</c:v>
                </c:pt>
                <c:pt idx="2">
                  <c:v>730</c:v>
                </c:pt>
                <c:pt idx="3">
                  <c:v>217</c:v>
                </c:pt>
              </c:numCache>
            </c:numRef>
          </c:val>
        </c:ser>
        <c:ser>
          <c:idx val="5"/>
          <c:order val="5"/>
          <c:tx>
            <c:strRef>
              <c:f>List2!$H$2</c:f>
              <c:strCache>
                <c:ptCount val="1"/>
                <c:pt idx="0">
                  <c:v>Majetkové činy</c:v>
                </c:pt>
              </c:strCache>
            </c:strRef>
          </c:tx>
          <c:spPr>
            <a:solidFill>
              <a:schemeClr val="accent6"/>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List2!$H$3:$H$6</c:f>
              <c:numCache>
                <c:formatCode>General</c:formatCode>
                <c:ptCount val="4"/>
                <c:pt idx="0">
                  <c:v>127.9</c:v>
                </c:pt>
                <c:pt idx="1">
                  <c:v>265.10000000000002</c:v>
                </c:pt>
                <c:pt idx="2">
                  <c:v>937.9</c:v>
                </c:pt>
                <c:pt idx="3">
                  <c:v>335.6</c:v>
                </c:pt>
              </c:numCache>
            </c:numRef>
          </c:val>
        </c:ser>
        <c:ser>
          <c:idx val="6"/>
          <c:order val="6"/>
          <c:tx>
            <c:strRef>
              <c:f>List2!$I$2</c:f>
              <c:strCache>
                <c:ptCount val="1"/>
                <c:pt idx="0">
                  <c:v>Ostatní činy</c:v>
                </c:pt>
              </c:strCache>
            </c:strRef>
          </c:tx>
          <c:spPr>
            <a:solidFill>
              <a:schemeClr val="accent1">
                <a:lumMod val="40000"/>
                <a:lumOff val="60000"/>
              </a:schemeClr>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List2!$I$3:$I$6</c:f>
              <c:numCache>
                <c:formatCode>General</c:formatCode>
                <c:ptCount val="4"/>
                <c:pt idx="0">
                  <c:v>23.4</c:v>
                </c:pt>
                <c:pt idx="1">
                  <c:v>33.1</c:v>
                </c:pt>
                <c:pt idx="2">
                  <c:v>168.9</c:v>
                </c:pt>
                <c:pt idx="3">
                  <c:v>72.2</c:v>
                </c:pt>
              </c:numCache>
            </c:numRef>
          </c:val>
        </c:ser>
        <c:ser>
          <c:idx val="7"/>
          <c:order val="7"/>
          <c:tx>
            <c:strRef>
              <c:f>List2!$J$2</c:f>
              <c:strCache>
                <c:ptCount val="1"/>
                <c:pt idx="0">
                  <c:v>Zbývající činy</c:v>
                </c:pt>
              </c:strCache>
            </c:strRef>
          </c:tx>
          <c:spPr>
            <a:solidFill>
              <a:schemeClr val="accent2">
                <a:lumMod val="60000"/>
              </a:schemeClr>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List2!$J$3:$J$6</c:f>
              <c:numCache>
                <c:formatCode>General</c:formatCode>
                <c:ptCount val="4"/>
                <c:pt idx="0">
                  <c:v>23.4</c:v>
                </c:pt>
                <c:pt idx="1">
                  <c:v>29.7</c:v>
                </c:pt>
                <c:pt idx="2">
                  <c:v>49.6</c:v>
                </c:pt>
                <c:pt idx="3">
                  <c:v>54.6</c:v>
                </c:pt>
              </c:numCache>
            </c:numRef>
          </c:val>
        </c:ser>
        <c:ser>
          <c:idx val="8"/>
          <c:order val="8"/>
          <c:tx>
            <c:strRef>
              <c:f>List2!$K$2</c:f>
              <c:strCache>
                <c:ptCount val="1"/>
                <c:pt idx="0">
                  <c:v>Hospodářské činy</c:v>
                </c:pt>
              </c:strCache>
            </c:strRef>
          </c:tx>
          <c:spPr>
            <a:solidFill>
              <a:srgbClr val="FFFF00"/>
            </a:solidFill>
            <a:ln>
              <a:noFill/>
            </a:ln>
            <a:effectLst/>
          </c:spPr>
          <c:invertIfNegative val="0"/>
          <c:cat>
            <c:strRef>
              <c:f>List2!$B$3:$B$6</c:f>
              <c:strCache>
                <c:ptCount val="4"/>
                <c:pt idx="0">
                  <c:v>Praha Bohnice</c:v>
                </c:pt>
                <c:pt idx="1">
                  <c:v>Praha Kobylisy</c:v>
                </c:pt>
                <c:pt idx="2">
                  <c:v>Praha Karlín</c:v>
                </c:pt>
                <c:pt idx="3">
                  <c:v>Praha Libeň</c:v>
                </c:pt>
              </c:strCache>
            </c:strRef>
          </c:cat>
          <c:val>
            <c:numRef>
              <c:f>List2!$K$3:$K$6</c:f>
              <c:numCache>
                <c:formatCode>General</c:formatCode>
                <c:ptCount val="4"/>
                <c:pt idx="0">
                  <c:v>8.5</c:v>
                </c:pt>
                <c:pt idx="1">
                  <c:v>32.200000000000003</c:v>
                </c:pt>
                <c:pt idx="2">
                  <c:v>226.8</c:v>
                </c:pt>
                <c:pt idx="3">
                  <c:v>52.6</c:v>
                </c:pt>
              </c:numCache>
            </c:numRef>
          </c:val>
        </c:ser>
        <c:dLbls>
          <c:showLegendKey val="0"/>
          <c:showVal val="0"/>
          <c:showCatName val="0"/>
          <c:showSerName val="0"/>
          <c:showPercent val="0"/>
          <c:showBubbleSize val="0"/>
        </c:dLbls>
        <c:gapWidth val="50"/>
        <c:overlap val="100"/>
        <c:axId val="278683232"/>
        <c:axId val="278933592"/>
      </c:barChart>
      <c:catAx>
        <c:axId val="27868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933592"/>
        <c:crosses val="autoZero"/>
        <c:auto val="1"/>
        <c:lblAlgn val="ctr"/>
        <c:lblOffset val="100"/>
        <c:noMultiLvlLbl val="0"/>
      </c:catAx>
      <c:valAx>
        <c:axId val="278933592"/>
        <c:scaling>
          <c:orientation val="minMax"/>
          <c:max val="2400"/>
        </c:scaling>
        <c:delete val="0"/>
        <c:axPos val="l"/>
        <c:majorGridlines>
          <c:spPr>
            <a:ln w="9525" cap="flat" cmpd="sng" algn="ctr">
              <a:solidFill>
                <a:sysClr val="windowText" lastClr="000000">
                  <a:lumMod val="15000"/>
                  <a:lumOff val="85000"/>
                </a:sys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Index kriminality</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8683232"/>
        <c:crosses val="autoZero"/>
        <c:crossBetween val="between"/>
        <c:majorUnit val="200"/>
      </c:valAx>
      <c:spPr>
        <a:noFill/>
        <a:ln>
          <a:noFill/>
        </a:ln>
        <a:effectLst/>
      </c:spPr>
    </c:plotArea>
    <c:legend>
      <c:legendPos val="r"/>
      <c:layout>
        <c:manualLayout>
          <c:xMode val="edge"/>
          <c:yMode val="edge"/>
          <c:x val="0.75815840666975454"/>
          <c:y val="2.8689122193060047E-4"/>
          <c:w val="0.23960069697170205"/>
          <c:h val="0.999713206580884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7.0147598005700529E-2"/>
          <c:y val="5.1400554097404488E-2"/>
          <c:w val="0.90651641879353473"/>
          <c:h val="0.66461978710994463"/>
        </c:manualLayout>
      </c:layout>
      <c:barChart>
        <c:barDir val="col"/>
        <c:grouping val="stacked"/>
        <c:varyColors val="0"/>
        <c:ser>
          <c:idx val="0"/>
          <c:order val="0"/>
          <c:tx>
            <c:strRef>
              <c:f>'Kvoty (2)'!$B$59</c:f>
              <c:strCache>
                <c:ptCount val="1"/>
                <c:pt idx="0">
                  <c:v>Muž</c:v>
                </c:pt>
              </c:strCache>
            </c:strRef>
          </c:tx>
          <c:invertIfNegative val="0"/>
          <c:dLbls>
            <c:numFmt formatCode="0%" sourceLinked="0"/>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'Kvoty (2)'!$O$56:$O$60</c:f>
              <c:strCache>
                <c:ptCount val="5"/>
                <c:pt idx="0">
                  <c:v>18 - 24</c:v>
                </c:pt>
                <c:pt idx="1">
                  <c:v>25 - 34</c:v>
                </c:pt>
                <c:pt idx="2">
                  <c:v>35 - 44</c:v>
                </c:pt>
                <c:pt idx="3">
                  <c:v>45 - 64</c:v>
                </c:pt>
                <c:pt idx="4">
                  <c:v>65+</c:v>
                </c:pt>
              </c:strCache>
            </c:strRef>
          </c:cat>
          <c:val>
            <c:numRef>
              <c:f>('Kvoty (2)'!$D$59,'Kvoty (2)'!$F$59,'Kvoty (2)'!$H$59,'Kvoty (2)'!$J$59,'Kvoty (2)'!$L$59)</c:f>
              <c:numCache>
                <c:formatCode>###0.0%</c:formatCode>
                <c:ptCount val="5"/>
                <c:pt idx="0">
                  <c:v>0.04</c:v>
                </c:pt>
                <c:pt idx="1">
                  <c:v>0.11</c:v>
                </c:pt>
                <c:pt idx="2">
                  <c:v>0.1</c:v>
                </c:pt>
                <c:pt idx="3">
                  <c:v>0.14000000000000001</c:v>
                </c:pt>
                <c:pt idx="4">
                  <c:v>0.08</c:v>
                </c:pt>
              </c:numCache>
            </c:numRef>
          </c:val>
        </c:ser>
        <c:ser>
          <c:idx val="1"/>
          <c:order val="1"/>
          <c:tx>
            <c:strRef>
              <c:f>'Kvoty (2)'!$B$60</c:f>
              <c:strCache>
                <c:ptCount val="1"/>
                <c:pt idx="0">
                  <c:v>Žena</c:v>
                </c:pt>
              </c:strCache>
            </c:strRef>
          </c:tx>
          <c:invertIfNegative val="0"/>
          <c:dLbls>
            <c:numFmt formatCode="0%" sourceLinked="0"/>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'Kvoty (2)'!$O$56:$O$60</c:f>
              <c:strCache>
                <c:ptCount val="5"/>
                <c:pt idx="0">
                  <c:v>18 - 24</c:v>
                </c:pt>
                <c:pt idx="1">
                  <c:v>25 - 34</c:v>
                </c:pt>
                <c:pt idx="2">
                  <c:v>35 - 44</c:v>
                </c:pt>
                <c:pt idx="3">
                  <c:v>45 - 64</c:v>
                </c:pt>
                <c:pt idx="4">
                  <c:v>65+</c:v>
                </c:pt>
              </c:strCache>
            </c:strRef>
          </c:cat>
          <c:val>
            <c:numRef>
              <c:f>('Kvoty (2)'!$D$60,'Kvoty (2)'!$F$60,'Kvoty (2)'!$H$60,'Kvoty (2)'!$J$60,'Kvoty (2)'!$L$60)</c:f>
              <c:numCache>
                <c:formatCode>###0.0%</c:formatCode>
                <c:ptCount val="5"/>
                <c:pt idx="0">
                  <c:v>0.05</c:v>
                </c:pt>
                <c:pt idx="1">
                  <c:v>0.11</c:v>
                </c:pt>
                <c:pt idx="2">
                  <c:v>0.09</c:v>
                </c:pt>
                <c:pt idx="3">
                  <c:v>0.16</c:v>
                </c:pt>
                <c:pt idx="4">
                  <c:v>0.12</c:v>
                </c:pt>
              </c:numCache>
            </c:numRef>
          </c:val>
        </c:ser>
        <c:dLbls>
          <c:showLegendKey val="0"/>
          <c:showVal val="0"/>
          <c:showCatName val="0"/>
          <c:showSerName val="0"/>
          <c:showPercent val="0"/>
          <c:showBubbleSize val="0"/>
        </c:dLbls>
        <c:gapWidth val="50"/>
        <c:overlap val="100"/>
        <c:axId val="278934376"/>
        <c:axId val="278934768"/>
      </c:barChart>
      <c:catAx>
        <c:axId val="278934376"/>
        <c:scaling>
          <c:orientation val="minMax"/>
        </c:scaling>
        <c:delete val="0"/>
        <c:axPos val="b"/>
        <c:title>
          <c:tx>
            <c:rich>
              <a:bodyPr/>
              <a:lstStyle/>
              <a:p>
                <a:pPr>
                  <a:defRPr i="1"/>
                </a:pPr>
                <a:r>
                  <a:rPr lang="cs-CZ" i="1"/>
                  <a:t>Věkové kategorie</a:t>
                </a:r>
              </a:p>
            </c:rich>
          </c:tx>
          <c:overlay val="0"/>
        </c:title>
        <c:numFmt formatCode="General" sourceLinked="0"/>
        <c:majorTickMark val="out"/>
        <c:minorTickMark val="none"/>
        <c:tickLblPos val="nextTo"/>
        <c:txPr>
          <a:bodyPr/>
          <a:lstStyle/>
          <a:p>
            <a:pPr>
              <a:defRPr b="1"/>
            </a:pPr>
            <a:endParaRPr lang="cs-CZ"/>
          </a:p>
        </c:txPr>
        <c:crossAx val="278934768"/>
        <c:crosses val="autoZero"/>
        <c:auto val="1"/>
        <c:lblAlgn val="ctr"/>
        <c:lblOffset val="100"/>
        <c:noMultiLvlLbl val="0"/>
      </c:catAx>
      <c:valAx>
        <c:axId val="278934768"/>
        <c:scaling>
          <c:orientation val="minMax"/>
        </c:scaling>
        <c:delete val="0"/>
        <c:axPos val="l"/>
        <c:majorGridlines>
          <c:spPr>
            <a:ln>
              <a:solidFill>
                <a:schemeClr val="bg1">
                  <a:lumMod val="75000"/>
                </a:schemeClr>
              </a:solidFill>
              <a:prstDash val="dash"/>
            </a:ln>
          </c:spPr>
        </c:majorGridlines>
        <c:numFmt formatCode="0%" sourceLinked="0"/>
        <c:majorTickMark val="out"/>
        <c:minorTickMark val="none"/>
        <c:tickLblPos val="nextTo"/>
        <c:txPr>
          <a:bodyPr/>
          <a:lstStyle/>
          <a:p>
            <a:pPr>
              <a:defRPr b="1"/>
            </a:pPr>
            <a:endParaRPr lang="cs-CZ"/>
          </a:p>
        </c:txPr>
        <c:crossAx val="278934376"/>
        <c:crosses val="autoZero"/>
        <c:crossBetween val="between"/>
      </c:valAx>
    </c:plotArea>
    <c:legend>
      <c:legendPos val="b"/>
      <c:layout>
        <c:manualLayout>
          <c:xMode val="edge"/>
          <c:yMode val="edge"/>
          <c:x val="0.71513168405436733"/>
          <c:y val="0.88933977673391673"/>
          <c:w val="0.28233883376511931"/>
          <c:h val="8.3717191601049873E-2"/>
        </c:manualLayout>
      </c:layout>
      <c:overlay val="0"/>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168010625177879"/>
          <c:y val="1.0926575354551269E-2"/>
          <c:w val="0.70000274062127765"/>
          <c:h val="0.73235580846511827"/>
        </c:manualLayout>
      </c:layout>
      <c:doughnutChart>
        <c:varyColors val="1"/>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idx val="1"/>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'1'!$B$13:$B$14</c:f>
              <c:strCache>
                <c:ptCount val="2"/>
                <c:pt idx="0">
                  <c:v>Mám zde trvalé bydliště</c:v>
                </c:pt>
                <c:pt idx="1">
                  <c:v>Žijí zde dlouhodobě</c:v>
                </c:pt>
              </c:strCache>
            </c:strRef>
          </c:cat>
          <c:val>
            <c:numRef>
              <c:f>'1'!$E$3:$E$4</c:f>
              <c:numCache>
                <c:formatCode>###0.0</c:formatCode>
                <c:ptCount val="2"/>
                <c:pt idx="0">
                  <c:v>86.001837056220523</c:v>
                </c:pt>
                <c:pt idx="1">
                  <c:v>13.998162943779487</c:v>
                </c:pt>
              </c:numCache>
            </c:numRef>
          </c:val>
        </c:ser>
        <c:dLbls>
          <c:showLegendKey val="0"/>
          <c:showVal val="0"/>
          <c:showCatName val="0"/>
          <c:showSerName val="0"/>
          <c:showPercent val="0"/>
          <c:showBubbleSize val="0"/>
          <c:showLeaderLines val="1"/>
        </c:dLbls>
        <c:firstSliceAng val="0"/>
        <c:holeSize val="50"/>
      </c:doughnutChart>
    </c:plotArea>
    <c:legend>
      <c:legendPos val="b"/>
      <c:layout>
        <c:manualLayout>
          <c:xMode val="edge"/>
          <c:yMode val="edge"/>
          <c:x val="1.881331098672907E-2"/>
          <c:y val="0.79309383202099737"/>
          <c:w val="0.97089839673655254"/>
          <c:h val="0.18375801983085446"/>
        </c:manualLayout>
      </c:layout>
      <c:overlay val="0"/>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5340139685929088"/>
          <c:y val="0"/>
          <c:w val="0.75352818185862358"/>
          <c:h val="0.76323026145336981"/>
        </c:manualLayout>
      </c:layout>
      <c:doughnutChart>
        <c:varyColors val="1"/>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idx val="1"/>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'8'!$K$3:$K$4</c:f>
              <c:strCache>
                <c:ptCount val="2"/>
                <c:pt idx="0">
                  <c:v>Přistěhoval(a) jsem se</c:v>
                </c:pt>
                <c:pt idx="1">
                  <c:v>Od narození</c:v>
                </c:pt>
              </c:strCache>
            </c:strRef>
          </c:cat>
          <c:val>
            <c:numRef>
              <c:f>'8'!$M$3:$M$4</c:f>
              <c:numCache>
                <c:formatCode>###0.0</c:formatCode>
                <c:ptCount val="2"/>
                <c:pt idx="0">
                  <c:v>76.638359721656741</c:v>
                </c:pt>
                <c:pt idx="1">
                  <c:v>23.361640278343369</c:v>
                </c:pt>
              </c:numCache>
            </c:numRef>
          </c:val>
        </c:ser>
        <c:dLbls>
          <c:showLegendKey val="0"/>
          <c:showVal val="0"/>
          <c:showCatName val="0"/>
          <c:showSerName val="0"/>
          <c:showPercent val="0"/>
          <c:showBubbleSize val="0"/>
          <c:showLeaderLines val="1"/>
        </c:dLbls>
        <c:firstSliceAng val="0"/>
        <c:holeSize val="50"/>
      </c:doughnutChart>
    </c:plotArea>
    <c:legend>
      <c:legendPos val="b"/>
      <c:layout>
        <c:manualLayout>
          <c:xMode val="edge"/>
          <c:yMode val="edge"/>
          <c:x val="0.12745673739935051"/>
          <c:y val="0.81471169437153679"/>
          <c:w val="0.74784287817017514"/>
          <c:h val="0.18375801983085446"/>
        </c:manualLayout>
      </c:layout>
      <c:overlay val="0"/>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9.0389697050580545E-2"/>
          <c:y val="3.7722128996170562E-3"/>
          <c:w val="0.82952044130076963"/>
          <c:h val="0.80232304978271163"/>
        </c:manualLayout>
      </c:layout>
      <c:doughnutChart>
        <c:varyColors val="1"/>
        <c:ser>
          <c:idx val="0"/>
          <c:order val="0"/>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'5'!$B$3:$B$8</c:f>
              <c:strCache>
                <c:ptCount val="6"/>
                <c:pt idx="0">
                  <c:v>Kobylisy</c:v>
                </c:pt>
                <c:pt idx="1">
                  <c:v>Bohnice</c:v>
                </c:pt>
                <c:pt idx="2">
                  <c:v>Libeň</c:v>
                </c:pt>
                <c:pt idx="3">
                  <c:v>Karlín</c:v>
                </c:pt>
                <c:pt idx="4">
                  <c:v>Čimice</c:v>
                </c:pt>
                <c:pt idx="5">
                  <c:v>Troja</c:v>
                </c:pt>
              </c:strCache>
            </c:strRef>
          </c:cat>
          <c:val>
            <c:numRef>
              <c:f>'5'!$D$3:$D$8</c:f>
              <c:numCache>
                <c:formatCode>###0.0</c:formatCode>
                <c:ptCount val="6"/>
                <c:pt idx="0">
                  <c:v>21.726184534272054</c:v>
                </c:pt>
                <c:pt idx="1">
                  <c:v>20.253452266703349</c:v>
                </c:pt>
                <c:pt idx="2">
                  <c:v>19.28285583834894</c:v>
                </c:pt>
                <c:pt idx="3">
                  <c:v>17.878543097677245</c:v>
                </c:pt>
                <c:pt idx="4">
                  <c:v>11.889862511907239</c:v>
                </c:pt>
                <c:pt idx="5">
                  <c:v>8.969101751091241</c:v>
                </c:pt>
              </c:numCache>
            </c:numRef>
          </c:val>
        </c:ser>
        <c:dLbls>
          <c:showLegendKey val="0"/>
          <c:showVal val="0"/>
          <c:showCatName val="0"/>
          <c:showSerName val="0"/>
          <c:showPercent val="0"/>
          <c:showBubbleSize val="0"/>
          <c:showLeaderLines val="1"/>
        </c:dLbls>
        <c:firstSliceAng val="0"/>
        <c:holeSize val="50"/>
      </c:doughnutChart>
    </c:plotArea>
    <c:legend>
      <c:legendPos val="b"/>
      <c:layout>
        <c:manualLayout>
          <c:xMode val="edge"/>
          <c:yMode val="edge"/>
          <c:x val="9.6045197740112997E-2"/>
          <c:y val="0.81978314186136569"/>
          <c:w val="0.86128964811601938"/>
          <c:h val="0.16638320209973753"/>
        </c:manualLayout>
      </c:layout>
      <c:overlay val="0"/>
    </c:legend>
    <c:plotVisOnly val="1"/>
    <c:dispBlanksAs val="gap"/>
    <c:showDLblsOverMax val="0"/>
  </c:chart>
  <c:spPr>
    <a:ln>
      <a:no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percentStacked"/>
        <c:varyColors val="0"/>
        <c:ser>
          <c:idx val="3"/>
          <c:order val="0"/>
          <c:tx>
            <c:strRef>
              <c:f>'3'!$A$16</c:f>
              <c:strCache>
                <c:ptCount val="1"/>
                <c:pt idx="0">
                  <c:v>ZŠ, bez vzdělání</c:v>
                </c:pt>
              </c:strCache>
            </c:strRef>
          </c:tx>
          <c:invertIfNegative val="0"/>
          <c:dLbls>
            <c:delete val="1"/>
          </c:dLbls>
          <c:cat>
            <c:strRef>
              <c:f>'3'!$B$12:$G$12</c:f>
              <c:strCache>
                <c:ptCount val="6"/>
                <c:pt idx="0">
                  <c:v>Čimice</c:v>
                </c:pt>
                <c:pt idx="1">
                  <c:v>Bohnice</c:v>
                </c:pt>
                <c:pt idx="2">
                  <c:v>Troja</c:v>
                </c:pt>
                <c:pt idx="3">
                  <c:v>Kobylisy</c:v>
                </c:pt>
                <c:pt idx="4">
                  <c:v>Libeň</c:v>
                </c:pt>
                <c:pt idx="5">
                  <c:v>Karlín</c:v>
                </c:pt>
              </c:strCache>
            </c:strRef>
          </c:cat>
          <c:val>
            <c:numRef>
              <c:f>'3'!$B$16:$G$16</c:f>
              <c:numCache>
                <c:formatCode>###0%</c:formatCode>
                <c:ptCount val="6"/>
                <c:pt idx="0">
                  <c:v>3.0534351145038167E-2</c:v>
                </c:pt>
                <c:pt idx="1">
                  <c:v>8.0717488789237665E-2</c:v>
                </c:pt>
                <c:pt idx="3">
                  <c:v>8.3682008368200833E-2</c:v>
                </c:pt>
                <c:pt idx="4">
                  <c:v>4.716981132075472E-2</c:v>
                </c:pt>
                <c:pt idx="5">
                  <c:v>5.0761421319796954E-2</c:v>
                </c:pt>
              </c:numCache>
            </c:numRef>
          </c:val>
        </c:ser>
        <c:ser>
          <c:idx val="2"/>
          <c:order val="1"/>
          <c:tx>
            <c:strRef>
              <c:f>'3'!$A$15</c:f>
              <c:strCache>
                <c:ptCount val="1"/>
                <c:pt idx="0">
                  <c:v>SŠ, vyučení</c:v>
                </c:pt>
              </c:strCache>
            </c:strRef>
          </c:tx>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'3'!$B$12:$G$12</c:f>
              <c:strCache>
                <c:ptCount val="6"/>
                <c:pt idx="0">
                  <c:v>Čimice</c:v>
                </c:pt>
                <c:pt idx="1">
                  <c:v>Bohnice</c:v>
                </c:pt>
                <c:pt idx="2">
                  <c:v>Troja</c:v>
                </c:pt>
                <c:pt idx="3">
                  <c:v>Kobylisy</c:v>
                </c:pt>
                <c:pt idx="4">
                  <c:v>Libeň</c:v>
                </c:pt>
                <c:pt idx="5">
                  <c:v>Karlín</c:v>
                </c:pt>
              </c:strCache>
            </c:strRef>
          </c:cat>
          <c:val>
            <c:numRef>
              <c:f>'3'!$B$15:$G$15</c:f>
              <c:numCache>
                <c:formatCode>###0%</c:formatCode>
                <c:ptCount val="6"/>
                <c:pt idx="0">
                  <c:v>0.20610687022900762</c:v>
                </c:pt>
                <c:pt idx="1">
                  <c:v>0.13452914798206278</c:v>
                </c:pt>
                <c:pt idx="2">
                  <c:v>0.16161616161616163</c:v>
                </c:pt>
                <c:pt idx="3">
                  <c:v>0.15481171548117154</c:v>
                </c:pt>
                <c:pt idx="4">
                  <c:v>0.17452830188679244</c:v>
                </c:pt>
                <c:pt idx="5">
                  <c:v>7.1065989847715741E-2</c:v>
                </c:pt>
              </c:numCache>
            </c:numRef>
          </c:val>
        </c:ser>
        <c:ser>
          <c:idx val="0"/>
          <c:order val="2"/>
          <c:tx>
            <c:strRef>
              <c:f>'3'!$A$13</c:f>
              <c:strCache>
                <c:ptCount val="1"/>
                <c:pt idx="0">
                  <c:v>SŠ (maturita), VOŠ</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'3'!$B$12:$G$12</c:f>
              <c:strCache>
                <c:ptCount val="6"/>
                <c:pt idx="0">
                  <c:v>Čimice</c:v>
                </c:pt>
                <c:pt idx="1">
                  <c:v>Bohnice</c:v>
                </c:pt>
                <c:pt idx="2">
                  <c:v>Troja</c:v>
                </c:pt>
                <c:pt idx="3">
                  <c:v>Kobylisy</c:v>
                </c:pt>
                <c:pt idx="4">
                  <c:v>Libeň</c:v>
                </c:pt>
                <c:pt idx="5">
                  <c:v>Karlín</c:v>
                </c:pt>
              </c:strCache>
            </c:strRef>
          </c:cat>
          <c:val>
            <c:numRef>
              <c:f>'3'!$B$13:$G$13</c:f>
              <c:numCache>
                <c:formatCode>###0%</c:formatCode>
                <c:ptCount val="6"/>
                <c:pt idx="0">
                  <c:v>0.47328244274809156</c:v>
                </c:pt>
                <c:pt idx="1">
                  <c:v>0.47533632286995514</c:v>
                </c:pt>
                <c:pt idx="2">
                  <c:v>0.40404040404040403</c:v>
                </c:pt>
                <c:pt idx="3">
                  <c:v>0.55648535564853552</c:v>
                </c:pt>
                <c:pt idx="4">
                  <c:v>0.330188679245283</c:v>
                </c:pt>
                <c:pt idx="5">
                  <c:v>0.38578680203045684</c:v>
                </c:pt>
              </c:numCache>
            </c:numRef>
          </c:val>
        </c:ser>
        <c:ser>
          <c:idx val="1"/>
          <c:order val="3"/>
          <c:tx>
            <c:strRef>
              <c:f>'3'!$A$14</c:f>
              <c:strCache>
                <c:ptCount val="1"/>
                <c:pt idx="0">
                  <c:v>VŠ</c:v>
                </c:pt>
              </c:strCache>
            </c:strRef>
          </c:tx>
          <c:invertIfNegative val="0"/>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'3'!$B$12:$G$12</c:f>
              <c:strCache>
                <c:ptCount val="6"/>
                <c:pt idx="0">
                  <c:v>Čimice</c:v>
                </c:pt>
                <c:pt idx="1">
                  <c:v>Bohnice</c:v>
                </c:pt>
                <c:pt idx="2">
                  <c:v>Troja</c:v>
                </c:pt>
                <c:pt idx="3">
                  <c:v>Kobylisy</c:v>
                </c:pt>
                <c:pt idx="4">
                  <c:v>Libeň</c:v>
                </c:pt>
                <c:pt idx="5">
                  <c:v>Karlín</c:v>
                </c:pt>
              </c:strCache>
            </c:strRef>
          </c:cat>
          <c:val>
            <c:numRef>
              <c:f>'3'!$B$14:$G$14</c:f>
              <c:numCache>
                <c:formatCode>###0%</c:formatCode>
                <c:ptCount val="6"/>
                <c:pt idx="0">
                  <c:v>0.29007633587786258</c:v>
                </c:pt>
                <c:pt idx="1">
                  <c:v>0.3094170403587444</c:v>
                </c:pt>
                <c:pt idx="2">
                  <c:v>0.43434343434343442</c:v>
                </c:pt>
                <c:pt idx="3">
                  <c:v>0.20502092050209206</c:v>
                </c:pt>
                <c:pt idx="4">
                  <c:v>0.44811320754716982</c:v>
                </c:pt>
                <c:pt idx="5">
                  <c:v>0.49238578680203043</c:v>
                </c:pt>
              </c:numCache>
            </c:numRef>
          </c:val>
        </c:ser>
        <c:dLbls>
          <c:dLblPos val="ctr"/>
          <c:showLegendKey val="0"/>
          <c:showVal val="1"/>
          <c:showCatName val="0"/>
          <c:showSerName val="0"/>
          <c:showPercent val="0"/>
          <c:showBubbleSize val="0"/>
        </c:dLbls>
        <c:gapWidth val="50"/>
        <c:overlap val="100"/>
        <c:axId val="278936728"/>
        <c:axId val="278937120"/>
      </c:barChart>
      <c:catAx>
        <c:axId val="278936728"/>
        <c:scaling>
          <c:orientation val="minMax"/>
        </c:scaling>
        <c:delete val="0"/>
        <c:axPos val="b"/>
        <c:numFmt formatCode="General" sourceLinked="0"/>
        <c:majorTickMark val="out"/>
        <c:minorTickMark val="none"/>
        <c:tickLblPos val="nextTo"/>
        <c:txPr>
          <a:bodyPr/>
          <a:lstStyle/>
          <a:p>
            <a:pPr>
              <a:defRPr b="1"/>
            </a:pPr>
            <a:endParaRPr lang="cs-CZ"/>
          </a:p>
        </c:txPr>
        <c:crossAx val="278937120"/>
        <c:crosses val="autoZero"/>
        <c:auto val="1"/>
        <c:lblAlgn val="ctr"/>
        <c:lblOffset val="100"/>
        <c:noMultiLvlLbl val="0"/>
      </c:catAx>
      <c:valAx>
        <c:axId val="278937120"/>
        <c:scaling>
          <c:orientation val="minMax"/>
        </c:scaling>
        <c:delete val="0"/>
        <c:axPos val="l"/>
        <c:majorGridlines>
          <c:spPr>
            <a:ln>
              <a:solidFill>
                <a:schemeClr val="bg1">
                  <a:lumMod val="75000"/>
                </a:schemeClr>
              </a:solidFill>
              <a:prstDash val="dash"/>
            </a:ln>
          </c:spPr>
        </c:majorGridlines>
        <c:numFmt formatCode="0%" sourceLinked="1"/>
        <c:majorTickMark val="out"/>
        <c:minorTickMark val="none"/>
        <c:tickLblPos val="nextTo"/>
        <c:txPr>
          <a:bodyPr/>
          <a:lstStyle/>
          <a:p>
            <a:pPr>
              <a:defRPr b="1"/>
            </a:pPr>
            <a:endParaRPr lang="cs-CZ"/>
          </a:p>
        </c:txPr>
        <c:crossAx val="278936728"/>
        <c:crosses val="autoZero"/>
        <c:crossBetween val="between"/>
      </c:valAx>
    </c:plotArea>
    <c:legend>
      <c:legendPos val="b"/>
      <c:layout>
        <c:manualLayout>
          <c:xMode val="edge"/>
          <c:yMode val="edge"/>
          <c:x val="3.885050253885728E-2"/>
          <c:y val="0.89424534976606185"/>
          <c:w val="0.95945731663924783"/>
          <c:h val="8.9950625737000287E-2"/>
        </c:manualLayout>
      </c:layout>
      <c:overlay val="0"/>
    </c:legend>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9942524133635839"/>
          <c:y val="5.9604602656607088E-2"/>
          <c:w val="0.77084879220605884"/>
          <c:h val="0.69171222418490452"/>
        </c:manualLayout>
      </c:layout>
      <c:doughnutChart>
        <c:varyColors val="1"/>
        <c:ser>
          <c:idx val="0"/>
          <c:order val="0"/>
          <c:dPt>
            <c:idx val="0"/>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3"/>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'3'!$A$3:$A$6</c:f>
              <c:strCache>
                <c:ptCount val="4"/>
                <c:pt idx="0">
                  <c:v>ZŠ, bez vzdělání</c:v>
                </c:pt>
                <c:pt idx="1">
                  <c:v>SŠ, vyučení</c:v>
                </c:pt>
                <c:pt idx="2">
                  <c:v>SŠ (maturita), VOŠ</c:v>
                </c:pt>
                <c:pt idx="3">
                  <c:v>VŠ</c:v>
                </c:pt>
              </c:strCache>
            </c:strRef>
          </c:cat>
          <c:val>
            <c:numRef>
              <c:f>'3'!$C$3:$C$6</c:f>
              <c:numCache>
                <c:formatCode>###0</c:formatCode>
                <c:ptCount val="4"/>
                <c:pt idx="0">
                  <c:v>5.6630321693199051</c:v>
                </c:pt>
                <c:pt idx="1">
                  <c:v>14.658324168259099</c:v>
                </c:pt>
                <c:pt idx="2">
                  <c:v>44.179094904238262</c:v>
                </c:pt>
                <c:pt idx="3">
                  <c:v>35.499548758183053</c:v>
                </c:pt>
              </c:numCache>
            </c:numRef>
          </c:val>
        </c:ser>
        <c:dLbls>
          <c:showLegendKey val="0"/>
          <c:showVal val="1"/>
          <c:showCatName val="0"/>
          <c:showSerName val="0"/>
          <c:showPercent val="0"/>
          <c:showBubbleSize val="0"/>
          <c:showLeaderLines val="1"/>
        </c:dLbls>
        <c:firstSliceAng val="0"/>
        <c:holeSize val="50"/>
      </c:doughnutChart>
    </c:plotArea>
    <c:legend>
      <c:legendPos val="b"/>
      <c:layout>
        <c:manualLayout>
          <c:xMode val="edge"/>
          <c:yMode val="edge"/>
          <c:x val="0"/>
          <c:y val="0.81173228346456694"/>
          <c:w val="1"/>
          <c:h val="0.1604899387576553"/>
        </c:manualLayout>
      </c:layout>
      <c:overlay val="0"/>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977540782085784"/>
          <c:y val="4.6396292513644997E-3"/>
          <c:w val="0.553917738130835"/>
          <c:h val="0.7323765910014387"/>
        </c:manualLayout>
      </c:layout>
      <c:doughnutChart>
        <c:varyColors val="1"/>
        <c:ser>
          <c:idx val="0"/>
          <c:order val="0"/>
          <c:dPt>
            <c:idx val="4"/>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'30'!$B$3:$B$7</c:f>
              <c:strCache>
                <c:ptCount val="5"/>
                <c:pt idx="0">
                  <c:v>Pracuji</c:v>
                </c:pt>
                <c:pt idx="1">
                  <c:v>Jsem v důchodu</c:v>
                </c:pt>
                <c:pt idx="2">
                  <c:v>Student</c:v>
                </c:pt>
                <c:pt idx="3">
                  <c:v>Nezaměstnaná/ý</c:v>
                </c:pt>
                <c:pt idx="4">
                  <c:v>Jiné (mateřská, apod.)</c:v>
                </c:pt>
              </c:strCache>
            </c:strRef>
          </c:cat>
          <c:val>
            <c:numRef>
              <c:f>'30'!$E$3:$E$7</c:f>
              <c:numCache>
                <c:formatCode>###0</c:formatCode>
                <c:ptCount val="5"/>
                <c:pt idx="0">
                  <c:v>62.281288124032997</c:v>
                </c:pt>
                <c:pt idx="1">
                  <c:v>22.578418019742177</c:v>
                </c:pt>
                <c:pt idx="2">
                  <c:v>5.0425572134726249</c:v>
                </c:pt>
                <c:pt idx="3">
                  <c:v>2.4569240460448589</c:v>
                </c:pt>
                <c:pt idx="4">
                  <c:v>7.6408125967073541</c:v>
                </c:pt>
              </c:numCache>
            </c:numRef>
          </c:val>
        </c:ser>
        <c:dLbls>
          <c:showLegendKey val="0"/>
          <c:showVal val="1"/>
          <c:showCatName val="0"/>
          <c:showSerName val="0"/>
          <c:showPercent val="0"/>
          <c:showBubbleSize val="0"/>
          <c:showLeaderLines val="1"/>
        </c:dLbls>
        <c:firstSliceAng val="0"/>
        <c:holeSize val="50"/>
      </c:doughnutChart>
    </c:plotArea>
    <c:legend>
      <c:legendPos val="b"/>
      <c:layout>
        <c:manualLayout>
          <c:xMode val="edge"/>
          <c:yMode val="edge"/>
          <c:x val="0"/>
          <c:y val="0.76155283936788232"/>
          <c:w val="0.93191235589222232"/>
          <c:h val="0.23844716063211763"/>
        </c:manualLayout>
      </c:layout>
      <c:overlay val="0"/>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42664899387576555"/>
          <c:y val="0.15556716032257625"/>
          <c:w val="0.50277484603380695"/>
          <c:h val="0.83192993267145954"/>
        </c:manualLayout>
      </c:layout>
      <c:barChart>
        <c:barDir val="bar"/>
        <c:grouping val="clustered"/>
        <c:varyColors val="1"/>
        <c:ser>
          <c:idx val="0"/>
          <c:order val="0"/>
          <c:invertIfNegative val="0"/>
          <c:dPt>
            <c:idx val="0"/>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'10'!$A$26:$A$41</c:f>
              <c:strCache>
                <c:ptCount val="16"/>
                <c:pt idx="0">
                  <c:v>CELKOVĚ SE SVÝM ŽIVOTEM </c:v>
                </c:pt>
                <c:pt idx="1">
                  <c:v>Osobní život </c:v>
                </c:pt>
                <c:pt idx="2">
                  <c:v>Dostupnost škol (ZŠ,SŠ, VŠ, MŠ,VOŠ)</c:v>
                </c:pt>
                <c:pt idx="3">
                  <c:v>Vztahy s okolím (sousedé apod.)</c:v>
                </c:pt>
                <c:pt idx="4">
                  <c:v>Práce / zaměstnání</c:v>
                </c:pt>
                <c:pt idx="5">
                  <c:v>Kvalita bydlení</c:v>
                </c:pt>
                <c:pt idx="6">
                  <c:v>Městská hromadná doprava</c:v>
                </c:pt>
                <c:pt idx="7">
                  <c:v>Množství zeleně</c:v>
                </c:pt>
                <c:pt idx="8">
                  <c:v>Dostupnost nákupních možností</c:v>
                </c:pt>
                <c:pt idx="9">
                  <c:v>Možnosti sportovního a oddychového vyžití</c:v>
                </c:pt>
                <c:pt idx="10">
                  <c:v>Kvalita výuky na školách</c:v>
                </c:pt>
                <c:pt idx="11">
                  <c:v>Pocit bezpečí</c:v>
                </c:pt>
                <c:pt idx="12">
                  <c:v>Kvalita ovzduší</c:v>
                </c:pt>
                <c:pt idx="13">
                  <c:v>Možnosti kulturního vyžití</c:v>
                </c:pt>
                <c:pt idx="14">
                  <c:v>Hluk ve vašem okolí</c:v>
                </c:pt>
                <c:pt idx="15">
                  <c:v>Čistota veřejných prostranství</c:v>
                </c:pt>
              </c:strCache>
            </c:strRef>
          </c:cat>
          <c:val>
            <c:numRef>
              <c:f>'10'!$H$26:$H$41</c:f>
              <c:numCache>
                <c:formatCode>###0.0</c:formatCode>
                <c:ptCount val="16"/>
                <c:pt idx="0">
                  <c:v>77.785387348538549</c:v>
                </c:pt>
                <c:pt idx="1">
                  <c:v>81.606551526395549</c:v>
                </c:pt>
                <c:pt idx="2">
                  <c:v>80.826639860869321</c:v>
                </c:pt>
                <c:pt idx="3">
                  <c:v>78.20416233753653</c:v>
                </c:pt>
                <c:pt idx="4">
                  <c:v>77.512755848319898</c:v>
                </c:pt>
                <c:pt idx="5">
                  <c:v>75.70631136414751</c:v>
                </c:pt>
                <c:pt idx="6">
                  <c:v>75.356342616895404</c:v>
                </c:pt>
                <c:pt idx="7">
                  <c:v>73.34794794457035</c:v>
                </c:pt>
                <c:pt idx="8">
                  <c:v>73.079884214202565</c:v>
                </c:pt>
                <c:pt idx="9">
                  <c:v>70.185993059199646</c:v>
                </c:pt>
                <c:pt idx="10">
                  <c:v>68.242193657860014</c:v>
                </c:pt>
                <c:pt idx="11">
                  <c:v>66.146020307986092</c:v>
                </c:pt>
                <c:pt idx="12">
                  <c:v>62.45234287843698</c:v>
                </c:pt>
                <c:pt idx="13">
                  <c:v>60.092485448348526</c:v>
                </c:pt>
                <c:pt idx="14">
                  <c:v>59.591183566901215</c:v>
                </c:pt>
                <c:pt idx="15">
                  <c:v>52.317569954330025</c:v>
                </c:pt>
              </c:numCache>
            </c:numRef>
          </c:val>
        </c:ser>
        <c:dLbls>
          <c:showLegendKey val="0"/>
          <c:showVal val="0"/>
          <c:showCatName val="0"/>
          <c:showSerName val="0"/>
          <c:showPercent val="0"/>
          <c:showBubbleSize val="0"/>
        </c:dLbls>
        <c:gapWidth val="60"/>
        <c:axId val="279281400"/>
        <c:axId val="279281792"/>
      </c:barChart>
      <c:catAx>
        <c:axId val="279281400"/>
        <c:scaling>
          <c:orientation val="maxMin"/>
        </c:scaling>
        <c:delete val="0"/>
        <c:axPos val="l"/>
        <c:numFmt formatCode="General" sourceLinked="0"/>
        <c:majorTickMark val="out"/>
        <c:minorTickMark val="none"/>
        <c:tickLblPos val="nextTo"/>
        <c:txPr>
          <a:bodyPr/>
          <a:lstStyle/>
          <a:p>
            <a:pPr>
              <a:defRPr b="1"/>
            </a:pPr>
            <a:endParaRPr lang="cs-CZ"/>
          </a:p>
        </c:txPr>
        <c:crossAx val="279281792"/>
        <c:crosses val="autoZero"/>
        <c:auto val="1"/>
        <c:lblAlgn val="ctr"/>
        <c:lblOffset val="100"/>
        <c:noMultiLvlLbl val="0"/>
      </c:catAx>
      <c:valAx>
        <c:axId val="279281792"/>
        <c:scaling>
          <c:orientation val="minMax"/>
          <c:max val="100"/>
        </c:scaling>
        <c:delete val="0"/>
        <c:axPos val="t"/>
        <c:majorGridlines>
          <c:spPr>
            <a:ln>
              <a:solidFill>
                <a:schemeClr val="bg1">
                  <a:lumMod val="75000"/>
                </a:schemeClr>
              </a:solidFill>
              <a:prstDash val="dash"/>
            </a:ln>
          </c:spPr>
        </c:majorGridlines>
        <c:title>
          <c:tx>
            <c:rich>
              <a:bodyPr/>
              <a:lstStyle/>
              <a:p>
                <a:pPr>
                  <a:defRPr sz="900" b="0" i="1"/>
                </a:pPr>
                <a:r>
                  <a:rPr lang="cs-CZ" sz="900" b="0" i="1"/>
                  <a:t>Průměrný postoj na škále</a:t>
                </a:r>
              </a:p>
            </c:rich>
          </c:tx>
          <c:layout>
            <c:manualLayout>
              <c:xMode val="edge"/>
              <c:yMode val="edge"/>
              <c:x val="0.58036764121062412"/>
              <c:y val="2.975923682616596E-2"/>
            </c:manualLayout>
          </c:layout>
          <c:overlay val="0"/>
        </c:title>
        <c:numFmt formatCode="#,##0" sourceLinked="0"/>
        <c:majorTickMark val="out"/>
        <c:minorTickMark val="none"/>
        <c:tickLblPos val="nextTo"/>
        <c:txPr>
          <a:bodyPr/>
          <a:lstStyle/>
          <a:p>
            <a:pPr>
              <a:defRPr i="0"/>
            </a:pPr>
            <a:endParaRPr lang="cs-CZ"/>
          </a:p>
        </c:txPr>
        <c:crossAx val="279281400"/>
        <c:crosses val="autoZero"/>
        <c:crossBetween val="between"/>
        <c:majorUnit val="10"/>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10118486453949"/>
          <c:y val="5.0925925925925923E-2"/>
          <c:w val="0.83216581907025533"/>
          <c:h val="0.69682305336832895"/>
        </c:manualLayout>
      </c:layout>
      <c:lineChart>
        <c:grouping val="standard"/>
        <c:varyColors val="0"/>
        <c:ser>
          <c:idx val="0"/>
          <c:order val="0"/>
          <c:tx>
            <c:strRef>
              <c:f>[Pohyb_obyvatel_Praha_I.xlsx]List1!$K$2</c:f>
              <c:strCache>
                <c:ptCount val="1"/>
                <c:pt idx="0">
                  <c:v>Přirozený přírůstek/úbytek</c:v>
                </c:pt>
              </c:strCache>
            </c:strRef>
          </c:tx>
          <c:spPr>
            <a:ln w="28575" cap="rnd">
              <a:solidFill>
                <a:schemeClr val="accent1"/>
              </a:solidFill>
              <a:round/>
            </a:ln>
            <a:effectLst/>
          </c:spPr>
          <c:marker>
            <c:symbol val="none"/>
          </c:marker>
          <c:dLbls>
            <c:dLbl>
              <c:idx val="0"/>
              <c:layout>
                <c:manualLayout>
                  <c:x val="-5.0833333333333335E-2"/>
                  <c:y val="7.822907553222505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dLbl>
              <c:idx val="12"/>
              <c:layout>
                <c:manualLayout>
                  <c:x val="-1.4466316710413235E-3"/>
                  <c:y val="8.74883347914843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solidFill>
                      <a:schemeClr val="accent1">
                        <a:lumMod val="75000"/>
                      </a:schemeClr>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[Pohyb_obyvatel_Praha_I.xlsx]List1!$B$3:$B$15</c:f>
              <c:strCach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strCache>
            </c:strRef>
          </c:cat>
          <c:val>
            <c:numRef>
              <c:f>[Pohyb_obyvatel_Praha_I.xlsx]List1!$K$3:$K$15</c:f>
              <c:numCache>
                <c:formatCode>#,##0</c:formatCode>
                <c:ptCount val="13"/>
                <c:pt idx="0">
                  <c:v>-3643</c:v>
                </c:pt>
                <c:pt idx="1">
                  <c:v>-3431</c:v>
                </c:pt>
                <c:pt idx="2">
                  <c:v>-1718</c:v>
                </c:pt>
                <c:pt idx="3">
                  <c:v>-730</c:v>
                </c:pt>
                <c:pt idx="4">
                  <c:v>256</c:v>
                </c:pt>
                <c:pt idx="5">
                  <c:v>987</c:v>
                </c:pt>
                <c:pt idx="6">
                  <c:v>2070</c:v>
                </c:pt>
                <c:pt idx="7">
                  <c:v>2123</c:v>
                </c:pt>
                <c:pt idx="8">
                  <c:v>2526</c:v>
                </c:pt>
                <c:pt idx="9">
                  <c:v>1876</c:v>
                </c:pt>
                <c:pt idx="10">
                  <c:v>1765</c:v>
                </c:pt>
                <c:pt idx="11">
                  <c:v>1718</c:v>
                </c:pt>
                <c:pt idx="12">
                  <c:v>2506</c:v>
                </c:pt>
              </c:numCache>
            </c:numRef>
          </c:val>
          <c:smooth val="0"/>
        </c:ser>
        <c:ser>
          <c:idx val="1"/>
          <c:order val="1"/>
          <c:tx>
            <c:strRef>
              <c:f>[Pohyb_obyvatel_Praha_I.xlsx]List1!$L$2</c:f>
              <c:strCache>
                <c:ptCount val="1"/>
                <c:pt idx="0">
                  <c:v>Migrační saldo</c:v>
                </c:pt>
              </c:strCache>
            </c:strRef>
          </c:tx>
          <c:spPr>
            <a:ln w="28575" cap="rnd">
              <a:solidFill>
                <a:schemeClr val="accent2"/>
              </a:solidFill>
              <a:round/>
            </a:ln>
            <a:effectLst/>
          </c:spPr>
          <c:marker>
            <c:symbol val="none"/>
          </c:marker>
          <c:dLbls>
            <c:dLbl>
              <c:idx val="0"/>
              <c:layout>
                <c:manualLayout>
                  <c:x val="-2.2222222222222223E-2"/>
                  <c:y val="-8.3333333333333329E-2"/>
                </c:manualLayout>
              </c:layout>
              <c:spPr>
                <a:noFill/>
                <a:ln>
                  <a:noFill/>
                </a:ln>
                <a:effectLst/>
              </c:spPr>
              <c:txPr>
                <a:bodyPr wrap="square" lIns="38100" tIns="19050" rIns="38100" bIns="19050" anchor="ctr">
                  <a:spAutoFit/>
                </a:bodyPr>
                <a:lstStyle/>
                <a:p>
                  <a:pPr>
                    <a:defRPr>
                      <a:solidFill>
                        <a:srgbClr val="C00000"/>
                      </a:solidFill>
                    </a:defRPr>
                  </a:pPr>
                  <a:endParaRPr lang="cs-CZ"/>
                </a:p>
              </c:txP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layout>
                <c:manualLayout>
                  <c:x val="1.7977528089887559E-2"/>
                  <c:y val="-1.3888888888888895E-2"/>
                </c:manualLayout>
              </c:layout>
              <c:showLegendKey val="0"/>
              <c:showVal val="1"/>
              <c:showCatName val="0"/>
              <c:showSerName val="0"/>
              <c:showPercent val="0"/>
              <c:showBubbleSize val="0"/>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1.3888888888888888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2.2471910112359553E-3"/>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rgbClr val="C0000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[Pohyb_obyvatel_Praha_I.xlsx]List1!$B$3:$B$15</c:f>
              <c:strCach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strCache>
            </c:strRef>
          </c:cat>
          <c:val>
            <c:numRef>
              <c:f>[Pohyb_obyvatel_Praha_I.xlsx]List1!$L$3:$L$15</c:f>
              <c:numCache>
                <c:formatCode>#,##0</c:formatCode>
                <c:ptCount val="13"/>
                <c:pt idx="0">
                  <c:v>5463</c:v>
                </c:pt>
                <c:pt idx="1">
                  <c:v>7074</c:v>
                </c:pt>
                <c:pt idx="2">
                  <c:v>6708</c:v>
                </c:pt>
                <c:pt idx="3">
                  <c:v>11769</c:v>
                </c:pt>
                <c:pt idx="4">
                  <c:v>6260</c:v>
                </c:pt>
                <c:pt idx="5">
                  <c:v>22984</c:v>
                </c:pt>
                <c:pt idx="6">
                  <c:v>19044</c:v>
                </c:pt>
                <c:pt idx="7">
                  <c:v>13692</c:v>
                </c:pt>
                <c:pt idx="8">
                  <c:v>5606</c:v>
                </c:pt>
                <c:pt idx="9">
                  <c:v>5751</c:v>
                </c:pt>
                <c:pt idx="10">
                  <c:v>3351</c:v>
                </c:pt>
                <c:pt idx="11">
                  <c:v>-5297</c:v>
                </c:pt>
                <c:pt idx="12">
                  <c:v>13372</c:v>
                </c:pt>
              </c:numCache>
            </c:numRef>
          </c:val>
          <c:smooth val="0"/>
        </c:ser>
        <c:dLbls>
          <c:showLegendKey val="0"/>
          <c:showVal val="0"/>
          <c:showCatName val="0"/>
          <c:showSerName val="0"/>
          <c:showPercent val="0"/>
          <c:showBubbleSize val="0"/>
        </c:dLbls>
        <c:dropLines>
          <c:spPr>
            <a:ln>
              <a:solidFill>
                <a:srgbClr val="C00000"/>
              </a:solidFill>
            </a:ln>
          </c:spPr>
        </c:dropLines>
        <c:smooth val="0"/>
        <c:axId val="276395080"/>
        <c:axId val="276395472"/>
      </c:lineChart>
      <c:catAx>
        <c:axId val="276395080"/>
        <c:scaling>
          <c:orientation val="minMax"/>
        </c:scaling>
        <c:delete val="0"/>
        <c:axPos val="b"/>
        <c:title>
          <c:tx>
            <c:rich>
              <a:bodyPr/>
              <a:lstStyle/>
              <a:p>
                <a:pPr>
                  <a:defRPr/>
                </a:pPr>
                <a:r>
                  <a:rPr lang="cs-CZ"/>
                  <a:t>Rok</a:t>
                </a:r>
              </a:p>
            </c:rich>
          </c:tx>
          <c:layout>
            <c:manualLayout>
              <c:xMode val="edge"/>
              <c:yMode val="edge"/>
              <c:x val="0.15243315496186921"/>
              <c:y val="0.83662711175187621"/>
            </c:manualLayout>
          </c:layout>
          <c:overlay val="0"/>
        </c:title>
        <c:numFmt formatCode="General" sourceLinked="1"/>
        <c:majorTickMark val="none"/>
        <c:minorTickMark val="none"/>
        <c:tickLblPos val="low"/>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395472"/>
        <c:crosses val="autoZero"/>
        <c:auto val="1"/>
        <c:lblAlgn val="ctr"/>
        <c:lblOffset val="100"/>
        <c:noMultiLvlLbl val="0"/>
      </c:catAx>
      <c:valAx>
        <c:axId val="276395472"/>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a:lstStyle/>
              <a:p>
                <a:pPr>
                  <a:defRPr/>
                </a:pPr>
                <a:r>
                  <a:rPr lang="cs-CZ"/>
                  <a:t>Počet obyvatel</a:t>
                </a:r>
              </a:p>
            </c:rich>
          </c:tx>
          <c:overlay val="0"/>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639508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Entry>
      <c:legendEntry>
        <c:idx val="1"/>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legendEntry>
      <c:layout>
        <c:manualLayout>
          <c:xMode val="edge"/>
          <c:yMode val="edge"/>
          <c:x val="0.41269544510983347"/>
          <c:y val="0.91628257735388707"/>
          <c:w val="0.58382759490645453"/>
          <c:h val="8.371719160104987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'11'!$A$30:$A$37</c:f>
              <c:strCache>
                <c:ptCount val="8"/>
                <c:pt idx="0">
                  <c:v>Zadlužené domácnosti</c:v>
                </c:pt>
                <c:pt idx="1">
                  <c:v>Matky samoživitelky</c:v>
                </c:pt>
                <c:pt idx="2">
                  <c:v>Nezaměstnaní</c:v>
                </c:pt>
                <c:pt idx="3">
                  <c:v>Pracující s velmi nízkými příjmy</c:v>
                </c:pt>
                <c:pt idx="4">
                  <c:v>Nemocní</c:v>
                </c:pt>
                <c:pt idx="5">
                  <c:v>Senioři</c:v>
                </c:pt>
                <c:pt idx="6">
                  <c:v>Rodiny s malými dětmi</c:v>
                </c:pt>
                <c:pt idx="7">
                  <c:v>Mladí lidé do 30 let</c:v>
                </c:pt>
              </c:strCache>
            </c:strRef>
          </c:cat>
          <c:val>
            <c:numRef>
              <c:f>'11'!$I$30:$I$37</c:f>
              <c:numCache>
                <c:formatCode>###0.0</c:formatCode>
                <c:ptCount val="8"/>
                <c:pt idx="0">
                  <c:v>86.615623882195507</c:v>
                </c:pt>
                <c:pt idx="1">
                  <c:v>86.506542443701491</c:v>
                </c:pt>
                <c:pt idx="2">
                  <c:v>81.780554490562068</c:v>
                </c:pt>
                <c:pt idx="3">
                  <c:v>78.746180960927603</c:v>
                </c:pt>
                <c:pt idx="4">
                  <c:v>78.291148436741679</c:v>
                </c:pt>
                <c:pt idx="5">
                  <c:v>76.958385257057543</c:v>
                </c:pt>
                <c:pt idx="6">
                  <c:v>71.075432469416967</c:v>
                </c:pt>
                <c:pt idx="7">
                  <c:v>60.960510387854569</c:v>
                </c:pt>
              </c:numCache>
            </c:numRef>
          </c:val>
        </c:ser>
        <c:dLbls>
          <c:showLegendKey val="0"/>
          <c:showVal val="0"/>
          <c:showCatName val="0"/>
          <c:showSerName val="0"/>
          <c:showPercent val="0"/>
          <c:showBubbleSize val="0"/>
        </c:dLbls>
        <c:gapWidth val="90"/>
        <c:axId val="280092984"/>
        <c:axId val="280093376"/>
      </c:barChart>
      <c:catAx>
        <c:axId val="280092984"/>
        <c:scaling>
          <c:orientation val="maxMin"/>
        </c:scaling>
        <c:delete val="0"/>
        <c:axPos val="l"/>
        <c:numFmt formatCode="General" sourceLinked="0"/>
        <c:majorTickMark val="out"/>
        <c:minorTickMark val="none"/>
        <c:tickLblPos val="nextTo"/>
        <c:txPr>
          <a:bodyPr/>
          <a:lstStyle/>
          <a:p>
            <a:pPr>
              <a:defRPr b="1"/>
            </a:pPr>
            <a:endParaRPr lang="cs-CZ"/>
          </a:p>
        </c:txPr>
        <c:crossAx val="280093376"/>
        <c:crosses val="autoZero"/>
        <c:auto val="1"/>
        <c:lblAlgn val="ctr"/>
        <c:lblOffset val="100"/>
        <c:noMultiLvlLbl val="0"/>
      </c:catAx>
      <c:valAx>
        <c:axId val="280093376"/>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Průměrný postoj na škále</a:t>
                </a:r>
              </a:p>
            </c:rich>
          </c:tx>
          <c:layout>
            <c:manualLayout>
              <c:xMode val="edge"/>
              <c:yMode val="edge"/>
              <c:x val="0.50882480362468641"/>
              <c:y val="1.864790422036797E-2"/>
            </c:manualLayout>
          </c:layout>
          <c:overlay val="0"/>
        </c:title>
        <c:numFmt formatCode="#,##0" sourceLinked="0"/>
        <c:majorTickMark val="out"/>
        <c:minorTickMark val="none"/>
        <c:tickLblPos val="nextTo"/>
        <c:txPr>
          <a:bodyPr/>
          <a:lstStyle/>
          <a:p>
            <a:pPr>
              <a:defRPr i="0"/>
            </a:pPr>
            <a:endParaRPr lang="cs-CZ"/>
          </a:p>
        </c:txPr>
        <c:crossAx val="280092984"/>
        <c:crosses val="autoZero"/>
        <c:crossBetween val="between"/>
      </c:valAx>
    </c:plotArea>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4601679314972505"/>
          <c:y val="0.16255359384424772"/>
          <c:w val="0.61656749919834686"/>
          <c:h val="0.79189775191144585"/>
        </c:manualLayout>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'12'!$A$19:$A$27</c:f>
              <c:strCache>
                <c:ptCount val="9"/>
                <c:pt idx="0">
                  <c:v>Bezdomovci</c:v>
                </c:pt>
                <c:pt idx="1">
                  <c:v>Lhostejnost lidí</c:v>
                </c:pt>
                <c:pt idx="2">
                  <c:v>Kriminalita</c:v>
                </c:pt>
                <c:pt idx="3">
                  <c:v>Agresivní mládež</c:v>
                </c:pt>
                <c:pt idx="4">
                  <c:v>Malá snaha úřadů řešit soc. problémy</c:v>
                </c:pt>
                <c:pt idx="5">
                  <c:v>Nezaměstnanost</c:v>
                </c:pt>
                <c:pt idx="6">
                  <c:v>Netolerance k menšinám (rasismus)</c:v>
                </c:pt>
                <c:pt idx="7">
                  <c:v>Špatné zacházení se seniory</c:v>
                </c:pt>
                <c:pt idx="8">
                  <c:v>Špatné zacházení s postiženými</c:v>
                </c:pt>
              </c:strCache>
            </c:strRef>
          </c:cat>
          <c:val>
            <c:numRef>
              <c:f>'12'!$H$19:$H$27</c:f>
              <c:numCache>
                <c:formatCode>###0.0</c:formatCode>
                <c:ptCount val="9"/>
                <c:pt idx="0">
                  <c:v>56.277591870779389</c:v>
                </c:pt>
                <c:pt idx="1">
                  <c:v>36.781290049934647</c:v>
                </c:pt>
                <c:pt idx="2">
                  <c:v>31.470441392251072</c:v>
                </c:pt>
                <c:pt idx="3">
                  <c:v>23.673297875282998</c:v>
                </c:pt>
                <c:pt idx="4">
                  <c:v>13.092778962076318</c:v>
                </c:pt>
                <c:pt idx="5">
                  <c:v>10.165629450572514</c:v>
                </c:pt>
                <c:pt idx="6">
                  <c:v>3.1100438348156589</c:v>
                </c:pt>
                <c:pt idx="7">
                  <c:v>2.7598858475450987</c:v>
                </c:pt>
                <c:pt idx="8">
                  <c:v>2.1448705846019083</c:v>
                </c:pt>
              </c:numCache>
            </c:numRef>
          </c:val>
        </c:ser>
        <c:dLbls>
          <c:showLegendKey val="0"/>
          <c:showVal val="0"/>
          <c:showCatName val="0"/>
          <c:showSerName val="0"/>
          <c:showPercent val="0"/>
          <c:showBubbleSize val="0"/>
        </c:dLbls>
        <c:gapWidth val="90"/>
        <c:axId val="280094160"/>
        <c:axId val="280094552"/>
      </c:barChart>
      <c:catAx>
        <c:axId val="280094160"/>
        <c:scaling>
          <c:orientation val="maxMin"/>
        </c:scaling>
        <c:delete val="0"/>
        <c:axPos val="l"/>
        <c:numFmt formatCode="General" sourceLinked="0"/>
        <c:majorTickMark val="out"/>
        <c:minorTickMark val="none"/>
        <c:tickLblPos val="nextTo"/>
        <c:txPr>
          <a:bodyPr/>
          <a:lstStyle/>
          <a:p>
            <a:pPr>
              <a:defRPr b="1"/>
            </a:pPr>
            <a:endParaRPr lang="cs-CZ"/>
          </a:p>
        </c:txPr>
        <c:crossAx val="280094552"/>
        <c:crosses val="autoZero"/>
        <c:auto val="1"/>
        <c:lblAlgn val="ctr"/>
        <c:lblOffset val="100"/>
        <c:noMultiLvlLbl val="0"/>
      </c:catAx>
      <c:valAx>
        <c:axId val="280094552"/>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4641457148173223"/>
              <c:y val="3.3142596305896564E-3"/>
            </c:manualLayout>
          </c:layout>
          <c:overlay val="0"/>
        </c:title>
        <c:numFmt formatCode="#,##0" sourceLinked="0"/>
        <c:majorTickMark val="out"/>
        <c:minorTickMark val="none"/>
        <c:tickLblPos val="nextTo"/>
        <c:txPr>
          <a:bodyPr/>
          <a:lstStyle/>
          <a:p>
            <a:pPr>
              <a:defRPr i="0"/>
            </a:pPr>
            <a:endParaRPr lang="cs-CZ"/>
          </a:p>
        </c:txPr>
        <c:crossAx val="280094160"/>
        <c:crosses val="autoZero"/>
        <c:crossBetween val="between"/>
        <c:majorUnit val="10"/>
      </c:valAx>
    </c:plotArea>
    <c:plotVisOnly val="1"/>
    <c:dispBlanksAs val="gap"/>
    <c:showDLblsOverMax val="0"/>
  </c:chart>
  <c:spPr>
    <a:ln>
      <a:no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18892428540582124"/>
          <c:y val="5.1400554097404488E-2"/>
          <c:w val="0.78509402229515612"/>
          <c:h val="0.8326195683872849"/>
        </c:manualLayout>
      </c:layout>
      <c:barChart>
        <c:barDir val="col"/>
        <c:grouping val="clustered"/>
        <c:varyColors val="0"/>
        <c:ser>
          <c:idx val="0"/>
          <c:order val="0"/>
          <c:invertIfNegative val="0"/>
          <c:dPt>
            <c:idx val="6"/>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'13'!$A$4:$A$10</c:f>
              <c:strCache>
                <c:ptCount val="7"/>
                <c:pt idx="0">
                  <c:v>Libeň</c:v>
                </c:pt>
                <c:pt idx="1">
                  <c:v>Karlín</c:v>
                </c:pt>
                <c:pt idx="2">
                  <c:v>Troja</c:v>
                </c:pt>
                <c:pt idx="3">
                  <c:v>Čimice</c:v>
                </c:pt>
                <c:pt idx="4">
                  <c:v>Bohnice</c:v>
                </c:pt>
                <c:pt idx="5">
                  <c:v>Kobylisy</c:v>
                </c:pt>
                <c:pt idx="6">
                  <c:v>Celkem</c:v>
                </c:pt>
              </c:strCache>
            </c:strRef>
          </c:cat>
          <c:val>
            <c:numRef>
              <c:f>'13'!$B$4:$B$10</c:f>
              <c:numCache>
                <c:formatCode>###0.0</c:formatCode>
                <c:ptCount val="7"/>
                <c:pt idx="0">
                  <c:v>58.727683989677502</c:v>
                </c:pt>
                <c:pt idx="1">
                  <c:v>66.106356440950165</c:v>
                </c:pt>
                <c:pt idx="2">
                  <c:v>66.923795666401148</c:v>
                </c:pt>
                <c:pt idx="3">
                  <c:v>73.600056518420757</c:v>
                </c:pt>
                <c:pt idx="4">
                  <c:v>74.36655195065876</c:v>
                </c:pt>
                <c:pt idx="5">
                  <c:v>75.929654283793099</c:v>
                </c:pt>
                <c:pt idx="6">
                  <c:v>69.483624762645675</c:v>
                </c:pt>
              </c:numCache>
            </c:numRef>
          </c:val>
        </c:ser>
        <c:dLbls>
          <c:showLegendKey val="0"/>
          <c:showVal val="0"/>
          <c:showCatName val="0"/>
          <c:showSerName val="0"/>
          <c:showPercent val="0"/>
          <c:showBubbleSize val="0"/>
        </c:dLbls>
        <c:gapWidth val="50"/>
        <c:axId val="280095336"/>
        <c:axId val="280095728"/>
      </c:barChart>
      <c:catAx>
        <c:axId val="280095336"/>
        <c:scaling>
          <c:orientation val="minMax"/>
        </c:scaling>
        <c:delete val="0"/>
        <c:axPos val="b"/>
        <c:numFmt formatCode="General" sourceLinked="0"/>
        <c:majorTickMark val="out"/>
        <c:minorTickMark val="none"/>
        <c:tickLblPos val="nextTo"/>
        <c:txPr>
          <a:bodyPr/>
          <a:lstStyle/>
          <a:p>
            <a:pPr>
              <a:defRPr b="1"/>
            </a:pPr>
            <a:endParaRPr lang="cs-CZ"/>
          </a:p>
        </c:txPr>
        <c:crossAx val="280095728"/>
        <c:crosses val="autoZero"/>
        <c:auto val="1"/>
        <c:lblAlgn val="ctr"/>
        <c:lblOffset val="100"/>
        <c:noMultiLvlLbl val="0"/>
      </c:catAx>
      <c:valAx>
        <c:axId val="280095728"/>
        <c:scaling>
          <c:orientation val="minMax"/>
          <c:max val="100"/>
        </c:scaling>
        <c:delete val="0"/>
        <c:axPos val="l"/>
        <c:majorGridlines>
          <c:spPr>
            <a:ln>
              <a:solidFill>
                <a:schemeClr val="bg1">
                  <a:lumMod val="75000"/>
                </a:schemeClr>
              </a:solidFill>
              <a:prstDash val="dash"/>
            </a:ln>
          </c:spPr>
        </c:majorGridlines>
        <c:title>
          <c:tx>
            <c:rich>
              <a:bodyPr rot="-5400000" vert="horz"/>
              <a:lstStyle/>
              <a:p>
                <a:pPr>
                  <a:defRPr sz="1000"/>
                </a:pPr>
                <a:r>
                  <a:rPr lang="cs-CZ" sz="1000" b="0" i="1" baseline="0">
                    <a:effectLst/>
                  </a:rPr>
                  <a:t>Průměrný postoj na škále</a:t>
                </a:r>
                <a:endParaRPr lang="cs-CZ" sz="1000">
                  <a:effectLst/>
                </a:endParaRPr>
              </a:p>
            </c:rich>
          </c:tx>
          <c:overlay val="0"/>
        </c:title>
        <c:numFmt formatCode="#,##0" sourceLinked="0"/>
        <c:majorTickMark val="out"/>
        <c:minorTickMark val="none"/>
        <c:tickLblPos val="nextTo"/>
        <c:crossAx val="280095336"/>
        <c:crosses val="autoZero"/>
        <c:crossBetween val="between"/>
      </c:valAx>
    </c:plotArea>
    <c:plotVisOnly val="1"/>
    <c:dispBlanksAs val="gap"/>
    <c:showDLblsOverMax val="0"/>
  </c:chart>
  <c:spPr>
    <a:ln>
      <a:noFill/>
    </a:ln>
  </c:sp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6829755655543056"/>
          <c:y val="0.12960390675026212"/>
          <c:w val="0.59478783902012244"/>
          <c:h val="0.86834842695601389"/>
        </c:manualLayout>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'14'!$A$24:$A$36</c:f>
              <c:strCache>
                <c:ptCount val="13"/>
                <c:pt idx="0">
                  <c:v>Více parkovacích míst</c:v>
                </c:pt>
                <c:pt idx="1">
                  <c:v>Zvýšeni bezpečnosti</c:v>
                </c:pt>
                <c:pt idx="2">
                  <c:v>Zkvalitnění povrchů místních komunikací</c:v>
                </c:pt>
                <c:pt idx="3">
                  <c:v>Rozvoj sociálních služeb</c:v>
                </c:pt>
                <c:pt idx="4">
                  <c:v>Rozvoj možností pro volný čas</c:v>
                </c:pt>
                <c:pt idx="5">
                  <c:v>Zvýšení spojů MHD</c:v>
                </c:pt>
                <c:pt idx="6">
                  <c:v>Rozvoj školství</c:v>
                </c:pt>
                <c:pt idx="7">
                  <c:v>Rozvoj zdravotnictví</c:v>
                </c:pt>
                <c:pt idx="8">
                  <c:v>Rozvoj služeb</c:v>
                </c:pt>
                <c:pt idx="9">
                  <c:v>Snížení nezaměstnanosti</c:v>
                </c:pt>
                <c:pt idx="10">
                  <c:v>Budování cyklistických tras</c:v>
                </c:pt>
                <c:pt idx="11">
                  <c:v>Bytová výstavba</c:v>
                </c:pt>
                <c:pt idx="12">
                  <c:v>Výstavba průmyslové zóny</c:v>
                </c:pt>
              </c:strCache>
            </c:strRef>
          </c:cat>
          <c:val>
            <c:numRef>
              <c:f>'14'!$H$24:$H$36</c:f>
              <c:numCache>
                <c:formatCode>###0.0</c:formatCode>
                <c:ptCount val="13"/>
                <c:pt idx="0">
                  <c:v>33.402973135811543</c:v>
                </c:pt>
                <c:pt idx="1">
                  <c:v>29.502905828871071</c:v>
                </c:pt>
                <c:pt idx="2">
                  <c:v>22.779437239635715</c:v>
                </c:pt>
                <c:pt idx="3">
                  <c:v>21.030906960841516</c:v>
                </c:pt>
                <c:pt idx="4">
                  <c:v>19.743158065460165</c:v>
                </c:pt>
                <c:pt idx="5">
                  <c:v>15.145401068707299</c:v>
                </c:pt>
                <c:pt idx="6">
                  <c:v>15.107262768081592</c:v>
                </c:pt>
                <c:pt idx="7">
                  <c:v>13.797387378485761</c:v>
                </c:pt>
                <c:pt idx="8">
                  <c:v>12.840112947304211</c:v>
                </c:pt>
                <c:pt idx="9">
                  <c:v>11.890024045660397</c:v>
                </c:pt>
                <c:pt idx="10">
                  <c:v>11.79575548828169</c:v>
                </c:pt>
                <c:pt idx="11">
                  <c:v>10.096001143005562</c:v>
                </c:pt>
                <c:pt idx="12">
                  <c:v>0.56357130001856426</c:v>
                </c:pt>
              </c:numCache>
            </c:numRef>
          </c:val>
        </c:ser>
        <c:dLbls>
          <c:showLegendKey val="0"/>
          <c:showVal val="0"/>
          <c:showCatName val="0"/>
          <c:showSerName val="0"/>
          <c:showPercent val="0"/>
          <c:showBubbleSize val="0"/>
        </c:dLbls>
        <c:gapWidth val="90"/>
        <c:axId val="280067024"/>
        <c:axId val="280067416"/>
      </c:barChart>
      <c:catAx>
        <c:axId val="280067024"/>
        <c:scaling>
          <c:orientation val="maxMin"/>
        </c:scaling>
        <c:delete val="0"/>
        <c:axPos val="l"/>
        <c:numFmt formatCode="General" sourceLinked="0"/>
        <c:majorTickMark val="out"/>
        <c:minorTickMark val="none"/>
        <c:tickLblPos val="nextTo"/>
        <c:txPr>
          <a:bodyPr/>
          <a:lstStyle/>
          <a:p>
            <a:pPr>
              <a:defRPr b="1"/>
            </a:pPr>
            <a:endParaRPr lang="cs-CZ"/>
          </a:p>
        </c:txPr>
        <c:crossAx val="280067416"/>
        <c:crosses val="autoZero"/>
        <c:auto val="1"/>
        <c:lblAlgn val="ctr"/>
        <c:lblOffset val="100"/>
        <c:noMultiLvlLbl val="0"/>
      </c:catAx>
      <c:valAx>
        <c:axId val="280067416"/>
        <c:scaling>
          <c:orientation val="minMax"/>
          <c:max val="5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6631499187601542"/>
              <c:y val="1.2834856768909175E-4"/>
            </c:manualLayout>
          </c:layout>
          <c:overlay val="0"/>
        </c:title>
        <c:numFmt formatCode="#,##0" sourceLinked="0"/>
        <c:majorTickMark val="out"/>
        <c:minorTickMark val="none"/>
        <c:tickLblPos val="nextTo"/>
        <c:txPr>
          <a:bodyPr/>
          <a:lstStyle/>
          <a:p>
            <a:pPr>
              <a:defRPr i="0"/>
            </a:pPr>
            <a:endParaRPr lang="cs-CZ"/>
          </a:p>
        </c:txPr>
        <c:crossAx val="280067024"/>
        <c:crosses val="autoZero"/>
        <c:crossBetween val="between"/>
        <c:majorUnit val="10"/>
      </c:valAx>
    </c:plotArea>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'15'!$A$19:$A$27</c:f>
              <c:strCache>
                <c:ptCount val="9"/>
                <c:pt idx="0">
                  <c:v>MHD</c:v>
                </c:pt>
                <c:pt idx="1">
                  <c:v>Obchodů</c:v>
                </c:pt>
                <c:pt idx="2">
                  <c:v>Služeb</c:v>
                </c:pt>
                <c:pt idx="3">
                  <c:v>Zdravotnických zařízení</c:v>
                </c:pt>
                <c:pt idx="4">
                  <c:v>Sportovního vyžití</c:v>
                </c:pt>
                <c:pt idx="5">
                  <c:v>Kontejnerů na tříděný odpad</c:v>
                </c:pt>
                <c:pt idx="6">
                  <c:v>Kulturního vyžití</c:v>
                </c:pt>
                <c:pt idx="7">
                  <c:v>Pečovatelských domů a domovů pro seniory</c:v>
                </c:pt>
                <c:pt idx="8">
                  <c:v>Parkovacích míst</c:v>
                </c:pt>
              </c:strCache>
            </c:strRef>
          </c:cat>
          <c:val>
            <c:numRef>
              <c:f>'15'!$H$19:$H$27</c:f>
              <c:numCache>
                <c:formatCode>###0.0</c:formatCode>
                <c:ptCount val="9"/>
                <c:pt idx="0">
                  <c:v>80.947928338826273</c:v>
                </c:pt>
                <c:pt idx="1">
                  <c:v>73.69109052365593</c:v>
                </c:pt>
                <c:pt idx="2">
                  <c:v>70.797892309318826</c:v>
                </c:pt>
                <c:pt idx="3">
                  <c:v>70.659535741187668</c:v>
                </c:pt>
                <c:pt idx="4">
                  <c:v>68.898942543078704</c:v>
                </c:pt>
                <c:pt idx="5">
                  <c:v>65.624938525747126</c:v>
                </c:pt>
                <c:pt idx="6">
                  <c:v>60.994367378640341</c:v>
                </c:pt>
                <c:pt idx="7">
                  <c:v>60.775007321635769</c:v>
                </c:pt>
                <c:pt idx="8">
                  <c:v>33.550140613265121</c:v>
                </c:pt>
              </c:numCache>
            </c:numRef>
          </c:val>
        </c:ser>
        <c:dLbls>
          <c:showLegendKey val="0"/>
          <c:showVal val="0"/>
          <c:showCatName val="0"/>
          <c:showSerName val="0"/>
          <c:showPercent val="0"/>
          <c:showBubbleSize val="0"/>
        </c:dLbls>
        <c:gapWidth val="90"/>
        <c:axId val="280068200"/>
        <c:axId val="280068592"/>
      </c:barChart>
      <c:catAx>
        <c:axId val="280068200"/>
        <c:scaling>
          <c:orientation val="maxMin"/>
        </c:scaling>
        <c:delete val="0"/>
        <c:axPos val="l"/>
        <c:numFmt formatCode="General" sourceLinked="0"/>
        <c:majorTickMark val="out"/>
        <c:minorTickMark val="none"/>
        <c:tickLblPos val="nextTo"/>
        <c:txPr>
          <a:bodyPr/>
          <a:lstStyle/>
          <a:p>
            <a:pPr>
              <a:defRPr b="1"/>
            </a:pPr>
            <a:endParaRPr lang="cs-CZ"/>
          </a:p>
        </c:txPr>
        <c:crossAx val="280068592"/>
        <c:crosses val="autoZero"/>
        <c:auto val="1"/>
        <c:lblAlgn val="ctr"/>
        <c:lblOffset val="100"/>
        <c:noMultiLvlLbl val="0"/>
      </c:catAx>
      <c:valAx>
        <c:axId val="280068592"/>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Průměrný postoj na škále</a:t>
                </a:r>
              </a:p>
            </c:rich>
          </c:tx>
          <c:layout>
            <c:manualLayout>
              <c:xMode val="edge"/>
              <c:yMode val="edge"/>
              <c:x val="0.57368619245175001"/>
              <c:y val="1.864796587926509E-2"/>
            </c:manualLayout>
          </c:layout>
          <c:overlay val="0"/>
        </c:title>
        <c:numFmt formatCode="#,##0" sourceLinked="0"/>
        <c:majorTickMark val="out"/>
        <c:minorTickMark val="none"/>
        <c:tickLblPos val="nextTo"/>
        <c:txPr>
          <a:bodyPr/>
          <a:lstStyle/>
          <a:p>
            <a:pPr>
              <a:defRPr i="0"/>
            </a:pPr>
            <a:endParaRPr lang="cs-CZ"/>
          </a:p>
        </c:txPr>
        <c:crossAx val="280068200"/>
        <c:crosses val="autoZero"/>
        <c:crossBetween val="between"/>
      </c:valAx>
    </c:plotArea>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'18'!$A$15:$A$19</c:f>
              <c:strCache>
                <c:ptCount val="5"/>
                <c:pt idx="0">
                  <c:v>Kvalita poskytovaných služeb</c:v>
                </c:pt>
                <c:pt idx="1">
                  <c:v>Vstřícnost úředníku Úřadu MČ</c:v>
                </c:pt>
                <c:pt idx="2">
                  <c:v>Komunikaci úředníků a samosprávy s občany</c:v>
                </c:pt>
                <c:pt idx="3">
                  <c:v>Informovanost o práci Úřadu MČ a samosprávy</c:v>
                </c:pt>
                <c:pt idx="4">
                  <c:v>Práce městské policie</c:v>
                </c:pt>
              </c:strCache>
            </c:strRef>
          </c:cat>
          <c:val>
            <c:numRef>
              <c:f>'18'!$H$15:$H$19</c:f>
              <c:numCache>
                <c:formatCode>###0.0</c:formatCode>
                <c:ptCount val="5"/>
                <c:pt idx="0">
                  <c:v>66.321254286498501</c:v>
                </c:pt>
                <c:pt idx="1">
                  <c:v>65.023745589222315</c:v>
                </c:pt>
                <c:pt idx="2">
                  <c:v>64.241877454234483</c:v>
                </c:pt>
                <c:pt idx="3">
                  <c:v>64.223880873247438</c:v>
                </c:pt>
                <c:pt idx="4">
                  <c:v>61.431223020121728</c:v>
                </c:pt>
              </c:numCache>
            </c:numRef>
          </c:val>
        </c:ser>
        <c:dLbls>
          <c:showLegendKey val="0"/>
          <c:showVal val="0"/>
          <c:showCatName val="0"/>
          <c:showSerName val="0"/>
          <c:showPercent val="0"/>
          <c:showBubbleSize val="0"/>
        </c:dLbls>
        <c:gapWidth val="90"/>
        <c:axId val="280069376"/>
        <c:axId val="280069768"/>
      </c:barChart>
      <c:catAx>
        <c:axId val="280069376"/>
        <c:scaling>
          <c:orientation val="maxMin"/>
        </c:scaling>
        <c:delete val="0"/>
        <c:axPos val="l"/>
        <c:numFmt formatCode="General" sourceLinked="0"/>
        <c:majorTickMark val="out"/>
        <c:minorTickMark val="none"/>
        <c:tickLblPos val="nextTo"/>
        <c:txPr>
          <a:bodyPr/>
          <a:lstStyle/>
          <a:p>
            <a:pPr>
              <a:defRPr b="1"/>
            </a:pPr>
            <a:endParaRPr lang="cs-CZ"/>
          </a:p>
        </c:txPr>
        <c:crossAx val="280069768"/>
        <c:crosses val="autoZero"/>
        <c:auto val="1"/>
        <c:lblAlgn val="ctr"/>
        <c:lblOffset val="100"/>
        <c:noMultiLvlLbl val="0"/>
      </c:catAx>
      <c:valAx>
        <c:axId val="280069768"/>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Průměrný postoj na škále</a:t>
                </a:r>
              </a:p>
            </c:rich>
          </c:tx>
          <c:layout>
            <c:manualLayout>
              <c:xMode val="edge"/>
              <c:yMode val="edge"/>
              <c:x val="0.58422566763593098"/>
              <c:y val="5.638389540930025E-2"/>
            </c:manualLayout>
          </c:layout>
          <c:overlay val="0"/>
        </c:title>
        <c:numFmt formatCode="#,##0" sourceLinked="0"/>
        <c:majorTickMark val="out"/>
        <c:minorTickMark val="none"/>
        <c:tickLblPos val="nextTo"/>
        <c:txPr>
          <a:bodyPr/>
          <a:lstStyle/>
          <a:p>
            <a:pPr>
              <a:defRPr i="0"/>
            </a:pPr>
            <a:endParaRPr lang="cs-CZ"/>
          </a:p>
        </c:txPr>
        <c:crossAx val="280069376"/>
        <c:crosses val="autoZero"/>
        <c:crossBetween val="between"/>
      </c:valAx>
    </c:plotArea>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8373591056220013"/>
          <c:y val="0.19518396564065854"/>
          <c:w val="0.58010284428732117"/>
          <c:h val="0.75148270102600812"/>
        </c:manualLayout>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'19'!$A$5:$A$12</c:f>
              <c:strCache>
                <c:ptCount val="8"/>
                <c:pt idx="0">
                  <c:v>Z místního zpravodaje Osmička</c:v>
                </c:pt>
                <c:pt idx="1">
                  <c:v>Z www stránek</c:v>
                </c:pt>
                <c:pt idx="2">
                  <c:v>Od známých</c:v>
                </c:pt>
                <c:pt idx="3">
                  <c:v>Ze sociálních sítí</c:v>
                </c:pt>
                <c:pt idx="4">
                  <c:v>Z plakátů na info tabulích nebo na lavičkách</c:v>
                </c:pt>
                <c:pt idx="5">
                  <c:v>Z televizního vysílání</c:v>
                </c:pt>
                <c:pt idx="6">
                  <c:v>Z úřední desky</c:v>
                </c:pt>
                <c:pt idx="7">
                  <c:v>Ze schůzí, veřejných zasedání</c:v>
                </c:pt>
              </c:strCache>
            </c:strRef>
          </c:cat>
          <c:val>
            <c:numRef>
              <c:f>'19'!$I$5:$I$12</c:f>
              <c:numCache>
                <c:formatCode>###0.0</c:formatCode>
                <c:ptCount val="8"/>
                <c:pt idx="0">
                  <c:v>74.097648859887471</c:v>
                </c:pt>
                <c:pt idx="1">
                  <c:v>41.871224057769986</c:v>
                </c:pt>
                <c:pt idx="2">
                  <c:v>20.306616836347295</c:v>
                </c:pt>
                <c:pt idx="3">
                  <c:v>12.799348361949727</c:v>
                </c:pt>
                <c:pt idx="4">
                  <c:v>9.0237183095278439</c:v>
                </c:pt>
                <c:pt idx="5">
                  <c:v>4.9791817476877549</c:v>
                </c:pt>
                <c:pt idx="6">
                  <c:v>4.7590003521798705</c:v>
                </c:pt>
                <c:pt idx="7">
                  <c:v>3.4935757844859516</c:v>
                </c:pt>
              </c:numCache>
            </c:numRef>
          </c:val>
        </c:ser>
        <c:dLbls>
          <c:showLegendKey val="0"/>
          <c:showVal val="0"/>
          <c:showCatName val="0"/>
          <c:showSerName val="0"/>
          <c:showPercent val="0"/>
          <c:showBubbleSize val="0"/>
        </c:dLbls>
        <c:gapWidth val="90"/>
        <c:axId val="280070552"/>
        <c:axId val="279722840"/>
      </c:barChart>
      <c:catAx>
        <c:axId val="280070552"/>
        <c:scaling>
          <c:orientation val="maxMin"/>
        </c:scaling>
        <c:delete val="0"/>
        <c:axPos val="l"/>
        <c:numFmt formatCode="General" sourceLinked="0"/>
        <c:majorTickMark val="out"/>
        <c:minorTickMark val="none"/>
        <c:tickLblPos val="nextTo"/>
        <c:txPr>
          <a:bodyPr/>
          <a:lstStyle/>
          <a:p>
            <a:pPr>
              <a:defRPr b="1"/>
            </a:pPr>
            <a:endParaRPr lang="cs-CZ"/>
          </a:p>
        </c:txPr>
        <c:crossAx val="279722840"/>
        <c:crosses val="autoZero"/>
        <c:auto val="1"/>
        <c:lblAlgn val="ctr"/>
        <c:lblOffset val="100"/>
        <c:noMultiLvlLbl val="0"/>
      </c:catAx>
      <c:valAx>
        <c:axId val="279722840"/>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6631512897622494"/>
              <c:y val="3.2091624910522529E-3"/>
            </c:manualLayout>
          </c:layout>
          <c:overlay val="0"/>
        </c:title>
        <c:numFmt formatCode="#,##0" sourceLinked="0"/>
        <c:majorTickMark val="out"/>
        <c:minorTickMark val="none"/>
        <c:tickLblPos val="nextTo"/>
        <c:txPr>
          <a:bodyPr/>
          <a:lstStyle/>
          <a:p>
            <a:pPr>
              <a:defRPr i="0"/>
            </a:pPr>
            <a:endParaRPr lang="cs-CZ"/>
          </a:p>
        </c:txPr>
        <c:crossAx val="280070552"/>
        <c:crosses val="autoZero"/>
        <c:crossBetween val="between"/>
        <c:majorUnit val="10"/>
      </c:valAx>
    </c:plotArea>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1"/>
        <c:ser>
          <c:idx val="0"/>
          <c:order val="0"/>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'20'!$A$5:$A$14</c:f>
              <c:strCache>
                <c:ptCount val="10"/>
                <c:pt idx="0">
                  <c:v>Vůbec je neznám</c:v>
                </c:pt>
                <c:pt idx="1">
                  <c:v>Informativní</c:v>
                </c:pt>
                <c:pt idx="2">
                  <c:v>Stejné jako jiné stránky</c:v>
                </c:pt>
                <c:pt idx="3">
                  <c:v>Jednoduchá orientace</c:v>
                </c:pt>
                <c:pt idx="4">
                  <c:v>Složitá orientace</c:v>
                </c:pt>
                <c:pt idx="5">
                  <c:v>Nejsou pro mne důležité</c:v>
                </c:pt>
                <c:pt idx="6">
                  <c:v>Zajímavé</c:v>
                </c:pt>
                <c:pt idx="7">
                  <c:v>Často aktualizované</c:v>
                </c:pt>
                <c:pt idx="8">
                  <c:v>Moderní</c:v>
                </c:pt>
                <c:pt idx="9">
                  <c:v>Odlišné od ostatních</c:v>
                </c:pt>
              </c:strCache>
            </c:strRef>
          </c:cat>
          <c:val>
            <c:numRef>
              <c:f>'20'!$I$5:$I$14</c:f>
              <c:numCache>
                <c:formatCode>###0.0</c:formatCode>
                <c:ptCount val="10"/>
                <c:pt idx="0">
                  <c:v>37.484361173209884</c:v>
                </c:pt>
                <c:pt idx="1">
                  <c:v>20.328138940226772</c:v>
                </c:pt>
                <c:pt idx="2">
                  <c:v>17.869257629348031</c:v>
                </c:pt>
                <c:pt idx="3">
                  <c:v>17.297876444610875</c:v>
                </c:pt>
                <c:pt idx="4">
                  <c:v>9.6344211657567982</c:v>
                </c:pt>
                <c:pt idx="5">
                  <c:v>9.4311699595715481</c:v>
                </c:pt>
                <c:pt idx="6">
                  <c:v>5.9979406442953431</c:v>
                </c:pt>
                <c:pt idx="7">
                  <c:v>3.5461559286408462</c:v>
                </c:pt>
                <c:pt idx="8">
                  <c:v>3.2946750997207745</c:v>
                </c:pt>
                <c:pt idx="9">
                  <c:v>0.82363701267535194</c:v>
                </c:pt>
              </c:numCache>
            </c:numRef>
          </c:val>
        </c:ser>
        <c:dLbls>
          <c:showLegendKey val="0"/>
          <c:showVal val="0"/>
          <c:showCatName val="0"/>
          <c:showSerName val="0"/>
          <c:showPercent val="0"/>
          <c:showBubbleSize val="0"/>
        </c:dLbls>
        <c:gapWidth val="90"/>
        <c:axId val="279723624"/>
        <c:axId val="279724016"/>
      </c:barChart>
      <c:catAx>
        <c:axId val="279723624"/>
        <c:scaling>
          <c:orientation val="maxMin"/>
        </c:scaling>
        <c:delete val="0"/>
        <c:axPos val="l"/>
        <c:numFmt formatCode="General" sourceLinked="0"/>
        <c:majorTickMark val="out"/>
        <c:minorTickMark val="none"/>
        <c:tickLblPos val="nextTo"/>
        <c:txPr>
          <a:bodyPr/>
          <a:lstStyle/>
          <a:p>
            <a:pPr>
              <a:defRPr b="1"/>
            </a:pPr>
            <a:endParaRPr lang="cs-CZ"/>
          </a:p>
        </c:txPr>
        <c:crossAx val="279724016"/>
        <c:crosses val="autoZero"/>
        <c:auto val="1"/>
        <c:lblAlgn val="ctr"/>
        <c:lblOffset val="100"/>
        <c:noMultiLvlLbl val="0"/>
      </c:catAx>
      <c:valAx>
        <c:axId val="279724016"/>
        <c:scaling>
          <c:orientation val="minMax"/>
          <c:max val="5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47506022773769246"/>
              <c:y val="3.6774295830470857E-2"/>
            </c:manualLayout>
          </c:layout>
          <c:overlay val="0"/>
        </c:title>
        <c:numFmt formatCode="#,##0" sourceLinked="0"/>
        <c:majorTickMark val="out"/>
        <c:minorTickMark val="none"/>
        <c:tickLblPos val="nextTo"/>
        <c:txPr>
          <a:bodyPr/>
          <a:lstStyle/>
          <a:p>
            <a:pPr>
              <a:defRPr i="0"/>
            </a:pPr>
            <a:endParaRPr lang="cs-CZ"/>
          </a:p>
        </c:txPr>
        <c:crossAx val="279723624"/>
        <c:crosses val="autoZero"/>
        <c:crossBetween val="between"/>
      </c:valAx>
    </c:plotArea>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21815423156422478"/>
          <c:y val="5.1400554097404488E-2"/>
          <c:w val="0.75586408360000534"/>
          <c:h val="0.8326195683872849"/>
        </c:manualLayout>
      </c:layout>
      <c:barChart>
        <c:barDir val="col"/>
        <c:grouping val="clustered"/>
        <c:varyColors val="0"/>
        <c:ser>
          <c:idx val="0"/>
          <c:order val="0"/>
          <c:invertIfNegative val="0"/>
          <c:dPt>
            <c:idx val="6"/>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'22'!$A$10:$A$16</c:f>
              <c:strCache>
                <c:ptCount val="7"/>
                <c:pt idx="0">
                  <c:v>Čimice</c:v>
                </c:pt>
                <c:pt idx="1">
                  <c:v>Bohnice</c:v>
                </c:pt>
                <c:pt idx="2">
                  <c:v>Troja</c:v>
                </c:pt>
                <c:pt idx="3">
                  <c:v>Kobylisy</c:v>
                </c:pt>
                <c:pt idx="4">
                  <c:v>Libeň</c:v>
                </c:pt>
                <c:pt idx="5">
                  <c:v>Karlín</c:v>
                </c:pt>
                <c:pt idx="6">
                  <c:v>Celkem</c:v>
                </c:pt>
              </c:strCache>
            </c:strRef>
          </c:cat>
          <c:val>
            <c:numRef>
              <c:f>'22'!$B$10:$B$16</c:f>
              <c:numCache>
                <c:formatCode>###0.0</c:formatCode>
                <c:ptCount val="7"/>
                <c:pt idx="0">
                  <c:v>83.299440887365904</c:v>
                </c:pt>
                <c:pt idx="1">
                  <c:v>77.688600597661804</c:v>
                </c:pt>
                <c:pt idx="2">
                  <c:v>79.030527962764708</c:v>
                </c:pt>
                <c:pt idx="3">
                  <c:v>86.943205743419512</c:v>
                </c:pt>
                <c:pt idx="4">
                  <c:v>73.032923844499962</c:v>
                </c:pt>
                <c:pt idx="5">
                  <c:v>84.382232980427617</c:v>
                </c:pt>
                <c:pt idx="6">
                  <c:v>80.783442839397679</c:v>
                </c:pt>
              </c:numCache>
            </c:numRef>
          </c:val>
        </c:ser>
        <c:dLbls>
          <c:showLegendKey val="0"/>
          <c:showVal val="0"/>
          <c:showCatName val="0"/>
          <c:showSerName val="0"/>
          <c:showPercent val="0"/>
          <c:showBubbleSize val="0"/>
        </c:dLbls>
        <c:gapWidth val="50"/>
        <c:axId val="279724800"/>
        <c:axId val="279725192"/>
      </c:barChart>
      <c:catAx>
        <c:axId val="279724800"/>
        <c:scaling>
          <c:orientation val="minMax"/>
        </c:scaling>
        <c:delete val="0"/>
        <c:axPos val="b"/>
        <c:numFmt formatCode="General" sourceLinked="0"/>
        <c:majorTickMark val="out"/>
        <c:minorTickMark val="none"/>
        <c:tickLblPos val="nextTo"/>
        <c:txPr>
          <a:bodyPr/>
          <a:lstStyle/>
          <a:p>
            <a:pPr>
              <a:defRPr b="1"/>
            </a:pPr>
            <a:endParaRPr lang="cs-CZ"/>
          </a:p>
        </c:txPr>
        <c:crossAx val="279725192"/>
        <c:crosses val="autoZero"/>
        <c:auto val="1"/>
        <c:lblAlgn val="ctr"/>
        <c:lblOffset val="100"/>
        <c:noMultiLvlLbl val="0"/>
      </c:catAx>
      <c:valAx>
        <c:axId val="279725192"/>
        <c:scaling>
          <c:orientation val="minMax"/>
          <c:max val="100"/>
        </c:scaling>
        <c:delete val="0"/>
        <c:axPos val="l"/>
        <c:majorGridlines>
          <c:spPr>
            <a:ln>
              <a:solidFill>
                <a:schemeClr val="bg1">
                  <a:lumMod val="75000"/>
                </a:schemeClr>
              </a:solidFill>
              <a:prstDash val="dash"/>
            </a:ln>
          </c:spPr>
        </c:majorGridlines>
        <c:title>
          <c:tx>
            <c:rich>
              <a:bodyPr rot="-5400000" vert="horz"/>
              <a:lstStyle/>
              <a:p>
                <a:pPr>
                  <a:defRPr sz="1000"/>
                </a:pPr>
                <a:r>
                  <a:rPr lang="cs-CZ" sz="1000" b="0" i="1" baseline="0">
                    <a:effectLst/>
                  </a:rPr>
                  <a:t>Průměrný postoj na škále</a:t>
                </a:r>
                <a:endParaRPr lang="cs-CZ" sz="1000">
                  <a:effectLst/>
                </a:endParaRPr>
              </a:p>
            </c:rich>
          </c:tx>
          <c:overlay val="0"/>
        </c:title>
        <c:numFmt formatCode="#,##0" sourceLinked="0"/>
        <c:majorTickMark val="out"/>
        <c:minorTickMark val="none"/>
        <c:tickLblPos val="nextTo"/>
        <c:crossAx val="279724800"/>
        <c:crosses val="autoZero"/>
        <c:crossBetween val="between"/>
      </c:valAx>
    </c:plotArea>
    <c:plotVisOnly val="1"/>
    <c:dispBlanksAs val="gap"/>
    <c:showDLblsOverMax val="0"/>
  </c:chart>
  <c:spPr>
    <a:ln>
      <a:noFill/>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4.9239758073719053E-2"/>
          <c:y val="0"/>
          <c:w val="0.90152094031724295"/>
          <c:h val="0.62833277658474507"/>
        </c:manualLayout>
      </c:layout>
      <c:doughnutChart>
        <c:varyColors val="1"/>
        <c:ser>
          <c:idx val="0"/>
          <c:order val="0"/>
          <c:dPt>
            <c:idx val="4"/>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w="9525" cap="flat" cmpd="sng" algn="ctr">
                <a:solidFill>
                  <a:schemeClr val="accent6">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'24'!$B$22:$B$26</c:f>
              <c:strCache>
                <c:ptCount val="5"/>
                <c:pt idx="0">
                  <c:v>V soukromém vlastnictví</c:v>
                </c:pt>
                <c:pt idx="1">
                  <c:v>Družstevním</c:v>
                </c:pt>
                <c:pt idx="2">
                  <c:v>V pronajatém bytě</c:v>
                </c:pt>
                <c:pt idx="3">
                  <c:v>V rodinném domě</c:v>
                </c:pt>
                <c:pt idx="4">
                  <c:v>Obecním</c:v>
                </c:pt>
              </c:strCache>
            </c:strRef>
          </c:cat>
          <c:val>
            <c:numRef>
              <c:f>'24'!$E$22:$E$26</c:f>
              <c:numCache>
                <c:formatCode>###0</c:formatCode>
                <c:ptCount val="5"/>
                <c:pt idx="0">
                  <c:v>43.334172675966279</c:v>
                </c:pt>
                <c:pt idx="1">
                  <c:v>25.559818724490384</c:v>
                </c:pt>
                <c:pt idx="2">
                  <c:v>18.935239809814803</c:v>
                </c:pt>
                <c:pt idx="3">
                  <c:v>10.083490530396418</c:v>
                </c:pt>
                <c:pt idx="4">
                  <c:v>2.087278259332122</c:v>
                </c:pt>
              </c:numCache>
            </c:numRef>
          </c:val>
        </c:ser>
        <c:dLbls>
          <c:showLegendKey val="0"/>
          <c:showVal val="1"/>
          <c:showCatName val="0"/>
          <c:showSerName val="0"/>
          <c:showPercent val="0"/>
          <c:showBubbleSize val="0"/>
          <c:showLeaderLines val="1"/>
        </c:dLbls>
        <c:firstSliceAng val="0"/>
        <c:holeSize val="50"/>
      </c:doughnutChart>
    </c:plotArea>
    <c:legend>
      <c:legendPos val="b"/>
      <c:layout>
        <c:manualLayout>
          <c:xMode val="edge"/>
          <c:yMode val="edge"/>
          <c:x val="0"/>
          <c:y val="0.6569108406903682"/>
          <c:w val="0.99524637681159422"/>
          <c:h val="0.34308915930963174"/>
        </c:manualLayout>
      </c:layout>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62911867421532"/>
          <c:y val="4.1314553990610327E-2"/>
          <c:w val="0.8701284570833604"/>
          <c:h val="0.76029535864978903"/>
        </c:manualLayout>
      </c:layout>
      <c:lineChart>
        <c:grouping val="standard"/>
        <c:varyColors val="0"/>
        <c:ser>
          <c:idx val="0"/>
          <c:order val="0"/>
          <c:tx>
            <c:strRef>
              <c:f>celkem!$M$1</c:f>
              <c:strCache>
                <c:ptCount val="1"/>
                <c:pt idx="0">
                  <c:v>HMPP</c:v>
                </c:pt>
              </c:strCache>
            </c:strRef>
          </c:tx>
          <c:marker>
            <c:symbol val="none"/>
          </c:marker>
          <c:cat>
            <c:numRef>
              <c:f>celkem!$A$2:$A$62</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celkem!$M$2:$M$62</c:f>
              <c:numCache>
                <c:formatCode>General</c:formatCode>
                <c:ptCount val="13"/>
                <c:pt idx="0">
                  <c:v>-3.7519923178204788</c:v>
                </c:pt>
                <c:pt idx="1">
                  <c:v>-4.0657715975385598</c:v>
                </c:pt>
                <c:pt idx="2">
                  <c:v>-2.200651151573616</c:v>
                </c:pt>
                <c:pt idx="3">
                  <c:v>-0.67270427117010378</c:v>
                </c:pt>
                <c:pt idx="4">
                  <c:v>-5.9971513531072738E-2</c:v>
                </c:pt>
                <c:pt idx="5">
                  <c:v>0.82339227697725748</c:v>
                </c:pt>
                <c:pt idx="6">
                  <c:v>1.0325956011427393</c:v>
                </c:pt>
                <c:pt idx="7">
                  <c:v>0.83932736695197285</c:v>
                </c:pt>
                <c:pt idx="8">
                  <c:v>0.58135873225039125</c:v>
                </c:pt>
                <c:pt idx="9">
                  <c:v>0.260536028755458</c:v>
                </c:pt>
                <c:pt idx="10">
                  <c:v>3.86791084465503E-2</c:v>
                </c:pt>
                <c:pt idx="11">
                  <c:v>-0.78895847740754088</c:v>
                </c:pt>
                <c:pt idx="12">
                  <c:v>-0.6235021335463633</c:v>
                </c:pt>
              </c:numCache>
            </c:numRef>
          </c:val>
          <c:smooth val="0"/>
        </c:ser>
        <c:ser>
          <c:idx val="1"/>
          <c:order val="1"/>
          <c:tx>
            <c:strRef>
              <c:f>celkem!$N$1</c:f>
              <c:strCache>
                <c:ptCount val="1"/>
                <c:pt idx="0">
                  <c:v>HMMS</c:v>
                </c:pt>
              </c:strCache>
            </c:strRef>
          </c:tx>
          <c:marker>
            <c:symbol val="none"/>
          </c:marker>
          <c:cat>
            <c:numRef>
              <c:f>celkem!$A$2:$A$62</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celkem!$N$2:$N$62</c:f>
              <c:numCache>
                <c:formatCode>General</c:formatCode>
                <c:ptCount val="13"/>
                <c:pt idx="0">
                  <c:v>-5.7715343569639552</c:v>
                </c:pt>
                <c:pt idx="1">
                  <c:v>-4.4853352513386078</c:v>
                </c:pt>
                <c:pt idx="2">
                  <c:v>-1.014912174926645</c:v>
                </c:pt>
                <c:pt idx="3">
                  <c:v>5.5322396032048839</c:v>
                </c:pt>
                <c:pt idx="4">
                  <c:v>4.20800119943027</c:v>
                </c:pt>
                <c:pt idx="5">
                  <c:v>10.039433545794994</c:v>
                </c:pt>
                <c:pt idx="6">
                  <c:v>5.5661820023503843</c:v>
                </c:pt>
                <c:pt idx="7">
                  <c:v>7.7881771956706318</c:v>
                </c:pt>
                <c:pt idx="8">
                  <c:v>5.2612965268660403</c:v>
                </c:pt>
                <c:pt idx="9">
                  <c:v>0.60791740042940201</c:v>
                </c:pt>
                <c:pt idx="10">
                  <c:v>-6.6528066528066532</c:v>
                </c:pt>
                <c:pt idx="11">
                  <c:v>-7.1201067529001527</c:v>
                </c:pt>
                <c:pt idx="12">
                  <c:v>8.1250121777760462</c:v>
                </c:pt>
              </c:numCache>
            </c:numRef>
          </c:val>
          <c:smooth val="0"/>
        </c:ser>
        <c:ser>
          <c:idx val="2"/>
          <c:order val="2"/>
          <c:tx>
            <c:strRef>
              <c:f>celkem!$O$1</c:f>
              <c:strCache>
                <c:ptCount val="1"/>
                <c:pt idx="0">
                  <c:v>HMCP</c:v>
                </c:pt>
              </c:strCache>
            </c:strRef>
          </c:tx>
          <c:marker>
            <c:symbol val="none"/>
          </c:marker>
          <c:dLbls>
            <c:dLbl>
              <c:idx val="0"/>
              <c:layout>
                <c:manualLayout>
                  <c:x val="-4.1615668349112227E-2"/>
                  <c:y val="3.71716562350752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layout>
                <c:manualLayout>
                  <c:x val="-4.3830700336402344E-2"/>
                  <c:y val="-3.794171616312612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layout>
                <c:manualLayout>
                  <c:x val="-3.8243662195474315E-2"/>
                  <c:y val="-3.418604754321606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layout>
                <c:manualLayout>
                  <c:x val="-3.7207817167886202E-2"/>
                  <c:y val="3.341598761516528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2"/>
              <c:layout>
                <c:manualLayout>
                  <c:x val="-3.1587687902648535E-2"/>
                  <c:y val="-4.2626665337718861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a:lstStyle/>
              <a:p>
                <a:pPr>
                  <a:defRPr>
                    <a:solidFill>
                      <a:schemeClr val="accent3">
                        <a:lumMod val="75000"/>
                      </a:schemeClr>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celkem!$A$2:$A$62</c:f>
              <c:numCache>
                <c:formatCode>General</c:formatCode>
                <c:ptCount val="1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numCache>
            </c:numRef>
          </c:cat>
          <c:val>
            <c:numRef>
              <c:f>celkem!$O$2:$O$62</c:f>
              <c:numCache>
                <c:formatCode>General</c:formatCode>
                <c:ptCount val="13"/>
                <c:pt idx="0">
                  <c:v>-9.5235266747844349</c:v>
                </c:pt>
                <c:pt idx="1">
                  <c:v>-8.5511068488771667</c:v>
                </c:pt>
                <c:pt idx="2">
                  <c:v>-3.215563326500261</c:v>
                </c:pt>
                <c:pt idx="3">
                  <c:v>4.8595353320347794</c:v>
                </c:pt>
                <c:pt idx="4">
                  <c:v>4.1480296858991981</c:v>
                </c:pt>
                <c:pt idx="5">
                  <c:v>10.862825822772253</c:v>
                </c:pt>
                <c:pt idx="6">
                  <c:v>6.598777603493124</c:v>
                </c:pt>
                <c:pt idx="7">
                  <c:v>8.6275045626226063</c:v>
                </c:pt>
                <c:pt idx="8">
                  <c:v>5.842655259116432</c:v>
                </c:pt>
                <c:pt idx="9">
                  <c:v>0.86845342918486002</c:v>
                </c:pt>
                <c:pt idx="10">
                  <c:v>-6.6141275443601018</c:v>
                </c:pt>
                <c:pt idx="11">
                  <c:v>-7.9090652303076947</c:v>
                </c:pt>
                <c:pt idx="12">
                  <c:v>7.5015100442296827</c:v>
                </c:pt>
              </c:numCache>
            </c:numRef>
          </c:val>
          <c:smooth val="0"/>
        </c:ser>
        <c:dLbls>
          <c:showLegendKey val="0"/>
          <c:showVal val="0"/>
          <c:showCatName val="0"/>
          <c:showSerName val="0"/>
          <c:showPercent val="0"/>
          <c:showBubbleSize val="0"/>
        </c:dLbls>
        <c:dropLines>
          <c:spPr>
            <a:ln>
              <a:solidFill>
                <a:schemeClr val="accent3">
                  <a:lumMod val="75000"/>
                </a:schemeClr>
              </a:solidFill>
            </a:ln>
          </c:spPr>
        </c:dropLines>
        <c:smooth val="0"/>
        <c:axId val="276396256"/>
        <c:axId val="277057136"/>
      </c:lineChart>
      <c:catAx>
        <c:axId val="276396256"/>
        <c:scaling>
          <c:orientation val="minMax"/>
        </c:scaling>
        <c:delete val="0"/>
        <c:axPos val="b"/>
        <c:majorGridlines>
          <c:spPr>
            <a:ln>
              <a:solidFill>
                <a:schemeClr val="accent1">
                  <a:alpha val="0"/>
                </a:schemeClr>
              </a:solidFill>
            </a:ln>
          </c:spPr>
        </c:majorGridlines>
        <c:title>
          <c:tx>
            <c:rich>
              <a:bodyPr/>
              <a:lstStyle/>
              <a:p>
                <a:pPr>
                  <a:defRPr/>
                </a:pPr>
                <a:r>
                  <a:rPr lang="cs-CZ"/>
                  <a:t>Rok</a:t>
                </a:r>
              </a:p>
            </c:rich>
          </c:tx>
          <c:overlay val="0"/>
        </c:title>
        <c:numFmt formatCode="General" sourceLinked="1"/>
        <c:majorTickMark val="none"/>
        <c:minorTickMark val="none"/>
        <c:tickLblPos val="low"/>
        <c:spPr>
          <a:ln>
            <a:solidFill>
              <a:schemeClr val="tx1"/>
            </a:solidFill>
          </a:ln>
        </c:spPr>
        <c:txPr>
          <a:bodyPr/>
          <a:lstStyle/>
          <a:p>
            <a:pPr>
              <a:defRPr sz="900"/>
            </a:pPr>
            <a:endParaRPr lang="cs-CZ"/>
          </a:p>
        </c:txPr>
        <c:crossAx val="277057136"/>
        <c:crosses val="autoZero"/>
        <c:auto val="1"/>
        <c:lblAlgn val="ctr"/>
        <c:lblOffset val="100"/>
        <c:noMultiLvlLbl val="0"/>
      </c:catAx>
      <c:valAx>
        <c:axId val="277057136"/>
        <c:scaling>
          <c:orientation val="minMax"/>
        </c:scaling>
        <c:delete val="0"/>
        <c:axPos val="l"/>
        <c:majorGridlines>
          <c:spPr>
            <a:ln>
              <a:prstDash val="dash"/>
            </a:ln>
          </c:spPr>
        </c:majorGridlines>
        <c:title>
          <c:tx>
            <c:rich>
              <a:bodyPr rot="-5400000" vert="horz"/>
              <a:lstStyle/>
              <a:p>
                <a:pPr>
                  <a:defRPr b="1"/>
                </a:pPr>
                <a:r>
                  <a:rPr lang="en-US" b="1"/>
                  <a:t>‰</a:t>
                </a:r>
                <a:endParaRPr lang="cs-CZ" b="1"/>
              </a:p>
            </c:rich>
          </c:tx>
          <c:overlay val="0"/>
        </c:title>
        <c:numFmt formatCode="#,##0" sourceLinked="0"/>
        <c:majorTickMark val="out"/>
        <c:minorTickMark val="none"/>
        <c:tickLblPos val="nextTo"/>
        <c:txPr>
          <a:bodyPr/>
          <a:lstStyle/>
          <a:p>
            <a:pPr>
              <a:defRPr sz="900"/>
            </a:pPr>
            <a:endParaRPr lang="cs-CZ"/>
          </a:p>
        </c:txPr>
        <c:crossAx val="276396256"/>
        <c:crosses val="autoZero"/>
        <c:crossBetween val="between"/>
      </c:valAx>
    </c:plotArea>
    <c:legend>
      <c:legendPos val="b"/>
      <c:layout>
        <c:manualLayout>
          <c:xMode val="edge"/>
          <c:yMode val="edge"/>
          <c:x val="0.59944903581267217"/>
          <c:y val="0.93174025715140041"/>
          <c:w val="0.39751432723802088"/>
          <c:h val="6.7917045580570032E-2"/>
        </c:manualLayout>
      </c:layout>
      <c:overlay val="0"/>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25401237852025255"/>
          <c:y val="0.26470210536987598"/>
          <c:w val="0.69282329573668155"/>
          <c:h val="0.64326405551237431"/>
        </c:manualLayout>
      </c:layout>
      <c:barChart>
        <c:barDir val="bar"/>
        <c:grouping val="clustered"/>
        <c:varyColors val="1"/>
        <c:ser>
          <c:idx val="0"/>
          <c:order val="0"/>
          <c:tx>
            <c:v>Byty</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numFmt formatCode="#,##0.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'25'!$A$5:$A$8</c:f>
              <c:strCache>
                <c:ptCount val="4"/>
                <c:pt idx="0">
                  <c:v>Cenově dostupné</c:v>
                </c:pt>
                <c:pt idx="1">
                  <c:v>Kvalitní</c:v>
                </c:pt>
                <c:pt idx="2">
                  <c:v>Neprodejné</c:v>
                </c:pt>
                <c:pt idx="3">
                  <c:v>Nevhodně lokalizované</c:v>
                </c:pt>
              </c:strCache>
            </c:strRef>
          </c:cat>
          <c:val>
            <c:numRef>
              <c:f>'25'!$I$5:$I$8</c:f>
              <c:numCache>
                <c:formatCode>###0.0</c:formatCode>
                <c:ptCount val="4"/>
                <c:pt idx="0">
                  <c:v>48.933597913042796</c:v>
                </c:pt>
                <c:pt idx="1">
                  <c:v>64.903004843400112</c:v>
                </c:pt>
                <c:pt idx="2">
                  <c:v>30.15965674804745</c:v>
                </c:pt>
                <c:pt idx="3">
                  <c:v>36.071710860627547</c:v>
                </c:pt>
              </c:numCache>
            </c:numRef>
          </c:val>
        </c:ser>
        <c:ser>
          <c:idx val="1"/>
          <c:order val="1"/>
          <c:tx>
            <c:v>Pozemky</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'25'!$S$5:$S$8</c:f>
              <c:numCache>
                <c:formatCode>###0.0</c:formatCode>
                <c:ptCount val="4"/>
                <c:pt idx="0">
                  <c:v>19.44946862551831</c:v>
                </c:pt>
                <c:pt idx="1">
                  <c:v>63.723151448447268</c:v>
                </c:pt>
                <c:pt idx="2">
                  <c:v>36.516479155779344</c:v>
                </c:pt>
                <c:pt idx="3">
                  <c:v>40.615483497652356</c:v>
                </c:pt>
              </c:numCache>
            </c:numRef>
          </c:val>
        </c:ser>
        <c:dLbls>
          <c:showLegendKey val="0"/>
          <c:showVal val="0"/>
          <c:showCatName val="0"/>
          <c:showSerName val="0"/>
          <c:showPercent val="0"/>
          <c:showBubbleSize val="0"/>
        </c:dLbls>
        <c:gapWidth val="90"/>
        <c:axId val="279726368"/>
        <c:axId val="280895432"/>
      </c:barChart>
      <c:catAx>
        <c:axId val="279726368"/>
        <c:scaling>
          <c:orientation val="maxMin"/>
        </c:scaling>
        <c:delete val="0"/>
        <c:axPos val="l"/>
        <c:numFmt formatCode="General" sourceLinked="0"/>
        <c:majorTickMark val="out"/>
        <c:minorTickMark val="none"/>
        <c:tickLblPos val="nextTo"/>
        <c:txPr>
          <a:bodyPr/>
          <a:lstStyle/>
          <a:p>
            <a:pPr>
              <a:defRPr b="1"/>
            </a:pPr>
            <a:endParaRPr lang="cs-CZ"/>
          </a:p>
        </c:txPr>
        <c:crossAx val="280895432"/>
        <c:crosses val="autoZero"/>
        <c:auto val="1"/>
        <c:lblAlgn val="ctr"/>
        <c:lblOffset val="100"/>
        <c:noMultiLvlLbl val="0"/>
      </c:catAx>
      <c:valAx>
        <c:axId val="280895432"/>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Průměrný postoj na škále</a:t>
                </a:r>
              </a:p>
            </c:rich>
          </c:tx>
          <c:layout>
            <c:manualLayout>
              <c:xMode val="edge"/>
              <c:yMode val="edge"/>
              <c:x val="0.48376229998277243"/>
              <c:y val="3.8783743003266681E-2"/>
            </c:manualLayout>
          </c:layout>
          <c:overlay val="0"/>
        </c:title>
        <c:numFmt formatCode="#,##0" sourceLinked="0"/>
        <c:majorTickMark val="out"/>
        <c:minorTickMark val="none"/>
        <c:tickLblPos val="nextTo"/>
        <c:txPr>
          <a:bodyPr/>
          <a:lstStyle/>
          <a:p>
            <a:pPr>
              <a:defRPr i="0"/>
            </a:pPr>
            <a:endParaRPr lang="cs-CZ"/>
          </a:p>
        </c:txPr>
        <c:crossAx val="279726368"/>
        <c:crosses val="autoZero"/>
        <c:crossBetween val="between"/>
        <c:majorUnit val="10"/>
      </c:valAx>
    </c:plotArea>
    <c:legend>
      <c:legendPos val="b"/>
      <c:layout>
        <c:manualLayout>
          <c:xMode val="edge"/>
          <c:yMode val="edge"/>
          <c:x val="0.75058434418670639"/>
          <c:y val="0.90036970700550845"/>
          <c:w val="0.20603851883379443"/>
          <c:h val="9.9630376781414717E-2"/>
        </c:manualLayout>
      </c:layout>
      <c:overlay val="0"/>
    </c:legend>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095183466305121"/>
          <c:y val="6.7034849810440351E-3"/>
          <c:w val="0.69803166988232435"/>
          <c:h val="0.73196376494604853"/>
        </c:manualLayout>
      </c:layout>
      <c:doughnutChart>
        <c:varyColors val="1"/>
        <c:ser>
          <c:idx val="0"/>
          <c:order val="0"/>
          <c:dPt>
            <c:idx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'31'!$B$3:$B$5</c:f>
              <c:strCache>
                <c:ptCount val="3"/>
                <c:pt idx="0">
                  <c:v>Ano, denně</c:v>
                </c:pt>
                <c:pt idx="1">
                  <c:v>Ano týdně, případně na delší dobu</c:v>
                </c:pt>
                <c:pt idx="2">
                  <c:v>Ne</c:v>
                </c:pt>
              </c:strCache>
            </c:strRef>
          </c:cat>
          <c:val>
            <c:numRef>
              <c:f>'31'!$D$3:$D$5</c:f>
              <c:numCache>
                <c:formatCode>###0</c:formatCode>
                <c:ptCount val="3"/>
                <c:pt idx="0">
                  <c:v>52.080471251674645</c:v>
                </c:pt>
                <c:pt idx="1">
                  <c:v>2.0920708271421118</c:v>
                </c:pt>
                <c:pt idx="2">
                  <c:v>16.124620495504228</c:v>
                </c:pt>
              </c:numCache>
            </c:numRef>
          </c:val>
        </c:ser>
        <c:dLbls>
          <c:showLegendKey val="0"/>
          <c:showVal val="0"/>
          <c:showCatName val="0"/>
          <c:showSerName val="0"/>
          <c:showPercent val="0"/>
          <c:showBubbleSize val="0"/>
          <c:showLeaderLines val="1"/>
        </c:dLbls>
        <c:firstSliceAng val="0"/>
        <c:holeSize val="50"/>
      </c:doughnutChart>
    </c:plotArea>
    <c:legend>
      <c:legendPos val="b"/>
      <c:layout>
        <c:manualLayout>
          <c:xMode val="edge"/>
          <c:yMode val="edge"/>
          <c:x val="0"/>
          <c:y val="0.7866531787693205"/>
          <c:w val="0.99653230432288675"/>
          <c:h val="0.2133468212306795"/>
        </c:manualLayout>
      </c:layout>
      <c:overlay val="0"/>
    </c:legend>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566929133858268"/>
          <c:y val="2.7283464566929132E-2"/>
          <c:w val="0.67356633646600639"/>
          <c:h val="0.725019320501604"/>
        </c:manualLayout>
      </c:layout>
      <c:doughnutChart>
        <c:varyColors val="1"/>
        <c:ser>
          <c:idx val="0"/>
          <c:order val="0"/>
          <c:dPt>
            <c:idx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'32'!$B$3:$B$6</c:f>
              <c:strCache>
                <c:ptCount val="4"/>
                <c:pt idx="0">
                  <c:v>0 - 30 min.</c:v>
                </c:pt>
                <c:pt idx="1">
                  <c:v>31 - 60 min.</c:v>
                </c:pt>
                <c:pt idx="2">
                  <c:v>61 - 90 min.</c:v>
                </c:pt>
                <c:pt idx="3">
                  <c:v>více než 90 min.</c:v>
                </c:pt>
              </c:strCache>
            </c:strRef>
          </c:cat>
          <c:val>
            <c:numRef>
              <c:f>'32'!$E$3:$E$6</c:f>
              <c:numCache>
                <c:formatCode>###0.0</c:formatCode>
                <c:ptCount val="4"/>
                <c:pt idx="0">
                  <c:v>47.278799860977536</c:v>
                </c:pt>
                <c:pt idx="1">
                  <c:v>36.260585190131486</c:v>
                </c:pt>
                <c:pt idx="2">
                  <c:v>9.6156864363119645</c:v>
                </c:pt>
                <c:pt idx="3">
                  <c:v>6.8449285125790054</c:v>
                </c:pt>
              </c:numCache>
            </c:numRef>
          </c:val>
        </c:ser>
        <c:dLbls>
          <c:showLegendKey val="0"/>
          <c:showVal val="1"/>
          <c:showCatName val="0"/>
          <c:showSerName val="0"/>
          <c:showPercent val="0"/>
          <c:showBubbleSize val="0"/>
          <c:showLeaderLines val="1"/>
        </c:dLbls>
        <c:firstSliceAng val="0"/>
        <c:holeSize val="50"/>
      </c:doughnutChart>
      <c:spPr>
        <a:ln>
          <a:noFill/>
        </a:ln>
      </c:spPr>
    </c:plotArea>
    <c:legend>
      <c:legendPos val="b"/>
      <c:overlay val="0"/>
    </c:legend>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4552553479834632"/>
          <c:y val="0.03"/>
          <c:w val="0.71190125744085908"/>
          <c:h val="0.75639508603091277"/>
        </c:manualLayout>
      </c:layout>
      <c:doughnutChart>
        <c:varyColors val="1"/>
        <c:ser>
          <c:idx val="0"/>
          <c:order val="0"/>
          <c:dPt>
            <c:idx val="2"/>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'33'!$B$3:$B$4</c:f>
              <c:strCache>
                <c:ptCount val="2"/>
                <c:pt idx="0">
                  <c:v>MHD</c:v>
                </c:pt>
                <c:pt idx="1">
                  <c:v>Autem</c:v>
                </c:pt>
              </c:strCache>
            </c:strRef>
          </c:cat>
          <c:val>
            <c:numRef>
              <c:f>'33'!$E$3:$E$4</c:f>
              <c:numCache>
                <c:formatCode>###0</c:formatCode>
                <c:ptCount val="2"/>
                <c:pt idx="0">
                  <c:v>80.0351937809275</c:v>
                </c:pt>
                <c:pt idx="1">
                  <c:v>19.800807350188126</c:v>
                </c:pt>
              </c:numCache>
            </c:numRef>
          </c:val>
        </c:ser>
        <c:dLbls>
          <c:showLegendKey val="0"/>
          <c:showVal val="1"/>
          <c:showCatName val="0"/>
          <c:showSerName val="0"/>
          <c:showPercent val="0"/>
          <c:showBubbleSize val="0"/>
          <c:showLeaderLines val="1"/>
        </c:dLbls>
        <c:firstSliceAng val="0"/>
        <c:holeSize val="50"/>
      </c:doughnutChart>
    </c:plotArea>
    <c:legend>
      <c:legendPos val="b"/>
      <c:overlay val="0"/>
    </c:legend>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18892428540582124"/>
          <c:y val="5.1400554097404488E-2"/>
          <c:w val="0.78509402229515612"/>
          <c:h val="0.77787855696923514"/>
        </c:manualLayout>
      </c:layout>
      <c:barChart>
        <c:barDir val="col"/>
        <c:grouping val="clustered"/>
        <c:varyColors val="0"/>
        <c:ser>
          <c:idx val="0"/>
          <c:order val="0"/>
          <c:invertIfNegative val="0"/>
          <c:dPt>
            <c:idx val="5"/>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Pt>
            <c:idx val="6"/>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b="1">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'35'!$C$4:$H$4</c:f>
              <c:strCache>
                <c:ptCount val="6"/>
                <c:pt idx="0">
                  <c:v>18 - 24</c:v>
                </c:pt>
                <c:pt idx="1">
                  <c:v>25 - 34</c:v>
                </c:pt>
                <c:pt idx="2">
                  <c:v>35 - 44</c:v>
                </c:pt>
                <c:pt idx="3">
                  <c:v>45 - 64</c:v>
                </c:pt>
                <c:pt idx="4">
                  <c:v>65+</c:v>
                </c:pt>
                <c:pt idx="5">
                  <c:v>Celkem</c:v>
                </c:pt>
              </c:strCache>
            </c:strRef>
          </c:cat>
          <c:val>
            <c:numRef>
              <c:f>'35'!$C$5:$H$5</c:f>
              <c:numCache>
                <c:formatCode>###0.0</c:formatCode>
                <c:ptCount val="6"/>
                <c:pt idx="0">
                  <c:v>73.01517094804035</c:v>
                </c:pt>
                <c:pt idx="1">
                  <c:v>70.79508830450618</c:v>
                </c:pt>
                <c:pt idx="2">
                  <c:v>64.777499631148615</c:v>
                </c:pt>
                <c:pt idx="3">
                  <c:v>55.5259157343678</c:v>
                </c:pt>
                <c:pt idx="4">
                  <c:v>56.465195685085284</c:v>
                </c:pt>
                <c:pt idx="5">
                  <c:v>63.761162603541337</c:v>
                </c:pt>
              </c:numCache>
            </c:numRef>
          </c:val>
        </c:ser>
        <c:dLbls>
          <c:showLegendKey val="0"/>
          <c:showVal val="0"/>
          <c:showCatName val="0"/>
          <c:showSerName val="0"/>
          <c:showPercent val="0"/>
          <c:showBubbleSize val="0"/>
        </c:dLbls>
        <c:gapWidth val="50"/>
        <c:axId val="280897392"/>
        <c:axId val="280897784"/>
      </c:barChart>
      <c:catAx>
        <c:axId val="280897392"/>
        <c:scaling>
          <c:orientation val="minMax"/>
        </c:scaling>
        <c:delete val="0"/>
        <c:axPos val="b"/>
        <c:title>
          <c:tx>
            <c:rich>
              <a:bodyPr/>
              <a:lstStyle/>
              <a:p>
                <a:pPr>
                  <a:defRPr b="0" i="1"/>
                </a:pPr>
                <a:r>
                  <a:rPr lang="cs-CZ" b="0" i="1"/>
                  <a:t>Věkové kategorie</a:t>
                </a:r>
              </a:p>
            </c:rich>
          </c:tx>
          <c:layout>
            <c:manualLayout>
              <c:xMode val="edge"/>
              <c:yMode val="edge"/>
              <c:x val="0.44492560067087444"/>
              <c:y val="0.91941256609785948"/>
            </c:manualLayout>
          </c:layout>
          <c:overlay val="0"/>
        </c:title>
        <c:numFmt formatCode="General" sourceLinked="0"/>
        <c:majorTickMark val="out"/>
        <c:minorTickMark val="none"/>
        <c:tickLblPos val="nextTo"/>
        <c:txPr>
          <a:bodyPr/>
          <a:lstStyle/>
          <a:p>
            <a:pPr>
              <a:defRPr b="1"/>
            </a:pPr>
            <a:endParaRPr lang="cs-CZ"/>
          </a:p>
        </c:txPr>
        <c:crossAx val="280897784"/>
        <c:crosses val="autoZero"/>
        <c:auto val="1"/>
        <c:lblAlgn val="ctr"/>
        <c:lblOffset val="100"/>
        <c:noMultiLvlLbl val="0"/>
      </c:catAx>
      <c:valAx>
        <c:axId val="280897784"/>
        <c:scaling>
          <c:orientation val="minMax"/>
          <c:max val="100"/>
        </c:scaling>
        <c:delete val="0"/>
        <c:axPos val="l"/>
        <c:majorGridlines>
          <c:spPr>
            <a:ln>
              <a:solidFill>
                <a:schemeClr val="bg1">
                  <a:lumMod val="75000"/>
                </a:schemeClr>
              </a:solidFill>
              <a:prstDash val="dash"/>
            </a:ln>
          </c:spPr>
        </c:majorGridlines>
        <c:title>
          <c:tx>
            <c:rich>
              <a:bodyPr rot="-5400000" vert="horz"/>
              <a:lstStyle/>
              <a:p>
                <a:pPr>
                  <a:defRPr sz="1000"/>
                </a:pPr>
                <a:r>
                  <a:rPr lang="cs-CZ" sz="1000" b="0" i="1" baseline="0">
                    <a:effectLst/>
                  </a:rPr>
                  <a:t>Průměrný postoj na škále</a:t>
                </a:r>
                <a:endParaRPr lang="cs-CZ" sz="1000">
                  <a:effectLst/>
                </a:endParaRPr>
              </a:p>
            </c:rich>
          </c:tx>
          <c:overlay val="0"/>
        </c:title>
        <c:numFmt formatCode="#,##0" sourceLinked="0"/>
        <c:majorTickMark val="out"/>
        <c:minorTickMark val="none"/>
        <c:tickLblPos val="nextTo"/>
        <c:crossAx val="280897392"/>
        <c:crosses val="autoZero"/>
        <c:crossBetween val="between"/>
      </c:valAx>
    </c:plotArea>
    <c:plotVisOnly val="1"/>
    <c:dispBlanksAs val="gap"/>
    <c:showDLblsOverMax val="0"/>
  </c:chart>
  <c:spPr>
    <a:ln>
      <a:noFill/>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593521204586269"/>
          <c:y val="3.9351728598395114E-2"/>
          <c:w val="0.72646187318690425"/>
          <c:h val="0.63279200415134351"/>
        </c:manualLayout>
      </c:layout>
      <c:doughnutChart>
        <c:varyColors val="1"/>
        <c:ser>
          <c:idx val="0"/>
          <c:order val="0"/>
          <c:dLbls>
            <c:spPr>
              <a:noFill/>
              <a:ln>
                <a:noFill/>
              </a:ln>
              <a:effectLst/>
            </c:spPr>
            <c:txPr>
              <a:bodyPr/>
              <a:lstStyle/>
              <a:p>
                <a:pPr>
                  <a:defRPr b="1">
                    <a:solidFill>
                      <a:schemeClr val="bg1"/>
                    </a:solidFill>
                  </a:defRPr>
                </a:pPr>
                <a:endParaRPr lang="cs-CZ"/>
              </a:p>
            </c:txPr>
            <c:showLegendKey val="0"/>
            <c:showVal val="0"/>
            <c:showCatName val="0"/>
            <c:showSerName val="0"/>
            <c:showPercent val="1"/>
            <c:showBubbleSize val="0"/>
            <c:showLeaderLines val="1"/>
            <c:extLst>
              <c:ext xmlns:c15="http://schemas.microsoft.com/office/drawing/2012/chart" uri="{CE6537A1-D6FC-4f65-9D91-7224C49458BB}"/>
            </c:extLst>
          </c:dLbls>
          <c:cat>
            <c:strRef>
              <c:f>'37'!$B$3:$B$6</c:f>
              <c:strCache>
                <c:ptCount val="4"/>
                <c:pt idx="0">
                  <c:v>Nikdy jsem nepodnikal/a a neuvažuji o tom</c:v>
                </c:pt>
                <c:pt idx="1">
                  <c:v>Podnikám</c:v>
                </c:pt>
                <c:pt idx="2">
                  <c:v>Dříve jsem podnikal/a</c:v>
                </c:pt>
                <c:pt idx="3">
                  <c:v>Uvažuji o tom, že bych podnikal/a</c:v>
                </c:pt>
              </c:strCache>
            </c:strRef>
          </c:cat>
          <c:val>
            <c:numRef>
              <c:f>'37'!$E$3:$E$6</c:f>
              <c:numCache>
                <c:formatCode>###0</c:formatCode>
                <c:ptCount val="4"/>
                <c:pt idx="0">
                  <c:v>66.751027869429677</c:v>
                </c:pt>
                <c:pt idx="1">
                  <c:v>13.767756907416462</c:v>
                </c:pt>
                <c:pt idx="2">
                  <c:v>10.116533546348302</c:v>
                </c:pt>
                <c:pt idx="3">
                  <c:v>9.3646816768055601</c:v>
                </c:pt>
              </c:numCache>
            </c:numRef>
          </c:val>
        </c:ser>
        <c:dLbls>
          <c:showLegendKey val="0"/>
          <c:showVal val="1"/>
          <c:showCatName val="0"/>
          <c:showSerName val="0"/>
          <c:showPercent val="0"/>
          <c:showBubbleSize val="0"/>
          <c:showLeaderLines val="1"/>
        </c:dLbls>
        <c:firstSliceAng val="0"/>
        <c:holeSize val="50"/>
      </c:doughnutChart>
    </c:plotArea>
    <c:legend>
      <c:legendPos val="b"/>
      <c:layout>
        <c:manualLayout>
          <c:xMode val="edge"/>
          <c:yMode val="edge"/>
          <c:x val="0"/>
          <c:y val="0.72939196354037406"/>
          <c:w val="0.99605470368835469"/>
          <c:h val="0.27060803645962594"/>
        </c:manualLayout>
      </c:layout>
      <c:overlay val="0"/>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28433835011129943"/>
          <c:y val="0.46297904803422063"/>
        </c:manualLayout>
      </c:layout>
      <c:overlay val="1"/>
      <c:txPr>
        <a:bodyPr/>
        <a:lstStyle/>
        <a:p>
          <a:pPr>
            <a:defRPr sz="1200"/>
          </a:pPr>
          <a:endParaRPr lang="cs-CZ"/>
        </a:p>
      </c:txPr>
    </c:title>
    <c:autoTitleDeleted val="0"/>
    <c:plotArea>
      <c:layout>
        <c:manualLayout>
          <c:layoutTarget val="inner"/>
          <c:xMode val="edge"/>
          <c:yMode val="edge"/>
          <c:x val="6.125861142489241E-2"/>
          <c:y val="0.10402237782560916"/>
          <c:w val="0.70845678940459933"/>
          <c:h val="0.77350080374901231"/>
        </c:manualLayout>
      </c:layout>
      <c:doughnutChart>
        <c:varyColors val="1"/>
        <c:ser>
          <c:idx val="0"/>
          <c:order val="0"/>
          <c:tx>
            <c:strRef>
              <c:f>'1'!$B$5</c:f>
              <c:strCache>
                <c:ptCount val="1"/>
                <c:pt idx="0">
                  <c:v>Podnikatelé</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val>
            <c:numRef>
              <c:f>'1'!$C$5:$D$5</c:f>
              <c:numCache>
                <c:formatCode>###0%</c:formatCode>
                <c:ptCount val="2"/>
                <c:pt idx="0">
                  <c:v>0.64615384615384608</c:v>
                </c:pt>
                <c:pt idx="1">
                  <c:v>0.35384615384615387</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28816848496347597"/>
          <c:y val="0.46759259259259262"/>
        </c:manualLayout>
      </c:layout>
      <c:overlay val="1"/>
      <c:txPr>
        <a:bodyPr/>
        <a:lstStyle/>
        <a:p>
          <a:pPr>
            <a:defRPr sz="1200"/>
          </a:pPr>
          <a:endParaRPr lang="cs-CZ"/>
        </a:p>
      </c:txPr>
    </c:title>
    <c:autoTitleDeleted val="0"/>
    <c:plotArea>
      <c:layout/>
      <c:doughnutChart>
        <c:varyColors val="1"/>
        <c:ser>
          <c:idx val="0"/>
          <c:order val="0"/>
          <c:tx>
            <c:strRef>
              <c:f>'1'!$B$6</c:f>
              <c:strCache>
                <c:ptCount val="1"/>
                <c:pt idx="0">
                  <c:v>Lékaři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cat>
            <c:strRef>
              <c:f>'1'!$C$4:$D$4</c:f>
              <c:strCache>
                <c:ptCount val="2"/>
                <c:pt idx="0">
                  <c:v>Právnická osoba</c:v>
                </c:pt>
                <c:pt idx="1">
                  <c:v>Fyzická osoba</c:v>
                </c:pt>
              </c:strCache>
            </c:strRef>
          </c:cat>
          <c:val>
            <c:numRef>
              <c:f>'1'!$C$6:$D$6</c:f>
              <c:numCache>
                <c:formatCode>###0%</c:formatCode>
                <c:ptCount val="2"/>
                <c:pt idx="0">
                  <c:v>0.33333333333333326</c:v>
                </c:pt>
                <c:pt idx="1">
                  <c:v>0.66666666666666652</c:v>
                </c:pt>
              </c:numCache>
            </c:numRef>
          </c:val>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6513826012712266"/>
          <c:y val="0.42093670817099421"/>
          <c:w val="0.29078607342756851"/>
          <c:h val="0.17804539138490041"/>
        </c:manualLayout>
      </c:layout>
      <c:overlay val="0"/>
      <c:txPr>
        <a:bodyPr/>
        <a:lstStyle/>
        <a:p>
          <a:pPr rtl="0">
            <a:defRPr sz="1100"/>
          </a:pPr>
          <a:endParaRPr lang="cs-CZ"/>
        </a:p>
      </c:txPr>
    </c:legend>
    <c:plotVisOnly val="1"/>
    <c:dispBlanksAs val="gap"/>
    <c:showDLblsOverMax val="0"/>
  </c:chart>
  <c:spPr>
    <a:noFill/>
    <a:ln>
      <a:noFill/>
    </a:ln>
  </c:sp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35435634936499166"/>
          <c:y val="0.43467094390978905"/>
        </c:manualLayout>
      </c:layout>
      <c:overlay val="1"/>
      <c:txPr>
        <a:bodyPr/>
        <a:lstStyle/>
        <a:p>
          <a:pPr>
            <a:defRPr sz="1000"/>
          </a:pPr>
          <a:endParaRPr lang="cs-CZ"/>
        </a:p>
      </c:txPr>
    </c:title>
    <c:autoTitleDeleted val="0"/>
    <c:plotArea>
      <c:layout/>
      <c:doughnutChart>
        <c:varyColors val="1"/>
        <c:ser>
          <c:idx val="0"/>
          <c:order val="0"/>
          <c:tx>
            <c:strRef>
              <c:f>'1'!$B$7</c:f>
              <c:strCache>
                <c:ptCount val="1"/>
                <c:pt idx="0">
                  <c:v>Celkem</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0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val>
            <c:numRef>
              <c:f>'1'!$C$7:$D$7</c:f>
              <c:numCache>
                <c:formatCode>###0%</c:formatCode>
                <c:ptCount val="2"/>
                <c:pt idx="0">
                  <c:v>0.54736842105263162</c:v>
                </c:pt>
                <c:pt idx="1">
                  <c:v>0.45263157894736844</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n-US"/>
              <a:t>Podnikatelé </a:t>
            </a:r>
          </a:p>
        </c:rich>
      </c:tx>
      <c:layout>
        <c:manualLayout>
          <c:xMode val="edge"/>
          <c:yMode val="edge"/>
          <c:x val="0.26001398727980313"/>
          <c:y val="0.46296296296296297"/>
        </c:manualLayout>
      </c:layout>
      <c:overlay val="1"/>
    </c:title>
    <c:autoTitleDeleted val="0"/>
    <c:plotArea>
      <c:layout>
        <c:manualLayout>
          <c:layoutTarget val="inner"/>
          <c:xMode val="edge"/>
          <c:yMode val="edge"/>
          <c:x val="5.1335559265442393E-2"/>
          <c:y val="0.10879629629629629"/>
          <c:w val="0.69699499165275458"/>
          <c:h val="0.77314814814814814"/>
        </c:manualLayout>
      </c:layout>
      <c:doughnutChart>
        <c:varyColors val="1"/>
        <c:ser>
          <c:idx val="0"/>
          <c:order val="0"/>
          <c:tx>
            <c:strRef>
              <c:f>'5'!$B$5:$E$5</c:f>
              <c:strCache>
                <c:ptCount val="1"/>
                <c:pt idx="0">
                  <c:v>Podnikatelé 31% 53% 16%</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cat>
            <c:strRef>
              <c:f>'5'!$C$4:$E$4</c:f>
              <c:strCache>
                <c:ptCount val="3"/>
                <c:pt idx="0">
                  <c:v>Ve vlastních prostorech</c:v>
                </c:pt>
                <c:pt idx="1">
                  <c:v>V pronajatých prostorech</c:v>
                </c:pt>
                <c:pt idx="2">
                  <c:v>V obojím (vlastních i pronajatých prostorech)</c:v>
                </c:pt>
              </c:strCache>
            </c:strRef>
          </c:cat>
          <c:val>
            <c:numRef>
              <c:f>'5'!$C$5:$E$5</c:f>
              <c:numCache>
                <c:formatCode>###0%</c:formatCode>
                <c:ptCount val="3"/>
                <c:pt idx="0">
                  <c:v>0.31428571428571428</c:v>
                </c:pt>
                <c:pt idx="1">
                  <c:v>0.52857142857142858</c:v>
                </c:pt>
                <c:pt idx="2">
                  <c:v>0.15714285714285714</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57406563848941E-2"/>
          <c:y val="5.0925925925925923E-2"/>
          <c:w val="0.80788060996507671"/>
          <c:h val="0.71630358705161845"/>
        </c:manualLayout>
      </c:layout>
      <c:barChart>
        <c:barDir val="col"/>
        <c:grouping val="clustered"/>
        <c:varyColors val="0"/>
        <c:ser>
          <c:idx val="0"/>
          <c:order val="0"/>
          <c:tx>
            <c:strRef>
              <c:f>[Praha8_souhrnne_tabulky_2001_2011.xlsx]pohlavi_rodinny_stav!$N$3</c:f>
              <c:strCache>
                <c:ptCount val="1"/>
                <c:pt idx="0">
                  <c:v>2001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70C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[Praha8_souhrnne_tabulky_2001_2011.xlsx]pohlavi_rodinny_stav!$M$6:$M$9</c:f>
              <c:strCache>
                <c:ptCount val="4"/>
                <c:pt idx="0">
                  <c:v>svobodný/á </c:v>
                </c:pt>
                <c:pt idx="1">
                  <c:v>ženatý/á</c:v>
                </c:pt>
                <c:pt idx="2">
                  <c:v>rozvedený/á</c:v>
                </c:pt>
                <c:pt idx="3">
                  <c:v>vdovec/vdova</c:v>
                </c:pt>
              </c:strCache>
            </c:strRef>
          </c:cat>
          <c:val>
            <c:numRef>
              <c:f>[Praha8_souhrnne_tabulky_2001_2011.xlsx]pohlavi_rodinny_stav!$O$6:$O$9</c:f>
              <c:numCache>
                <c:formatCode>0.0</c:formatCode>
                <c:ptCount val="4"/>
                <c:pt idx="0">
                  <c:v>35.4</c:v>
                </c:pt>
                <c:pt idx="1">
                  <c:v>44.9</c:v>
                </c:pt>
                <c:pt idx="2">
                  <c:v>11.1</c:v>
                </c:pt>
                <c:pt idx="3">
                  <c:v>8</c:v>
                </c:pt>
              </c:numCache>
            </c:numRef>
          </c:val>
        </c:ser>
        <c:ser>
          <c:idx val="1"/>
          <c:order val="1"/>
          <c:tx>
            <c:strRef>
              <c:f>[Praha8_souhrnne_tabulky_2001_2011.xlsx]pohlavi_rodinny_stav!$P$3</c:f>
              <c:strCache>
                <c:ptCount val="1"/>
                <c:pt idx="0">
                  <c:v>2011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[Praha8_souhrnne_tabulky_2001_2011.xlsx]pohlavi_rodinny_stav!$Q$6:$Q$9</c:f>
              <c:numCache>
                <c:formatCode>#\ ##0.0_ ;\-#\ ##0.0\ </c:formatCode>
                <c:ptCount val="4"/>
                <c:pt idx="0">
                  <c:v>40.497340780418995</c:v>
                </c:pt>
                <c:pt idx="1">
                  <c:v>39.677653024266569</c:v>
                </c:pt>
                <c:pt idx="2">
                  <c:v>12.132331916353724</c:v>
                </c:pt>
                <c:pt idx="3">
                  <c:v>7.0292990716559602</c:v>
                </c:pt>
              </c:numCache>
            </c:numRef>
          </c:val>
        </c:ser>
        <c:dLbls>
          <c:showLegendKey val="0"/>
          <c:showVal val="0"/>
          <c:showCatName val="0"/>
          <c:showSerName val="0"/>
          <c:showPercent val="0"/>
          <c:showBubbleSize val="0"/>
        </c:dLbls>
        <c:gapWidth val="50"/>
        <c:axId val="277057920"/>
        <c:axId val="277058312"/>
      </c:barChart>
      <c:catAx>
        <c:axId val="277057920"/>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Rodiný stav</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058312"/>
        <c:crosses val="autoZero"/>
        <c:auto val="1"/>
        <c:lblAlgn val="ctr"/>
        <c:lblOffset val="100"/>
        <c:noMultiLvlLbl val="0"/>
      </c:catAx>
      <c:valAx>
        <c:axId val="277058312"/>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cs-CZ" b="1">
                    <a:solidFill>
                      <a:sysClr val="windowText" lastClr="000000"/>
                    </a:solidFill>
                  </a:rPr>
                  <a:t>%</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057920"/>
        <c:crosses val="autoZero"/>
        <c:crossBetween val="between"/>
      </c:valAx>
      <c:spPr>
        <a:noFill/>
        <a:ln>
          <a:noFill/>
        </a:ln>
        <a:effectLst/>
      </c:spPr>
    </c:plotArea>
    <c:legend>
      <c:legendPos val="r"/>
      <c:layout>
        <c:manualLayout>
          <c:xMode val="edge"/>
          <c:yMode val="edge"/>
          <c:x val="0.92479000455521576"/>
          <c:y val="4.6287547389909575E-3"/>
          <c:w val="7.5209995444784267E-2"/>
          <c:h val="0.2500017497812773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cs-CZ"/>
              <a:t>Lékaři</a:t>
            </a:r>
          </a:p>
        </c:rich>
      </c:tx>
      <c:layout>
        <c:manualLayout>
          <c:xMode val="edge"/>
          <c:yMode val="edge"/>
          <c:x val="0.29407055169448565"/>
          <c:y val="0.50462962962962965"/>
        </c:manualLayout>
      </c:layout>
      <c:overlay val="1"/>
    </c:title>
    <c:autoTitleDeleted val="0"/>
    <c:plotArea>
      <c:layout>
        <c:manualLayout>
          <c:layoutTarget val="inner"/>
          <c:xMode val="edge"/>
          <c:yMode val="edge"/>
          <c:x val="6.9541869613486573E-2"/>
          <c:y val="0.1512762467191601"/>
          <c:w val="0.55305212765274758"/>
          <c:h val="0.78541083406240886"/>
        </c:manualLayout>
      </c:layout>
      <c:doughnutChart>
        <c:varyColors val="1"/>
        <c:ser>
          <c:idx val="0"/>
          <c:order val="0"/>
          <c:tx>
            <c:strRef>
              <c:f>'5'!$B$6</c:f>
              <c:strCache>
                <c:ptCount val="1"/>
                <c:pt idx="0">
                  <c:v>Lékaři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cat>
            <c:strRef>
              <c:f>'5'!$C$4:$E$4</c:f>
              <c:strCache>
                <c:ptCount val="3"/>
                <c:pt idx="0">
                  <c:v>Ve vlastních prostorech</c:v>
                </c:pt>
                <c:pt idx="1">
                  <c:v>V pronajatých prostorech</c:v>
                </c:pt>
                <c:pt idx="2">
                  <c:v>V obojím (vlastních i pronajatých prostorech)</c:v>
                </c:pt>
              </c:strCache>
            </c:strRef>
          </c:cat>
          <c:val>
            <c:numRef>
              <c:f>'5'!$C$6:$E$6</c:f>
              <c:numCache>
                <c:formatCode>###0%</c:formatCode>
                <c:ptCount val="3"/>
                <c:pt idx="0">
                  <c:v>0.16666666666666663</c:v>
                </c:pt>
                <c:pt idx="1">
                  <c:v>0.8</c:v>
                </c:pt>
                <c:pt idx="2">
                  <c:v>3.3333333333333333E-2</c:v>
                </c:pt>
              </c:numCache>
            </c:numRef>
          </c:val>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67397827105352659"/>
          <c:y val="0.17940398075240596"/>
          <c:w val="0.32333354500042333"/>
          <c:h val="0.76619203849518813"/>
        </c:manualLayout>
      </c:layout>
      <c:overlay val="0"/>
      <c:txPr>
        <a:bodyPr/>
        <a:lstStyle/>
        <a:p>
          <a:pPr>
            <a:defRPr sz="1100"/>
          </a:pPr>
          <a:endParaRPr lang="cs-CZ"/>
        </a:p>
      </c:txPr>
    </c:legend>
    <c:plotVisOnly val="1"/>
    <c:dispBlanksAs val="gap"/>
    <c:showDLblsOverMax val="0"/>
  </c:chart>
  <c:spPr>
    <a:noFill/>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pPr>
            <a:r>
              <a:rPr lang="cs-CZ" sz="1000"/>
              <a:t>Celkem</a:t>
            </a:r>
            <a:r>
              <a:rPr lang="en-US" sz="1000"/>
              <a:t> </a:t>
            </a:r>
          </a:p>
        </c:rich>
      </c:tx>
      <c:layout>
        <c:manualLayout>
          <c:xMode val="edge"/>
          <c:yMode val="edge"/>
          <c:x val="0.34790588235294118"/>
          <c:y val="0.4429228179228179"/>
        </c:manualLayout>
      </c:layout>
      <c:overlay val="1"/>
    </c:title>
    <c:autoTitleDeleted val="0"/>
    <c:plotArea>
      <c:layout/>
      <c:doughnutChart>
        <c:varyColors val="1"/>
        <c:ser>
          <c:idx val="0"/>
          <c:order val="0"/>
          <c:tx>
            <c:v>Celkem</c:v>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0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cat>
            <c:strRef>
              <c:f>'5'!$C$4:$E$4</c:f>
              <c:strCache>
                <c:ptCount val="3"/>
                <c:pt idx="0">
                  <c:v>Ve vlastních prostorech</c:v>
                </c:pt>
                <c:pt idx="1">
                  <c:v>V pronajatých prostorech</c:v>
                </c:pt>
                <c:pt idx="2">
                  <c:v>V obojím (vlastních i pronajatých prostorech)</c:v>
                </c:pt>
              </c:strCache>
            </c:strRef>
          </c:cat>
          <c:val>
            <c:numRef>
              <c:f>'5'!$C$7:$E$7</c:f>
              <c:numCache>
                <c:formatCode>###0%</c:formatCode>
                <c:ptCount val="3"/>
                <c:pt idx="0">
                  <c:v>0.27</c:v>
                </c:pt>
                <c:pt idx="1">
                  <c:v>0.61</c:v>
                </c:pt>
                <c:pt idx="2">
                  <c:v>0.12</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9241164232461373"/>
          <c:y val="0.14032902137232847"/>
          <c:w val="0.57341504560733736"/>
          <c:h val="0.84039682539682536"/>
        </c:manualLayout>
      </c:layout>
      <c:barChart>
        <c:barDir val="bar"/>
        <c:grouping val="clustered"/>
        <c:varyColors val="1"/>
        <c:ser>
          <c:idx val="0"/>
          <c:order val="0"/>
          <c:invertIfNegative val="0"/>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'6'!$A$5:$A$16</c:f>
              <c:strCache>
                <c:ptCount val="12"/>
                <c:pt idx="0">
                  <c:v>Cena práce</c:v>
                </c:pt>
                <c:pt idx="1">
                  <c:v>Současná ekonom. situace v ČR</c:v>
                </c:pt>
                <c:pt idx="2">
                  <c:v>Domácí konkurence</c:v>
                </c:pt>
                <c:pt idx="3">
                  <c:v>Legislativní omezení</c:v>
                </c:pt>
                <c:pt idx="4">
                  <c:v>Ekonom. situace v regionu</c:v>
                </c:pt>
                <c:pt idx="5">
                  <c:v>Cena materiálů</c:v>
                </c:pt>
                <c:pt idx="6">
                  <c:v>Ceny energií</c:v>
                </c:pt>
                <c:pt idx="7">
                  <c:v>Nedostatek kvalifik. prac. síly</c:v>
                </c:pt>
                <c:pt idx="8">
                  <c:v>Dostupnost financí</c:v>
                </c:pt>
                <c:pt idx="9">
                  <c:v>Doprava</c:v>
                </c:pt>
                <c:pt idx="10">
                  <c:v>Zahraniční konkurence</c:v>
                </c:pt>
                <c:pt idx="11">
                  <c:v>Vzdálenost od center města</c:v>
                </c:pt>
              </c:strCache>
            </c:strRef>
          </c:cat>
          <c:val>
            <c:numRef>
              <c:f>'6'!$D$5:$D$16</c:f>
              <c:numCache>
                <c:formatCode>###0</c:formatCode>
                <c:ptCount val="12"/>
                <c:pt idx="0">
                  <c:v>21.000000000000014</c:v>
                </c:pt>
                <c:pt idx="1">
                  <c:v>21.000000000000007</c:v>
                </c:pt>
                <c:pt idx="2">
                  <c:v>18</c:v>
                </c:pt>
                <c:pt idx="3">
                  <c:v>15</c:v>
                </c:pt>
                <c:pt idx="4">
                  <c:v>10.999999999999998</c:v>
                </c:pt>
                <c:pt idx="5">
                  <c:v>9.9999999999999982</c:v>
                </c:pt>
                <c:pt idx="6">
                  <c:v>8.9999999999999964</c:v>
                </c:pt>
                <c:pt idx="7">
                  <c:v>6</c:v>
                </c:pt>
                <c:pt idx="8">
                  <c:v>5.0000000000000009</c:v>
                </c:pt>
                <c:pt idx="9">
                  <c:v>4.9999999999999991</c:v>
                </c:pt>
                <c:pt idx="10">
                  <c:v>4</c:v>
                </c:pt>
                <c:pt idx="11">
                  <c:v>1.9999999999999993</c:v>
                </c:pt>
              </c:numCache>
            </c:numRef>
          </c:val>
        </c:ser>
        <c:dLbls>
          <c:showLegendKey val="0"/>
          <c:showVal val="0"/>
          <c:showCatName val="0"/>
          <c:showSerName val="0"/>
          <c:showPercent val="0"/>
          <c:showBubbleSize val="0"/>
        </c:dLbls>
        <c:gapWidth val="80"/>
        <c:axId val="281229184"/>
        <c:axId val="281229576"/>
      </c:barChart>
      <c:catAx>
        <c:axId val="281229184"/>
        <c:scaling>
          <c:orientation val="maxMin"/>
        </c:scaling>
        <c:delete val="0"/>
        <c:axPos val="l"/>
        <c:numFmt formatCode="General" sourceLinked="0"/>
        <c:majorTickMark val="out"/>
        <c:minorTickMark val="none"/>
        <c:tickLblPos val="nextTo"/>
        <c:txPr>
          <a:bodyPr/>
          <a:lstStyle/>
          <a:p>
            <a:pPr>
              <a:defRPr b="1"/>
            </a:pPr>
            <a:endParaRPr lang="cs-CZ"/>
          </a:p>
        </c:txPr>
        <c:crossAx val="281229576"/>
        <c:crosses val="autoZero"/>
        <c:auto val="1"/>
        <c:lblAlgn val="ctr"/>
        <c:lblOffset val="100"/>
        <c:noMultiLvlLbl val="0"/>
      </c:catAx>
      <c:valAx>
        <c:axId val="281229576"/>
        <c:scaling>
          <c:orientation val="minMax"/>
          <c:max val="3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4641449723090829"/>
              <c:y val="1.6875569125287884E-3"/>
            </c:manualLayout>
          </c:layout>
          <c:overlay val="0"/>
        </c:title>
        <c:numFmt formatCode="#,##0" sourceLinked="0"/>
        <c:majorTickMark val="out"/>
        <c:minorTickMark val="none"/>
        <c:tickLblPos val="nextTo"/>
        <c:txPr>
          <a:bodyPr/>
          <a:lstStyle/>
          <a:p>
            <a:pPr>
              <a:defRPr i="0"/>
            </a:pPr>
            <a:endParaRPr lang="cs-CZ"/>
          </a:p>
        </c:txPr>
        <c:crossAx val="281229184"/>
        <c:crosses val="autoZero"/>
        <c:crossBetween val="between"/>
        <c:majorUnit val="3"/>
      </c:valAx>
    </c:plotArea>
    <c:plotVisOnly val="1"/>
    <c:dispBlanksAs val="gap"/>
    <c:showDLblsOverMax val="0"/>
  </c:chart>
  <c:spPr>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barChart>
        <c:barDir val="bar"/>
        <c:grouping val="clustered"/>
        <c:varyColors val="1"/>
        <c:ser>
          <c:idx val="0"/>
          <c:order val="0"/>
          <c:invertIfNegative val="0"/>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'7'!$A$5:$A$8</c:f>
              <c:strCache>
                <c:ptCount val="4"/>
                <c:pt idx="0">
                  <c:v>Výše poptávky po službách a produktech</c:v>
                </c:pt>
                <c:pt idx="1">
                  <c:v>Množství kvalifikovaných pracovních sil</c:v>
                </c:pt>
                <c:pt idx="2">
                  <c:v>Vhodné nemovitosti</c:v>
                </c:pt>
                <c:pt idx="3">
                  <c:v>Kvalitu technické infrastruktury</c:v>
                </c:pt>
              </c:strCache>
            </c:strRef>
          </c:cat>
          <c:val>
            <c:numRef>
              <c:f>'7'!$D$5:$D$8</c:f>
              <c:numCache>
                <c:formatCode>###0.0</c:formatCode>
                <c:ptCount val="4"/>
                <c:pt idx="0">
                  <c:v>46.000000000000007</c:v>
                </c:pt>
                <c:pt idx="1">
                  <c:v>15</c:v>
                </c:pt>
                <c:pt idx="2">
                  <c:v>12.000000000000002</c:v>
                </c:pt>
                <c:pt idx="3">
                  <c:v>10.000000000000004</c:v>
                </c:pt>
              </c:numCache>
            </c:numRef>
          </c:val>
        </c:ser>
        <c:dLbls>
          <c:showLegendKey val="0"/>
          <c:showVal val="0"/>
          <c:showCatName val="0"/>
          <c:showSerName val="0"/>
          <c:showPercent val="0"/>
          <c:showBubbleSize val="0"/>
        </c:dLbls>
        <c:gapWidth val="90"/>
        <c:axId val="281230360"/>
        <c:axId val="281230752"/>
      </c:barChart>
      <c:catAx>
        <c:axId val="281230360"/>
        <c:scaling>
          <c:orientation val="maxMin"/>
        </c:scaling>
        <c:delete val="0"/>
        <c:axPos val="l"/>
        <c:numFmt formatCode="General" sourceLinked="0"/>
        <c:majorTickMark val="out"/>
        <c:minorTickMark val="none"/>
        <c:tickLblPos val="nextTo"/>
        <c:txPr>
          <a:bodyPr/>
          <a:lstStyle/>
          <a:p>
            <a:pPr>
              <a:defRPr b="1"/>
            </a:pPr>
            <a:endParaRPr lang="cs-CZ"/>
          </a:p>
        </c:txPr>
        <c:crossAx val="281230752"/>
        <c:crosses val="autoZero"/>
        <c:auto val="1"/>
        <c:lblAlgn val="ctr"/>
        <c:lblOffset val="100"/>
        <c:noMultiLvlLbl val="0"/>
      </c:catAx>
      <c:valAx>
        <c:axId val="281230752"/>
        <c:scaling>
          <c:orientation val="minMax"/>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464145588766578"/>
              <c:y val="3.2299791136879696E-2"/>
            </c:manualLayout>
          </c:layout>
          <c:overlay val="0"/>
        </c:title>
        <c:numFmt formatCode="#,##0" sourceLinked="0"/>
        <c:majorTickMark val="out"/>
        <c:minorTickMark val="none"/>
        <c:tickLblPos val="nextTo"/>
        <c:txPr>
          <a:bodyPr/>
          <a:lstStyle/>
          <a:p>
            <a:pPr>
              <a:defRPr i="0"/>
            </a:pPr>
            <a:endParaRPr lang="cs-CZ"/>
          </a:p>
        </c:txPr>
        <c:crossAx val="281230360"/>
        <c:crosses val="autoZero"/>
        <c:crossBetween val="between"/>
        <c:majorUnit val="5"/>
      </c:valAx>
    </c:plotArea>
    <c:plotVisOnly val="1"/>
    <c:dispBlanksAs val="gap"/>
    <c:showDLblsOverMax val="0"/>
  </c:chart>
  <c:spPr>
    <a:ln>
      <a:no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4300292606964799"/>
          <c:y val="0.17729583014721584"/>
          <c:w val="0.52715836357775858"/>
          <c:h val="0.7813897672239789"/>
        </c:manualLayout>
      </c:layout>
      <c:barChart>
        <c:barDir val="bar"/>
        <c:grouping val="clustered"/>
        <c:varyColors val="1"/>
        <c:ser>
          <c:idx val="0"/>
          <c:order val="0"/>
          <c:invertIfNegative val="0"/>
          <c:dPt>
            <c:idx val="8"/>
            <c:invertIfNegative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dPt>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'9'!$A$5:$A$13</c:f>
              <c:strCache>
                <c:ptCount val="9"/>
                <c:pt idx="0">
                  <c:v>Náhodně na internetu</c:v>
                </c:pt>
                <c:pt idx="1">
                  <c:v>Z webových stránek specializovaných institucí</c:v>
                </c:pt>
                <c:pt idx="2">
                  <c:v>Z odborných časopisů </c:v>
                </c:pt>
                <c:pt idx="3">
                  <c:v>Z denního tisku </c:v>
                </c:pt>
                <c:pt idx="4">
                  <c:v>Z městského úřadu</c:v>
                </c:pt>
                <c:pt idx="5">
                  <c:v>Z krajského úřadu</c:v>
                </c:pt>
                <c:pt idx="6">
                  <c:v>Z CzechInvestu</c:v>
                </c:pt>
                <c:pt idx="7">
                  <c:v>Z Okresní hospodářské komory </c:v>
                </c:pt>
                <c:pt idx="8">
                  <c:v>Jinak</c:v>
                </c:pt>
              </c:strCache>
            </c:strRef>
          </c:cat>
          <c:val>
            <c:numRef>
              <c:f>'9'!$D$5:$D$13</c:f>
              <c:numCache>
                <c:formatCode>###0.0</c:formatCode>
                <c:ptCount val="9"/>
                <c:pt idx="0">
                  <c:v>71.83544303797467</c:v>
                </c:pt>
                <c:pt idx="1">
                  <c:v>56.333333333333336</c:v>
                </c:pt>
                <c:pt idx="2">
                  <c:v>42.307692307692335</c:v>
                </c:pt>
                <c:pt idx="3">
                  <c:v>39.333333333333343</c:v>
                </c:pt>
                <c:pt idx="4">
                  <c:v>17.708333333333329</c:v>
                </c:pt>
                <c:pt idx="5">
                  <c:v>12.692307692307692</c:v>
                </c:pt>
                <c:pt idx="6">
                  <c:v>5.9523809523809508</c:v>
                </c:pt>
                <c:pt idx="7">
                  <c:v>1.1904761904761909</c:v>
                </c:pt>
                <c:pt idx="8">
                  <c:v>37.5</c:v>
                </c:pt>
              </c:numCache>
            </c:numRef>
          </c:val>
        </c:ser>
        <c:dLbls>
          <c:showLegendKey val="0"/>
          <c:showVal val="0"/>
          <c:showCatName val="0"/>
          <c:showSerName val="0"/>
          <c:showPercent val="0"/>
          <c:showBubbleSize val="0"/>
        </c:dLbls>
        <c:gapWidth val="90"/>
        <c:axId val="281780600"/>
        <c:axId val="281780992"/>
      </c:barChart>
      <c:catAx>
        <c:axId val="281780600"/>
        <c:scaling>
          <c:orientation val="maxMin"/>
        </c:scaling>
        <c:delete val="0"/>
        <c:axPos val="l"/>
        <c:numFmt formatCode="General" sourceLinked="0"/>
        <c:majorTickMark val="out"/>
        <c:minorTickMark val="none"/>
        <c:tickLblPos val="nextTo"/>
        <c:txPr>
          <a:bodyPr/>
          <a:lstStyle/>
          <a:p>
            <a:pPr>
              <a:defRPr b="1"/>
            </a:pPr>
            <a:endParaRPr lang="cs-CZ"/>
          </a:p>
        </c:txPr>
        <c:crossAx val="281780992"/>
        <c:crosses val="autoZero"/>
        <c:auto val="1"/>
        <c:lblAlgn val="ctr"/>
        <c:lblOffset val="100"/>
        <c:noMultiLvlLbl val="0"/>
      </c:catAx>
      <c:valAx>
        <c:axId val="281780992"/>
        <c:scaling>
          <c:orientation val="minMax"/>
          <c:max val="100"/>
        </c:scaling>
        <c:delete val="0"/>
        <c:axPos val="t"/>
        <c:majorGridlines>
          <c:spPr>
            <a:ln>
              <a:solidFill>
                <a:schemeClr val="bg1">
                  <a:lumMod val="75000"/>
                </a:schemeClr>
              </a:solidFill>
              <a:prstDash val="dash"/>
            </a:ln>
          </c:spPr>
        </c:majorGridlines>
        <c:title>
          <c:tx>
            <c:rich>
              <a:bodyPr/>
              <a:lstStyle/>
              <a:p>
                <a:pPr>
                  <a:defRPr sz="1000" b="0" i="1"/>
                </a:pPr>
                <a:r>
                  <a:rPr lang="cs-CZ" sz="1000" b="0" i="1" baseline="0">
                    <a:effectLst/>
                  </a:rPr>
                  <a:t>Průměrný postoj na škále</a:t>
                </a:r>
                <a:endParaRPr lang="cs-CZ" sz="1000" b="0">
                  <a:effectLst/>
                </a:endParaRPr>
              </a:p>
            </c:rich>
          </c:tx>
          <c:layout>
            <c:manualLayout>
              <c:xMode val="edge"/>
              <c:yMode val="edge"/>
              <c:x val="0.58043895230799503"/>
              <c:y val="4.979767292867919E-2"/>
            </c:manualLayout>
          </c:layout>
          <c:overlay val="0"/>
        </c:title>
        <c:numFmt formatCode="#,##0" sourceLinked="0"/>
        <c:majorTickMark val="out"/>
        <c:minorTickMark val="none"/>
        <c:tickLblPos val="nextTo"/>
        <c:txPr>
          <a:bodyPr/>
          <a:lstStyle/>
          <a:p>
            <a:pPr>
              <a:defRPr i="0"/>
            </a:pPr>
            <a:endParaRPr lang="cs-CZ"/>
          </a:p>
        </c:txPr>
        <c:crossAx val="281780600"/>
        <c:crosses val="autoZero"/>
        <c:crossBetween val="between"/>
        <c:majorUnit val="10"/>
      </c:valAx>
    </c:plotArea>
    <c:plotVisOnly val="1"/>
    <c:dispBlanksAs val="gap"/>
    <c:showDLblsOverMax val="0"/>
  </c:chart>
  <c:spPr>
    <a:ln>
      <a:noFill/>
    </a:ln>
  </c:spPr>
  <c:externalData r:id="rId1">
    <c:autoUpdate val="0"/>
  </c:externalData>
  <c:userShapes r:id="rId2"/>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896252386065378"/>
          <c:y val="0.24959517477533852"/>
          <c:w val="0.5675623359580052"/>
          <c:h val="0.70909040343467"/>
        </c:manualLayout>
      </c:layout>
      <c:barChart>
        <c:barDir val="bar"/>
        <c:grouping val="clustered"/>
        <c:varyColors val="1"/>
        <c:ser>
          <c:idx val="0"/>
          <c:order val="0"/>
          <c:invertIfNegative val="0"/>
          <c:dPt>
            <c:idx val="8"/>
            <c:invertIfNegative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dPt>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'12'!$A$5:$A$9</c:f>
              <c:strCache>
                <c:ptCount val="5"/>
                <c:pt idx="0">
                  <c:v>Geografická poloha</c:v>
                </c:pt>
                <c:pt idx="1">
                  <c:v>Dopravní napojení</c:v>
                </c:pt>
                <c:pt idx="2">
                  <c:v>Úroveň rozvinutosti místních podnikatelských sítí</c:v>
                </c:pt>
                <c:pt idx="3">
                  <c:v>Dodavatelsko-odběratelské vztahy</c:v>
                </c:pt>
                <c:pt idx="4">
                  <c:v>Kupní síla obyvatel</c:v>
                </c:pt>
              </c:strCache>
            </c:strRef>
          </c:cat>
          <c:val>
            <c:numRef>
              <c:f>'12'!$D$5:$D$9</c:f>
              <c:numCache>
                <c:formatCode>###0.0</c:formatCode>
                <c:ptCount val="5"/>
                <c:pt idx="0">
                  <c:v>73.235294117647044</c:v>
                </c:pt>
                <c:pt idx="1">
                  <c:v>71.348314606741553</c:v>
                </c:pt>
                <c:pt idx="2">
                  <c:v>63.559322033898304</c:v>
                </c:pt>
                <c:pt idx="3">
                  <c:v>63.524590163934405</c:v>
                </c:pt>
                <c:pt idx="4">
                  <c:v>60.546874999999993</c:v>
                </c:pt>
              </c:numCache>
            </c:numRef>
          </c:val>
        </c:ser>
        <c:dLbls>
          <c:showLegendKey val="0"/>
          <c:showVal val="0"/>
          <c:showCatName val="0"/>
          <c:showSerName val="0"/>
          <c:showPercent val="0"/>
          <c:showBubbleSize val="0"/>
        </c:dLbls>
        <c:gapWidth val="90"/>
        <c:axId val="281781776"/>
        <c:axId val="281782168"/>
      </c:barChart>
      <c:catAx>
        <c:axId val="281781776"/>
        <c:scaling>
          <c:orientation val="maxMin"/>
        </c:scaling>
        <c:delete val="0"/>
        <c:axPos val="l"/>
        <c:numFmt formatCode="General" sourceLinked="0"/>
        <c:majorTickMark val="out"/>
        <c:minorTickMark val="none"/>
        <c:tickLblPos val="nextTo"/>
        <c:txPr>
          <a:bodyPr/>
          <a:lstStyle/>
          <a:p>
            <a:pPr>
              <a:defRPr b="1"/>
            </a:pPr>
            <a:endParaRPr lang="cs-CZ"/>
          </a:p>
        </c:txPr>
        <c:crossAx val="281782168"/>
        <c:crosses val="autoZero"/>
        <c:auto val="1"/>
        <c:lblAlgn val="ctr"/>
        <c:lblOffset val="100"/>
        <c:noMultiLvlLbl val="0"/>
      </c:catAx>
      <c:valAx>
        <c:axId val="281782168"/>
        <c:scaling>
          <c:orientation val="minMax"/>
          <c:max val="100"/>
        </c:scaling>
        <c:delete val="0"/>
        <c:axPos val="t"/>
        <c:majorGridlines>
          <c:spPr>
            <a:ln>
              <a:solidFill>
                <a:schemeClr val="bg1">
                  <a:lumMod val="75000"/>
                </a:schemeClr>
              </a:solidFill>
              <a:prstDash val="dash"/>
            </a:ln>
          </c:spPr>
        </c:majorGridlines>
        <c:title>
          <c:tx>
            <c:rich>
              <a:bodyPr/>
              <a:lstStyle/>
              <a:p>
                <a:pPr>
                  <a:defRPr sz="1000" b="0" i="1"/>
                </a:pPr>
                <a:r>
                  <a:rPr lang="cs-CZ" sz="1000" b="0" i="1" baseline="0">
                    <a:effectLst/>
                  </a:rPr>
                  <a:t>Průměrný postoj na škále</a:t>
                </a:r>
                <a:endParaRPr lang="cs-CZ" sz="1000" b="0">
                  <a:effectLst/>
                </a:endParaRPr>
              </a:p>
            </c:rich>
          </c:tx>
          <c:layout>
            <c:manualLayout>
              <c:xMode val="edge"/>
              <c:yMode val="edge"/>
              <c:x val="0.54405055751009845"/>
              <c:y val="4.7777946675584465E-2"/>
            </c:manualLayout>
          </c:layout>
          <c:overlay val="0"/>
        </c:title>
        <c:numFmt formatCode="#,##0" sourceLinked="0"/>
        <c:majorTickMark val="out"/>
        <c:minorTickMark val="none"/>
        <c:tickLblPos val="nextTo"/>
        <c:txPr>
          <a:bodyPr/>
          <a:lstStyle/>
          <a:p>
            <a:pPr>
              <a:defRPr i="0"/>
            </a:pPr>
            <a:endParaRPr lang="cs-CZ"/>
          </a:p>
        </c:txPr>
        <c:crossAx val="281781776"/>
        <c:crosses val="autoZero"/>
        <c:crossBetween val="between"/>
        <c:majorUnit val="10"/>
      </c:valAx>
    </c:plotArea>
    <c:plotVisOnly val="1"/>
    <c:dispBlanksAs val="gap"/>
    <c:showDLblsOverMax val="0"/>
  </c:chart>
  <c:spPr>
    <a:ln>
      <a:noFill/>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20623387903850149"/>
          <c:y val="0.367063700370787"/>
        </c:manualLayout>
      </c:layout>
      <c:overlay val="1"/>
      <c:txPr>
        <a:bodyPr/>
        <a:lstStyle/>
        <a:p>
          <a:pPr>
            <a:defRPr sz="1200"/>
          </a:pPr>
          <a:endParaRPr lang="cs-CZ"/>
        </a:p>
      </c:txPr>
    </c:title>
    <c:autoTitleDeleted val="0"/>
    <c:plotArea>
      <c:layout>
        <c:manualLayout>
          <c:layoutTarget val="inner"/>
          <c:xMode val="edge"/>
          <c:yMode val="edge"/>
          <c:x val="2.920104785559523E-3"/>
          <c:y val="4.6748323126275847E-3"/>
          <c:w val="0.73492990389624102"/>
          <c:h val="0.81114485689288829"/>
        </c:manualLayout>
      </c:layout>
      <c:doughnutChart>
        <c:varyColors val="1"/>
        <c:ser>
          <c:idx val="0"/>
          <c:order val="0"/>
          <c:tx>
            <c:strRef>
              <c:f>'13'!$B$5</c:f>
              <c:strCache>
                <c:ptCount val="1"/>
                <c:pt idx="0">
                  <c:v>Podnikatelé</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val>
            <c:numRef>
              <c:f>'13'!$C$5:$F$5</c:f>
              <c:numCache>
                <c:formatCode>###0%</c:formatCode>
                <c:ptCount val="4"/>
                <c:pt idx="0">
                  <c:v>0.4098360655737705</c:v>
                </c:pt>
                <c:pt idx="1">
                  <c:v>0.19672131147540983</c:v>
                </c:pt>
                <c:pt idx="2">
                  <c:v>0.26229508196721313</c:v>
                </c:pt>
                <c:pt idx="3">
                  <c:v>0.13114754098360656</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26556964277770362"/>
          <c:y val="0.39097033346893312"/>
        </c:manualLayout>
      </c:layout>
      <c:overlay val="1"/>
      <c:txPr>
        <a:bodyPr/>
        <a:lstStyle/>
        <a:p>
          <a:pPr>
            <a:defRPr sz="1200"/>
          </a:pPr>
          <a:endParaRPr lang="cs-CZ"/>
        </a:p>
      </c:txPr>
    </c:title>
    <c:autoTitleDeleted val="0"/>
    <c:plotArea>
      <c:layout>
        <c:manualLayout>
          <c:layoutTarget val="inner"/>
          <c:xMode val="edge"/>
          <c:yMode val="edge"/>
          <c:x val="3.3734003588534484E-2"/>
          <c:y val="3.8158200200630889E-3"/>
          <c:w val="0.59605379835995065"/>
          <c:h val="0.85611189323541748"/>
        </c:manualLayout>
      </c:layout>
      <c:doughnutChart>
        <c:varyColors val="1"/>
        <c:ser>
          <c:idx val="0"/>
          <c:order val="0"/>
          <c:tx>
            <c:strRef>
              <c:f>'13'!$B$6</c:f>
              <c:strCache>
                <c:ptCount val="1"/>
                <c:pt idx="0">
                  <c:v>Lékaři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cat>
            <c:strRef>
              <c:f>'13'!$C$4:$F$4</c:f>
              <c:strCache>
                <c:ptCount val="4"/>
                <c:pt idx="0">
                  <c:v>Města Prahy</c:v>
                </c:pt>
                <c:pt idx="1">
                  <c:v>Středočeského kraje</c:v>
                </c:pt>
                <c:pt idx="2">
                  <c:v>Odjinud z ČR</c:v>
                </c:pt>
                <c:pt idx="3">
                  <c:v>Zahraničí</c:v>
                </c:pt>
              </c:strCache>
            </c:strRef>
          </c:cat>
          <c:val>
            <c:numRef>
              <c:f>'13'!$C$6:$F$6</c:f>
              <c:numCache>
                <c:formatCode>###0%</c:formatCode>
                <c:ptCount val="4"/>
                <c:pt idx="0">
                  <c:v>0.66666666666666652</c:v>
                </c:pt>
                <c:pt idx="1">
                  <c:v>0.125</c:v>
                </c:pt>
                <c:pt idx="2">
                  <c:v>0.125</c:v>
                </c:pt>
                <c:pt idx="3">
                  <c:v>8.3333333333333315E-2</c:v>
                </c:pt>
              </c:numCache>
            </c:numRef>
          </c:val>
        </c:ser>
        <c:dLbls>
          <c:showLegendKey val="0"/>
          <c:showVal val="1"/>
          <c:showCatName val="0"/>
          <c:showSerName val="0"/>
          <c:showPercent val="0"/>
          <c:showBubbleSize val="0"/>
          <c:showLeaderLines val="1"/>
        </c:dLbls>
        <c:firstSliceAng val="0"/>
        <c:holeSize val="50"/>
      </c:doughnutChart>
      <c:spPr>
        <a:noFill/>
      </c:spPr>
    </c:plotArea>
    <c:legend>
      <c:legendPos val="r"/>
      <c:layout>
        <c:manualLayout>
          <c:xMode val="edge"/>
          <c:yMode val="edge"/>
          <c:x val="0.6513826012712266"/>
          <c:y val="0.13950648902451204"/>
          <c:w val="0.34728324213710576"/>
          <c:h val="0.68554250787855675"/>
        </c:manualLayout>
      </c:layout>
      <c:overlay val="0"/>
      <c:txPr>
        <a:bodyPr/>
        <a:lstStyle/>
        <a:p>
          <a:pPr rtl="0">
            <a:defRPr sz="1100"/>
          </a:pPr>
          <a:endParaRPr lang="cs-CZ"/>
        </a:p>
      </c:txPr>
    </c:legend>
    <c:plotVisOnly val="1"/>
    <c:dispBlanksAs val="gap"/>
    <c:showDLblsOverMax val="0"/>
  </c:chart>
  <c:spPr>
    <a:noFill/>
    <a:ln>
      <a:noFill/>
    </a:ln>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38748243426093476"/>
          <c:y val="0.44500681600846403"/>
        </c:manualLayout>
      </c:layout>
      <c:overlay val="1"/>
      <c:txPr>
        <a:bodyPr/>
        <a:lstStyle/>
        <a:p>
          <a:pPr>
            <a:defRPr sz="1000"/>
          </a:pPr>
          <a:endParaRPr lang="cs-CZ"/>
        </a:p>
      </c:txPr>
    </c:title>
    <c:autoTitleDeleted val="0"/>
    <c:plotArea>
      <c:layout>
        <c:manualLayout>
          <c:layoutTarget val="inner"/>
          <c:xMode val="edge"/>
          <c:yMode val="edge"/>
          <c:x val="0.14945631796025496"/>
          <c:y val="5.2163828358664469E-2"/>
          <c:w val="0.75905837857224367"/>
          <c:h val="0.9473519298459786"/>
        </c:manualLayout>
      </c:layout>
      <c:doughnutChart>
        <c:varyColors val="1"/>
        <c:ser>
          <c:idx val="0"/>
          <c:order val="0"/>
          <c:tx>
            <c:strRef>
              <c:f>'13'!$A$7:$B$7</c:f>
              <c:strCache>
                <c:ptCount val="1"/>
                <c:pt idx="0">
                  <c:v>Celkem</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0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val>
            <c:numRef>
              <c:f>'13'!$C$7:$F$7</c:f>
              <c:numCache>
                <c:formatCode>###0%</c:formatCode>
                <c:ptCount val="4"/>
                <c:pt idx="0">
                  <c:v>0.4823529411764706</c:v>
                </c:pt>
                <c:pt idx="1">
                  <c:v>0.17647058823529413</c:v>
                </c:pt>
                <c:pt idx="2">
                  <c:v>0.22352941176470589</c:v>
                </c:pt>
                <c:pt idx="3">
                  <c:v>0.1176470588235294</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827397891053092"/>
          <c:y val="0.27907507036733531"/>
          <c:w val="0.57373983515218496"/>
          <c:h val="0.65455992209118652"/>
        </c:manualLayout>
      </c:layout>
      <c:barChart>
        <c:barDir val="bar"/>
        <c:grouping val="clustered"/>
        <c:varyColors val="1"/>
        <c:ser>
          <c:idx val="0"/>
          <c:order val="0"/>
          <c:invertIfNegative val="0"/>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'14'!$A$5:$A$9</c:f>
              <c:strCache>
                <c:ptCount val="5"/>
                <c:pt idx="0">
                  <c:v>Městské části Prahy 8</c:v>
                </c:pt>
                <c:pt idx="1">
                  <c:v>Města Praha</c:v>
                </c:pt>
                <c:pt idx="2">
                  <c:v>Středočeského kraje</c:v>
                </c:pt>
                <c:pt idx="3">
                  <c:v>Celé České republiky</c:v>
                </c:pt>
                <c:pt idx="4">
                  <c:v>Zahraničí</c:v>
                </c:pt>
              </c:strCache>
            </c:strRef>
          </c:cat>
          <c:val>
            <c:numRef>
              <c:f>'14'!$D$5:$D$9</c:f>
              <c:numCache>
                <c:formatCode>###0.0</c:formatCode>
                <c:ptCount val="5"/>
                <c:pt idx="0">
                  <c:v>45.000000000000007</c:v>
                </c:pt>
                <c:pt idx="1">
                  <c:v>58</c:v>
                </c:pt>
                <c:pt idx="2">
                  <c:v>35</c:v>
                </c:pt>
                <c:pt idx="3">
                  <c:v>29.999999999999986</c:v>
                </c:pt>
                <c:pt idx="4">
                  <c:v>16</c:v>
                </c:pt>
              </c:numCache>
            </c:numRef>
          </c:val>
        </c:ser>
        <c:dLbls>
          <c:showLegendKey val="0"/>
          <c:showVal val="0"/>
          <c:showCatName val="0"/>
          <c:showSerName val="0"/>
          <c:showPercent val="0"/>
          <c:showBubbleSize val="0"/>
        </c:dLbls>
        <c:gapWidth val="90"/>
        <c:axId val="281370416"/>
        <c:axId val="281370808"/>
      </c:barChart>
      <c:catAx>
        <c:axId val="281370416"/>
        <c:scaling>
          <c:orientation val="maxMin"/>
        </c:scaling>
        <c:delete val="0"/>
        <c:axPos val="l"/>
        <c:numFmt formatCode="General" sourceLinked="0"/>
        <c:majorTickMark val="out"/>
        <c:minorTickMark val="none"/>
        <c:tickLblPos val="nextTo"/>
        <c:txPr>
          <a:bodyPr/>
          <a:lstStyle/>
          <a:p>
            <a:pPr>
              <a:defRPr b="1"/>
            </a:pPr>
            <a:endParaRPr lang="cs-CZ"/>
          </a:p>
        </c:txPr>
        <c:crossAx val="281370808"/>
        <c:crosses val="autoZero"/>
        <c:auto val="1"/>
        <c:lblAlgn val="ctr"/>
        <c:lblOffset val="100"/>
        <c:noMultiLvlLbl val="0"/>
      </c:catAx>
      <c:valAx>
        <c:axId val="281370808"/>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1132679467698117"/>
              <c:y val="4.4958135889122459E-2"/>
            </c:manualLayout>
          </c:layout>
          <c:overlay val="0"/>
        </c:title>
        <c:numFmt formatCode="#,##0" sourceLinked="0"/>
        <c:majorTickMark val="out"/>
        <c:minorTickMark val="none"/>
        <c:tickLblPos val="nextTo"/>
        <c:txPr>
          <a:bodyPr/>
          <a:lstStyle/>
          <a:p>
            <a:pPr>
              <a:defRPr i="0"/>
            </a:pPr>
            <a:endParaRPr lang="cs-CZ"/>
          </a:p>
        </c:txPr>
        <c:crossAx val="281370416"/>
        <c:crosses val="autoZero"/>
        <c:crossBetween val="between"/>
        <c:majorUnit val="10"/>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6079022001445"/>
          <c:y val="2.7739998409289746E-2"/>
          <c:w val="0.89893920977998554"/>
          <c:h val="0.60197645748826856"/>
        </c:manualLayout>
      </c:layout>
      <c:barChart>
        <c:barDir val="col"/>
        <c:grouping val="clustered"/>
        <c:varyColors val="0"/>
        <c:ser>
          <c:idx val="0"/>
          <c:order val="0"/>
          <c:tx>
            <c:strRef>
              <c:f>[Praha8_souhrnne_tabulky_2001_2011.xlsx]nej_ukoncene_vzdelani!$Z$71</c:f>
              <c:strCache>
                <c:ptCount val="1"/>
                <c:pt idx="0">
                  <c:v>Základní
a neukončené</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cat>
            <c:strRef>
              <c:f>[Praha8_souhrnne_tabulky_2001_2011.xlsx]nej_ukoncene_vzdelani!$X$78:$X$83</c:f>
              <c:strCache>
                <c:ptCount val="6"/>
                <c:pt idx="0">
                  <c:v>Hlavní město Praha</c:v>
                </c:pt>
                <c:pt idx="1">
                  <c:v>Správní obvod  Praha 8</c:v>
                </c:pt>
                <c:pt idx="2">
                  <c:v>Městská část Praha 8</c:v>
                </c:pt>
                <c:pt idx="3">
                  <c:v>Praha-Březiněves</c:v>
                </c:pt>
                <c:pt idx="4">
                  <c:v>Praha-Ďáblice</c:v>
                </c:pt>
                <c:pt idx="5">
                  <c:v>Praha-Dolní Chabry</c:v>
                </c:pt>
              </c:strCache>
            </c:strRef>
          </c:cat>
          <c:val>
            <c:numRef>
              <c:f>[Praha8_souhrnne_tabulky_2001_2011.xlsx]nej_ukoncene_vzdelani!$Z$78:$Z$83</c:f>
              <c:numCache>
                <c:formatCode>0.0</c:formatCode>
                <c:ptCount val="6"/>
                <c:pt idx="0">
                  <c:v>10.199999999999999</c:v>
                </c:pt>
                <c:pt idx="1">
                  <c:v>10.574876510983495</c:v>
                </c:pt>
                <c:pt idx="2">
                  <c:v>10.485432691787565</c:v>
                </c:pt>
                <c:pt idx="3">
                  <c:v>12.349397590361447</c:v>
                </c:pt>
                <c:pt idx="4">
                  <c:v>12.578179291174427</c:v>
                </c:pt>
                <c:pt idx="5">
                  <c:v>10.797694874127995</c:v>
                </c:pt>
              </c:numCache>
            </c:numRef>
          </c:val>
        </c:ser>
        <c:ser>
          <c:idx val="1"/>
          <c:order val="1"/>
          <c:tx>
            <c:strRef>
              <c:f>[Praha8_souhrnne_tabulky_2001_2011.xlsx]nej_ukoncene_vzdelani!$AA$71</c:f>
              <c:strCache>
                <c:ptCount val="1"/>
                <c:pt idx="0">
                  <c:v>Vyučení
a střední odborné
bez maturity</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cat>
            <c:strRef>
              <c:f>[Praha8_souhrnne_tabulky_2001_2011.xlsx]nej_ukoncene_vzdelani!$X$78:$X$83</c:f>
              <c:strCache>
                <c:ptCount val="6"/>
                <c:pt idx="0">
                  <c:v>Hlavní město Praha</c:v>
                </c:pt>
                <c:pt idx="1">
                  <c:v>Správní obvod  Praha 8</c:v>
                </c:pt>
                <c:pt idx="2">
                  <c:v>Městská část Praha 8</c:v>
                </c:pt>
                <c:pt idx="3">
                  <c:v>Praha-Březiněves</c:v>
                </c:pt>
                <c:pt idx="4">
                  <c:v>Praha-Ďáblice</c:v>
                </c:pt>
                <c:pt idx="5">
                  <c:v>Praha-Dolní Chabry</c:v>
                </c:pt>
              </c:strCache>
            </c:strRef>
          </c:cat>
          <c:val>
            <c:numRef>
              <c:f>[Praha8_souhrnne_tabulky_2001_2011.xlsx]nej_ukoncene_vzdelani!$AA$78:$AA$83</c:f>
              <c:numCache>
                <c:formatCode>0.0</c:formatCode>
                <c:ptCount val="6"/>
                <c:pt idx="0">
                  <c:v>20.3</c:v>
                </c:pt>
                <c:pt idx="1">
                  <c:v>22.518171960965422</c:v>
                </c:pt>
                <c:pt idx="2">
                  <c:v>22.577434466045677</c:v>
                </c:pt>
                <c:pt idx="3">
                  <c:v>20.983935742971887</c:v>
                </c:pt>
                <c:pt idx="4">
                  <c:v>23.38429464906185</c:v>
                </c:pt>
                <c:pt idx="5">
                  <c:v>20.564149226569608</c:v>
                </c:pt>
              </c:numCache>
            </c:numRef>
          </c:val>
        </c:ser>
        <c:ser>
          <c:idx val="2"/>
          <c:order val="2"/>
          <c:tx>
            <c:strRef>
              <c:f>[Praha8_souhrnne_tabulky_2001_2011.xlsx]nej_ukoncene_vzdelani!$AB$71</c:f>
              <c:strCache>
                <c:ptCount val="1"/>
                <c:pt idx="0">
                  <c:v>Úplné střední
s maturitou vyšší odborné
a nástavbové</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w="9525" cap="flat" cmpd="sng" algn="ctr">
              <a:solidFill>
                <a:schemeClr val="accent3">
                  <a:shade val="95000"/>
                  <a:satMod val="105000"/>
                </a:schemeClr>
              </a:solidFill>
              <a:prstDash val="solid"/>
            </a:ln>
            <a:effectLst>
              <a:outerShdw blurRad="40000" dist="23000" dir="5400000" rotWithShape="0">
                <a:srgbClr val="000000">
                  <a:alpha val="35000"/>
                </a:srgbClr>
              </a:outerShdw>
            </a:effectLst>
          </c:spPr>
          <c:invertIfNegative val="0"/>
          <c:cat>
            <c:strRef>
              <c:f>[Praha8_souhrnne_tabulky_2001_2011.xlsx]nej_ukoncene_vzdelani!$X$78:$X$83</c:f>
              <c:strCache>
                <c:ptCount val="6"/>
                <c:pt idx="0">
                  <c:v>Hlavní město Praha</c:v>
                </c:pt>
                <c:pt idx="1">
                  <c:v>Správní obvod  Praha 8</c:v>
                </c:pt>
                <c:pt idx="2">
                  <c:v>Městská část Praha 8</c:v>
                </c:pt>
                <c:pt idx="3">
                  <c:v>Praha-Březiněves</c:v>
                </c:pt>
                <c:pt idx="4">
                  <c:v>Praha-Ďáblice</c:v>
                </c:pt>
                <c:pt idx="5">
                  <c:v>Praha-Dolní Chabry</c:v>
                </c:pt>
              </c:strCache>
            </c:strRef>
          </c:cat>
          <c:val>
            <c:numRef>
              <c:f>[Praha8_souhrnne_tabulky_2001_2011.xlsx]nej_ukoncene_vzdelani!$AB$78:$AB$83</c:f>
              <c:numCache>
                <c:formatCode>0.0</c:formatCode>
                <c:ptCount val="6"/>
                <c:pt idx="0">
                  <c:v>35.299999999999997</c:v>
                </c:pt>
                <c:pt idx="1">
                  <c:v>35.142162965342756</c:v>
                </c:pt>
                <c:pt idx="2">
                  <c:v>35.18656756785996</c:v>
                </c:pt>
                <c:pt idx="3">
                  <c:v>32.931726907630519</c:v>
                </c:pt>
                <c:pt idx="4">
                  <c:v>33.564975677553853</c:v>
                </c:pt>
                <c:pt idx="5">
                  <c:v>35.941765241128302</c:v>
                </c:pt>
              </c:numCache>
            </c:numRef>
          </c:val>
        </c:ser>
        <c:ser>
          <c:idx val="3"/>
          <c:order val="3"/>
          <c:tx>
            <c:strRef>
              <c:f>[Praha8_souhrnne_tabulky_2001_2011.xlsx]nej_ukoncene_vzdelani!$AC$71</c:f>
              <c:strCache>
                <c:ptCount val="1"/>
                <c:pt idx="0">
                  <c:v>Vysokoškolské
vč. vědecké přípravy</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9525" cap="flat" cmpd="sng" algn="ctr">
              <a:solidFill>
                <a:schemeClr val="accent4">
                  <a:shade val="95000"/>
                  <a:satMod val="105000"/>
                </a:schemeClr>
              </a:solidFill>
              <a:prstDash val="solid"/>
            </a:ln>
            <a:effectLst>
              <a:outerShdw blurRad="40000" dist="23000" dir="5400000" rotWithShape="0">
                <a:srgbClr val="000000">
                  <a:alpha val="35000"/>
                </a:srgbClr>
              </a:outerShdw>
            </a:effectLst>
          </c:spPr>
          <c:invertIfNegative val="0"/>
          <c:cat>
            <c:strRef>
              <c:f>[Praha8_souhrnne_tabulky_2001_2011.xlsx]nej_ukoncene_vzdelani!$X$78:$X$83</c:f>
              <c:strCache>
                <c:ptCount val="6"/>
                <c:pt idx="0">
                  <c:v>Hlavní město Praha</c:v>
                </c:pt>
                <c:pt idx="1">
                  <c:v>Správní obvod  Praha 8</c:v>
                </c:pt>
                <c:pt idx="2">
                  <c:v>Městská část Praha 8</c:v>
                </c:pt>
                <c:pt idx="3">
                  <c:v>Praha-Březiněves</c:v>
                </c:pt>
                <c:pt idx="4">
                  <c:v>Praha-Ďáblice</c:v>
                </c:pt>
                <c:pt idx="5">
                  <c:v>Praha-Dolní Chabry</c:v>
                </c:pt>
              </c:strCache>
            </c:strRef>
          </c:cat>
          <c:val>
            <c:numRef>
              <c:f>[Praha8_souhrnne_tabulky_2001_2011.xlsx]nej_ukoncene_vzdelani!$AC$78:$AC$83</c:f>
              <c:numCache>
                <c:formatCode>0.0</c:formatCode>
                <c:ptCount val="6"/>
                <c:pt idx="0" formatCode="General">
                  <c:v>23.6</c:v>
                </c:pt>
                <c:pt idx="1">
                  <c:v>22.315368860688327</c:v>
                </c:pt>
                <c:pt idx="2">
                  <c:v>22.284249131803577</c:v>
                </c:pt>
                <c:pt idx="3">
                  <c:v>22.690763052208837</c:v>
                </c:pt>
                <c:pt idx="4">
                  <c:v>20.708825573314801</c:v>
                </c:pt>
                <c:pt idx="5">
                  <c:v>24.476797088262057</c:v>
                </c:pt>
              </c:numCache>
            </c:numRef>
          </c:val>
        </c:ser>
        <c:ser>
          <c:idx val="4"/>
          <c:order val="4"/>
          <c:tx>
            <c:strRef>
              <c:f>[Praha8_souhrnne_tabulky_2001_2011.xlsx]nej_ukoncene_vzdelani!$AD$71</c:f>
              <c:strCache>
                <c:ptCount val="1"/>
                <c:pt idx="0">
                  <c:v>Bez vzdělání</c:v>
                </c:pt>
              </c:strCache>
            </c:strRef>
          </c:tx>
          <c:spPr>
            <a:solidFill>
              <a:schemeClr val="accent5"/>
            </a:solidFill>
            <a:ln>
              <a:noFill/>
            </a:ln>
            <a:effectLst/>
          </c:spPr>
          <c:invertIfNegative val="0"/>
          <c:cat>
            <c:strRef>
              <c:f>[Praha8_souhrnne_tabulky_2001_2011.xlsx]nej_ukoncene_vzdelani!$X$78:$X$83</c:f>
              <c:strCache>
                <c:ptCount val="6"/>
                <c:pt idx="0">
                  <c:v>Hlavní město Praha</c:v>
                </c:pt>
                <c:pt idx="1">
                  <c:v>Správní obvod  Praha 8</c:v>
                </c:pt>
                <c:pt idx="2">
                  <c:v>Městská část Praha 8</c:v>
                </c:pt>
                <c:pt idx="3">
                  <c:v>Praha-Březiněves</c:v>
                </c:pt>
                <c:pt idx="4">
                  <c:v>Praha-Ďáblice</c:v>
                </c:pt>
                <c:pt idx="5">
                  <c:v>Praha-Dolní Chabry</c:v>
                </c:pt>
              </c:strCache>
            </c:strRef>
          </c:cat>
          <c:val>
            <c:numRef>
              <c:f>[Praha8_souhrnne_tabulky_2001_2011.xlsx]nej_ukoncene_vzdelani!$AD$78:$AD$83</c:f>
              <c:numCache>
                <c:formatCode>0.0</c:formatCode>
                <c:ptCount val="6"/>
                <c:pt idx="0">
                  <c:v>0.2</c:v>
                </c:pt>
                <c:pt idx="1">
                  <c:v>0.2449700815228304</c:v>
                </c:pt>
                <c:pt idx="2">
                  <c:v>0.2455832873540835</c:v>
                </c:pt>
                <c:pt idx="3">
                  <c:v>0.10040160642570281</c:v>
                </c:pt>
                <c:pt idx="4">
                  <c:v>0.10423905489923559</c:v>
                </c:pt>
                <c:pt idx="5">
                  <c:v>0.39429784652714589</c:v>
                </c:pt>
              </c:numCache>
            </c:numRef>
          </c:val>
        </c:ser>
        <c:dLbls>
          <c:showLegendKey val="0"/>
          <c:showVal val="0"/>
          <c:showCatName val="0"/>
          <c:showSerName val="0"/>
          <c:showPercent val="0"/>
          <c:showBubbleSize val="0"/>
        </c:dLbls>
        <c:gapWidth val="50"/>
        <c:axId val="277059488"/>
        <c:axId val="277059880"/>
      </c:barChart>
      <c:catAx>
        <c:axId val="27705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059880"/>
        <c:crosses val="autoZero"/>
        <c:auto val="1"/>
        <c:lblAlgn val="ctr"/>
        <c:lblOffset val="100"/>
        <c:noMultiLvlLbl val="0"/>
      </c:catAx>
      <c:valAx>
        <c:axId val="277059880"/>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crossAx val="277059488"/>
        <c:crosses val="autoZero"/>
        <c:crossBetween val="between"/>
      </c:valAx>
      <c:spPr>
        <a:noFill/>
        <a:ln>
          <a:noFill/>
        </a:ln>
        <a:effectLst/>
      </c:spPr>
    </c:plotArea>
    <c:legend>
      <c:legendPos val="b"/>
      <c:layout>
        <c:manualLayout>
          <c:xMode val="edge"/>
          <c:yMode val="edge"/>
          <c:x val="9.6979865771812085E-2"/>
          <c:y val="0.81066014475463288"/>
          <c:w val="0.9"/>
          <c:h val="0.189339972209356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noFill/>
      <a:round/>
    </a:ln>
    <a:effectLst/>
  </c:spPr>
  <c:txPr>
    <a:bodyPr/>
    <a:lstStyle/>
    <a:p>
      <a:pPr>
        <a:defRPr/>
      </a:pPr>
      <a:endParaRPr lang="cs-CZ"/>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896252386065378"/>
          <c:y val="0.20748928535831757"/>
          <c:w val="0.5675623359580052"/>
          <c:h val="0.75119605302501746"/>
        </c:manualLayout>
      </c:layout>
      <c:barChart>
        <c:barDir val="bar"/>
        <c:grouping val="clustered"/>
        <c:varyColors val="1"/>
        <c:ser>
          <c:idx val="0"/>
          <c:order val="0"/>
          <c:invertIfNegative val="0"/>
          <c:dPt>
            <c:idx val="8"/>
            <c:invertIfNegative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dPt>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'19'!$A$5:$A$12</c:f>
              <c:strCache>
                <c:ptCount val="8"/>
                <c:pt idx="0">
                  <c:v>Služby elektronické podatelny</c:v>
                </c:pt>
                <c:pt idx="1">
                  <c:v>Bezpečnost (městská policie)</c:v>
                </c:pt>
                <c:pt idx="2">
                  <c:v>Propagace města a regionu</c:v>
                </c:pt>
                <c:pt idx="3">
                  <c:v>Likvidace odpadů</c:v>
                </c:pt>
                <c:pt idx="4">
                  <c:v>Údržba silnic</c:v>
                </c:pt>
                <c:pt idx="5">
                  <c:v>Správní řízení</c:v>
                </c:pt>
                <c:pt idx="6">
                  <c:v>Nabídka pozemků</c:v>
                </c:pt>
                <c:pt idx="7">
                  <c:v>Podpora malého a stř. podnikání</c:v>
                </c:pt>
              </c:strCache>
            </c:strRef>
          </c:cat>
          <c:val>
            <c:numRef>
              <c:f>'19'!$D$5:$D$12</c:f>
              <c:numCache>
                <c:formatCode>###0.0</c:formatCode>
                <c:ptCount val="8"/>
                <c:pt idx="0">
                  <c:v>63.068181818181827</c:v>
                </c:pt>
                <c:pt idx="1">
                  <c:v>60.197368421052637</c:v>
                </c:pt>
                <c:pt idx="2">
                  <c:v>57.575757575757571</c:v>
                </c:pt>
                <c:pt idx="3">
                  <c:v>57.407407407407412</c:v>
                </c:pt>
                <c:pt idx="4">
                  <c:v>53.963414634146332</c:v>
                </c:pt>
                <c:pt idx="5">
                  <c:v>50.980392156862742</c:v>
                </c:pt>
                <c:pt idx="6">
                  <c:v>44.767441860465141</c:v>
                </c:pt>
                <c:pt idx="7">
                  <c:v>42.5</c:v>
                </c:pt>
              </c:numCache>
            </c:numRef>
          </c:val>
        </c:ser>
        <c:dLbls>
          <c:showLegendKey val="0"/>
          <c:showVal val="0"/>
          <c:showCatName val="0"/>
          <c:showSerName val="0"/>
          <c:showPercent val="0"/>
          <c:showBubbleSize val="0"/>
        </c:dLbls>
        <c:gapWidth val="90"/>
        <c:axId val="281371592"/>
        <c:axId val="281371984"/>
      </c:barChart>
      <c:catAx>
        <c:axId val="281371592"/>
        <c:scaling>
          <c:orientation val="maxMin"/>
        </c:scaling>
        <c:delete val="0"/>
        <c:axPos val="l"/>
        <c:numFmt formatCode="General" sourceLinked="0"/>
        <c:majorTickMark val="out"/>
        <c:minorTickMark val="none"/>
        <c:tickLblPos val="nextTo"/>
        <c:txPr>
          <a:bodyPr/>
          <a:lstStyle/>
          <a:p>
            <a:pPr>
              <a:defRPr b="1"/>
            </a:pPr>
            <a:endParaRPr lang="cs-CZ"/>
          </a:p>
        </c:txPr>
        <c:crossAx val="281371984"/>
        <c:crosses val="autoZero"/>
        <c:auto val="1"/>
        <c:lblAlgn val="ctr"/>
        <c:lblOffset val="100"/>
        <c:noMultiLvlLbl val="0"/>
      </c:catAx>
      <c:valAx>
        <c:axId val="281371984"/>
        <c:scaling>
          <c:orientation val="minMax"/>
          <c:max val="100"/>
        </c:scaling>
        <c:delete val="0"/>
        <c:axPos val="t"/>
        <c:majorGridlines>
          <c:spPr>
            <a:ln>
              <a:solidFill>
                <a:schemeClr val="bg1">
                  <a:lumMod val="75000"/>
                </a:schemeClr>
              </a:solidFill>
              <a:prstDash val="dash"/>
            </a:ln>
          </c:spPr>
        </c:majorGridlines>
        <c:title>
          <c:tx>
            <c:rich>
              <a:bodyPr/>
              <a:lstStyle/>
              <a:p>
                <a:pPr>
                  <a:defRPr sz="1000" b="0" i="1"/>
                </a:pPr>
                <a:r>
                  <a:rPr lang="cs-CZ" sz="1000" b="0" i="1" baseline="0">
                    <a:effectLst/>
                  </a:rPr>
                  <a:t>Průměrný postoj na škále</a:t>
                </a:r>
                <a:endParaRPr lang="cs-CZ" sz="1000" b="0">
                  <a:effectLst/>
                </a:endParaRPr>
              </a:p>
            </c:rich>
          </c:tx>
          <c:layout>
            <c:manualLayout>
              <c:xMode val="edge"/>
              <c:yMode val="edge"/>
              <c:x val="0.56535388332140302"/>
              <c:y val="3.2299878008206717E-2"/>
            </c:manualLayout>
          </c:layout>
          <c:overlay val="0"/>
        </c:title>
        <c:numFmt formatCode="#,##0" sourceLinked="0"/>
        <c:majorTickMark val="out"/>
        <c:minorTickMark val="none"/>
        <c:tickLblPos val="nextTo"/>
        <c:txPr>
          <a:bodyPr/>
          <a:lstStyle/>
          <a:p>
            <a:pPr>
              <a:defRPr i="0"/>
            </a:pPr>
            <a:endParaRPr lang="cs-CZ"/>
          </a:p>
        </c:txPr>
        <c:crossAx val="281371592"/>
        <c:crosses val="autoZero"/>
        <c:crossBetween val="between"/>
        <c:majorUnit val="10"/>
      </c:valAx>
    </c:plotArea>
    <c:plotVisOnly val="1"/>
    <c:dispBlanksAs val="gap"/>
    <c:showDLblsOverMax val="0"/>
  </c:chart>
  <c:spPr>
    <a:ln>
      <a:noFill/>
    </a:ln>
  </c:spPr>
  <c:externalData r:id="rId1">
    <c:autoUpdate val="0"/>
  </c:externalData>
  <c:userShapes r:id="rId2"/>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43717187525472362"/>
          <c:y val="0.43467079435583367"/>
        </c:manualLayout>
      </c:layout>
      <c:overlay val="1"/>
      <c:txPr>
        <a:bodyPr/>
        <a:lstStyle/>
        <a:p>
          <a:pPr>
            <a:defRPr sz="1000"/>
          </a:pPr>
          <a:endParaRPr lang="cs-CZ"/>
        </a:p>
      </c:txPr>
    </c:title>
    <c:autoTitleDeleted val="0"/>
    <c:plotArea>
      <c:layout>
        <c:manualLayout>
          <c:layoutTarget val="inner"/>
          <c:xMode val="edge"/>
          <c:yMode val="edge"/>
          <c:x val="0.25027567206273127"/>
          <c:y val="5.6970186419005323E-2"/>
          <c:w val="0.68255424593664926"/>
          <c:h val="0.93924131278461986"/>
        </c:manualLayout>
      </c:layout>
      <c:doughnutChart>
        <c:varyColors val="1"/>
        <c:ser>
          <c:idx val="0"/>
          <c:order val="0"/>
          <c:tx>
            <c:strRef>
              <c:f>'20'!$A$7:$B$7</c:f>
              <c:strCache>
                <c:ptCount val="1"/>
                <c:pt idx="0">
                  <c:v>Celkem</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0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val>
            <c:numRef>
              <c:f>'20'!$C$7:$D$7</c:f>
              <c:numCache>
                <c:formatCode>###0%</c:formatCode>
                <c:ptCount val="2"/>
                <c:pt idx="0">
                  <c:v>0.125</c:v>
                </c:pt>
                <c:pt idx="1">
                  <c:v>0.875</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noFill/>
    <a:ln>
      <a:noFill/>
    </a:ln>
  </c:sp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24318856528476113"/>
          <c:y val="0.44478079128997766"/>
        </c:manualLayout>
      </c:layout>
      <c:overlay val="1"/>
      <c:txPr>
        <a:bodyPr/>
        <a:lstStyle/>
        <a:p>
          <a:pPr>
            <a:defRPr sz="1200"/>
          </a:pPr>
          <a:endParaRPr lang="cs-CZ"/>
        </a:p>
      </c:txPr>
    </c:title>
    <c:autoTitleDeleted val="0"/>
    <c:plotArea>
      <c:layout>
        <c:manualLayout>
          <c:layoutTarget val="inner"/>
          <c:xMode val="edge"/>
          <c:yMode val="edge"/>
          <c:x val="5.9915125067197927E-2"/>
          <c:y val="2.5229545268779085E-3"/>
          <c:w val="0.4959327072067799"/>
          <c:h val="0.95283367356858173"/>
        </c:manualLayout>
      </c:layout>
      <c:doughnutChart>
        <c:varyColors val="1"/>
        <c:ser>
          <c:idx val="0"/>
          <c:order val="0"/>
          <c:tx>
            <c:strRef>
              <c:f>'20'!$B$6</c:f>
              <c:strCache>
                <c:ptCount val="1"/>
                <c:pt idx="0">
                  <c:v>Lékaři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cat>
            <c:strRef>
              <c:f>'20'!$C$4:$D$4</c:f>
              <c:strCache>
                <c:ptCount val="2"/>
                <c:pt idx="0">
                  <c:v>Ano</c:v>
                </c:pt>
                <c:pt idx="1">
                  <c:v>Ne</c:v>
                </c:pt>
              </c:strCache>
            </c:strRef>
          </c:cat>
          <c:val>
            <c:numRef>
              <c:f>'20'!$C$6:$D$6</c:f>
              <c:numCache>
                <c:formatCode>###0.0%</c:formatCode>
                <c:ptCount val="2"/>
                <c:pt idx="0">
                  <c:v>5.5555555555555552E-2</c:v>
                </c:pt>
                <c:pt idx="1">
                  <c:v>0.94444444444444442</c:v>
                </c:pt>
              </c:numCache>
            </c:numRef>
          </c:val>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57106131613066435"/>
          <c:y val="0.30098284427249355"/>
          <c:w val="0.16869772001391392"/>
          <c:h val="0.2057270522845544"/>
        </c:manualLayout>
      </c:layout>
      <c:overlay val="0"/>
      <c:txPr>
        <a:bodyPr/>
        <a:lstStyle/>
        <a:p>
          <a:pPr rtl="0">
            <a:defRPr sz="1100"/>
          </a:pPr>
          <a:endParaRPr lang="cs-CZ"/>
        </a:p>
      </c:txPr>
    </c:legend>
    <c:plotVisOnly val="1"/>
    <c:dispBlanksAs val="gap"/>
    <c:showDLblsOverMax val="0"/>
  </c:chart>
  <c:spPr>
    <a:noFill/>
    <a:ln>
      <a:noFill/>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8"/>
    </mc:Choice>
    <mc:Fallback>
      <c:style val="18"/>
    </mc:Fallback>
  </mc:AlternateContent>
  <c:chart>
    <c:title>
      <c:layout>
        <c:manualLayout>
          <c:xMode val="edge"/>
          <c:yMode val="edge"/>
          <c:x val="0.19313833419725357"/>
          <c:y val="0.33841157398577776"/>
        </c:manualLayout>
      </c:layout>
      <c:overlay val="1"/>
      <c:txPr>
        <a:bodyPr/>
        <a:lstStyle/>
        <a:p>
          <a:pPr>
            <a:defRPr sz="1200"/>
          </a:pPr>
          <a:endParaRPr lang="cs-CZ"/>
        </a:p>
      </c:txPr>
    </c:title>
    <c:autoTitleDeleted val="0"/>
    <c:plotArea>
      <c:layout>
        <c:manualLayout>
          <c:layoutTarget val="inner"/>
          <c:xMode val="edge"/>
          <c:yMode val="edge"/>
          <c:x val="3.9950962242572344E-3"/>
          <c:y val="3.5710069113333177E-3"/>
          <c:w val="0.65517956436580649"/>
          <c:h val="0.72424924393101386"/>
        </c:manualLayout>
      </c:layout>
      <c:doughnutChart>
        <c:varyColors val="1"/>
        <c:ser>
          <c:idx val="0"/>
          <c:order val="0"/>
          <c:tx>
            <c:strRef>
              <c:f>'20'!$B$5</c:f>
              <c:strCache>
                <c:ptCount val="1"/>
                <c:pt idx="0">
                  <c:v>Podnikatelé</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dPt>
          <c:dLbls>
            <c:spPr>
              <a:noFill/>
              <a:ln>
                <a:noFill/>
              </a:ln>
              <a:effectLst/>
            </c:spPr>
            <c:txPr>
              <a:bodyPr/>
              <a:lstStyle/>
              <a:p>
                <a:pPr>
                  <a:defRPr sz="1200" b="1">
                    <a:solidFill>
                      <a:schemeClr val="bg1"/>
                    </a:solidFill>
                  </a:defRPr>
                </a:pPr>
                <a:endParaRPr lang="cs-CZ"/>
              </a:p>
            </c:txPr>
            <c:showLegendKey val="0"/>
            <c:showVal val="1"/>
            <c:showCatName val="0"/>
            <c:showSerName val="0"/>
            <c:showPercent val="0"/>
            <c:showBubbleSize val="0"/>
            <c:showLeaderLines val="1"/>
            <c:extLst>
              <c:ext xmlns:c15="http://schemas.microsoft.com/office/drawing/2012/chart" uri="{CE6537A1-D6FC-4f65-9D91-7224C49458BB}"/>
            </c:extLst>
          </c:dLbls>
          <c:val>
            <c:numRef>
              <c:f>'20'!$C$5:$D$5</c:f>
              <c:numCache>
                <c:formatCode>###0.0%</c:formatCode>
                <c:ptCount val="2"/>
                <c:pt idx="0">
                  <c:v>0.14516129032258066</c:v>
                </c:pt>
                <c:pt idx="1">
                  <c:v>0.85483870967741937</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19"/>
    </mc:Choice>
    <mc:Fallback>
      <c:style val="19"/>
    </mc:Fallback>
  </mc:AlternateContent>
  <c:chart>
    <c:autoTitleDeleted val="0"/>
    <c:plotArea>
      <c:layout>
        <c:manualLayout>
          <c:layoutTarget val="inner"/>
          <c:xMode val="edge"/>
          <c:yMode val="edge"/>
          <c:x val="0.39828186548451777"/>
          <c:y val="0.19571764055808813"/>
          <c:w val="0.56215415656774959"/>
          <c:h val="0.78382053186747891"/>
        </c:manualLayout>
      </c:layout>
      <c:barChart>
        <c:barDir val="bar"/>
        <c:grouping val="clustered"/>
        <c:varyColors val="1"/>
        <c:ser>
          <c:idx val="0"/>
          <c:order val="0"/>
          <c:invertIfNegative val="0"/>
          <c:dLbls>
            <c:numFmt formatCode="#,##0" sourceLinked="0"/>
            <c:spPr>
              <a:noFill/>
              <a:ln>
                <a:noFill/>
              </a:ln>
              <a:effectLst/>
            </c:spPr>
            <c:txPr>
              <a:bodyPr/>
              <a:lstStyle/>
              <a:p>
                <a:pPr>
                  <a:defRPr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'22'!$A$5:$A$13</c:f>
              <c:strCache>
                <c:ptCount val="9"/>
                <c:pt idx="0">
                  <c:v>Rozvoj školství</c:v>
                </c:pt>
                <c:pt idx="1">
                  <c:v>Rozvoj zdravotnictví</c:v>
                </c:pt>
                <c:pt idx="2">
                  <c:v>Podpora drobného a středního podnikání</c:v>
                </c:pt>
                <c:pt idx="3">
                  <c:v>Podpora sociálně potřebných</c:v>
                </c:pt>
                <c:pt idx="4">
                  <c:v>Rozvoj možností pro volný čas</c:v>
                </c:pt>
                <c:pt idx="5">
                  <c:v>Zlepšení městské dopravy</c:v>
                </c:pt>
                <c:pt idx="6">
                  <c:v>Snížení nezaměstnanosti</c:v>
                </c:pt>
                <c:pt idx="7">
                  <c:v>Zvýšeni bezpečnosti</c:v>
                </c:pt>
                <c:pt idx="8">
                  <c:v>Bytová výstavba</c:v>
                </c:pt>
              </c:strCache>
            </c:strRef>
          </c:cat>
          <c:val>
            <c:numRef>
              <c:f>'22'!$D$5:$D$13</c:f>
              <c:numCache>
                <c:formatCode>###0.0</c:formatCode>
                <c:ptCount val="9"/>
                <c:pt idx="0">
                  <c:v>39.000000000000014</c:v>
                </c:pt>
                <c:pt idx="1">
                  <c:v>36</c:v>
                </c:pt>
                <c:pt idx="2">
                  <c:v>28</c:v>
                </c:pt>
                <c:pt idx="3">
                  <c:v>26.999999999999996</c:v>
                </c:pt>
                <c:pt idx="4">
                  <c:v>20</c:v>
                </c:pt>
                <c:pt idx="5">
                  <c:v>15.999999999999998</c:v>
                </c:pt>
                <c:pt idx="6">
                  <c:v>15.000000000000004</c:v>
                </c:pt>
                <c:pt idx="7">
                  <c:v>14.000000000000005</c:v>
                </c:pt>
                <c:pt idx="8">
                  <c:v>13.999999999999998</c:v>
                </c:pt>
              </c:numCache>
            </c:numRef>
          </c:val>
        </c:ser>
        <c:dLbls>
          <c:showLegendKey val="0"/>
          <c:showVal val="0"/>
          <c:showCatName val="0"/>
          <c:showSerName val="0"/>
          <c:showPercent val="0"/>
          <c:showBubbleSize val="0"/>
        </c:dLbls>
        <c:gapWidth val="90"/>
        <c:axId val="281373944"/>
        <c:axId val="281706488"/>
      </c:barChart>
      <c:catAx>
        <c:axId val="281373944"/>
        <c:scaling>
          <c:orientation val="maxMin"/>
        </c:scaling>
        <c:delete val="0"/>
        <c:axPos val="l"/>
        <c:numFmt formatCode="General" sourceLinked="0"/>
        <c:majorTickMark val="out"/>
        <c:minorTickMark val="none"/>
        <c:tickLblPos val="nextTo"/>
        <c:txPr>
          <a:bodyPr/>
          <a:lstStyle/>
          <a:p>
            <a:pPr>
              <a:defRPr b="1"/>
            </a:pPr>
            <a:endParaRPr lang="cs-CZ"/>
          </a:p>
        </c:txPr>
        <c:crossAx val="281706488"/>
        <c:crosses val="autoZero"/>
        <c:auto val="1"/>
        <c:lblAlgn val="ctr"/>
        <c:lblOffset val="100"/>
        <c:noMultiLvlLbl val="0"/>
      </c:catAx>
      <c:valAx>
        <c:axId val="281706488"/>
        <c:scaling>
          <c:orientation val="minMax"/>
          <c:max val="100"/>
        </c:scaling>
        <c:delete val="0"/>
        <c:axPos val="t"/>
        <c:majorGridlines>
          <c:spPr>
            <a:ln>
              <a:solidFill>
                <a:schemeClr val="bg1">
                  <a:lumMod val="75000"/>
                </a:schemeClr>
              </a:solidFill>
              <a:prstDash val="dash"/>
            </a:ln>
          </c:spPr>
        </c:majorGridlines>
        <c:title>
          <c:tx>
            <c:rich>
              <a:bodyPr/>
              <a:lstStyle/>
              <a:p>
                <a:pPr>
                  <a:defRPr b="0" i="1"/>
                </a:pPr>
                <a:r>
                  <a:rPr lang="cs-CZ" b="0" i="1"/>
                  <a:t>Procenta kladných odpovědí</a:t>
                </a:r>
              </a:p>
            </c:rich>
          </c:tx>
          <c:layout>
            <c:manualLayout>
              <c:xMode val="edge"/>
              <c:yMode val="edge"/>
              <c:x val="0.55492061100017998"/>
              <c:y val="1.3495276653171389E-3"/>
            </c:manualLayout>
          </c:layout>
          <c:overlay val="0"/>
        </c:title>
        <c:numFmt formatCode="#,##0" sourceLinked="0"/>
        <c:majorTickMark val="out"/>
        <c:minorTickMark val="none"/>
        <c:tickLblPos val="nextTo"/>
        <c:txPr>
          <a:bodyPr/>
          <a:lstStyle/>
          <a:p>
            <a:pPr>
              <a:defRPr i="0"/>
            </a:pPr>
            <a:endParaRPr lang="cs-CZ"/>
          </a:p>
        </c:txPr>
        <c:crossAx val="281373944"/>
        <c:crosses val="autoZero"/>
        <c:crossBetween val="between"/>
        <c:majorUnit val="10"/>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9277022190408"/>
          <c:y val="6.2868474773986591E-2"/>
          <c:w val="0.8379924079737967"/>
          <c:h val="0.82507138459544394"/>
        </c:manualLayout>
      </c:layout>
      <c:barChart>
        <c:barDir val="bar"/>
        <c:grouping val="clustered"/>
        <c:varyColors val="0"/>
        <c:ser>
          <c:idx val="0"/>
          <c:order val="0"/>
          <c:tx>
            <c:strRef>
              <c:f>[pyramida_praha8.xlsx]data!$F$2</c:f>
              <c:strCache>
                <c:ptCount val="1"/>
                <c:pt idx="0">
                  <c:v>ženy 2030</c:v>
                </c:pt>
              </c:strCache>
            </c:strRef>
          </c:tx>
          <c:spPr>
            <a:solidFill>
              <a:srgbClr val="C00000"/>
            </a:solidFill>
          </c:spPr>
          <c:invertIfNegative val="0"/>
          <c:cat>
            <c:strRef>
              <c:f>[pyramida_praha8.xlsx]data!$A$3:$A$21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[pyramida_praha8.xlsx]data!$F$3:$F$21</c:f>
              <c:numCache>
                <c:formatCode>0</c:formatCode>
                <c:ptCount val="19"/>
                <c:pt idx="0">
                  <c:v>1895.3194983111048</c:v>
                </c:pt>
                <c:pt idx="1">
                  <c:v>2068.4165274435204</c:v>
                </c:pt>
                <c:pt idx="2">
                  <c:v>2412.2180427681342</c:v>
                </c:pt>
                <c:pt idx="3">
                  <c:v>2721.027469203882</c:v>
                </c:pt>
                <c:pt idx="4">
                  <c:v>2801.2450062244461</c:v>
                </c:pt>
                <c:pt idx="5">
                  <c:v>1902.9793198624186</c:v>
                </c:pt>
                <c:pt idx="6">
                  <c:v>1633.1047736225346</c:v>
                </c:pt>
                <c:pt idx="7">
                  <c:v>2278.9651661140629</c:v>
                </c:pt>
                <c:pt idx="8">
                  <c:v>3019.762082767601</c:v>
                </c:pt>
                <c:pt idx="9">
                  <c:v>3739.6369053822559</c:v>
                </c:pt>
                <c:pt idx="10">
                  <c:v>4716.7711370270226</c:v>
                </c:pt>
                <c:pt idx="11">
                  <c:v>4491.9694743144792</c:v>
                </c:pt>
                <c:pt idx="12">
                  <c:v>2907.2301104347284</c:v>
                </c:pt>
                <c:pt idx="13">
                  <c:v>2483.2134342698841</c:v>
                </c:pt>
                <c:pt idx="14">
                  <c:v>2119.8226793567146</c:v>
                </c:pt>
                <c:pt idx="15">
                  <c:v>2987.5620280370981</c:v>
                </c:pt>
                <c:pt idx="16">
                  <c:v>2899.4905877036317</c:v>
                </c:pt>
                <c:pt idx="17">
                  <c:v>1520.9359106011123</c:v>
                </c:pt>
                <c:pt idx="18">
                  <c:v>447.35921055463791</c:v>
                </c:pt>
              </c:numCache>
            </c:numRef>
          </c:val>
        </c:ser>
        <c:ser>
          <c:idx val="1"/>
          <c:order val="1"/>
          <c:tx>
            <c:strRef>
              <c:f>[pyramida_praha8.xlsx]data!$G$2</c:f>
              <c:strCache>
                <c:ptCount val="1"/>
                <c:pt idx="0">
                  <c:v>muži 2030</c:v>
                </c:pt>
              </c:strCache>
            </c:strRef>
          </c:tx>
          <c:spPr>
            <a:solidFill>
              <a:srgbClr val="0070C0"/>
            </a:solidFill>
          </c:spPr>
          <c:invertIfNegative val="0"/>
          <c:cat>
            <c:strRef>
              <c:f>[pyramida_praha8.xlsx]data!$A$3:$A$21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[pyramida_praha8.xlsx]data!$G$3:$G$21</c:f>
              <c:numCache>
                <c:formatCode>0</c:formatCode>
                <c:ptCount val="19"/>
                <c:pt idx="0">
                  <c:v>-1895.3194983111048</c:v>
                </c:pt>
                <c:pt idx="1">
                  <c:v>-2068.4165274435204</c:v>
                </c:pt>
                <c:pt idx="2">
                  <c:v>-2412.2180427681342</c:v>
                </c:pt>
                <c:pt idx="3">
                  <c:v>-2721.027469203882</c:v>
                </c:pt>
                <c:pt idx="4">
                  <c:v>-2801.2450062244461</c:v>
                </c:pt>
                <c:pt idx="5">
                  <c:v>-1902.9793198624186</c:v>
                </c:pt>
                <c:pt idx="6">
                  <c:v>-1633.1047736225346</c:v>
                </c:pt>
                <c:pt idx="7">
                  <c:v>-2278.9651661140629</c:v>
                </c:pt>
                <c:pt idx="8">
                  <c:v>-3019.762082767601</c:v>
                </c:pt>
                <c:pt idx="9">
                  <c:v>-3739.6369053822559</c:v>
                </c:pt>
                <c:pt idx="10">
                  <c:v>-4716.7711370270226</c:v>
                </c:pt>
                <c:pt idx="11">
                  <c:v>-4491.9694743144792</c:v>
                </c:pt>
                <c:pt idx="12">
                  <c:v>-2907.2301104347284</c:v>
                </c:pt>
                <c:pt idx="13">
                  <c:v>-2483.2134342698841</c:v>
                </c:pt>
                <c:pt idx="14">
                  <c:v>-2119.8226793567146</c:v>
                </c:pt>
                <c:pt idx="15">
                  <c:v>-2987.5620280370981</c:v>
                </c:pt>
                <c:pt idx="16">
                  <c:v>-2899.4905877036317</c:v>
                </c:pt>
                <c:pt idx="17">
                  <c:v>-1520.9359106011123</c:v>
                </c:pt>
                <c:pt idx="18">
                  <c:v>-447.35921055463791</c:v>
                </c:pt>
              </c:numCache>
            </c:numRef>
          </c:val>
        </c:ser>
        <c:ser>
          <c:idx val="2"/>
          <c:order val="2"/>
          <c:tx>
            <c:strRef>
              <c:f>[pyramida_praha8.xlsx]data!$C$2</c:f>
              <c:strCache>
                <c:ptCount val="1"/>
                <c:pt idx="0">
                  <c:v>ženy 2014</c:v>
                </c:pt>
              </c:strCache>
            </c:strRef>
          </c:tx>
          <c:spPr>
            <a:solidFill>
              <a:schemeClr val="accent2">
                <a:lumMod val="20000"/>
                <a:lumOff val="80000"/>
              </a:schemeClr>
            </a:solidFill>
            <a:ln w="19050">
              <a:noFill/>
            </a:ln>
          </c:spPr>
          <c:invertIfNegative val="0"/>
          <c:cat>
            <c:strRef>
              <c:f>[pyramida_praha8.xlsx]data!$A$3:$A$21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[pyramida_praha8.xlsx]data!$C$3:$C$21</c:f>
              <c:numCache>
                <c:formatCode>General</c:formatCode>
                <c:ptCount val="19"/>
                <c:pt idx="0">
                  <c:v>2790</c:v>
                </c:pt>
                <c:pt idx="1">
                  <c:v>2689</c:v>
                </c:pt>
                <c:pt idx="2">
                  <c:v>1784</c:v>
                </c:pt>
                <c:pt idx="3">
                  <c:v>1725</c:v>
                </c:pt>
                <c:pt idx="4">
                  <c:v>2391</c:v>
                </c:pt>
                <c:pt idx="5">
                  <c:v>3192</c:v>
                </c:pt>
                <c:pt idx="6">
                  <c:v>3968</c:v>
                </c:pt>
                <c:pt idx="7">
                  <c:v>5132</c:v>
                </c:pt>
                <c:pt idx="8">
                  <c:v>4365</c:v>
                </c:pt>
                <c:pt idx="9">
                  <c:v>3018</c:v>
                </c:pt>
                <c:pt idx="10">
                  <c:v>2668</c:v>
                </c:pt>
                <c:pt idx="11">
                  <c:v>2819</c:v>
                </c:pt>
                <c:pt idx="12">
                  <c:v>4293</c:v>
                </c:pt>
                <c:pt idx="13">
                  <c:v>4969</c:v>
                </c:pt>
                <c:pt idx="14">
                  <c:v>3313</c:v>
                </c:pt>
                <c:pt idx="15">
                  <c:v>1766</c:v>
                </c:pt>
                <c:pt idx="16">
                  <c:v>1522</c:v>
                </c:pt>
                <c:pt idx="17">
                  <c:v>989</c:v>
                </c:pt>
                <c:pt idx="18">
                  <c:v>480</c:v>
                </c:pt>
              </c:numCache>
            </c:numRef>
          </c:val>
        </c:ser>
        <c:ser>
          <c:idx val="3"/>
          <c:order val="3"/>
          <c:tx>
            <c:strRef>
              <c:f>[pyramida_praha8.xlsx]data!$D$2</c:f>
              <c:strCache>
                <c:ptCount val="1"/>
                <c:pt idx="0">
                  <c:v>muži 2014</c:v>
                </c:pt>
              </c:strCache>
            </c:strRef>
          </c:tx>
          <c:spPr>
            <a:solidFill>
              <a:schemeClr val="tx2">
                <a:lumMod val="20000"/>
                <a:lumOff val="80000"/>
              </a:schemeClr>
            </a:solidFill>
            <a:ln w="25400" cap="flat" cmpd="sng" algn="ctr">
              <a:noFill/>
              <a:prstDash val="solid"/>
            </a:ln>
            <a:effectLst/>
          </c:spPr>
          <c:invertIfNegative val="0"/>
          <c:cat>
            <c:strRef>
              <c:f>[pyramida_praha8.xlsx]data!$A$3:$A$21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[pyramida_praha8.xlsx]data!$D$3:$D$21</c:f>
              <c:numCache>
                <c:formatCode>General</c:formatCode>
                <c:ptCount val="19"/>
                <c:pt idx="0">
                  <c:v>-2908</c:v>
                </c:pt>
                <c:pt idx="1">
                  <c:v>-2874</c:v>
                </c:pt>
                <c:pt idx="2">
                  <c:v>-1860</c:v>
                </c:pt>
                <c:pt idx="3">
                  <c:v>-1728</c:v>
                </c:pt>
                <c:pt idx="4">
                  <c:v>-2385</c:v>
                </c:pt>
                <c:pt idx="5">
                  <c:v>-3104</c:v>
                </c:pt>
                <c:pt idx="6">
                  <c:v>-3912</c:v>
                </c:pt>
                <c:pt idx="7">
                  <c:v>-5270</c:v>
                </c:pt>
                <c:pt idx="8">
                  <c:v>-4631</c:v>
                </c:pt>
                <c:pt idx="9">
                  <c:v>-3189</c:v>
                </c:pt>
                <c:pt idx="10">
                  <c:v>-2660</c:v>
                </c:pt>
                <c:pt idx="11">
                  <c:v>-2417</c:v>
                </c:pt>
                <c:pt idx="12">
                  <c:v>-3099</c:v>
                </c:pt>
                <c:pt idx="13">
                  <c:v>-3706</c:v>
                </c:pt>
                <c:pt idx="14">
                  <c:v>-2693</c:v>
                </c:pt>
                <c:pt idx="15">
                  <c:v>-1271</c:v>
                </c:pt>
                <c:pt idx="16">
                  <c:v>-861</c:v>
                </c:pt>
                <c:pt idx="17">
                  <c:v>-425</c:v>
                </c:pt>
                <c:pt idx="18">
                  <c:v>-165</c:v>
                </c:pt>
              </c:numCache>
            </c:numRef>
          </c:val>
        </c:ser>
        <c:dLbls>
          <c:showLegendKey val="0"/>
          <c:showVal val="0"/>
          <c:showCatName val="0"/>
          <c:showSerName val="0"/>
          <c:showPercent val="0"/>
          <c:showBubbleSize val="0"/>
        </c:dLbls>
        <c:gapWidth val="0"/>
        <c:overlap val="50"/>
        <c:axId val="277060664"/>
        <c:axId val="276967072"/>
      </c:barChart>
      <c:catAx>
        <c:axId val="277060664"/>
        <c:scaling>
          <c:orientation val="minMax"/>
        </c:scaling>
        <c:delete val="0"/>
        <c:axPos val="l"/>
        <c:title>
          <c:tx>
            <c:rich>
              <a:bodyPr rot="-5400000" vert="horz"/>
              <a:lstStyle/>
              <a:p>
                <a:pPr>
                  <a:defRPr/>
                </a:pPr>
                <a:r>
                  <a:rPr lang="cs-CZ"/>
                  <a:t>Věk</a:t>
                </a:r>
              </a:p>
            </c:rich>
          </c:tx>
          <c:overlay val="0"/>
        </c:title>
        <c:numFmt formatCode="General" sourceLinked="1"/>
        <c:majorTickMark val="out"/>
        <c:minorTickMark val="none"/>
        <c:tickLblPos val="low"/>
        <c:txPr>
          <a:bodyPr rot="0" vert="horz" anchor="ctr" anchorCtr="0"/>
          <a:lstStyle/>
          <a:p>
            <a:pPr>
              <a:defRPr/>
            </a:pPr>
            <a:endParaRPr lang="cs-CZ"/>
          </a:p>
        </c:txPr>
        <c:crossAx val="276967072"/>
        <c:crosses val="autoZero"/>
        <c:auto val="1"/>
        <c:lblAlgn val="ctr"/>
        <c:lblOffset val="100"/>
        <c:noMultiLvlLbl val="0"/>
      </c:catAx>
      <c:valAx>
        <c:axId val="276967072"/>
        <c:scaling>
          <c:orientation val="minMax"/>
          <c:max val="6000"/>
          <c:min val="-6000"/>
        </c:scaling>
        <c:delete val="0"/>
        <c:axPos val="b"/>
        <c:majorGridlines>
          <c:spPr>
            <a:ln>
              <a:prstDash val="dash"/>
            </a:ln>
          </c:spPr>
        </c:majorGridlines>
        <c:title>
          <c:tx>
            <c:rich>
              <a:bodyPr/>
              <a:lstStyle/>
              <a:p>
                <a:pPr>
                  <a:defRPr/>
                </a:pPr>
                <a:r>
                  <a:rPr lang="cs-CZ"/>
                  <a:t>Počet obyvatel</a:t>
                </a:r>
              </a:p>
            </c:rich>
          </c:tx>
          <c:layout>
            <c:manualLayout>
              <c:xMode val="edge"/>
              <c:yMode val="edge"/>
              <c:x val="0.45079993926379036"/>
              <c:y val="0.94736917144616184"/>
            </c:manualLayout>
          </c:layout>
          <c:overlay val="0"/>
        </c:title>
        <c:numFmt formatCode="#,##0;[Black]#,##0" sourceLinked="0"/>
        <c:majorTickMark val="out"/>
        <c:minorTickMark val="none"/>
        <c:tickLblPos val="nextTo"/>
        <c:crossAx val="277060664"/>
        <c:crosses val="autoZero"/>
        <c:crossBetween val="between"/>
        <c:majorUnit val="1000"/>
      </c:valAx>
      <c:spPr>
        <a:ln>
          <a:noFill/>
        </a:ln>
      </c:spPr>
    </c:plotArea>
    <c:legend>
      <c:legendPos val="t"/>
      <c:layout>
        <c:manualLayout>
          <c:xMode val="edge"/>
          <c:yMode val="edge"/>
          <c:x val="0.25031838788746447"/>
          <c:y val="0"/>
          <c:w val="0.55666332617513725"/>
          <c:h val="5.9532225138524353E-2"/>
        </c:manualLayout>
      </c:layout>
      <c:overlay val="0"/>
    </c:legend>
    <c:plotVisOnly val="1"/>
    <c:dispBlanksAs val="gap"/>
    <c:showDLblsOverMax val="0"/>
  </c:chart>
  <c:spPr>
    <a:ln>
      <a:noFill/>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93786251925121"/>
          <c:y val="5.1400554097404488E-2"/>
          <c:w val="0.81503943951450508"/>
          <c:h val="0.65036803732866733"/>
        </c:manualLayout>
      </c:layout>
      <c:areaChart>
        <c:grouping val="stacked"/>
        <c:varyColors val="0"/>
        <c:ser>
          <c:idx val="1"/>
          <c:order val="0"/>
          <c:tx>
            <c:strRef>
              <c:f>List2!$A$3</c:f>
              <c:strCache>
                <c:ptCount val="1"/>
                <c:pt idx="0">
                  <c:v>Příjmy (bez prodeje majetku)</c:v>
                </c:pt>
              </c:strCache>
            </c:strRef>
          </c:tx>
          <c:spPr>
            <a:solidFill>
              <a:schemeClr val="tx2">
                <a:alpha val="70000"/>
              </a:schemeClr>
            </a:soli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cat>
            <c:numRef>
              <c:f>List2!$B$1:$I$1</c:f>
              <c:numCache>
                <c:formatCode>General</c:formatCode>
                <c:ptCount val="8"/>
                <c:pt idx="0">
                  <c:v>2007</c:v>
                </c:pt>
                <c:pt idx="1">
                  <c:v>2008</c:v>
                </c:pt>
                <c:pt idx="2">
                  <c:v>2009</c:v>
                </c:pt>
                <c:pt idx="3">
                  <c:v>2010</c:v>
                </c:pt>
                <c:pt idx="4">
                  <c:v>2011</c:v>
                </c:pt>
                <c:pt idx="5">
                  <c:v>2012</c:v>
                </c:pt>
                <c:pt idx="6">
                  <c:v>2013</c:v>
                </c:pt>
                <c:pt idx="7">
                  <c:v>2014</c:v>
                </c:pt>
              </c:numCache>
            </c:numRef>
          </c:cat>
          <c:val>
            <c:numRef>
              <c:f>List2!$B$3:$I$3</c:f>
              <c:numCache>
                <c:formatCode>General</c:formatCode>
                <c:ptCount val="8"/>
                <c:pt idx="0">
                  <c:v>596516</c:v>
                </c:pt>
                <c:pt idx="1">
                  <c:v>649277</c:v>
                </c:pt>
                <c:pt idx="2">
                  <c:v>669713</c:v>
                </c:pt>
                <c:pt idx="3">
                  <c:v>934955</c:v>
                </c:pt>
                <c:pt idx="4">
                  <c:v>812092</c:v>
                </c:pt>
                <c:pt idx="5">
                  <c:v>131879</c:v>
                </c:pt>
                <c:pt idx="6">
                  <c:v>503561</c:v>
                </c:pt>
                <c:pt idx="7">
                  <c:v>746691</c:v>
                </c:pt>
              </c:numCache>
            </c:numRef>
          </c:val>
        </c:ser>
        <c:ser>
          <c:idx val="0"/>
          <c:order val="1"/>
          <c:tx>
            <c:strRef>
              <c:f>List2!$A$2</c:f>
              <c:strCache>
                <c:ptCount val="1"/>
                <c:pt idx="0">
                  <c:v>Převody z vlastních fondů hospodářské činnosti (prodej majetku)</c:v>
                </c:pt>
              </c:strCache>
            </c:strRef>
          </c:tx>
          <c:spPr>
            <a:solidFill>
              <a:schemeClr val="accent5">
                <a:alpha val="70000"/>
              </a:schemeClr>
            </a:solidFill>
            <a:ln w="9525" cap="flat" cmpd="sng" algn="ctr">
              <a:noFill/>
              <a:prstDash val="solid"/>
            </a:ln>
            <a:effectLst>
              <a:outerShdw blurRad="40000" dist="20000" dir="5400000" rotWithShape="0">
                <a:srgbClr val="000000">
                  <a:alpha val="38000"/>
                </a:srgbClr>
              </a:outerShdw>
            </a:effectLst>
          </c:spPr>
          <c:cat>
            <c:numRef>
              <c:f>List2!$B$1:$I$1</c:f>
              <c:numCache>
                <c:formatCode>General</c:formatCode>
                <c:ptCount val="8"/>
                <c:pt idx="0">
                  <c:v>2007</c:v>
                </c:pt>
                <c:pt idx="1">
                  <c:v>2008</c:v>
                </c:pt>
                <c:pt idx="2">
                  <c:v>2009</c:v>
                </c:pt>
                <c:pt idx="3">
                  <c:v>2010</c:v>
                </c:pt>
                <c:pt idx="4">
                  <c:v>2011</c:v>
                </c:pt>
                <c:pt idx="5">
                  <c:v>2012</c:v>
                </c:pt>
                <c:pt idx="6">
                  <c:v>2013</c:v>
                </c:pt>
                <c:pt idx="7">
                  <c:v>2014</c:v>
                </c:pt>
              </c:numCache>
            </c:numRef>
          </c:cat>
          <c:val>
            <c:numRef>
              <c:f>List2!$B$2:$I$2</c:f>
              <c:numCache>
                <c:formatCode>General</c:formatCode>
                <c:ptCount val="8"/>
                <c:pt idx="0">
                  <c:v>210849</c:v>
                </c:pt>
                <c:pt idx="1">
                  <c:v>203292</c:v>
                </c:pt>
                <c:pt idx="2">
                  <c:v>440337</c:v>
                </c:pt>
                <c:pt idx="3">
                  <c:v>253645</c:v>
                </c:pt>
                <c:pt idx="4">
                  <c:v>296248</c:v>
                </c:pt>
                <c:pt idx="5">
                  <c:v>817069</c:v>
                </c:pt>
                <c:pt idx="6">
                  <c:v>417434</c:v>
                </c:pt>
                <c:pt idx="7">
                  <c:v>841223</c:v>
                </c:pt>
              </c:numCache>
            </c:numRef>
          </c:val>
        </c:ser>
        <c:dLbls>
          <c:showLegendKey val="0"/>
          <c:showVal val="0"/>
          <c:showCatName val="0"/>
          <c:showSerName val="0"/>
          <c:showPercent val="0"/>
          <c:showBubbleSize val="0"/>
        </c:dLbls>
        <c:axId val="276967856"/>
        <c:axId val="276968248"/>
      </c:areaChart>
      <c:lineChart>
        <c:grouping val="standard"/>
        <c:varyColors val="0"/>
        <c:ser>
          <c:idx val="2"/>
          <c:order val="2"/>
          <c:tx>
            <c:strRef>
              <c:f>List2!$A$4</c:f>
              <c:strCache>
                <c:ptCount val="1"/>
                <c:pt idx="0">
                  <c:v>Výdaje celkem</c:v>
                </c:pt>
              </c:strCache>
            </c:strRef>
          </c:tx>
          <c:spPr>
            <a:ln w="28575" cap="flat" cmpd="sng" algn="ctr">
              <a:solidFill>
                <a:srgbClr val="FF0000"/>
              </a:solidFill>
              <a:prstDash val="solid"/>
            </a:ln>
            <a:effectLst>
              <a:outerShdw blurRad="40000" dist="23000" dir="5400000" rotWithShape="0">
                <a:srgbClr val="000000">
                  <a:alpha val="35000"/>
                </a:srgbClr>
              </a:outerShdw>
            </a:effectLst>
          </c:spPr>
          <c:marker>
            <c:symbol val="none"/>
          </c:marker>
          <c:cat>
            <c:numRef>
              <c:f>List2!$B$1:$I$1</c:f>
              <c:numCache>
                <c:formatCode>General</c:formatCode>
                <c:ptCount val="8"/>
                <c:pt idx="0">
                  <c:v>2007</c:v>
                </c:pt>
                <c:pt idx="1">
                  <c:v>2008</c:v>
                </c:pt>
                <c:pt idx="2">
                  <c:v>2009</c:v>
                </c:pt>
                <c:pt idx="3">
                  <c:v>2010</c:v>
                </c:pt>
                <c:pt idx="4">
                  <c:v>2011</c:v>
                </c:pt>
                <c:pt idx="5">
                  <c:v>2012</c:v>
                </c:pt>
                <c:pt idx="6">
                  <c:v>2013</c:v>
                </c:pt>
                <c:pt idx="7">
                  <c:v>2014</c:v>
                </c:pt>
              </c:numCache>
            </c:numRef>
          </c:cat>
          <c:val>
            <c:numRef>
              <c:f>List2!$B$4:$I$4</c:f>
              <c:numCache>
                <c:formatCode>General</c:formatCode>
                <c:ptCount val="8"/>
                <c:pt idx="0">
                  <c:v>800923</c:v>
                </c:pt>
                <c:pt idx="1">
                  <c:v>865643</c:v>
                </c:pt>
                <c:pt idx="2">
                  <c:v>1074991</c:v>
                </c:pt>
                <c:pt idx="3">
                  <c:v>1096029</c:v>
                </c:pt>
                <c:pt idx="4">
                  <c:v>1101566</c:v>
                </c:pt>
                <c:pt idx="5">
                  <c:v>918780</c:v>
                </c:pt>
                <c:pt idx="6">
                  <c:v>899225</c:v>
                </c:pt>
                <c:pt idx="7">
                  <c:v>1508948</c:v>
                </c:pt>
              </c:numCache>
            </c:numRef>
          </c:val>
          <c:smooth val="0"/>
        </c:ser>
        <c:dLbls>
          <c:showLegendKey val="0"/>
          <c:showVal val="0"/>
          <c:showCatName val="0"/>
          <c:showSerName val="0"/>
          <c:showPercent val="0"/>
          <c:showBubbleSize val="0"/>
        </c:dLbls>
        <c:dropLines>
          <c:spPr>
            <a:ln w="6350">
              <a:solidFill>
                <a:srgbClr val="FF0000"/>
              </a:solidFill>
              <a:prstDash val="dash"/>
              <a:headEnd type="none" w="med" len="med"/>
              <a:tailEnd type="none" w="med" len="med"/>
            </a:ln>
          </c:spPr>
        </c:dropLines>
        <c:marker val="1"/>
        <c:smooth val="0"/>
        <c:axId val="276967856"/>
        <c:axId val="276968248"/>
      </c:lineChart>
      <c:catAx>
        <c:axId val="276967856"/>
        <c:scaling>
          <c:orientation val="minMax"/>
        </c:scaling>
        <c:delete val="0"/>
        <c:axPos val="b"/>
        <c:numFmt formatCode="General" sourceLinked="1"/>
        <c:majorTickMark val="out"/>
        <c:minorTickMark val="none"/>
        <c:tickLblPos val="nextTo"/>
        <c:txPr>
          <a:bodyPr/>
          <a:lstStyle/>
          <a:p>
            <a:pPr>
              <a:defRPr b="0"/>
            </a:pPr>
            <a:endParaRPr lang="cs-CZ"/>
          </a:p>
        </c:txPr>
        <c:crossAx val="276968248"/>
        <c:crosses val="autoZero"/>
        <c:auto val="1"/>
        <c:lblAlgn val="ctr"/>
        <c:lblOffset val="100"/>
        <c:noMultiLvlLbl val="0"/>
      </c:catAx>
      <c:valAx>
        <c:axId val="276968248"/>
        <c:scaling>
          <c:orientation val="minMax"/>
          <c:max val="1600000"/>
        </c:scaling>
        <c:delete val="0"/>
        <c:axPos val="l"/>
        <c:majorGridlines>
          <c:spPr>
            <a:ln>
              <a:solidFill>
                <a:schemeClr val="bg1">
                  <a:lumMod val="75000"/>
                </a:schemeClr>
              </a:solidFill>
              <a:prstDash val="dash"/>
            </a:ln>
          </c:spPr>
        </c:majorGridlines>
        <c:title>
          <c:tx>
            <c:rich>
              <a:bodyPr rot="-5400000" vert="horz"/>
              <a:lstStyle/>
              <a:p>
                <a:pPr>
                  <a:defRPr/>
                </a:pPr>
                <a:r>
                  <a:rPr lang="cs-CZ"/>
                  <a:t>v tis. Kč</a:t>
                </a:r>
              </a:p>
            </c:rich>
          </c:tx>
          <c:overlay val="0"/>
        </c:title>
        <c:numFmt formatCode="#,##0" sourceLinked="0"/>
        <c:majorTickMark val="out"/>
        <c:minorTickMark val="none"/>
        <c:tickLblPos val="nextTo"/>
        <c:crossAx val="276967856"/>
        <c:crosses val="autoZero"/>
        <c:crossBetween val="midCat"/>
        <c:majorUnit val="200000"/>
      </c:valAx>
    </c:plotArea>
    <c:legend>
      <c:legendPos val="b"/>
      <c:layout>
        <c:manualLayout>
          <c:xMode val="edge"/>
          <c:yMode val="edge"/>
          <c:x val="0.13232094748487017"/>
          <c:y val="0.80966540293574407"/>
          <c:w val="0.65396898115008362"/>
          <c:h val="0.19033459706425584"/>
        </c:manualLayout>
      </c:layout>
      <c:overlay val="0"/>
      <c:txPr>
        <a:bodyPr/>
        <a:lstStyle/>
        <a:p>
          <a:pPr>
            <a:defRPr sz="1000"/>
          </a:pPr>
          <a:endParaRPr lang="cs-CZ"/>
        </a:p>
      </c:txPr>
    </c:legend>
    <c:plotVisOnly val="1"/>
    <c:dispBlanksAs val="gap"/>
    <c:showDLblsOverMax val="0"/>
  </c:chart>
  <c:spPr>
    <a:noFill/>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23055899004361"/>
          <c:y val="0.11200692304766249"/>
          <c:w val="0.83252701676753216"/>
          <c:h val="0.71767088896496645"/>
        </c:manualLayout>
      </c:layout>
      <c:barChart>
        <c:barDir val="col"/>
        <c:grouping val="clustered"/>
        <c:varyColors val="0"/>
        <c:ser>
          <c:idx val="0"/>
          <c:order val="0"/>
          <c:tx>
            <c:strRef>
              <c:f>'Příjmy celkem + výpočty schodku'!$A$54</c:f>
              <c:strCache>
                <c:ptCount val="1"/>
                <c:pt idx="0">
                  <c:v>Příjmy celkem</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w="9525" cap="flat" cmpd="sng" algn="ctr">
              <a:solidFill>
                <a:schemeClr val="accent1">
                  <a:shade val="95000"/>
                  <a:satMod val="105000"/>
                </a:schemeClr>
              </a:solidFill>
              <a:prstDash val="solid"/>
            </a:ln>
            <a:effectLst>
              <a:outerShdw blurRad="40000" dist="23000" dir="5400000" rotWithShape="0">
                <a:srgbClr val="000000">
                  <a:alpha val="35000"/>
                </a:srgbClr>
              </a:outerShdw>
            </a:effectLst>
          </c:spPr>
          <c:invertIfNegative val="0"/>
          <c:cat>
            <c:numRef>
              <c:f>'Příjmy celkem + výpočty schodku'!$O$5:$AC$5</c:f>
              <c:numCache>
                <c:formatCode>General</c:formatCode>
                <c:ptCount val="8"/>
                <c:pt idx="0">
                  <c:v>2007</c:v>
                </c:pt>
                <c:pt idx="1">
                  <c:v>2008</c:v>
                </c:pt>
                <c:pt idx="2">
                  <c:v>2009</c:v>
                </c:pt>
                <c:pt idx="3">
                  <c:v>2010</c:v>
                </c:pt>
                <c:pt idx="4">
                  <c:v>2011</c:v>
                </c:pt>
                <c:pt idx="5">
                  <c:v>2012</c:v>
                </c:pt>
                <c:pt idx="6">
                  <c:v>2013</c:v>
                </c:pt>
                <c:pt idx="7">
                  <c:v>2014</c:v>
                </c:pt>
              </c:numCache>
            </c:numRef>
          </c:cat>
          <c:val>
            <c:numRef>
              <c:f>'Příjmy celkem + výpočty schodku'!$B$54:$AC$54</c:f>
              <c:numCache>
                <c:formatCode>#,##0</c:formatCode>
                <c:ptCount val="8"/>
                <c:pt idx="0">
                  <c:v>807365</c:v>
                </c:pt>
                <c:pt idx="1">
                  <c:v>852569</c:v>
                </c:pt>
                <c:pt idx="2">
                  <c:v>1110050</c:v>
                </c:pt>
                <c:pt idx="3">
                  <c:v>1188600</c:v>
                </c:pt>
                <c:pt idx="4">
                  <c:v>1108340</c:v>
                </c:pt>
                <c:pt idx="5">
                  <c:v>948948</c:v>
                </c:pt>
                <c:pt idx="6">
                  <c:v>920995</c:v>
                </c:pt>
                <c:pt idx="7">
                  <c:v>1587913.7</c:v>
                </c:pt>
              </c:numCache>
            </c:numRef>
          </c:val>
        </c:ser>
        <c:ser>
          <c:idx val="1"/>
          <c:order val="1"/>
          <c:tx>
            <c:strRef>
              <c:f>'Příjmy celkem + výpočty schodku'!$A$63</c:f>
              <c:strCache>
                <c:ptCount val="1"/>
                <c:pt idx="0">
                  <c:v>Výdaje celkem</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c:spPr>
          <c:invertIfNegative val="0"/>
          <c:cat>
            <c:numRef>
              <c:f>'Příjmy celkem + výpočty schodku'!$O$5:$AC$5</c:f>
              <c:numCache>
                <c:formatCode>General</c:formatCode>
                <c:ptCount val="8"/>
                <c:pt idx="0">
                  <c:v>2007</c:v>
                </c:pt>
                <c:pt idx="1">
                  <c:v>2008</c:v>
                </c:pt>
                <c:pt idx="2">
                  <c:v>2009</c:v>
                </c:pt>
                <c:pt idx="3">
                  <c:v>2010</c:v>
                </c:pt>
                <c:pt idx="4">
                  <c:v>2011</c:v>
                </c:pt>
                <c:pt idx="5">
                  <c:v>2012</c:v>
                </c:pt>
                <c:pt idx="6">
                  <c:v>2013</c:v>
                </c:pt>
                <c:pt idx="7">
                  <c:v>2014</c:v>
                </c:pt>
              </c:numCache>
            </c:numRef>
          </c:cat>
          <c:val>
            <c:numRef>
              <c:f>'Příjmy celkem + výpočty schodku'!$B$63:$AC$63</c:f>
              <c:numCache>
                <c:formatCode>#,##0</c:formatCode>
                <c:ptCount val="8"/>
                <c:pt idx="0">
                  <c:v>800923</c:v>
                </c:pt>
                <c:pt idx="1">
                  <c:v>865643</c:v>
                </c:pt>
                <c:pt idx="2">
                  <c:v>1074991</c:v>
                </c:pt>
                <c:pt idx="3">
                  <c:v>1096029</c:v>
                </c:pt>
                <c:pt idx="4">
                  <c:v>1101566</c:v>
                </c:pt>
                <c:pt idx="5">
                  <c:v>918780</c:v>
                </c:pt>
                <c:pt idx="6">
                  <c:v>899225</c:v>
                </c:pt>
                <c:pt idx="7">
                  <c:v>1508948</c:v>
                </c:pt>
              </c:numCache>
            </c:numRef>
          </c:val>
        </c:ser>
        <c:dLbls>
          <c:showLegendKey val="0"/>
          <c:showVal val="0"/>
          <c:showCatName val="0"/>
          <c:showSerName val="0"/>
          <c:showPercent val="0"/>
          <c:showBubbleSize val="0"/>
        </c:dLbls>
        <c:gapWidth val="150"/>
        <c:axId val="276969032"/>
        <c:axId val="276969424"/>
      </c:barChart>
      <c:lineChart>
        <c:grouping val="standard"/>
        <c:varyColors val="0"/>
        <c:ser>
          <c:idx val="2"/>
          <c:order val="2"/>
          <c:tx>
            <c:strRef>
              <c:f>'Příjmy celkem + výpočty schodku'!$A$87</c:f>
              <c:strCache>
                <c:ptCount val="1"/>
                <c:pt idx="0">
                  <c:v>Schodek rozpočtu</c:v>
                </c:pt>
              </c:strCache>
            </c:strRef>
          </c:tx>
          <c:spPr>
            <a:ln w="38100">
              <a:solidFill>
                <a:srgbClr val="FFC000"/>
              </a:solidFill>
            </a:ln>
          </c:spPr>
          <c:marker>
            <c:symbol val="none"/>
          </c:marker>
          <c:val>
            <c:numRef>
              <c:f>'Příjmy celkem + výpočty schodku'!$O$87:$AC$87</c:f>
              <c:numCache>
                <c:formatCode>#,##0</c:formatCode>
                <c:ptCount val="8"/>
                <c:pt idx="0">
                  <c:v>234426.69999999995</c:v>
                </c:pt>
                <c:pt idx="1">
                  <c:v>130042.90000000002</c:v>
                </c:pt>
                <c:pt idx="2">
                  <c:v>354744.6</c:v>
                </c:pt>
                <c:pt idx="3">
                  <c:v>182223.40000000002</c:v>
                </c:pt>
                <c:pt idx="4">
                  <c:v>383673</c:v>
                </c:pt>
                <c:pt idx="5">
                  <c:v>872046</c:v>
                </c:pt>
                <c:pt idx="6">
                  <c:v>324623</c:v>
                </c:pt>
                <c:pt idx="7">
                  <c:v>892724.8</c:v>
                </c:pt>
              </c:numCache>
            </c:numRef>
          </c:val>
          <c:smooth val="0"/>
        </c:ser>
        <c:dLbls>
          <c:showLegendKey val="0"/>
          <c:showVal val="0"/>
          <c:showCatName val="0"/>
          <c:showSerName val="0"/>
          <c:showPercent val="0"/>
          <c:showBubbleSize val="0"/>
        </c:dLbls>
        <c:dropLines>
          <c:spPr>
            <a:ln w="19050">
              <a:solidFill>
                <a:srgbClr val="FFC000"/>
              </a:solidFill>
              <a:prstDash val="dash"/>
            </a:ln>
          </c:spPr>
        </c:dropLines>
        <c:marker val="1"/>
        <c:smooth val="0"/>
        <c:axId val="276969032"/>
        <c:axId val="276969424"/>
      </c:lineChart>
      <c:catAx>
        <c:axId val="276969032"/>
        <c:scaling>
          <c:orientation val="minMax"/>
        </c:scaling>
        <c:delete val="0"/>
        <c:axPos val="b"/>
        <c:title>
          <c:tx>
            <c:rich>
              <a:bodyPr/>
              <a:lstStyle/>
              <a:p>
                <a:pPr>
                  <a:defRPr/>
                </a:pPr>
                <a:r>
                  <a:rPr lang="cs-CZ"/>
                  <a:t>Rok</a:t>
                </a:r>
              </a:p>
            </c:rich>
          </c:tx>
          <c:layout>
            <c:manualLayout>
              <c:xMode val="edge"/>
              <c:yMode val="edge"/>
              <c:x val="0.54868970304331788"/>
              <c:y val="0.9265457035261897"/>
            </c:manualLayout>
          </c:layout>
          <c:overlay val="0"/>
        </c:title>
        <c:numFmt formatCode="General" sourceLinked="1"/>
        <c:majorTickMark val="none"/>
        <c:minorTickMark val="none"/>
        <c:tickLblPos val="nextTo"/>
        <c:crossAx val="276969424"/>
        <c:crosses val="autoZero"/>
        <c:auto val="1"/>
        <c:lblAlgn val="ctr"/>
        <c:lblOffset val="100"/>
        <c:noMultiLvlLbl val="0"/>
      </c:catAx>
      <c:valAx>
        <c:axId val="276969424"/>
        <c:scaling>
          <c:orientation val="minMax"/>
        </c:scaling>
        <c:delete val="0"/>
        <c:axPos val="l"/>
        <c:majorGridlines>
          <c:spPr>
            <a:ln>
              <a:solidFill>
                <a:schemeClr val="bg1">
                  <a:lumMod val="75000"/>
                </a:schemeClr>
              </a:solidFill>
              <a:prstDash val="dash"/>
            </a:ln>
          </c:spPr>
        </c:majorGridlines>
        <c:title>
          <c:tx>
            <c:rich>
              <a:bodyPr rot="-5400000" vert="horz"/>
              <a:lstStyle/>
              <a:p>
                <a:pPr>
                  <a:defRPr b="1"/>
                </a:pPr>
                <a:r>
                  <a:rPr lang="cs-CZ" b="1"/>
                  <a:t>V tis. Kč</a:t>
                </a:r>
              </a:p>
            </c:rich>
          </c:tx>
          <c:overlay val="0"/>
        </c:title>
        <c:numFmt formatCode="#,##0" sourceLinked="1"/>
        <c:majorTickMark val="out"/>
        <c:minorTickMark val="none"/>
        <c:tickLblPos val="nextTo"/>
        <c:crossAx val="276969032"/>
        <c:crosses val="autoZero"/>
        <c:crossBetween val="between"/>
      </c:valAx>
    </c:plotArea>
    <c:legend>
      <c:legendPos val="t"/>
      <c:layout>
        <c:manualLayout>
          <c:xMode val="edge"/>
          <c:yMode val="edge"/>
          <c:x val="0.22829595887290949"/>
          <c:y val="0"/>
          <c:w val="0.688862454176699"/>
          <c:h val="8.7357069496747694E-2"/>
        </c:manualLayout>
      </c:layout>
      <c:overlay val="0"/>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0.0316</cdr:x>
      <cdr:y>0.3215</cdr:y>
    </cdr:from>
    <cdr:to>
      <cdr:x>0.98228</cdr:x>
      <cdr:y>0.3215</cdr:y>
    </cdr:to>
    <cdr:cxnSp macro="">
      <cdr:nvCxnSpPr>
        <cdr:cNvPr id="2" name="Přímá spojnice 1"/>
        <cdr:cNvCxnSpPr/>
      </cdr:nvCxnSpPr>
      <cdr:spPr>
        <a:xfrm xmlns:a="http://schemas.openxmlformats.org/drawingml/2006/main">
          <a:off x="182075" y="1240215"/>
          <a:ext cx="5478412" cy="0"/>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0.03127</cdr:x>
      <cdr:y>0.75656</cdr:y>
    </cdr:from>
    <cdr:to>
      <cdr:x>0.98195</cdr:x>
      <cdr:y>0.75656</cdr:y>
    </cdr:to>
    <cdr:cxnSp macro="">
      <cdr:nvCxnSpPr>
        <cdr:cNvPr id="3" name="Přímá spojnice 2"/>
        <cdr:cNvCxnSpPr/>
      </cdr:nvCxnSpPr>
      <cdr:spPr>
        <a:xfrm xmlns:a="http://schemas.openxmlformats.org/drawingml/2006/main">
          <a:off x="180197" y="2918533"/>
          <a:ext cx="5478413" cy="0"/>
        </a:xfrm>
        <a:prstGeom xmlns:a="http://schemas.openxmlformats.org/drawingml/2006/main" prst="line">
          <a:avLst/>
        </a:prstGeom>
        <a:ln xmlns:a="http://schemas.openxmlformats.org/drawingml/2006/main" w="19050"/>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0.38194</cdr:x>
      <cdr:y>0.2556</cdr:y>
    </cdr:from>
    <cdr:to>
      <cdr:x>0.38194</cdr:x>
      <cdr:y>0.42414</cdr:y>
    </cdr:to>
    <cdr:cxnSp macro="">
      <cdr:nvCxnSpPr>
        <cdr:cNvPr id="2" name="Přímá spojnice se šipkou 1"/>
        <cdr:cNvCxnSpPr/>
      </cdr:nvCxnSpPr>
      <cdr:spPr>
        <a:xfrm xmlns:a="http://schemas.openxmlformats.org/drawingml/2006/main">
          <a:off x="2201003" y="657332"/>
          <a:ext cx="0" cy="433441"/>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0.2651</cdr:x>
      <cdr:y>0.34416</cdr:y>
    </cdr:from>
    <cdr:to>
      <cdr:x>0.2651</cdr:x>
      <cdr:y>0.43077</cdr:y>
    </cdr:to>
    <cdr:cxnSp macro="">
      <cdr:nvCxnSpPr>
        <cdr:cNvPr id="3" name="Přímá spojnice se šipkou 2"/>
        <cdr:cNvCxnSpPr/>
      </cdr:nvCxnSpPr>
      <cdr:spPr>
        <a:xfrm xmlns:a="http://schemas.openxmlformats.org/drawingml/2006/main">
          <a:off x="1527680" y="885103"/>
          <a:ext cx="0" cy="222740"/>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0.49989</cdr:x>
      <cdr:y>0.24936</cdr:y>
    </cdr:from>
    <cdr:to>
      <cdr:x>0.49989</cdr:x>
      <cdr:y>0.32193</cdr:y>
    </cdr:to>
    <cdr:cxnSp macro="">
      <cdr:nvCxnSpPr>
        <cdr:cNvPr id="5" name="Přímá spojnice se šipkou 4"/>
        <cdr:cNvCxnSpPr/>
      </cdr:nvCxnSpPr>
      <cdr:spPr>
        <a:xfrm xmlns:a="http://schemas.openxmlformats.org/drawingml/2006/main">
          <a:off x="2880674" y="641292"/>
          <a:ext cx="0" cy="186620"/>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0.61563</cdr:x>
      <cdr:y>0.25326</cdr:y>
    </cdr:from>
    <cdr:to>
      <cdr:x>0.61563</cdr:x>
      <cdr:y>0.37498</cdr:y>
    </cdr:to>
    <cdr:cxnSp macro="">
      <cdr:nvCxnSpPr>
        <cdr:cNvPr id="7" name="Přímá spojnice se šipkou 6"/>
        <cdr:cNvCxnSpPr/>
      </cdr:nvCxnSpPr>
      <cdr:spPr>
        <a:xfrm xmlns:a="http://schemas.openxmlformats.org/drawingml/2006/main">
          <a:off x="3547648" y="651312"/>
          <a:ext cx="0" cy="313041"/>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0.73137</cdr:x>
      <cdr:y>0.33089</cdr:y>
    </cdr:from>
    <cdr:to>
      <cdr:x>0.73137</cdr:x>
      <cdr:y>0.65977</cdr:y>
    </cdr:to>
    <cdr:cxnSp macro="">
      <cdr:nvCxnSpPr>
        <cdr:cNvPr id="9" name="Přímá spojnice se šipkou 8"/>
        <cdr:cNvCxnSpPr/>
      </cdr:nvCxnSpPr>
      <cdr:spPr>
        <a:xfrm xmlns:a="http://schemas.openxmlformats.org/drawingml/2006/main">
          <a:off x="4214618" y="850962"/>
          <a:ext cx="0" cy="845812"/>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0.84711</cdr:x>
      <cdr:y>0.3305</cdr:y>
    </cdr:from>
    <cdr:to>
      <cdr:x>0.84711</cdr:x>
      <cdr:y>0.49436</cdr:y>
    </cdr:to>
    <cdr:cxnSp macro="">
      <cdr:nvCxnSpPr>
        <cdr:cNvPr id="11" name="Přímá spojnice se šipkou 10"/>
        <cdr:cNvCxnSpPr/>
      </cdr:nvCxnSpPr>
      <cdr:spPr>
        <a:xfrm xmlns:a="http://schemas.openxmlformats.org/drawingml/2006/main">
          <a:off x="4881592" y="849972"/>
          <a:ext cx="0" cy="421401"/>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0.9634</cdr:x>
      <cdr:y>0.0931</cdr:y>
    </cdr:from>
    <cdr:to>
      <cdr:x>0.9634</cdr:x>
      <cdr:y>0.39273</cdr:y>
    </cdr:to>
    <cdr:cxnSp macro="">
      <cdr:nvCxnSpPr>
        <cdr:cNvPr id="13" name="Přímá spojnice se šipkou 12"/>
        <cdr:cNvCxnSpPr/>
      </cdr:nvCxnSpPr>
      <cdr:spPr>
        <a:xfrm xmlns:a="http://schemas.openxmlformats.org/drawingml/2006/main">
          <a:off x="5551735" y="239436"/>
          <a:ext cx="0" cy="770562"/>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0.14826</cdr:x>
      <cdr:y>0.37381</cdr:y>
    </cdr:from>
    <cdr:to>
      <cdr:x>0.14826</cdr:x>
      <cdr:y>0.46042</cdr:y>
    </cdr:to>
    <cdr:cxnSp macro="">
      <cdr:nvCxnSpPr>
        <cdr:cNvPr id="15" name="Přímá spojnice se šipkou 14"/>
        <cdr:cNvCxnSpPr/>
      </cdr:nvCxnSpPr>
      <cdr:spPr>
        <a:xfrm xmlns:a="http://schemas.openxmlformats.org/drawingml/2006/main">
          <a:off x="854361" y="961343"/>
          <a:ext cx="0" cy="222740"/>
        </a:xfrm>
        <a:prstGeom xmlns:a="http://schemas.openxmlformats.org/drawingml/2006/main" prst="straightConnector1">
          <a:avLst/>
        </a:prstGeom>
        <a:ln xmlns:a="http://schemas.openxmlformats.org/drawingml/2006/main" w="12700">
          <a:solidFill>
            <a:srgbClr val="FF0000"/>
          </a:solidFill>
          <a:headEnd type="triangle" w="med" len="med"/>
          <a:tailEnd type="triangle" w="med" len="med"/>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cdr:x>
      <cdr:y>0.80751</cdr:y>
    </cdr:from>
    <cdr:to>
      <cdr:x>0.13188</cdr:x>
      <cdr:y>0.93846</cdr:y>
    </cdr:to>
    <cdr:sp macro="" textlink="">
      <cdr:nvSpPr>
        <cdr:cNvPr id="2" name="TextovéPole 2"/>
        <cdr:cNvSpPr txBox="1"/>
      </cdr:nvSpPr>
      <cdr:spPr>
        <a:xfrm xmlns:a="http://schemas.openxmlformats.org/drawingml/2006/main">
          <a:off x="0" y="2499758"/>
          <a:ext cx="709104" cy="4053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ctr">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r"/>
          <a:r>
            <a:rPr lang="cs-CZ" sz="1000" b="1" i="1"/>
            <a:t>Rozhodně</a:t>
          </a:r>
          <a:endParaRPr lang="cs-CZ" sz="1000" b="1" i="1" baseline="0"/>
        </a:p>
        <a:p xmlns:a="http://schemas.openxmlformats.org/drawingml/2006/main">
          <a:pPr algn="r"/>
          <a:r>
            <a:rPr lang="cs-CZ" sz="1000" b="1" i="1"/>
            <a:t>NE</a:t>
          </a:r>
        </a:p>
      </cdr:txBody>
    </cdr:sp>
  </cdr:relSizeAnchor>
  <cdr:relSizeAnchor xmlns:cdr="http://schemas.openxmlformats.org/drawingml/2006/chartDrawing">
    <cdr:from>
      <cdr:x>7.2533E-5</cdr:x>
      <cdr:y>0</cdr:y>
    </cdr:from>
    <cdr:to>
      <cdr:x>0.13195</cdr:x>
      <cdr:y>0.13095</cdr:y>
    </cdr:to>
    <cdr:sp macro="" textlink="">
      <cdr:nvSpPr>
        <cdr:cNvPr id="3" name="TextovéPole 2"/>
        <cdr:cNvSpPr txBox="1"/>
      </cdr:nvSpPr>
      <cdr:spPr>
        <a:xfrm xmlns:a="http://schemas.openxmlformats.org/drawingml/2006/main">
          <a:off x="390" y="0"/>
          <a:ext cx="709104" cy="4053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ctr">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r"/>
          <a:r>
            <a:rPr lang="cs-CZ" sz="1000" b="1" i="1"/>
            <a:t>Rozhodně</a:t>
          </a:r>
          <a:endParaRPr lang="cs-CZ" sz="1000" b="1" i="1" baseline="0"/>
        </a:p>
        <a:p xmlns:a="http://schemas.openxmlformats.org/drawingml/2006/main">
          <a:pPr algn="r"/>
          <a:r>
            <a:rPr lang="cs-CZ" sz="1000" b="1" i="1"/>
            <a:t>ANO</a:t>
          </a:r>
        </a:p>
      </cdr:txBody>
    </cdr:sp>
  </cdr:relSizeAnchor>
</c:userShapes>
</file>

<file path=word/drawings/drawing4.xml><?xml version="1.0" encoding="utf-8"?>
<c:userShapes xmlns:c="http://schemas.openxmlformats.org/drawingml/2006/chart">
  <cdr:relSizeAnchor xmlns:cdr="http://schemas.openxmlformats.org/drawingml/2006/chartDrawing">
    <cdr:from>
      <cdr:x>0.01127</cdr:x>
      <cdr:y>0.8229</cdr:y>
    </cdr:from>
    <cdr:to>
      <cdr:x>0.17364</cdr:x>
      <cdr:y>0.95384</cdr:y>
    </cdr:to>
    <cdr:sp macro="" textlink="">
      <cdr:nvSpPr>
        <cdr:cNvPr id="2" name="TextovéPole 2"/>
        <cdr:cNvSpPr txBox="1"/>
      </cdr:nvSpPr>
      <cdr:spPr>
        <a:xfrm xmlns:a="http://schemas.openxmlformats.org/drawingml/2006/main">
          <a:off x="63680" y="2547375"/>
          <a:ext cx="917111" cy="4053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ctr">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r"/>
          <a:r>
            <a:rPr lang="cs-CZ" sz="1000" b="1" i="1"/>
            <a:t>Velmi</a:t>
          </a:r>
          <a:endParaRPr lang="cs-CZ" sz="1000" b="1" i="1" baseline="0"/>
        </a:p>
        <a:p xmlns:a="http://schemas.openxmlformats.org/drawingml/2006/main">
          <a:pPr algn="r"/>
          <a:r>
            <a:rPr lang="cs-CZ" sz="1000" b="1" i="1"/>
            <a:t>nespokojen/a</a:t>
          </a:r>
        </a:p>
      </cdr:txBody>
    </cdr:sp>
  </cdr:relSizeAnchor>
  <cdr:relSizeAnchor xmlns:cdr="http://schemas.openxmlformats.org/drawingml/2006/chartDrawing">
    <cdr:from>
      <cdr:x>0.02144</cdr:x>
      <cdr:y>0</cdr:y>
    </cdr:from>
    <cdr:to>
      <cdr:x>0.16068</cdr:x>
      <cdr:y>0.13095</cdr:y>
    </cdr:to>
    <cdr:sp macro="" textlink="">
      <cdr:nvSpPr>
        <cdr:cNvPr id="3" name="TextovéPole 2"/>
        <cdr:cNvSpPr txBox="1"/>
      </cdr:nvSpPr>
      <cdr:spPr>
        <a:xfrm xmlns:a="http://schemas.openxmlformats.org/drawingml/2006/main">
          <a:off x="121089" y="0"/>
          <a:ext cx="786497" cy="4053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ctr">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r"/>
          <a:r>
            <a:rPr lang="cs-CZ" sz="1000" b="1" i="1"/>
            <a:t>Velmi</a:t>
          </a:r>
        </a:p>
        <a:p xmlns:a="http://schemas.openxmlformats.org/drawingml/2006/main">
          <a:pPr algn="r"/>
          <a:r>
            <a:rPr lang="cs-CZ" sz="1000" b="1" i="1"/>
            <a:t>spokojen/a</a:t>
          </a:r>
        </a:p>
      </cdr:txBody>
    </cdr:sp>
  </cdr:relSizeAnchor>
</c:userShapes>
</file>

<file path=word/drawings/drawing5.xml><?xml version="1.0" encoding="utf-8"?>
<c:userShapes xmlns:c="http://schemas.openxmlformats.org/drawingml/2006/chart">
  <cdr:relSizeAnchor xmlns:cdr="http://schemas.openxmlformats.org/drawingml/2006/chartDrawing">
    <cdr:from>
      <cdr:x>0.00531</cdr:x>
      <cdr:y>0.77818</cdr:y>
    </cdr:from>
    <cdr:to>
      <cdr:x>0.13719</cdr:x>
      <cdr:y>0.90913</cdr:y>
    </cdr:to>
    <cdr:sp macro="" textlink="">
      <cdr:nvSpPr>
        <cdr:cNvPr id="2" name="TextovéPole 2"/>
        <cdr:cNvSpPr txBox="1"/>
      </cdr:nvSpPr>
      <cdr:spPr>
        <a:xfrm xmlns:a="http://schemas.openxmlformats.org/drawingml/2006/main">
          <a:off x="28575" y="2527563"/>
          <a:ext cx="709101" cy="42532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ctr">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r"/>
          <a:r>
            <a:rPr lang="cs-CZ" sz="1000" b="1" i="1"/>
            <a:t>Rozhodně</a:t>
          </a:r>
          <a:endParaRPr lang="cs-CZ" sz="1000" b="1" i="1" baseline="0"/>
        </a:p>
        <a:p xmlns:a="http://schemas.openxmlformats.org/drawingml/2006/main">
          <a:pPr algn="r"/>
          <a:r>
            <a:rPr lang="cs-CZ" sz="1000" b="1" i="1"/>
            <a:t>NE</a:t>
          </a:r>
        </a:p>
      </cdr:txBody>
    </cdr:sp>
  </cdr:relSizeAnchor>
  <cdr:relSizeAnchor xmlns:cdr="http://schemas.openxmlformats.org/drawingml/2006/chartDrawing">
    <cdr:from>
      <cdr:x>7.2533E-5</cdr:x>
      <cdr:y>0</cdr:y>
    </cdr:from>
    <cdr:to>
      <cdr:x>0.13195</cdr:x>
      <cdr:y>0.13095</cdr:y>
    </cdr:to>
    <cdr:sp macro="" textlink="">
      <cdr:nvSpPr>
        <cdr:cNvPr id="3" name="TextovéPole 2"/>
        <cdr:cNvSpPr txBox="1"/>
      </cdr:nvSpPr>
      <cdr:spPr>
        <a:xfrm xmlns:a="http://schemas.openxmlformats.org/drawingml/2006/main">
          <a:off x="390" y="0"/>
          <a:ext cx="709104" cy="4053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none" rtlCol="0" anchor="ctr">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gn="r"/>
          <a:r>
            <a:rPr lang="cs-CZ" sz="1000" b="1" i="1"/>
            <a:t>Rozhodně</a:t>
          </a:r>
          <a:endParaRPr lang="cs-CZ" sz="1000" b="1" i="1" baseline="0"/>
        </a:p>
        <a:p xmlns:a="http://schemas.openxmlformats.org/drawingml/2006/main">
          <a:pPr algn="r"/>
          <a:r>
            <a:rPr lang="cs-CZ" sz="1000" b="1" i="1"/>
            <a:t>ANO</a:t>
          </a:r>
        </a:p>
      </cdr:txBody>
    </cdr:sp>
  </cdr:relSizeAnchor>
</c:userShapes>
</file>

<file path=word/drawings/drawing6.xml><?xml version="1.0" encoding="utf-8"?>
<c:userShapes xmlns:c="http://schemas.openxmlformats.org/drawingml/2006/chart">
  <cdr:relSizeAnchor xmlns:cdr="http://schemas.openxmlformats.org/drawingml/2006/chartDrawing">
    <cdr:from>
      <cdr:x>0.9304</cdr:x>
      <cdr:y>0</cdr:y>
    </cdr:from>
    <cdr:to>
      <cdr:x>1</cdr:x>
      <cdr:y>0.0723</cdr:y>
    </cdr:to>
    <cdr:sp macro="" textlink="">
      <cdr:nvSpPr>
        <cdr:cNvPr id="2" name="TextovéPole 1"/>
        <cdr:cNvSpPr txBox="1"/>
      </cdr:nvSpPr>
      <cdr:spPr>
        <a:xfrm xmlns:a="http://schemas.openxmlformats.org/drawingml/2006/main">
          <a:off x="6238875" y="0"/>
          <a:ext cx="466725" cy="2444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Velmi </a:t>
          </a:r>
        </a:p>
        <a:p xmlns:a="http://schemas.openxmlformats.org/drawingml/2006/main">
          <a:r>
            <a:rPr lang="cs-CZ" sz="1000" b="1"/>
            <a:t>často</a:t>
          </a:r>
        </a:p>
      </cdr:txBody>
    </cdr:sp>
  </cdr:relSizeAnchor>
  <cdr:relSizeAnchor xmlns:cdr="http://schemas.openxmlformats.org/drawingml/2006/chartDrawing">
    <cdr:from>
      <cdr:x>0.36919</cdr:x>
      <cdr:y>0.03999</cdr:y>
    </cdr:from>
    <cdr:to>
      <cdr:x>0.44731</cdr:x>
      <cdr:y>0.12732</cdr:y>
    </cdr:to>
    <cdr:sp macro="" textlink="">
      <cdr:nvSpPr>
        <cdr:cNvPr id="3" name="TextovéPole 1"/>
        <cdr:cNvSpPr txBox="1"/>
      </cdr:nvSpPr>
      <cdr:spPr>
        <a:xfrm xmlns:a="http://schemas.openxmlformats.org/drawingml/2006/main">
          <a:off x="2204884" y="145122"/>
          <a:ext cx="466546" cy="31692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Nikdy</a:t>
          </a:r>
        </a:p>
      </cdr:txBody>
    </cdr:sp>
  </cdr:relSizeAnchor>
</c:userShapes>
</file>

<file path=word/drawings/drawing7.xml><?xml version="1.0" encoding="utf-8"?>
<c:userShapes xmlns:c="http://schemas.openxmlformats.org/drawingml/2006/chart">
  <cdr:relSizeAnchor xmlns:cdr="http://schemas.openxmlformats.org/drawingml/2006/chartDrawing">
    <cdr:from>
      <cdr:x>0.87234</cdr:x>
      <cdr:y>0</cdr:y>
    </cdr:from>
    <cdr:to>
      <cdr:x>0.98936</cdr:x>
      <cdr:y>0.15079</cdr:y>
    </cdr:to>
    <cdr:sp macro="" textlink="">
      <cdr:nvSpPr>
        <cdr:cNvPr id="2" name="TextovéPole 1"/>
        <cdr:cNvSpPr txBox="1"/>
      </cdr:nvSpPr>
      <cdr:spPr>
        <a:xfrm xmlns:a="http://schemas.openxmlformats.org/drawingml/2006/main">
          <a:off x="4686300" y="0"/>
          <a:ext cx="628641" cy="3719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Velmi </a:t>
          </a:r>
        </a:p>
        <a:p xmlns:a="http://schemas.openxmlformats.org/drawingml/2006/main">
          <a:r>
            <a:rPr lang="cs-CZ" sz="1000" b="1"/>
            <a:t>pozitivně</a:t>
          </a:r>
        </a:p>
      </cdr:txBody>
    </cdr:sp>
  </cdr:relSizeAnchor>
  <cdr:relSizeAnchor xmlns:cdr="http://schemas.openxmlformats.org/drawingml/2006/chartDrawing">
    <cdr:from>
      <cdr:x>0.32329</cdr:x>
      <cdr:y>0.00772</cdr:y>
    </cdr:from>
    <cdr:to>
      <cdr:x>0.40141</cdr:x>
      <cdr:y>0.09505</cdr:y>
    </cdr:to>
    <cdr:sp macro="" textlink="">
      <cdr:nvSpPr>
        <cdr:cNvPr id="3" name="TextovéPole 1"/>
        <cdr:cNvSpPr txBox="1"/>
      </cdr:nvSpPr>
      <cdr:spPr>
        <a:xfrm xmlns:a="http://schemas.openxmlformats.org/drawingml/2006/main">
          <a:off x="1736746" y="19045"/>
          <a:ext cx="419669" cy="21544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Velmi</a:t>
          </a:r>
        </a:p>
        <a:p xmlns:a="http://schemas.openxmlformats.org/drawingml/2006/main">
          <a:r>
            <a:rPr lang="cs-CZ" sz="1000" b="1"/>
            <a:t>negativně</a:t>
          </a:r>
        </a:p>
      </cdr:txBody>
    </cdr:sp>
  </cdr:relSizeAnchor>
</c:userShapes>
</file>

<file path=word/drawings/drawing8.xml><?xml version="1.0" encoding="utf-8"?>
<c:userShapes xmlns:c="http://schemas.openxmlformats.org/drawingml/2006/chart">
  <cdr:relSizeAnchor xmlns:cdr="http://schemas.openxmlformats.org/drawingml/2006/chartDrawing">
    <cdr:from>
      <cdr:x>0.91844</cdr:x>
      <cdr:y>3.32237E-7</cdr:y>
    </cdr:from>
    <cdr:to>
      <cdr:x>1</cdr:x>
      <cdr:y>0.08228</cdr:y>
    </cdr:to>
    <cdr:sp macro="" textlink="">
      <cdr:nvSpPr>
        <cdr:cNvPr id="2" name="TextovéPole 1"/>
        <cdr:cNvSpPr txBox="1"/>
      </cdr:nvSpPr>
      <cdr:spPr>
        <a:xfrm xmlns:a="http://schemas.openxmlformats.org/drawingml/2006/main">
          <a:off x="4933950" y="1"/>
          <a:ext cx="438150" cy="2476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cs-CZ" sz="1000" b="1"/>
            <a:t>Velmi </a:t>
          </a:r>
        </a:p>
        <a:p xmlns:a="http://schemas.openxmlformats.org/drawingml/2006/main">
          <a:r>
            <a:rPr lang="cs-CZ" sz="1000" b="1"/>
            <a:t>dobrá</a:t>
          </a:r>
        </a:p>
      </cdr:txBody>
    </cdr:sp>
  </cdr:relSizeAnchor>
  <cdr:relSizeAnchor xmlns:cdr="http://schemas.openxmlformats.org/drawingml/2006/chartDrawing">
    <cdr:from>
      <cdr:x>0.32576</cdr:x>
      <cdr:y>0.00657</cdr:y>
    </cdr:from>
    <cdr:to>
      <cdr:x>0.41312</cdr:x>
      <cdr:y>0.0939</cdr:y>
    </cdr:to>
    <cdr:sp macro="" textlink="">
      <cdr:nvSpPr>
        <cdr:cNvPr id="3" name="TextovéPole 1"/>
        <cdr:cNvSpPr txBox="1"/>
      </cdr:nvSpPr>
      <cdr:spPr>
        <a:xfrm xmlns:a="http://schemas.openxmlformats.org/drawingml/2006/main">
          <a:off x="1750015" y="19775"/>
          <a:ext cx="469310" cy="2628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cs-CZ" sz="1000" b="1"/>
            <a:t>Velmi</a:t>
          </a:r>
        </a:p>
        <a:p xmlns:a="http://schemas.openxmlformats.org/drawingml/2006/main">
          <a:pPr algn="r"/>
          <a:r>
            <a:rPr lang="cs-CZ" sz="1000" b="1"/>
            <a:t>špatná</a:t>
          </a:r>
        </a:p>
      </cdr:txBody>
    </cdr:sp>
  </cdr:relSizeAnchor>
</c:userShape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D42C4F-ED5E-4A46-B4E9-890C60CD1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1620</TotalTime>
  <Pages>229</Pages>
  <Words>57533</Words>
  <Characters>339449</Characters>
  <Application>Microsoft Office Word</Application>
  <DocSecurity>0</DocSecurity>
  <Lines>2828</Lines>
  <Paragraphs>792</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396190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Ing. Radek Fujak</dc:creator>
  <cp:lastModifiedBy>Jan_Horák</cp:lastModifiedBy>
  <cp:revision>186</cp:revision>
  <cp:lastPrinted>2016-02-22T07:19:00Z</cp:lastPrinted>
  <dcterms:created xsi:type="dcterms:W3CDTF">2016-01-14T15:43:00Z</dcterms:created>
  <dcterms:modified xsi:type="dcterms:W3CDTF">2016-02-25T11:56:00Z</dcterms:modified>
</cp:coreProperties>
</file>